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6D6702E3">
                <wp:simplePos x="0" y="0"/>
                <wp:positionH relativeFrom="margin">
                  <wp:posOffset>-39370</wp:posOffset>
                </wp:positionH>
                <wp:positionV relativeFrom="paragraph">
                  <wp:posOffset>-72390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3.1pt;margin-top:-5.7pt;width:451.3pt;height:130.8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4C297"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3DCCC302">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65F90F7" w:rsidR="00FD13BE" w:rsidRDefault="00A767F2" w:rsidP="00FD13BE">
      <w:pPr>
        <w:pStyle w:val="Heading1"/>
        <w:ind w:left="142"/>
        <w:rPr>
          <w:color w:val="FFFFFF" w:themeColor="background1"/>
          <w:lang w:val="en-NZ"/>
        </w:rPr>
      </w:pPr>
      <w:r w:rsidRPr="00A767F2">
        <w:rPr>
          <w:color w:val="FFFFFF" w:themeColor="background1"/>
          <w:lang w:val="en-NZ"/>
        </w:rPr>
        <w:t xml:space="preserve">Principal Advisor, Operations </w:t>
      </w:r>
    </w:p>
    <w:p w14:paraId="1E412244" w14:textId="1C2285E9" w:rsidR="000710E0" w:rsidRPr="00FD13BE" w:rsidRDefault="006C15F4" w:rsidP="00FD13BE">
      <w:pPr>
        <w:pStyle w:val="Heading1"/>
        <w:ind w:left="142"/>
        <w:rPr>
          <w:color w:val="FFFFFF" w:themeColor="background1"/>
          <w:lang w:val="en-NZ"/>
        </w:rPr>
      </w:pPr>
      <w:r w:rsidRPr="006C15F4">
        <w:rPr>
          <w:color w:val="FFFFFF" w:themeColor="background1"/>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045E7"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D5EC0"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571E1"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AA922"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23E88"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42DF7"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C229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0F74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77477"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head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279E6F57" w14:textId="297E94C5" w:rsidR="005F26E8" w:rsidRDefault="00A767F2" w:rsidP="0080061F">
      <w:r w:rsidRPr="00A767F2">
        <w:t>The role of the Principal Advisor is to provide high level operational, technical</w:t>
      </w:r>
      <w:r w:rsidR="005E274E">
        <w:t>,</w:t>
      </w:r>
      <w:r w:rsidRPr="00A767F2">
        <w:t xml:space="preserve"> and analytical leadership across </w:t>
      </w:r>
      <w:r w:rsidR="005E274E">
        <w:t>the Disability Support Services (DSS) Group</w:t>
      </w:r>
      <w:r w:rsidRPr="00A767F2">
        <w:t xml:space="preserve">.  </w:t>
      </w:r>
    </w:p>
    <w:p w14:paraId="6238A3C5" w14:textId="77777777" w:rsidR="005F26E8" w:rsidRPr="005F68F0" w:rsidRDefault="005F26E8" w:rsidP="005F26E8">
      <w:pPr>
        <w:spacing w:before="240"/>
        <w:rPr>
          <w:b/>
          <w:bCs/>
          <w:sz w:val="24"/>
          <w:szCs w:val="24"/>
        </w:rPr>
      </w:pPr>
      <w:r>
        <w:rPr>
          <w:b/>
          <w:bCs/>
          <w:sz w:val="24"/>
          <w:szCs w:val="24"/>
        </w:rPr>
        <w:t xml:space="preserve">DSS Review Programme </w:t>
      </w:r>
    </w:p>
    <w:p w14:paraId="31EFB7F9" w14:textId="77777777" w:rsidR="005F26E8" w:rsidRDefault="005F26E8" w:rsidP="005F26E8">
      <w:pPr>
        <w:rPr>
          <w:szCs w:val="24"/>
        </w:rPr>
      </w:pPr>
      <w:r>
        <w:rPr>
          <w:szCs w:val="24"/>
        </w:rPr>
        <w:t xml:space="preserve">The DSS Group has been established to ensure fairer access to disability support services in New Zealand, </w:t>
      </w:r>
      <w:r w:rsidRPr="00E179D0">
        <w:rPr>
          <w:szCs w:val="24"/>
        </w:rPr>
        <w:t>ensuring those with the greatest needs receive quality support services</w:t>
      </w:r>
      <w:r>
        <w:rPr>
          <w:szCs w:val="24"/>
        </w:rPr>
        <w:t xml:space="preserve">. </w:t>
      </w:r>
    </w:p>
    <w:p w14:paraId="5471AB84" w14:textId="1F0EBC6B" w:rsidR="005F26E8" w:rsidRDefault="005F26E8" w:rsidP="005F26E8">
      <w:pPr>
        <w:rPr>
          <w:szCs w:val="24"/>
        </w:rPr>
      </w:pPr>
      <w:r>
        <w:rPr>
          <w:szCs w:val="24"/>
        </w:rPr>
        <w:t>The Group is responsible for the DSS Review programme which will provide the capability uplift required of DSS to deliver better services and outcomes, and ensure the sustainability of DSS into the future, including appropriate commercial management of DSS contracts, procurement</w:t>
      </w:r>
      <w:r w:rsidR="005E274E">
        <w:rPr>
          <w:szCs w:val="24"/>
        </w:rPr>
        <w:t>,</w:t>
      </w:r>
      <w:r>
        <w:rPr>
          <w:szCs w:val="24"/>
        </w:rPr>
        <w:t xml:space="preserve"> and finances.</w:t>
      </w:r>
    </w:p>
    <w:p w14:paraId="27CDBB8D" w14:textId="77777777" w:rsidR="005F26E8" w:rsidRDefault="005F26E8" w:rsidP="005F26E8">
      <w:pPr>
        <w:rPr>
          <w:szCs w:val="24"/>
        </w:rPr>
      </w:pPr>
      <w:r>
        <w:rPr>
          <w:szCs w:val="24"/>
        </w:rPr>
        <w:t>The DSS Review Programme has been established to implement the recommendations of the Independent Review into DSS that:</w:t>
      </w:r>
    </w:p>
    <w:p w14:paraId="1AA0C679" w14:textId="77777777" w:rsidR="005F26E8" w:rsidRDefault="005F26E8" w:rsidP="005F26E8">
      <w:pPr>
        <w:pStyle w:val="ListParagraph"/>
        <w:numPr>
          <w:ilvl w:val="0"/>
          <w:numId w:val="11"/>
        </w:numPr>
        <w:rPr>
          <w:szCs w:val="24"/>
        </w:rPr>
      </w:pPr>
      <w:r>
        <w:rPr>
          <w:szCs w:val="24"/>
        </w:rPr>
        <w:t>provide disabled people with certain and consistent access to DSS, no matter what their circumstances or where they live in New Zealand</w:t>
      </w:r>
    </w:p>
    <w:p w14:paraId="24EAD6EB" w14:textId="781E1278" w:rsidR="005F26E8" w:rsidRDefault="005F26E8" w:rsidP="005F26E8">
      <w:pPr>
        <w:pStyle w:val="ListParagraph"/>
        <w:numPr>
          <w:ilvl w:val="0"/>
          <w:numId w:val="11"/>
        </w:numPr>
        <w:rPr>
          <w:szCs w:val="24"/>
        </w:rPr>
      </w:pPr>
      <w:r>
        <w:rPr>
          <w:szCs w:val="24"/>
        </w:rPr>
        <w:t xml:space="preserve">prioritise funding for disabled people with the highest needs, and those who would benefit most from early intervention </w:t>
      </w:r>
      <w:proofErr w:type="gramStart"/>
      <w:r>
        <w:rPr>
          <w:szCs w:val="24"/>
        </w:rPr>
        <w:t>support</w:t>
      </w:r>
      <w:proofErr w:type="gramEnd"/>
    </w:p>
    <w:p w14:paraId="6043A95F" w14:textId="77777777" w:rsidR="005F26E8" w:rsidRDefault="005F26E8" w:rsidP="005F26E8">
      <w:pPr>
        <w:pStyle w:val="ListParagraph"/>
        <w:numPr>
          <w:ilvl w:val="0"/>
          <w:numId w:val="11"/>
        </w:numPr>
        <w:rPr>
          <w:szCs w:val="24"/>
        </w:rPr>
      </w:pPr>
      <w:r>
        <w:rPr>
          <w:szCs w:val="24"/>
        </w:rPr>
        <w:t xml:space="preserve">ensure that Enabling Good Lives (EGL) principles are put into </w:t>
      </w:r>
      <w:proofErr w:type="gramStart"/>
      <w:r>
        <w:rPr>
          <w:szCs w:val="24"/>
        </w:rPr>
        <w:t>practice</w:t>
      </w:r>
      <w:proofErr w:type="gramEnd"/>
    </w:p>
    <w:p w14:paraId="1EC57D9A" w14:textId="77777777" w:rsidR="005F26E8" w:rsidRDefault="005F26E8" w:rsidP="005F26E8">
      <w:pPr>
        <w:pStyle w:val="ListParagraph"/>
        <w:numPr>
          <w:ilvl w:val="0"/>
          <w:numId w:val="11"/>
        </w:numPr>
        <w:rPr>
          <w:szCs w:val="24"/>
        </w:rPr>
      </w:pPr>
      <w:r>
        <w:rPr>
          <w:szCs w:val="24"/>
        </w:rPr>
        <w:t>ensure that the long-term sustainability of DSS is strengthened to provide disabled people and carers with services that are both fair and affordable.</w:t>
      </w:r>
    </w:p>
    <w:p w14:paraId="1970397D" w14:textId="77777777" w:rsidR="005F26E8" w:rsidRDefault="005F26E8" w:rsidP="005F26E8">
      <w:pPr>
        <w:shd w:val="clear" w:color="auto" w:fill="FFFFFF"/>
        <w:spacing w:after="336" w:line="240" w:lineRule="auto"/>
        <w:rPr>
          <w:szCs w:val="24"/>
        </w:rPr>
      </w:pPr>
      <w:r>
        <w:rPr>
          <w:szCs w:val="24"/>
        </w:rPr>
        <w:t>The Programme workstreams include:</w:t>
      </w:r>
    </w:p>
    <w:p w14:paraId="015A4143" w14:textId="77777777" w:rsidR="005F26E8" w:rsidRDefault="005F26E8" w:rsidP="005F26E8">
      <w:pPr>
        <w:pStyle w:val="ListBullet"/>
        <w:tabs>
          <w:tab w:val="clear" w:pos="360"/>
          <w:tab w:val="left" w:pos="720"/>
        </w:tabs>
        <w:spacing w:before="120" w:after="60"/>
        <w:ind w:left="487" w:hanging="425"/>
        <w:rPr>
          <w:lang w:val="en"/>
        </w:rPr>
      </w:pPr>
      <w:r>
        <w:rPr>
          <w:lang w:val="en"/>
        </w:rPr>
        <w:t xml:space="preserve">Policy and data - provide advice on future eligibility approaches and system </w:t>
      </w:r>
      <w:proofErr w:type="gramStart"/>
      <w:r>
        <w:rPr>
          <w:lang w:val="en"/>
        </w:rPr>
        <w:t>settings</w:t>
      </w:r>
      <w:proofErr w:type="gramEnd"/>
    </w:p>
    <w:p w14:paraId="7E865A70" w14:textId="77777777" w:rsidR="005F26E8" w:rsidRDefault="005F26E8" w:rsidP="005F26E8">
      <w:pPr>
        <w:pStyle w:val="ListBullet"/>
        <w:tabs>
          <w:tab w:val="clear" w:pos="360"/>
          <w:tab w:val="left" w:pos="720"/>
        </w:tabs>
        <w:spacing w:before="120" w:after="60"/>
        <w:ind w:left="487" w:hanging="425"/>
        <w:rPr>
          <w:lang w:val="en"/>
        </w:rPr>
      </w:pPr>
      <w:r>
        <w:rPr>
          <w:lang w:val="en"/>
        </w:rPr>
        <w:t>Designing the future changes to DSS contracting and procurement and aligning with other systems</w:t>
      </w:r>
    </w:p>
    <w:p w14:paraId="03487640" w14:textId="77777777" w:rsidR="005F26E8" w:rsidRDefault="005F26E8" w:rsidP="005F26E8">
      <w:pPr>
        <w:pStyle w:val="ListBullet"/>
        <w:tabs>
          <w:tab w:val="clear" w:pos="360"/>
          <w:tab w:val="left" w:pos="720"/>
        </w:tabs>
        <w:spacing w:before="120" w:after="60"/>
        <w:ind w:left="487" w:hanging="425"/>
        <w:rPr>
          <w:lang w:val="en"/>
        </w:rPr>
      </w:pPr>
      <w:r>
        <w:rPr>
          <w:lang w:val="en"/>
        </w:rPr>
        <w:t>Transition and integration of DSS operations from Whaikaha into the Ministry of Social Development</w:t>
      </w:r>
    </w:p>
    <w:p w14:paraId="2C426B1C" w14:textId="2270E08A" w:rsidR="005F26E8" w:rsidRPr="005F26E8" w:rsidRDefault="005F26E8" w:rsidP="0080061F">
      <w:pPr>
        <w:pStyle w:val="ListBullet"/>
        <w:tabs>
          <w:tab w:val="clear" w:pos="360"/>
          <w:tab w:val="left" w:pos="720"/>
        </w:tabs>
        <w:spacing w:before="120" w:after="60"/>
        <w:ind w:left="487" w:hanging="425"/>
        <w:rPr>
          <w:lang w:val="en"/>
        </w:rPr>
      </w:pPr>
      <w:r>
        <w:rPr>
          <w:lang w:val="en"/>
        </w:rPr>
        <w:t xml:space="preserve">A </w:t>
      </w:r>
      <w:proofErr w:type="spellStart"/>
      <w:r>
        <w:rPr>
          <w:lang w:val="en"/>
        </w:rPr>
        <w:t>programme</w:t>
      </w:r>
      <w:proofErr w:type="spellEnd"/>
      <w:r>
        <w:rPr>
          <w:lang w:val="en"/>
        </w:rPr>
        <w:t xml:space="preserve"> office will provide overall </w:t>
      </w:r>
      <w:proofErr w:type="spellStart"/>
      <w:r>
        <w:rPr>
          <w:lang w:val="en"/>
        </w:rPr>
        <w:t>programme</w:t>
      </w:r>
      <w:proofErr w:type="spellEnd"/>
      <w:r>
        <w:rPr>
          <w:lang w:val="en"/>
        </w:rPr>
        <w:t xml:space="preserve"> coordination, reporting, and communications.</w:t>
      </w:r>
    </w:p>
    <w:p w14:paraId="2EC18287" w14:textId="77777777" w:rsidR="0080061F" w:rsidRPr="00855EF7" w:rsidRDefault="0080061F" w:rsidP="0080061F">
      <w:pPr>
        <w:pStyle w:val="Heading3"/>
      </w:pPr>
      <w:r w:rsidRPr="00855EF7">
        <w:t>Location</w:t>
      </w:r>
    </w:p>
    <w:p w14:paraId="50B953AD" w14:textId="01C7EF9E" w:rsidR="0080061F" w:rsidRDefault="00680F31" w:rsidP="0080061F">
      <w:r>
        <w:t>V</w:t>
      </w:r>
      <w:r w:rsidR="00855EF7" w:rsidRPr="00855EF7">
        <w:t>ary</w:t>
      </w:r>
    </w:p>
    <w:p w14:paraId="70CBFD7E" w14:textId="77777777" w:rsidR="0080061F" w:rsidRDefault="0080061F" w:rsidP="0080061F">
      <w:pPr>
        <w:pStyle w:val="Heading3"/>
      </w:pPr>
      <w:r>
        <w:t>Reports to</w:t>
      </w:r>
    </w:p>
    <w:p w14:paraId="5CEF2D32" w14:textId="77777777" w:rsidR="00855EF7" w:rsidRDefault="00855EF7" w:rsidP="00855EF7">
      <w:r>
        <w:t>Group Manager, Enabling Good Lives</w:t>
      </w:r>
    </w:p>
    <w:p w14:paraId="364B1823" w14:textId="11A408B8" w:rsidR="0080061F" w:rsidRDefault="0080061F" w:rsidP="0055724C">
      <w:pPr>
        <w:pStyle w:val="Heading2"/>
        <w:spacing w:before="360"/>
      </w:pPr>
      <w:r w:rsidRPr="00776B90">
        <w:t>Key</w:t>
      </w:r>
      <w:r>
        <w:t xml:space="preserve"> </w:t>
      </w:r>
      <w:r w:rsidRPr="00B27E44">
        <w:t>responsibilities</w:t>
      </w:r>
    </w:p>
    <w:p w14:paraId="70B0C77A" w14:textId="462C20C3" w:rsidR="0080061F" w:rsidRDefault="00A767F2" w:rsidP="0080061F">
      <w:pPr>
        <w:pStyle w:val="Heading3"/>
      </w:pPr>
      <w:r w:rsidRPr="00A767F2">
        <w:t xml:space="preserve">Strategic Leadership </w:t>
      </w:r>
    </w:p>
    <w:p w14:paraId="1A84CCB3" w14:textId="7DFA376E" w:rsidR="00A767F2" w:rsidRDefault="00A767F2" w:rsidP="007306F6">
      <w:pPr>
        <w:spacing w:before="60" w:after="60"/>
        <w:ind w:left="357" w:hanging="357"/>
      </w:pPr>
      <w:r>
        <w:t>•</w:t>
      </w:r>
      <w:r>
        <w:tab/>
        <w:t xml:space="preserve">Support your manager with the strategic direction and business planning activities of your team and contribute to the wider strategic planning of your group.  </w:t>
      </w:r>
    </w:p>
    <w:p w14:paraId="73AD9E4E" w14:textId="5CCC2E46" w:rsidR="00A767F2" w:rsidRDefault="00A767F2" w:rsidP="007306F6">
      <w:pPr>
        <w:spacing w:before="60" w:after="60"/>
        <w:ind w:left="357" w:hanging="357"/>
      </w:pPr>
      <w:r>
        <w:t>•</w:t>
      </w:r>
      <w:r>
        <w:tab/>
        <w:t xml:space="preserve">Work across </w:t>
      </w:r>
      <w:r w:rsidR="005E274E">
        <w:t xml:space="preserve">Disability Support Services </w:t>
      </w:r>
      <w:r>
        <w:t xml:space="preserve">to ensure strong and appropriate linkages with and between projects, programmes, implementation, planning, </w:t>
      </w:r>
      <w:proofErr w:type="gramStart"/>
      <w:r>
        <w:t>funding</w:t>
      </w:r>
      <w:proofErr w:type="gramEnd"/>
      <w:r>
        <w:t xml:space="preserve"> and monitoring. </w:t>
      </w:r>
    </w:p>
    <w:p w14:paraId="4A3B8772" w14:textId="201824B9" w:rsidR="0080061F" w:rsidRDefault="00A767F2" w:rsidP="007306F6">
      <w:pPr>
        <w:spacing w:before="60" w:after="60"/>
        <w:ind w:left="357" w:hanging="357"/>
      </w:pPr>
      <w:r>
        <w:lastRenderedPageBreak/>
        <w:t>•</w:t>
      </w:r>
      <w:r>
        <w:tab/>
        <w:t xml:space="preserve">Ensure all work reflects the responsibilities of </w:t>
      </w:r>
      <w:r w:rsidR="005E274E">
        <w:t xml:space="preserve">Disability Support Services </w:t>
      </w:r>
      <w:r>
        <w:t xml:space="preserve">to the priority of equity and meeting Te </w:t>
      </w:r>
      <w:proofErr w:type="spellStart"/>
      <w:r>
        <w:t>Tiriti</w:t>
      </w:r>
      <w:proofErr w:type="spellEnd"/>
      <w:r>
        <w:t xml:space="preserve"> o Waitangi obligations.</w:t>
      </w:r>
    </w:p>
    <w:p w14:paraId="198AF419" w14:textId="34A314B8" w:rsidR="006C15F4" w:rsidRDefault="007306F6" w:rsidP="006C15F4">
      <w:pPr>
        <w:pStyle w:val="Heading3"/>
      </w:pPr>
      <w:r w:rsidRPr="007306F6">
        <w:t xml:space="preserve">Work programme </w:t>
      </w:r>
      <w:proofErr w:type="gramStart"/>
      <w:r w:rsidRPr="007306F6">
        <w:t>delivery</w:t>
      </w:r>
      <w:proofErr w:type="gramEnd"/>
      <w:r w:rsidRPr="007306F6">
        <w:t xml:space="preserve">  </w:t>
      </w:r>
    </w:p>
    <w:p w14:paraId="75353BB5" w14:textId="50222F19" w:rsidR="007306F6" w:rsidRDefault="007306F6" w:rsidP="007306F6">
      <w:pPr>
        <w:spacing w:before="60" w:after="60"/>
        <w:ind w:left="357" w:hanging="357"/>
      </w:pPr>
      <w:r>
        <w:t>•</w:t>
      </w:r>
      <w:r>
        <w:tab/>
        <w:t>Provide senior technical expertise and advice to inform future decision making for work programmes that best support the delivery of the Government’s and our priorities and objectives.</w:t>
      </w:r>
    </w:p>
    <w:p w14:paraId="16407E7A" w14:textId="59459942" w:rsidR="007306F6" w:rsidRDefault="007306F6" w:rsidP="007306F6">
      <w:pPr>
        <w:spacing w:before="60" w:after="60"/>
        <w:ind w:left="357" w:hanging="357"/>
      </w:pPr>
      <w:r>
        <w:t>•</w:t>
      </w:r>
      <w:r>
        <w:tab/>
        <w:t xml:space="preserve">Lead and support </w:t>
      </w:r>
      <w:r w:rsidR="005E274E">
        <w:t xml:space="preserve">Disability Support Services </w:t>
      </w:r>
      <w:r>
        <w:t>wide/sector wide approaches and ensure delivery and alignment of key work programmes.</w:t>
      </w:r>
    </w:p>
    <w:p w14:paraId="4340BB34" w14:textId="77777777" w:rsidR="007306F6" w:rsidRDefault="007306F6" w:rsidP="007306F6">
      <w:pPr>
        <w:spacing w:before="60" w:after="60"/>
        <w:ind w:left="357" w:hanging="357"/>
      </w:pPr>
      <w:r>
        <w:t>•</w:t>
      </w:r>
      <w:r>
        <w:tab/>
        <w:t>Develop regular and effective stakeholder communications using a diverse range of channels.</w:t>
      </w:r>
    </w:p>
    <w:p w14:paraId="255A8C2A" w14:textId="5E1560D3" w:rsidR="007306F6" w:rsidRDefault="007306F6" w:rsidP="007306F6">
      <w:pPr>
        <w:spacing w:before="60" w:after="60"/>
        <w:ind w:left="357" w:hanging="357"/>
      </w:pPr>
      <w:r>
        <w:t>•</w:t>
      </w:r>
      <w:r>
        <w:tab/>
        <w:t xml:space="preserve">Provide leadership for strategic projects for </w:t>
      </w:r>
      <w:r w:rsidR="005E274E">
        <w:t>Disability Support Services</w:t>
      </w:r>
      <w:r>
        <w:t>, working with others to ensure all work is well planned, using tools and methods which includes taking strategic and tactical approaches to achieve results through high quality advice.</w:t>
      </w:r>
    </w:p>
    <w:p w14:paraId="1DBFEBAB" w14:textId="77777777" w:rsidR="007306F6" w:rsidRDefault="007306F6" w:rsidP="007306F6">
      <w:pPr>
        <w:spacing w:before="60" w:after="60"/>
        <w:ind w:left="357" w:hanging="357"/>
      </w:pPr>
      <w:r>
        <w:t>•</w:t>
      </w:r>
      <w:r>
        <w:tab/>
        <w:t>Enhance the capability of others through providing coaching and mentoring and quality improvement advice to team members during their day-to-day work.</w:t>
      </w:r>
    </w:p>
    <w:p w14:paraId="66C0D2BD" w14:textId="75307569" w:rsidR="007306F6" w:rsidRDefault="007306F6" w:rsidP="007306F6">
      <w:pPr>
        <w:spacing w:before="60" w:after="60"/>
        <w:ind w:left="357" w:hanging="357"/>
      </w:pPr>
      <w:r>
        <w:t>•</w:t>
      </w:r>
      <w:r>
        <w:tab/>
        <w:t xml:space="preserve">Build collaborative and positive relationships across </w:t>
      </w:r>
      <w:r w:rsidR="005E274E">
        <w:t>Disability Support Services</w:t>
      </w:r>
      <w:r>
        <w:t>, the disability sector, government</w:t>
      </w:r>
      <w:r w:rsidR="005E274E">
        <w:t>,</w:t>
      </w:r>
      <w:r>
        <w:t xml:space="preserve"> and other external stakeholders.</w:t>
      </w:r>
    </w:p>
    <w:p w14:paraId="02C3337C" w14:textId="4A75A793" w:rsidR="006C15F4" w:rsidRDefault="007306F6" w:rsidP="007306F6">
      <w:pPr>
        <w:spacing w:before="60" w:after="60"/>
        <w:ind w:left="357" w:hanging="357"/>
      </w:pPr>
      <w:r>
        <w:t>•</w:t>
      </w:r>
      <w:r>
        <w:tab/>
        <w:t xml:space="preserve">Ensure all work reflects our responsibilities to the priority of equity and meeting Treaty of Waitangi obligations. </w:t>
      </w:r>
    </w:p>
    <w:p w14:paraId="159ACBB4" w14:textId="535FA770" w:rsidR="006C15F4" w:rsidRDefault="007306F6" w:rsidP="006C15F4">
      <w:pPr>
        <w:pStyle w:val="Heading3"/>
      </w:pPr>
      <w:r w:rsidRPr="007306F6">
        <w:t>Relationship Management</w:t>
      </w:r>
    </w:p>
    <w:p w14:paraId="235EAA4A" w14:textId="5F153986" w:rsidR="007306F6" w:rsidRDefault="007306F6" w:rsidP="007306F6">
      <w:pPr>
        <w:spacing w:before="60" w:after="60"/>
        <w:ind w:left="357" w:hanging="357"/>
      </w:pPr>
      <w:r>
        <w:t>•</w:t>
      </w:r>
      <w:r>
        <w:tab/>
        <w:t xml:space="preserve">Build and maintain collaborative and positive relationships across </w:t>
      </w:r>
      <w:r w:rsidR="005E274E">
        <w:t>Disability Support Services</w:t>
      </w:r>
      <w:r>
        <w:t xml:space="preserve">. </w:t>
      </w:r>
    </w:p>
    <w:p w14:paraId="01B78B77" w14:textId="77777777" w:rsidR="007306F6" w:rsidRDefault="007306F6" w:rsidP="007306F6">
      <w:pPr>
        <w:spacing w:before="60" w:after="60"/>
        <w:ind w:left="357" w:hanging="357"/>
      </w:pPr>
      <w:r>
        <w:t>•</w:t>
      </w:r>
      <w:r>
        <w:tab/>
        <w:t>Establish and maintain sound working relationships with key contacts at relevant government departments and agencies, the disability community, non-government organisations, interest groups and other key stakeholders.</w:t>
      </w:r>
    </w:p>
    <w:p w14:paraId="796DF8A4" w14:textId="77777777" w:rsidR="007306F6" w:rsidRDefault="007306F6" w:rsidP="007306F6">
      <w:pPr>
        <w:spacing w:before="60" w:after="60"/>
        <w:ind w:left="357" w:hanging="357"/>
      </w:pPr>
      <w:r>
        <w:t>•</w:t>
      </w:r>
      <w:r>
        <w:tab/>
        <w:t xml:space="preserve">Work proactively with partners in ways that are most likely to deliver tangible benefits for disabled people and tāngata </w:t>
      </w:r>
      <w:proofErr w:type="spellStart"/>
      <w:r>
        <w:t>whaikaha</w:t>
      </w:r>
      <w:proofErr w:type="spellEnd"/>
      <w:r>
        <w:t xml:space="preserve"> Māori. </w:t>
      </w:r>
    </w:p>
    <w:p w14:paraId="0AE8B66D" w14:textId="7D4F9746" w:rsidR="007306F6" w:rsidRDefault="007306F6" w:rsidP="007306F6">
      <w:pPr>
        <w:spacing w:before="60" w:after="60"/>
        <w:ind w:left="357" w:hanging="357"/>
      </w:pPr>
      <w:r>
        <w:t>•</w:t>
      </w:r>
      <w:r>
        <w:tab/>
        <w:t xml:space="preserve">Recognise and value the voice of the disability community. Work collaboratively with community groups, disabled people, tāngata </w:t>
      </w:r>
      <w:proofErr w:type="spellStart"/>
      <w:r w:rsidR="005E274E">
        <w:t>w</w:t>
      </w:r>
      <w:r>
        <w:t>haikaha</w:t>
      </w:r>
      <w:proofErr w:type="spellEnd"/>
      <w:r>
        <w:t xml:space="preserve"> Māori, whānau and providers reflecting their concerns and aspirations.  </w:t>
      </w:r>
    </w:p>
    <w:p w14:paraId="6E857FF2" w14:textId="5B8A4FBB" w:rsidR="006C15F4" w:rsidRDefault="007306F6" w:rsidP="007306F6">
      <w:pPr>
        <w:spacing w:before="60" w:after="60"/>
        <w:ind w:left="357" w:hanging="357"/>
      </w:pPr>
      <w:r>
        <w:t>•</w:t>
      </w:r>
      <w:r>
        <w:tab/>
        <w:t xml:space="preserve">Partner with key stakeholders to ensure the work programme reflects the Crown’s relationship with Māori and improves outcomes and equity and reflects our Te </w:t>
      </w:r>
      <w:proofErr w:type="spellStart"/>
      <w:r>
        <w:t>Tiriti</w:t>
      </w:r>
      <w:proofErr w:type="spellEnd"/>
      <w:r>
        <w:t xml:space="preserve"> o Waitangi obligations.</w:t>
      </w:r>
    </w:p>
    <w:p w14:paraId="128A69AB" w14:textId="1ADFFBE5" w:rsidR="006C15F4" w:rsidRDefault="007306F6" w:rsidP="006C15F4">
      <w:pPr>
        <w:pStyle w:val="Heading3"/>
      </w:pPr>
      <w:r w:rsidRPr="007306F6">
        <w:t xml:space="preserve">Risk Management </w:t>
      </w:r>
    </w:p>
    <w:p w14:paraId="575227A3" w14:textId="4E446235" w:rsidR="007306F6" w:rsidRDefault="007306F6" w:rsidP="007306F6">
      <w:pPr>
        <w:spacing w:before="60" w:after="60"/>
        <w:ind w:left="357" w:hanging="357"/>
      </w:pPr>
      <w:r>
        <w:t>•</w:t>
      </w:r>
      <w:r>
        <w:tab/>
        <w:t xml:space="preserve">Identify any organisational risks and </w:t>
      </w:r>
      <w:proofErr w:type="gramStart"/>
      <w:r>
        <w:t>take action</w:t>
      </w:r>
      <w:proofErr w:type="gramEnd"/>
      <w:r>
        <w:t xml:space="preserve"> and or seek support to minimise their impact. </w:t>
      </w:r>
    </w:p>
    <w:p w14:paraId="6304773F" w14:textId="4C4CB799" w:rsidR="006C15F4" w:rsidRDefault="007306F6" w:rsidP="007306F6">
      <w:pPr>
        <w:spacing w:before="60" w:after="60"/>
        <w:ind w:left="357" w:hanging="357"/>
      </w:pPr>
      <w:r>
        <w:t>•</w:t>
      </w:r>
      <w:r>
        <w:tab/>
        <w:t xml:space="preserve">Keep your manager informed of any risk issues that may impact on the success of </w:t>
      </w:r>
      <w:r w:rsidR="005E274E">
        <w:t>Disability Support Services</w:t>
      </w:r>
      <w:r>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lastRenderedPageBreak/>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577BAFF8" w:rsidR="0080061F" w:rsidRDefault="0080061F" w:rsidP="00086206">
      <w:pPr>
        <w:pStyle w:val="Bullet1"/>
        <w:numPr>
          <w:ilvl w:val="0"/>
          <w:numId w:val="2"/>
        </w:numPr>
        <w:tabs>
          <w:tab w:val="clear" w:pos="454"/>
        </w:tabs>
        <w:spacing w:before="60" w:after="60"/>
      </w:pPr>
      <w:r w:rsidRPr="00B27E44">
        <w:t>Ensure health, safety, security and wellbeing policies and procedures are understood, followed</w:t>
      </w:r>
      <w:r w:rsidR="00E554CB">
        <w:t>,</w:t>
      </w:r>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0E353ED9" w14:textId="39FF947B" w:rsidR="007306F6" w:rsidRDefault="007306F6" w:rsidP="007306F6">
      <w:pPr>
        <w:spacing w:before="60" w:after="60"/>
        <w:ind w:left="357" w:hanging="357"/>
      </w:pPr>
      <w:r>
        <w:t>•</w:t>
      </w:r>
      <w:r>
        <w:tab/>
        <w:t xml:space="preserve">Relevant tertiary qualification and/or equivalent experience </w:t>
      </w:r>
    </w:p>
    <w:p w14:paraId="2BB8C1E8" w14:textId="2A90966F" w:rsidR="007306F6" w:rsidRDefault="007306F6" w:rsidP="007306F6">
      <w:pPr>
        <w:spacing w:before="60" w:after="60"/>
        <w:ind w:left="357" w:hanging="357"/>
      </w:pPr>
      <w:r>
        <w:t>•</w:t>
      </w:r>
      <w:r>
        <w:tab/>
        <w:t xml:space="preserve">In depth knowledge and understanding of disability issues in the Aotearoa New Zealand context </w:t>
      </w:r>
    </w:p>
    <w:p w14:paraId="69F3A829" w14:textId="77777777" w:rsidR="007306F6" w:rsidRDefault="007306F6" w:rsidP="007306F6">
      <w:pPr>
        <w:spacing w:before="60" w:after="60"/>
        <w:ind w:left="357" w:hanging="357"/>
      </w:pPr>
      <w:r>
        <w:t>•</w:t>
      </w:r>
      <w:r>
        <w:tab/>
        <w:t>Current understanding of the health and disability support services commissioning environment.</w:t>
      </w:r>
    </w:p>
    <w:p w14:paraId="438726A7" w14:textId="77777777" w:rsidR="007306F6" w:rsidRDefault="007306F6" w:rsidP="007306F6">
      <w:pPr>
        <w:spacing w:before="60" w:after="60"/>
        <w:ind w:left="357" w:hanging="357"/>
      </w:pPr>
      <w:r>
        <w:t>•</w:t>
      </w:r>
      <w:r>
        <w:tab/>
        <w:t xml:space="preserve">Significant experience working with the disability community. </w:t>
      </w:r>
    </w:p>
    <w:p w14:paraId="32E2B4E1" w14:textId="2CE84596" w:rsidR="007306F6" w:rsidRDefault="007306F6" w:rsidP="007306F6">
      <w:pPr>
        <w:spacing w:before="60" w:after="60"/>
        <w:ind w:left="357" w:hanging="357"/>
      </w:pPr>
      <w:r>
        <w:t>•</w:t>
      </w:r>
      <w:r>
        <w:tab/>
        <w:t>Organisational agility coupled with political savvy to be able to influence without direct management control.</w:t>
      </w:r>
    </w:p>
    <w:p w14:paraId="3E41D7E8" w14:textId="026D3C2C" w:rsidR="007306F6" w:rsidRDefault="007306F6" w:rsidP="007306F6">
      <w:pPr>
        <w:spacing w:before="60" w:after="60"/>
        <w:ind w:left="357" w:hanging="357"/>
      </w:pPr>
      <w:r>
        <w:t>•</w:t>
      </w:r>
      <w:r>
        <w:tab/>
        <w:t>Strong and effective relationship management skills and external networks with relevant organisations</w:t>
      </w:r>
      <w:r w:rsidR="00E554CB">
        <w:t>.</w:t>
      </w:r>
    </w:p>
    <w:p w14:paraId="7F04B3A6" w14:textId="362C5454" w:rsidR="007306F6" w:rsidRDefault="007306F6" w:rsidP="007306F6">
      <w:pPr>
        <w:spacing w:before="60" w:after="60"/>
        <w:ind w:left="357" w:hanging="357"/>
      </w:pPr>
      <w:r>
        <w:t>•</w:t>
      </w:r>
      <w:r>
        <w:tab/>
        <w:t>Ability to analyse information and issues and provide robust defensible recommendations.</w:t>
      </w:r>
    </w:p>
    <w:p w14:paraId="726CD55F" w14:textId="77777777" w:rsidR="007306F6" w:rsidRDefault="007306F6" w:rsidP="007306F6">
      <w:pPr>
        <w:spacing w:before="60" w:after="60"/>
        <w:ind w:left="357" w:hanging="357"/>
      </w:pPr>
      <w:r>
        <w:t>•</w:t>
      </w:r>
      <w:r>
        <w:tab/>
        <w:t>Well-developed analytical skills with the ability to write well and provide robust advice and recommendations.</w:t>
      </w:r>
    </w:p>
    <w:p w14:paraId="54429745" w14:textId="5DABFBFF" w:rsidR="007306F6" w:rsidRDefault="007306F6" w:rsidP="007306F6">
      <w:pPr>
        <w:spacing w:before="60" w:after="60"/>
        <w:ind w:left="357" w:hanging="357"/>
      </w:pPr>
      <w:r>
        <w:t>•</w:t>
      </w:r>
      <w:r>
        <w:tab/>
        <w:t>Demonstrated experience in providing strategic, operational</w:t>
      </w:r>
      <w:r w:rsidR="00E554CB">
        <w:t>,</w:t>
      </w:r>
      <w:r>
        <w:t xml:space="preserve"> and planning advice to senior management.</w:t>
      </w:r>
    </w:p>
    <w:p w14:paraId="19B2125A" w14:textId="77777777" w:rsidR="007306F6" w:rsidRDefault="007306F6" w:rsidP="007306F6">
      <w:pPr>
        <w:spacing w:before="60" w:after="60"/>
        <w:ind w:left="357" w:hanging="357"/>
      </w:pPr>
      <w:r>
        <w:t>•</w:t>
      </w:r>
      <w:r>
        <w:tab/>
        <w:t>Demonstrated experience in developing and leading projects in critical areas of work.</w:t>
      </w:r>
    </w:p>
    <w:p w14:paraId="5F76C9D4" w14:textId="77777777" w:rsidR="007306F6" w:rsidRDefault="007306F6" w:rsidP="007306F6">
      <w:pPr>
        <w:spacing w:before="60" w:after="60"/>
        <w:ind w:left="357" w:hanging="357"/>
      </w:pPr>
      <w:r>
        <w:t>•</w:t>
      </w:r>
      <w:r>
        <w:tab/>
        <w:t>Demonstrated experience in performing a trusted advisor role to peers and colleagues.</w:t>
      </w:r>
    </w:p>
    <w:p w14:paraId="6B29C0A0" w14:textId="77777777" w:rsidR="007306F6" w:rsidRDefault="007306F6" w:rsidP="007306F6">
      <w:pPr>
        <w:spacing w:before="60" w:after="60"/>
        <w:ind w:left="357" w:hanging="357"/>
      </w:pPr>
      <w:r>
        <w:t>•</w:t>
      </w:r>
      <w:r>
        <w:tab/>
        <w:t xml:space="preserve">Experience coaching and mentoring others. </w:t>
      </w:r>
    </w:p>
    <w:p w14:paraId="3BCFA892" w14:textId="77777777" w:rsidR="007306F6" w:rsidRDefault="007306F6" w:rsidP="007306F6">
      <w:pPr>
        <w:spacing w:before="60" w:after="60"/>
        <w:ind w:left="357" w:hanging="357"/>
      </w:pPr>
      <w:r>
        <w:t>•</w:t>
      </w:r>
      <w:r>
        <w:tab/>
        <w:t xml:space="preserve">Understanding of the Machinery of government (desired but not essential). </w:t>
      </w:r>
    </w:p>
    <w:p w14:paraId="7462F486" w14:textId="1CF012F8" w:rsidR="0080061F" w:rsidRDefault="007306F6" w:rsidP="007306F6">
      <w:pPr>
        <w:spacing w:before="60" w:after="60"/>
        <w:ind w:left="357" w:hanging="357"/>
      </w:pPr>
      <w:r>
        <w:t>•</w:t>
      </w:r>
      <w:r>
        <w:tab/>
        <w:t xml:space="preserve">Understanding of Te </w:t>
      </w:r>
      <w:proofErr w:type="spellStart"/>
      <w:r>
        <w:t>Tiriti</w:t>
      </w:r>
      <w:proofErr w:type="spellEnd"/>
      <w:r>
        <w:t xml:space="preserve"> o Waitangi.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8F0E9EE" w14:textId="3F73C9C3" w:rsidR="007306F6" w:rsidRPr="007306F6" w:rsidRDefault="00855EF7" w:rsidP="007306F6">
      <w:pPr>
        <w:pStyle w:val="ListBullet"/>
        <w:rPr>
          <w:rFonts w:eastAsia="Times New Roman"/>
          <w:kern w:val="28"/>
          <w:szCs w:val="20"/>
          <w:lang w:val="en-US"/>
        </w:rPr>
      </w:pPr>
      <w:r>
        <w:rPr>
          <w:rFonts w:eastAsia="Times New Roman"/>
          <w:kern w:val="28"/>
          <w:szCs w:val="20"/>
          <w:lang w:val="en-US"/>
        </w:rPr>
        <w:t xml:space="preserve">Enabling Good Lives </w:t>
      </w:r>
      <w:r w:rsidR="007306F6" w:rsidRPr="007306F6">
        <w:rPr>
          <w:rFonts w:eastAsia="Times New Roman"/>
          <w:kern w:val="28"/>
          <w:szCs w:val="20"/>
          <w:lang w:val="en-US"/>
        </w:rPr>
        <w:t xml:space="preserve">Leadership Team </w:t>
      </w:r>
    </w:p>
    <w:p w14:paraId="1D4AFC58" w14:textId="77777777" w:rsidR="007306F6" w:rsidRPr="007306F6" w:rsidRDefault="007306F6" w:rsidP="007306F6">
      <w:pPr>
        <w:pStyle w:val="ListBullet"/>
        <w:rPr>
          <w:rFonts w:eastAsia="Times New Roman"/>
          <w:kern w:val="28"/>
          <w:szCs w:val="20"/>
          <w:lang w:val="en-US"/>
        </w:rPr>
      </w:pPr>
      <w:r w:rsidRPr="007306F6">
        <w:rPr>
          <w:rFonts w:eastAsia="Times New Roman"/>
          <w:kern w:val="28"/>
          <w:szCs w:val="20"/>
          <w:lang w:val="en-US"/>
        </w:rPr>
        <w:t xml:space="preserve">Group and Team Managers </w:t>
      </w:r>
    </w:p>
    <w:p w14:paraId="60BF8E3D" w14:textId="29EF4B8A" w:rsidR="007306F6" w:rsidRPr="007306F6" w:rsidRDefault="005E274E" w:rsidP="007306F6">
      <w:pPr>
        <w:pStyle w:val="ListBullet"/>
        <w:rPr>
          <w:rFonts w:eastAsia="Times New Roman"/>
          <w:kern w:val="28"/>
          <w:szCs w:val="20"/>
          <w:lang w:val="en-US"/>
        </w:rPr>
      </w:pPr>
      <w:r>
        <w:rPr>
          <w:rFonts w:eastAsia="Times New Roman"/>
          <w:kern w:val="28"/>
          <w:szCs w:val="20"/>
          <w:lang w:val="en-US"/>
        </w:rPr>
        <w:t>Disability Support Services</w:t>
      </w:r>
      <w:r w:rsidR="007306F6" w:rsidRPr="007306F6">
        <w:rPr>
          <w:rFonts w:eastAsia="Times New Roman"/>
          <w:kern w:val="28"/>
          <w:szCs w:val="20"/>
          <w:lang w:val="en-US"/>
        </w:rPr>
        <w:t xml:space="preserve"> </w:t>
      </w:r>
      <w:proofErr w:type="spellStart"/>
      <w:r w:rsidR="007306F6" w:rsidRPr="007306F6">
        <w:rPr>
          <w:rFonts w:eastAsia="Times New Roman"/>
          <w:kern w:val="28"/>
          <w:szCs w:val="20"/>
          <w:lang w:val="en-US"/>
        </w:rPr>
        <w:t>kaimahi</w:t>
      </w:r>
      <w:proofErr w:type="spellEnd"/>
      <w:r w:rsidR="007306F6" w:rsidRPr="007306F6">
        <w:rPr>
          <w:rFonts w:eastAsia="Times New Roman"/>
          <w:kern w:val="28"/>
          <w:szCs w:val="20"/>
          <w:lang w:val="en-US"/>
        </w:rPr>
        <w:t xml:space="preserve"> </w:t>
      </w:r>
    </w:p>
    <w:p w14:paraId="48DBAD43" w14:textId="77777777" w:rsidR="0080061F" w:rsidRDefault="0080061F" w:rsidP="000469A5">
      <w:pPr>
        <w:pStyle w:val="Heading3"/>
      </w:pPr>
      <w:r w:rsidRPr="00E83550">
        <w:lastRenderedPageBreak/>
        <w:t xml:space="preserve">External </w:t>
      </w:r>
    </w:p>
    <w:p w14:paraId="5A2860F3" w14:textId="2B93EDDE" w:rsidR="007306F6" w:rsidRPr="007306F6" w:rsidRDefault="007306F6" w:rsidP="007306F6">
      <w:pPr>
        <w:pStyle w:val="ListBullet"/>
        <w:rPr>
          <w:rFonts w:eastAsia="Times New Roman"/>
          <w:kern w:val="28"/>
          <w:szCs w:val="20"/>
          <w:lang w:val="en-US"/>
        </w:rPr>
      </w:pPr>
      <w:r w:rsidRPr="007306F6">
        <w:rPr>
          <w:rFonts w:eastAsia="Times New Roman"/>
          <w:kern w:val="28"/>
          <w:szCs w:val="20"/>
          <w:lang w:val="en-US"/>
        </w:rPr>
        <w:t xml:space="preserve">Disability community partnership </w:t>
      </w:r>
      <w:proofErr w:type="spellStart"/>
      <w:r w:rsidRPr="007306F6">
        <w:rPr>
          <w:rFonts w:eastAsia="Times New Roman"/>
          <w:kern w:val="28"/>
          <w:szCs w:val="20"/>
          <w:lang w:val="en-US"/>
        </w:rPr>
        <w:t>organisations</w:t>
      </w:r>
      <w:proofErr w:type="spellEnd"/>
      <w:r w:rsidRPr="007306F6">
        <w:rPr>
          <w:rFonts w:eastAsia="Times New Roman"/>
          <w:kern w:val="28"/>
          <w:szCs w:val="20"/>
          <w:lang w:val="en-US"/>
        </w:rPr>
        <w:t xml:space="preserve"> including </w:t>
      </w:r>
      <w:proofErr w:type="gramStart"/>
      <w:r w:rsidRPr="007306F6">
        <w:rPr>
          <w:rFonts w:eastAsia="Times New Roman"/>
          <w:kern w:val="28"/>
          <w:szCs w:val="20"/>
          <w:lang w:val="en-US"/>
        </w:rPr>
        <w:t>DPOs</w:t>
      </w:r>
      <w:proofErr w:type="gramEnd"/>
    </w:p>
    <w:p w14:paraId="5A1C270A" w14:textId="77777777" w:rsidR="007306F6" w:rsidRPr="007306F6" w:rsidRDefault="007306F6" w:rsidP="007306F6">
      <w:pPr>
        <w:pStyle w:val="ListBullet"/>
        <w:rPr>
          <w:rFonts w:eastAsia="Times New Roman"/>
          <w:kern w:val="28"/>
          <w:szCs w:val="20"/>
          <w:lang w:val="en-US"/>
        </w:rPr>
      </w:pPr>
      <w:r w:rsidRPr="007306F6">
        <w:rPr>
          <w:rFonts w:eastAsia="Times New Roman"/>
          <w:kern w:val="28"/>
          <w:szCs w:val="20"/>
          <w:lang w:val="en-US"/>
        </w:rPr>
        <w:t>Other government agencies</w:t>
      </w:r>
    </w:p>
    <w:p w14:paraId="05127F88" w14:textId="77777777" w:rsidR="007306F6" w:rsidRPr="007306F6" w:rsidRDefault="007306F6" w:rsidP="007306F6">
      <w:pPr>
        <w:pStyle w:val="ListBullet"/>
        <w:rPr>
          <w:rFonts w:eastAsia="Times New Roman"/>
          <w:kern w:val="28"/>
          <w:szCs w:val="20"/>
          <w:lang w:val="en-US"/>
        </w:rPr>
      </w:pPr>
      <w:r w:rsidRPr="007306F6">
        <w:rPr>
          <w:rFonts w:eastAsia="Times New Roman"/>
          <w:kern w:val="28"/>
          <w:szCs w:val="20"/>
          <w:lang w:val="en-US"/>
        </w:rPr>
        <w:t xml:space="preserve">Other non-government and community </w:t>
      </w:r>
      <w:proofErr w:type="spellStart"/>
      <w:r w:rsidRPr="007306F6">
        <w:rPr>
          <w:rFonts w:eastAsia="Times New Roman"/>
          <w:kern w:val="28"/>
          <w:szCs w:val="20"/>
          <w:lang w:val="en-US"/>
        </w:rPr>
        <w:t>organisations</w:t>
      </w:r>
      <w:proofErr w:type="spellEnd"/>
    </w:p>
    <w:p w14:paraId="31B3302A" w14:textId="77777777" w:rsidR="007306F6" w:rsidRPr="007306F6" w:rsidRDefault="007306F6" w:rsidP="007306F6">
      <w:pPr>
        <w:pStyle w:val="ListBullet"/>
        <w:rPr>
          <w:rFonts w:eastAsia="Times New Roman"/>
          <w:kern w:val="28"/>
          <w:szCs w:val="20"/>
          <w:lang w:val="en-US"/>
        </w:rPr>
      </w:pPr>
      <w:r w:rsidRPr="007306F6">
        <w:rPr>
          <w:rFonts w:eastAsia="Times New Roman"/>
          <w:kern w:val="28"/>
          <w:szCs w:val="20"/>
          <w:lang w:val="en-US"/>
        </w:rPr>
        <w:t>Contracted disability support providers and representative bodies.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61D9FAB" w:rsidR="0080061F" w:rsidRPr="00B27E44" w:rsidRDefault="0080061F" w:rsidP="00086206">
      <w:pPr>
        <w:pStyle w:val="Bullet1"/>
        <w:numPr>
          <w:ilvl w:val="0"/>
          <w:numId w:val="2"/>
        </w:numPr>
        <w:tabs>
          <w:tab w:val="clear" w:pos="454"/>
        </w:tabs>
        <w:spacing w:before="60" w:after="60"/>
      </w:pPr>
      <w:r w:rsidRPr="00B27E44">
        <w:t>Financial – No</w:t>
      </w:r>
    </w:p>
    <w:p w14:paraId="1A13EE12" w14:textId="2731B7BA" w:rsidR="0080061F" w:rsidRDefault="0080061F" w:rsidP="00086206">
      <w:pPr>
        <w:pStyle w:val="Bullet1"/>
        <w:numPr>
          <w:ilvl w:val="0"/>
          <w:numId w:val="2"/>
        </w:numPr>
        <w:tabs>
          <w:tab w:val="clear" w:pos="454"/>
        </w:tabs>
        <w:spacing w:before="60" w:after="60"/>
      </w:pPr>
      <w:r w:rsidRPr="00B27E44">
        <w:t>Hum</w:t>
      </w:r>
      <w:r>
        <w:t xml:space="preserve">an Resources </w:t>
      </w:r>
      <w:r w:rsidR="006C15F4" w:rsidRPr="00B27E44">
        <w:t xml:space="preserve">– </w:t>
      </w:r>
      <w:r w:rsidRPr="0074781A">
        <w:t>No</w:t>
      </w:r>
    </w:p>
    <w:p w14:paraId="09A0D619" w14:textId="40289BE5" w:rsidR="0080061F" w:rsidRDefault="0080061F" w:rsidP="000469A5">
      <w:pPr>
        <w:pStyle w:val="Heading3"/>
      </w:pPr>
      <w:r w:rsidRPr="00096E86">
        <w:t>Direct reports</w:t>
      </w:r>
      <w:r w:rsidR="006C15F4">
        <w:t>:</w:t>
      </w:r>
      <w:r>
        <w:t xml:space="preserve"> </w:t>
      </w:r>
      <w:r w:rsidRPr="0074781A">
        <w:t>No</w:t>
      </w:r>
    </w:p>
    <w:p w14:paraId="7A424157" w14:textId="02E69EE5" w:rsidR="0080061F" w:rsidRDefault="0080061F" w:rsidP="000469A5">
      <w:pPr>
        <w:pStyle w:val="Heading3"/>
      </w:pPr>
      <w:r>
        <w:t>Security clearance</w:t>
      </w:r>
      <w:r w:rsidR="006C15F4">
        <w:t xml:space="preserve">: </w:t>
      </w:r>
      <w:r w:rsidR="007306F6" w:rsidRPr="0074781A">
        <w:t>No</w:t>
      </w:r>
    </w:p>
    <w:p w14:paraId="5AD192A7" w14:textId="0B93C891" w:rsidR="0080061F" w:rsidRPr="007306F6" w:rsidRDefault="0080061F" w:rsidP="000469A5">
      <w:pPr>
        <w:pStyle w:val="Heading3"/>
        <w:rPr>
          <w:sz w:val="28"/>
          <w:szCs w:val="22"/>
        </w:rPr>
      </w:pPr>
      <w:r>
        <w:t>Children’s worker</w:t>
      </w:r>
      <w:r w:rsidR="006C15F4">
        <w:t>:</w:t>
      </w:r>
      <w:r>
        <w:t xml:space="preserve"> </w:t>
      </w:r>
      <w:r w:rsidR="007306F6" w:rsidRPr="0074781A">
        <w:t>No</w:t>
      </w:r>
    </w:p>
    <w:p w14:paraId="34F3E7D0" w14:textId="27D1CA0B" w:rsidR="0080061F" w:rsidRDefault="0080061F" w:rsidP="0080061F">
      <w:pPr>
        <w:spacing w:after="0" w:line="240" w:lineRule="auto"/>
      </w:pPr>
      <w:r>
        <w:t xml:space="preserve">Limited </w:t>
      </w:r>
      <w:proofErr w:type="spellStart"/>
      <w:r>
        <w:t>adhoc</w:t>
      </w:r>
      <w:proofErr w:type="spellEnd"/>
      <w:r>
        <w:t xml:space="preserve"> travel may be required</w:t>
      </w:r>
      <w:r w:rsidR="00E554CB">
        <w:t>.</w:t>
      </w:r>
    </w:p>
    <w:p w14:paraId="27FE445A" w14:textId="77777777" w:rsidR="00803002" w:rsidRDefault="00803002" w:rsidP="0080061F"/>
    <w:p w14:paraId="5F667520" w14:textId="77777777" w:rsidR="004230ED" w:rsidRDefault="004230ED" w:rsidP="0080061F"/>
    <w:p w14:paraId="01BC106E" w14:textId="1AE3A76A" w:rsidR="004230ED" w:rsidRPr="0080061F" w:rsidRDefault="004230ED" w:rsidP="00E554CB">
      <w:pPr>
        <w:pStyle w:val="subtext"/>
        <w:ind w:left="0"/>
        <w:rPr>
          <w:b w:val="0"/>
          <w:bCs w:val="0"/>
          <w:lang w:eastAsia="en-GB"/>
        </w:rPr>
      </w:pPr>
      <w:r w:rsidRPr="004230ED">
        <w:rPr>
          <w:rFonts w:eastAsia="Times New Roman"/>
          <w:sz w:val="24"/>
          <w:szCs w:val="20"/>
          <w:lang w:eastAsia="en-GB"/>
        </w:rPr>
        <w:t>Position Description Updated:</w:t>
      </w:r>
      <w:r w:rsidRPr="004230ED">
        <w:rPr>
          <w:rFonts w:eastAsia="Times New Roman"/>
          <w:sz w:val="22"/>
          <w:szCs w:val="20"/>
          <w:lang w:val="en-NZ" w:eastAsia="en-GB"/>
        </w:rPr>
        <w:t xml:space="preserve"> </w:t>
      </w:r>
      <w:r w:rsidR="006C15F4" w:rsidRPr="00855EF7">
        <w:rPr>
          <w:b w:val="0"/>
          <w:bCs w:val="0"/>
          <w:sz w:val="20"/>
          <w:szCs w:val="22"/>
        </w:rPr>
        <w:t>October 2024</w:t>
      </w:r>
    </w:p>
    <w:sectPr w:rsidR="004230ED"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69C4" w14:textId="77777777" w:rsidR="007C44C3" w:rsidRDefault="007C44C3" w:rsidP="0077711D">
      <w:pPr>
        <w:spacing w:after="0" w:line="240" w:lineRule="auto"/>
      </w:pPr>
      <w:r>
        <w:separator/>
      </w:r>
    </w:p>
  </w:endnote>
  <w:endnote w:type="continuationSeparator" w:id="0">
    <w:p w14:paraId="1F0AE431" w14:textId="77777777" w:rsidR="007C44C3" w:rsidRDefault="007C44C3"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7E6A661"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A767F2" w:rsidRPr="00A767F2">
      <w:t>Principal Advisor, Operations</w:t>
    </w:r>
    <w:r w:rsidR="005E274E">
      <w:t xml:space="preserve"> DSS</w:t>
    </w:r>
    <w:r w:rsidR="00A767F2">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CA1DA54"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A767F2" w:rsidRPr="00A767F2">
      <w:t>Principal Advisor, Operations</w:t>
    </w:r>
    <w:r w:rsidR="005E274E">
      <w:t xml:space="preserve"> - DSS</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91E9" w14:textId="77777777" w:rsidR="007C44C3" w:rsidRDefault="007C44C3" w:rsidP="0077711D">
      <w:pPr>
        <w:spacing w:after="0" w:line="240" w:lineRule="auto"/>
      </w:pPr>
      <w:r>
        <w:separator/>
      </w:r>
    </w:p>
  </w:footnote>
  <w:footnote w:type="continuationSeparator" w:id="0">
    <w:p w14:paraId="2B75E9C7" w14:textId="77777777" w:rsidR="007C44C3" w:rsidRDefault="007C44C3"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900" w14:textId="0C88C43B" w:rsidR="0015069B" w:rsidRDefault="0015069B">
    <w:pPr>
      <w:pStyle w:val="Header"/>
    </w:pPr>
    <w:r>
      <w:rPr>
        <w:noProof/>
      </w:rPr>
      <mc:AlternateContent>
        <mc:Choice Requires="wps">
          <w:drawing>
            <wp:anchor distT="0" distB="0" distL="0" distR="0" simplePos="0" relativeHeight="251658240" behindDoc="0" locked="0" layoutInCell="1" allowOverlap="1" wp14:anchorId="75DCB996" wp14:editId="322F643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9F9F" w14:textId="0098C904"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CB996"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869F9F" w14:textId="0098C904"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079A1964"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F03A10F" w14:textId="079A1964"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9"/>
  </w:num>
  <w:num w:numId="7" w16cid:durableId="101803501">
    <w:abstractNumId w:val="7"/>
  </w:num>
  <w:num w:numId="8" w16cid:durableId="108086667">
    <w:abstractNumId w:val="2"/>
  </w:num>
  <w:num w:numId="9" w16cid:durableId="1485195578">
    <w:abstractNumId w:val="6"/>
  </w:num>
  <w:num w:numId="10" w16cid:durableId="1505703867">
    <w:abstractNumId w:val="10"/>
  </w:num>
  <w:num w:numId="11" w16cid:durableId="13796961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5069B"/>
    <w:rsid w:val="001B360A"/>
    <w:rsid w:val="001D3744"/>
    <w:rsid w:val="00213DA6"/>
    <w:rsid w:val="00216302"/>
    <w:rsid w:val="00233BCC"/>
    <w:rsid w:val="00236D2D"/>
    <w:rsid w:val="00245A2B"/>
    <w:rsid w:val="00252382"/>
    <w:rsid w:val="002D1C62"/>
    <w:rsid w:val="002D367B"/>
    <w:rsid w:val="002F0037"/>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5E274E"/>
    <w:rsid w:val="005F26E8"/>
    <w:rsid w:val="00631D73"/>
    <w:rsid w:val="00680F31"/>
    <w:rsid w:val="006B19BD"/>
    <w:rsid w:val="006C15F4"/>
    <w:rsid w:val="007306F6"/>
    <w:rsid w:val="0077711D"/>
    <w:rsid w:val="007B201A"/>
    <w:rsid w:val="007C2143"/>
    <w:rsid w:val="007C44C3"/>
    <w:rsid w:val="007D1F8F"/>
    <w:rsid w:val="007F3ACD"/>
    <w:rsid w:val="0080061F"/>
    <w:rsid w:val="0080133F"/>
    <w:rsid w:val="00803002"/>
    <w:rsid w:val="0080498F"/>
    <w:rsid w:val="00855EF7"/>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A767F2"/>
    <w:rsid w:val="00B41635"/>
    <w:rsid w:val="00B52748"/>
    <w:rsid w:val="00B5357A"/>
    <w:rsid w:val="00BD3850"/>
    <w:rsid w:val="00C408C2"/>
    <w:rsid w:val="00C503A7"/>
    <w:rsid w:val="00C5215F"/>
    <w:rsid w:val="00CB4A28"/>
    <w:rsid w:val="00D34EA0"/>
    <w:rsid w:val="00D637C3"/>
    <w:rsid w:val="00DD3676"/>
    <w:rsid w:val="00DD62A5"/>
    <w:rsid w:val="00DD6907"/>
    <w:rsid w:val="00DD7526"/>
    <w:rsid w:val="00DE3537"/>
    <w:rsid w:val="00E22E32"/>
    <w:rsid w:val="00E43B69"/>
    <w:rsid w:val="00E4584F"/>
    <w:rsid w:val="00E554CB"/>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5F26E8"/>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4</cp:revision>
  <dcterms:created xsi:type="dcterms:W3CDTF">2024-10-22T20:39:00Z</dcterms:created>
  <dcterms:modified xsi:type="dcterms:W3CDTF">2024-10-22T22:03:00Z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