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B15CE06">
                <wp:simplePos x="0" y="0"/>
                <wp:positionH relativeFrom="margin">
                  <wp:align>center</wp:align>
                </wp:positionH>
                <wp:positionV relativeFrom="paragraph">
                  <wp:posOffset>-95250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5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6A4EEBC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6FBC109" w:rsidR="00FD13BE" w:rsidRPr="00A6322B" w:rsidRDefault="006032F3" w:rsidP="00FD13BE">
      <w:pPr>
        <w:pStyle w:val="Heading1"/>
        <w:ind w:left="142"/>
        <w:rPr>
          <w:color w:val="FFFFFF" w:themeColor="background1"/>
          <w:sz w:val="29"/>
          <w:szCs w:val="29"/>
          <w:lang w:val="en-NZ"/>
        </w:rPr>
      </w:pPr>
      <w:r w:rsidRPr="00A6322B">
        <w:rPr>
          <w:color w:val="FFFFFF" w:themeColor="background1"/>
          <w:sz w:val="29"/>
          <w:szCs w:val="29"/>
          <w:lang w:val="en-NZ"/>
        </w:rPr>
        <w:t>Senior Advisor Crown Entities</w:t>
      </w:r>
    </w:p>
    <w:p w14:paraId="1FED9AC5" w14:textId="38AB4370" w:rsidR="00246B14" w:rsidRPr="00A6322B" w:rsidRDefault="00A6322B" w:rsidP="00A6322B">
      <w:pPr>
        <w:pStyle w:val="Heading2"/>
        <w:rPr>
          <w:iCs w:val="0"/>
          <w:color w:val="FFFFFF" w:themeColor="background1"/>
          <w:kern w:val="32"/>
          <w:sz w:val="29"/>
          <w:szCs w:val="29"/>
          <w:lang w:val="en-NZ"/>
        </w:rPr>
      </w:pPr>
      <w:bookmarkStart w:id="0" w:name="_Hlk175917753"/>
      <w:r w:rsidRPr="00A6322B">
        <w:rPr>
          <w:iCs w:val="0"/>
          <w:color w:val="FFFFFF" w:themeColor="background1"/>
          <w:kern w:val="32"/>
          <w:sz w:val="29"/>
          <w:szCs w:val="29"/>
          <w:lang w:val="en-NZ"/>
        </w:rPr>
        <w:t xml:space="preserve"> </w:t>
      </w:r>
      <w:r w:rsidR="00246B14" w:rsidRPr="00A6322B">
        <w:rPr>
          <w:iCs w:val="0"/>
          <w:color w:val="FFFFFF" w:themeColor="background1"/>
          <w:kern w:val="32"/>
          <w:sz w:val="29"/>
          <w:szCs w:val="29"/>
          <w:lang w:val="en-NZ"/>
        </w:rPr>
        <w:t>Strategy, Investment and Organisational Performance</w:t>
      </w:r>
    </w:p>
    <w:bookmarkEnd w:id="0"/>
    <w:p w14:paraId="0E99AF74" w14:textId="402D2B94" w:rsidR="000710E0" w:rsidRPr="00233BCC" w:rsidRDefault="006032F3" w:rsidP="000710E0">
      <w:pPr>
        <w:pStyle w:val="Heading2"/>
        <w:jc w:val="center"/>
      </w:pPr>
      <w:r>
        <w:rPr>
          <w:color w:val="auto"/>
        </w:rPr>
        <w:br/>
      </w:r>
      <w:r w:rsidR="000710E0"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678D31EF" w14:textId="443E80D8" w:rsidR="0080061F" w:rsidRDefault="006032F3" w:rsidP="006032F3">
      <w:r w:rsidRPr="006032F3">
        <w:t>This position is responsible for supporting the Principal Advisor Crown Entities to manage the Ministry’s relationships and accountabilities regarding Crown entities.  This includes providing quality advice relating to Crown entities capabilities, appointments to statutory positions and also includes advice relating to the performance of Crown Entities. The position will also be responsible for facilitating communication between Minister’s Offices and Crown entities</w:t>
      </w:r>
      <w:r>
        <w:t>.</w:t>
      </w:r>
    </w:p>
    <w:p w14:paraId="2EC18287" w14:textId="77777777" w:rsidR="0080061F" w:rsidRPr="00A70B36" w:rsidRDefault="0080061F" w:rsidP="0080061F">
      <w:pPr>
        <w:pStyle w:val="Heading3"/>
      </w:pPr>
      <w:r w:rsidRPr="00A70B36">
        <w:t>Location</w:t>
      </w:r>
    </w:p>
    <w:p w14:paraId="50B953AD" w14:textId="6803DEEF" w:rsidR="0080061F" w:rsidRDefault="006032F3" w:rsidP="0080061F">
      <w:r>
        <w:t>National Office, Wellington</w:t>
      </w:r>
    </w:p>
    <w:p w14:paraId="70CBFD7E" w14:textId="77777777" w:rsidR="0080061F" w:rsidRDefault="0080061F" w:rsidP="004D1F71">
      <w:pPr>
        <w:pStyle w:val="Heading3"/>
        <w:spacing w:line="240" w:lineRule="auto"/>
      </w:pPr>
      <w:r>
        <w:t>Reports to</w:t>
      </w:r>
    </w:p>
    <w:p w14:paraId="556B2CEA" w14:textId="77777777" w:rsidR="00575E39" w:rsidRDefault="00575E39" w:rsidP="0055724C">
      <w:pPr>
        <w:pStyle w:val="Heading2"/>
        <w:spacing w:before="360"/>
        <w:rPr>
          <w:rFonts w:eastAsia="Calibri"/>
          <w:b w:val="0"/>
          <w:bCs w:val="0"/>
          <w:iCs w:val="0"/>
          <w:color w:val="auto"/>
          <w:sz w:val="20"/>
          <w:szCs w:val="22"/>
          <w:lang w:eastAsia="en-US"/>
        </w:rPr>
      </w:pPr>
      <w:r w:rsidRPr="00575E39">
        <w:rPr>
          <w:rFonts w:eastAsia="Calibri"/>
          <w:b w:val="0"/>
          <w:bCs w:val="0"/>
          <w:iCs w:val="0"/>
          <w:color w:val="auto"/>
          <w:sz w:val="20"/>
          <w:szCs w:val="22"/>
          <w:lang w:eastAsia="en-US"/>
        </w:rPr>
        <w:t xml:space="preserve">Manager Strategy and Performance </w:t>
      </w:r>
    </w:p>
    <w:p w14:paraId="364B1823" w14:textId="19AB2305" w:rsidR="0080061F" w:rsidRDefault="0080061F" w:rsidP="0055724C">
      <w:pPr>
        <w:pStyle w:val="Heading2"/>
        <w:spacing w:before="360"/>
      </w:pPr>
      <w:r w:rsidRPr="00776B90">
        <w:t>Key</w:t>
      </w:r>
      <w:r>
        <w:t xml:space="preserve"> </w:t>
      </w:r>
      <w:r w:rsidRPr="00B27E44">
        <w:t>responsibilities</w:t>
      </w:r>
    </w:p>
    <w:p w14:paraId="0BE5116A" w14:textId="77777777" w:rsidR="006032F3" w:rsidRDefault="006032F3" w:rsidP="0080061F">
      <w:pPr>
        <w:pStyle w:val="Heading3"/>
      </w:pPr>
      <w:r>
        <w:t>Crown Entities</w:t>
      </w:r>
    </w:p>
    <w:p w14:paraId="4EAE2AFC" w14:textId="46ADD148" w:rsidR="006032F3" w:rsidRPr="006032F3" w:rsidRDefault="006032F3" w:rsidP="006032F3">
      <w:pPr>
        <w:pStyle w:val="Bullet1"/>
        <w:numPr>
          <w:ilvl w:val="0"/>
          <w:numId w:val="2"/>
        </w:numPr>
        <w:tabs>
          <w:tab w:val="clear" w:pos="454"/>
        </w:tabs>
        <w:spacing w:before="60" w:after="60"/>
      </w:pPr>
      <w:r w:rsidRPr="006032F3">
        <w:t>Monitors the performance of Crown Entities for whom the Ministry has a monitoring role on behalf of the Minister</w:t>
      </w:r>
    </w:p>
    <w:p w14:paraId="0AB3ECF4" w14:textId="77777777" w:rsidR="006032F3" w:rsidRPr="006032F3" w:rsidRDefault="006032F3" w:rsidP="006032F3">
      <w:pPr>
        <w:pStyle w:val="Bullet1"/>
        <w:numPr>
          <w:ilvl w:val="0"/>
          <w:numId w:val="2"/>
        </w:numPr>
        <w:tabs>
          <w:tab w:val="clear" w:pos="454"/>
        </w:tabs>
        <w:spacing w:before="60" w:after="60"/>
      </w:pPr>
      <w:r w:rsidRPr="006032F3">
        <w:t>Provides ownership services relating to these Crown Entities, including advice on resourcing, capability, performance and risk</w:t>
      </w:r>
    </w:p>
    <w:p w14:paraId="3395F33B" w14:textId="77777777" w:rsidR="006032F3" w:rsidRPr="006032F3" w:rsidRDefault="006032F3" w:rsidP="006032F3">
      <w:pPr>
        <w:pStyle w:val="Bullet1"/>
        <w:numPr>
          <w:ilvl w:val="0"/>
          <w:numId w:val="2"/>
        </w:numPr>
        <w:tabs>
          <w:tab w:val="clear" w:pos="454"/>
        </w:tabs>
        <w:spacing w:before="60" w:after="60"/>
      </w:pPr>
      <w:r w:rsidRPr="006032F3">
        <w:t>Manages appointments to statutory positions</w:t>
      </w:r>
    </w:p>
    <w:p w14:paraId="1AA0E6D1" w14:textId="77777777" w:rsidR="006032F3" w:rsidRPr="006032F3" w:rsidRDefault="006032F3" w:rsidP="006032F3">
      <w:pPr>
        <w:pStyle w:val="Bullet1"/>
        <w:numPr>
          <w:ilvl w:val="0"/>
          <w:numId w:val="2"/>
        </w:numPr>
        <w:tabs>
          <w:tab w:val="clear" w:pos="454"/>
        </w:tabs>
        <w:spacing w:before="60" w:after="60"/>
      </w:pPr>
      <w:r w:rsidRPr="006032F3">
        <w:t>Provides performance and purchase advice relating to the Crown Entities</w:t>
      </w:r>
    </w:p>
    <w:p w14:paraId="29C3A53C" w14:textId="77777777" w:rsidR="006032F3" w:rsidRPr="006032F3" w:rsidRDefault="006032F3" w:rsidP="006032F3">
      <w:pPr>
        <w:pStyle w:val="Bullet1"/>
        <w:numPr>
          <w:ilvl w:val="0"/>
          <w:numId w:val="2"/>
        </w:numPr>
        <w:tabs>
          <w:tab w:val="clear" w:pos="454"/>
        </w:tabs>
        <w:spacing w:before="60" w:after="60"/>
      </w:pPr>
      <w:r w:rsidRPr="006032F3">
        <w:t>Manage relationships with the Crown Entities</w:t>
      </w:r>
    </w:p>
    <w:p w14:paraId="51A6C94F" w14:textId="77777777" w:rsidR="006032F3" w:rsidRPr="006032F3" w:rsidRDefault="006032F3" w:rsidP="006032F3">
      <w:pPr>
        <w:pStyle w:val="Bullet1"/>
        <w:numPr>
          <w:ilvl w:val="0"/>
          <w:numId w:val="2"/>
        </w:numPr>
        <w:tabs>
          <w:tab w:val="clear" w:pos="454"/>
        </w:tabs>
        <w:spacing w:before="60" w:after="60"/>
      </w:pPr>
      <w:r w:rsidRPr="006032F3">
        <w:t>Provides information and guidance, and acts as a contact point for Crown Entities</w:t>
      </w:r>
    </w:p>
    <w:p w14:paraId="0685C5BA" w14:textId="77777777" w:rsidR="006032F3" w:rsidRPr="006032F3" w:rsidRDefault="006032F3" w:rsidP="006032F3">
      <w:pPr>
        <w:pStyle w:val="Bullet1"/>
        <w:numPr>
          <w:ilvl w:val="0"/>
          <w:numId w:val="2"/>
        </w:numPr>
        <w:tabs>
          <w:tab w:val="clear" w:pos="454"/>
        </w:tabs>
        <w:spacing w:before="60" w:after="60"/>
      </w:pPr>
      <w:r w:rsidRPr="006032F3">
        <w:t>Develops effective and constructive solutions to challenges and obstacles in the management of the Crown Entities work programme</w:t>
      </w:r>
    </w:p>
    <w:p w14:paraId="54FF24DF" w14:textId="77777777" w:rsidR="006032F3" w:rsidRPr="006032F3" w:rsidRDefault="006032F3" w:rsidP="006032F3">
      <w:pPr>
        <w:pStyle w:val="Bullet1"/>
        <w:numPr>
          <w:ilvl w:val="0"/>
          <w:numId w:val="2"/>
        </w:numPr>
        <w:tabs>
          <w:tab w:val="clear" w:pos="454"/>
        </w:tabs>
        <w:spacing w:before="60" w:after="60"/>
      </w:pPr>
      <w:r w:rsidRPr="006032F3">
        <w:t xml:space="preserve">Supports the Principal Advisor to identify and manage risks and operate on a “no surprises” basis internally and externally </w:t>
      </w:r>
    </w:p>
    <w:p w14:paraId="5733C28B" w14:textId="5B36509B" w:rsidR="006032F3" w:rsidRDefault="006032F3" w:rsidP="006032F3">
      <w:pPr>
        <w:pStyle w:val="Bullet1"/>
        <w:numPr>
          <w:ilvl w:val="0"/>
          <w:numId w:val="2"/>
        </w:numPr>
        <w:tabs>
          <w:tab w:val="clear" w:pos="454"/>
        </w:tabs>
        <w:spacing w:before="60" w:after="60"/>
      </w:pPr>
      <w:r w:rsidRPr="006032F3">
        <w:t>Supports the implementation of improvements to systems and business processes, which meet the needs of both internal and external stakeholders</w:t>
      </w:r>
    </w:p>
    <w:p w14:paraId="635226C2" w14:textId="77777777" w:rsidR="006032F3" w:rsidRDefault="006032F3" w:rsidP="0080061F">
      <w:pPr>
        <w:pStyle w:val="Heading3"/>
      </w:pPr>
      <w:r>
        <w:t>Strategic Awareness</w:t>
      </w:r>
    </w:p>
    <w:p w14:paraId="1D4E7E36" w14:textId="77777777" w:rsidR="006032F3" w:rsidRPr="006032F3" w:rsidRDefault="006032F3" w:rsidP="006032F3">
      <w:pPr>
        <w:pStyle w:val="Bullet1"/>
        <w:numPr>
          <w:ilvl w:val="0"/>
          <w:numId w:val="2"/>
        </w:numPr>
        <w:tabs>
          <w:tab w:val="clear" w:pos="454"/>
        </w:tabs>
        <w:spacing w:before="60" w:after="60"/>
      </w:pPr>
      <w:r w:rsidRPr="006032F3">
        <w:t>Effectively engages with the Crown entity to ensure that strategic planning is aligned with government expectations and legislative requirements</w:t>
      </w:r>
    </w:p>
    <w:p w14:paraId="674CA792" w14:textId="77777777" w:rsidR="006032F3" w:rsidRPr="006032F3" w:rsidRDefault="006032F3" w:rsidP="006032F3">
      <w:pPr>
        <w:pStyle w:val="Bullet1"/>
        <w:numPr>
          <w:ilvl w:val="0"/>
          <w:numId w:val="2"/>
        </w:numPr>
        <w:tabs>
          <w:tab w:val="clear" w:pos="454"/>
        </w:tabs>
        <w:spacing w:before="60" w:after="60"/>
      </w:pPr>
      <w:r w:rsidRPr="006032F3">
        <w:t>Understands the strategic context in which Crown entities operate, reviews entity plans and outcomes frameworks and provides advice to ministers</w:t>
      </w:r>
    </w:p>
    <w:p w14:paraId="2FC0F1E4" w14:textId="02C57099" w:rsidR="006032F3" w:rsidRDefault="006032F3" w:rsidP="006032F3">
      <w:pPr>
        <w:pStyle w:val="Bullet1"/>
        <w:numPr>
          <w:ilvl w:val="0"/>
          <w:numId w:val="2"/>
        </w:numPr>
        <w:tabs>
          <w:tab w:val="clear" w:pos="454"/>
        </w:tabs>
        <w:spacing w:before="60" w:after="60"/>
      </w:pPr>
      <w:r w:rsidRPr="006032F3">
        <w:t>Proactively maintains an awareness of emerging issues and risks that may impact on the Crown entities and their sectors and builds this into advice as appropriate</w:t>
      </w:r>
    </w:p>
    <w:p w14:paraId="035EA60C" w14:textId="758B4386" w:rsidR="006032F3" w:rsidRDefault="006032F3" w:rsidP="0080061F">
      <w:pPr>
        <w:pStyle w:val="Heading3"/>
      </w:pPr>
      <w:r>
        <w:t>Relationship Management</w:t>
      </w:r>
    </w:p>
    <w:p w14:paraId="319B9EEB" w14:textId="77777777" w:rsidR="006032F3" w:rsidRPr="006032F3" w:rsidRDefault="006032F3" w:rsidP="006032F3">
      <w:pPr>
        <w:pStyle w:val="Bullet1"/>
        <w:numPr>
          <w:ilvl w:val="0"/>
          <w:numId w:val="2"/>
        </w:numPr>
        <w:tabs>
          <w:tab w:val="clear" w:pos="454"/>
        </w:tabs>
        <w:spacing w:before="60" w:after="60"/>
      </w:pPr>
      <w:r w:rsidRPr="006032F3">
        <w:t>Builds and maintains strong relationships between Crown Entities, the Ministry and the Ministers and their offices</w:t>
      </w:r>
    </w:p>
    <w:p w14:paraId="3A2C5ABD" w14:textId="77777777" w:rsidR="006032F3" w:rsidRPr="006032F3" w:rsidRDefault="006032F3" w:rsidP="006032F3">
      <w:pPr>
        <w:pStyle w:val="Bullet1"/>
        <w:numPr>
          <w:ilvl w:val="0"/>
          <w:numId w:val="2"/>
        </w:numPr>
        <w:tabs>
          <w:tab w:val="clear" w:pos="454"/>
        </w:tabs>
        <w:spacing w:before="60" w:after="60"/>
      </w:pPr>
      <w:r w:rsidRPr="006032F3">
        <w:lastRenderedPageBreak/>
        <w:t>Builds and maintains positive constructive relationships with Crown Entity appointments, managers and staff</w:t>
      </w:r>
    </w:p>
    <w:p w14:paraId="52A1D56F" w14:textId="77777777" w:rsidR="006032F3" w:rsidRPr="006032F3" w:rsidRDefault="006032F3" w:rsidP="006032F3">
      <w:pPr>
        <w:pStyle w:val="Bullet1"/>
        <w:numPr>
          <w:ilvl w:val="0"/>
          <w:numId w:val="2"/>
        </w:numPr>
        <w:tabs>
          <w:tab w:val="clear" w:pos="454"/>
        </w:tabs>
        <w:spacing w:before="60" w:after="60"/>
      </w:pPr>
      <w:r w:rsidRPr="006032F3">
        <w:t xml:space="preserve">Builds and maintains strong working relationships with external stakeholders to ensure crown entity processes are followed in order to achieve overall capability </w:t>
      </w:r>
    </w:p>
    <w:p w14:paraId="2585D5D2" w14:textId="77777777" w:rsidR="006032F3" w:rsidRPr="006032F3" w:rsidRDefault="006032F3" w:rsidP="006032F3">
      <w:pPr>
        <w:pStyle w:val="Bullet1"/>
        <w:numPr>
          <w:ilvl w:val="0"/>
          <w:numId w:val="2"/>
        </w:numPr>
        <w:tabs>
          <w:tab w:val="clear" w:pos="454"/>
        </w:tabs>
        <w:spacing w:before="60" w:after="60"/>
      </w:pPr>
      <w:r w:rsidRPr="006032F3">
        <w:t>Manages relationships with Deputy Chief Executives and their staff</w:t>
      </w:r>
    </w:p>
    <w:p w14:paraId="766135C6" w14:textId="1A68B29B" w:rsidR="006032F3" w:rsidRDefault="006032F3" w:rsidP="006032F3">
      <w:pPr>
        <w:pStyle w:val="Bullet1"/>
        <w:numPr>
          <w:ilvl w:val="0"/>
          <w:numId w:val="2"/>
        </w:numPr>
        <w:tabs>
          <w:tab w:val="clear" w:pos="454"/>
        </w:tabs>
        <w:spacing w:before="60" w:after="60"/>
      </w:pPr>
      <w:r w:rsidRPr="006032F3">
        <w:t>Supports the Principal Advisor with the identification of issues to the Ministry and Crown Entities and opportunities for them in terms of other relationships</w:t>
      </w:r>
    </w:p>
    <w:p w14:paraId="6F9D1A5E" w14:textId="77777777" w:rsidR="006032F3" w:rsidRDefault="006032F3" w:rsidP="0080061F">
      <w:pPr>
        <w:pStyle w:val="Heading3"/>
      </w:pPr>
      <w:r>
        <w:t>Team Support and Individual Performance</w:t>
      </w:r>
    </w:p>
    <w:p w14:paraId="02D66434" w14:textId="3F25D24B" w:rsidR="006032F3" w:rsidRPr="006032F3" w:rsidRDefault="006032F3" w:rsidP="006032F3">
      <w:pPr>
        <w:pStyle w:val="Bullet1"/>
        <w:numPr>
          <w:ilvl w:val="0"/>
          <w:numId w:val="2"/>
        </w:numPr>
        <w:tabs>
          <w:tab w:val="clear" w:pos="454"/>
        </w:tabs>
        <w:spacing w:before="60" w:after="60"/>
      </w:pPr>
      <w:r w:rsidRPr="006032F3">
        <w:t xml:space="preserve">Takes on project management role, or roles in working groups within </w:t>
      </w:r>
      <w:r w:rsidR="004D1F71" w:rsidRPr="004D1F71">
        <w:t>Strategy, Investment and Organisational Performance</w:t>
      </w:r>
      <w:r w:rsidR="004D1F71">
        <w:t xml:space="preserve"> </w:t>
      </w:r>
      <w:r w:rsidRPr="006032F3">
        <w:t>or in other parts of the Ministry</w:t>
      </w:r>
    </w:p>
    <w:p w14:paraId="75CEE22C" w14:textId="77777777" w:rsidR="006032F3" w:rsidRPr="006032F3" w:rsidRDefault="006032F3" w:rsidP="006032F3">
      <w:pPr>
        <w:pStyle w:val="Bullet1"/>
        <w:numPr>
          <w:ilvl w:val="0"/>
          <w:numId w:val="2"/>
        </w:numPr>
        <w:tabs>
          <w:tab w:val="clear" w:pos="454"/>
        </w:tabs>
        <w:spacing w:before="60" w:after="60"/>
      </w:pPr>
      <w:r w:rsidRPr="006032F3">
        <w:t>Contributes to development and management of knowledge within the team</w:t>
      </w:r>
    </w:p>
    <w:p w14:paraId="1CC7B68A" w14:textId="77777777" w:rsidR="006032F3" w:rsidRPr="006032F3" w:rsidRDefault="006032F3" w:rsidP="006032F3">
      <w:pPr>
        <w:pStyle w:val="Bullet1"/>
        <w:numPr>
          <w:ilvl w:val="0"/>
          <w:numId w:val="2"/>
        </w:numPr>
        <w:tabs>
          <w:tab w:val="clear" w:pos="454"/>
        </w:tabs>
        <w:spacing w:before="60" w:after="60"/>
      </w:pPr>
      <w:r w:rsidRPr="006032F3">
        <w:t>Actively manages and plans own work programme</w:t>
      </w:r>
    </w:p>
    <w:p w14:paraId="7B149538" w14:textId="73D6C032" w:rsidR="006032F3" w:rsidRDefault="006032F3" w:rsidP="006032F3">
      <w:pPr>
        <w:pStyle w:val="Bullet1"/>
        <w:numPr>
          <w:ilvl w:val="0"/>
          <w:numId w:val="2"/>
        </w:numPr>
        <w:tabs>
          <w:tab w:val="clear" w:pos="454"/>
        </w:tabs>
        <w:spacing w:before="60" w:after="60"/>
      </w:pPr>
      <w:r w:rsidRPr="006032F3">
        <w:t xml:space="preserve">Provides input as required to the team and/or business </w:t>
      </w:r>
      <w:r>
        <w:t>groups</w:t>
      </w:r>
      <w:r w:rsidRPr="006032F3">
        <w:t xml:space="preserve"> plan</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DA2A533" w14:textId="77777777" w:rsidR="006032F3" w:rsidRPr="006032F3" w:rsidRDefault="006032F3" w:rsidP="006032F3">
      <w:pPr>
        <w:pStyle w:val="Bullet1"/>
        <w:numPr>
          <w:ilvl w:val="0"/>
          <w:numId w:val="2"/>
        </w:numPr>
        <w:tabs>
          <w:tab w:val="clear" w:pos="454"/>
        </w:tabs>
        <w:spacing w:before="60" w:after="60"/>
      </w:pPr>
      <w:r w:rsidRPr="006032F3">
        <w:t>Tertiary qualification in a relevant discipline or equivalent operational experience is desirable</w:t>
      </w:r>
    </w:p>
    <w:p w14:paraId="13A87AE9" w14:textId="77777777" w:rsidR="006032F3" w:rsidRPr="006032F3" w:rsidRDefault="006032F3" w:rsidP="006032F3">
      <w:pPr>
        <w:pStyle w:val="Bullet1"/>
        <w:numPr>
          <w:ilvl w:val="0"/>
          <w:numId w:val="2"/>
        </w:numPr>
        <w:tabs>
          <w:tab w:val="clear" w:pos="454"/>
        </w:tabs>
        <w:spacing w:before="60" w:after="60"/>
      </w:pPr>
      <w:r w:rsidRPr="006032F3">
        <w:t>Able to understand management strategic issues</w:t>
      </w:r>
    </w:p>
    <w:p w14:paraId="417FE6FB" w14:textId="77777777" w:rsidR="006032F3" w:rsidRPr="006032F3" w:rsidRDefault="006032F3" w:rsidP="006032F3">
      <w:pPr>
        <w:pStyle w:val="Bullet1"/>
        <w:numPr>
          <w:ilvl w:val="0"/>
          <w:numId w:val="2"/>
        </w:numPr>
        <w:tabs>
          <w:tab w:val="clear" w:pos="454"/>
        </w:tabs>
        <w:spacing w:before="60" w:after="60"/>
      </w:pPr>
      <w:r w:rsidRPr="006032F3">
        <w:t>Experience in issue analysis and report writing</w:t>
      </w:r>
    </w:p>
    <w:p w14:paraId="62CCF6B6" w14:textId="5949C2FD" w:rsidR="006032F3" w:rsidRPr="006032F3" w:rsidRDefault="006032F3" w:rsidP="006032F3">
      <w:pPr>
        <w:pStyle w:val="Bullet1"/>
        <w:numPr>
          <w:ilvl w:val="0"/>
          <w:numId w:val="2"/>
        </w:numPr>
        <w:tabs>
          <w:tab w:val="clear" w:pos="454"/>
        </w:tabs>
        <w:spacing w:before="60" w:after="60"/>
      </w:pPr>
      <w:r w:rsidRPr="006032F3">
        <w:t>Sound knowledge of government processes (ministerial and Cabinet roles, Parliamentary processes, budget and public se</w:t>
      </w:r>
      <w:r>
        <w:t>rvice</w:t>
      </w:r>
      <w:r w:rsidRPr="006032F3">
        <w:t xml:space="preserve"> management systems) </w:t>
      </w:r>
    </w:p>
    <w:p w14:paraId="6C21818D" w14:textId="77777777" w:rsidR="006032F3" w:rsidRPr="006032F3" w:rsidRDefault="006032F3" w:rsidP="006032F3">
      <w:pPr>
        <w:pStyle w:val="Bullet1"/>
        <w:numPr>
          <w:ilvl w:val="0"/>
          <w:numId w:val="2"/>
        </w:numPr>
        <w:tabs>
          <w:tab w:val="clear" w:pos="454"/>
        </w:tabs>
        <w:spacing w:before="60" w:after="60"/>
      </w:pPr>
      <w:r w:rsidRPr="006032F3">
        <w:t>Technical skills and the ability to communicate with Senior Managers</w:t>
      </w:r>
    </w:p>
    <w:p w14:paraId="5C73EB77" w14:textId="77777777" w:rsidR="006032F3" w:rsidRPr="006032F3" w:rsidRDefault="006032F3" w:rsidP="006032F3">
      <w:pPr>
        <w:pStyle w:val="Bullet1"/>
        <w:numPr>
          <w:ilvl w:val="0"/>
          <w:numId w:val="2"/>
        </w:numPr>
        <w:tabs>
          <w:tab w:val="clear" w:pos="454"/>
        </w:tabs>
        <w:spacing w:before="60" w:after="60"/>
      </w:pPr>
      <w:r w:rsidRPr="006032F3">
        <w:t>Project management skills</w:t>
      </w:r>
    </w:p>
    <w:p w14:paraId="661D2E23" w14:textId="77777777" w:rsidR="006032F3" w:rsidRPr="006032F3" w:rsidRDefault="006032F3" w:rsidP="006032F3">
      <w:pPr>
        <w:pStyle w:val="Bullet1"/>
        <w:numPr>
          <w:ilvl w:val="0"/>
          <w:numId w:val="2"/>
        </w:numPr>
        <w:tabs>
          <w:tab w:val="clear" w:pos="454"/>
        </w:tabs>
        <w:spacing w:before="60" w:after="60"/>
      </w:pPr>
      <w:r w:rsidRPr="006032F3">
        <w:t>Familiarity with basic computer software and tools such as Microsoft Word, Excel and PowerPoint</w:t>
      </w:r>
    </w:p>
    <w:p w14:paraId="6F09964F" w14:textId="33EB3281" w:rsidR="006032F3" w:rsidRDefault="006032F3" w:rsidP="006032F3">
      <w:pPr>
        <w:pStyle w:val="Bullet1"/>
        <w:numPr>
          <w:ilvl w:val="0"/>
          <w:numId w:val="2"/>
        </w:numPr>
        <w:tabs>
          <w:tab w:val="clear" w:pos="454"/>
        </w:tabs>
        <w:spacing w:before="60" w:after="60"/>
      </w:pPr>
      <w:r w:rsidRPr="006032F3">
        <w:t>Experience in developing accountability documents and the role of Government</w:t>
      </w:r>
    </w:p>
    <w:p w14:paraId="134BA960" w14:textId="77777777" w:rsidR="0080061F" w:rsidRDefault="0080061F" w:rsidP="0055724C">
      <w:pPr>
        <w:pStyle w:val="Heading2"/>
        <w:spacing w:before="360"/>
      </w:pPr>
      <w:r w:rsidRPr="00B27E44">
        <w:lastRenderedPageBreak/>
        <w:t>Attributes</w:t>
      </w:r>
    </w:p>
    <w:p w14:paraId="1D1148B1" w14:textId="77777777" w:rsidR="006032F3" w:rsidRDefault="006032F3" w:rsidP="006032F3">
      <w:pPr>
        <w:pStyle w:val="Bullet1"/>
        <w:numPr>
          <w:ilvl w:val="0"/>
          <w:numId w:val="2"/>
        </w:numPr>
        <w:tabs>
          <w:tab w:val="clear" w:pos="454"/>
        </w:tabs>
        <w:spacing w:before="60" w:after="60"/>
      </w:pPr>
      <w:r>
        <w:t>Strategic thinker – capable of thinking from different perspectives and modes, future-oriented, able to recommend new and innovative processes or developments</w:t>
      </w:r>
    </w:p>
    <w:p w14:paraId="3B1E5F28" w14:textId="77777777" w:rsidR="006032F3" w:rsidRDefault="006032F3" w:rsidP="006032F3">
      <w:pPr>
        <w:pStyle w:val="Bullet1"/>
        <w:numPr>
          <w:ilvl w:val="0"/>
          <w:numId w:val="2"/>
        </w:numPr>
        <w:tabs>
          <w:tab w:val="clear" w:pos="454"/>
        </w:tabs>
        <w:spacing w:before="60" w:after="60"/>
      </w:pPr>
      <w:r>
        <w:t>Able to demonstrate strong analytical, conceptual and strategic thinking skills, including social service business and policy analysis</w:t>
      </w:r>
    </w:p>
    <w:p w14:paraId="1735457E" w14:textId="77777777" w:rsidR="006032F3" w:rsidRDefault="006032F3" w:rsidP="006032F3">
      <w:pPr>
        <w:pStyle w:val="Bullet1"/>
        <w:numPr>
          <w:ilvl w:val="0"/>
          <w:numId w:val="2"/>
        </w:numPr>
        <w:tabs>
          <w:tab w:val="clear" w:pos="454"/>
        </w:tabs>
        <w:spacing w:before="60" w:after="60"/>
      </w:pPr>
      <w:r>
        <w:t>Highly effective communication skills – able to communicate concisely and clearly in all medium, able to adapt style to meet the needs of the audience</w:t>
      </w:r>
    </w:p>
    <w:p w14:paraId="71B7C2F2" w14:textId="77777777" w:rsidR="006032F3" w:rsidRDefault="006032F3" w:rsidP="006032F3">
      <w:pPr>
        <w:pStyle w:val="Bullet1"/>
        <w:numPr>
          <w:ilvl w:val="0"/>
          <w:numId w:val="2"/>
        </w:numPr>
        <w:tabs>
          <w:tab w:val="clear" w:pos="454"/>
        </w:tabs>
        <w:spacing w:before="60" w:after="60"/>
      </w:pPr>
      <w:r>
        <w:t>Strong relationship management skills – works effectively with all internal and external stakeholders to accomplish organisational goals</w:t>
      </w:r>
    </w:p>
    <w:p w14:paraId="31BEA564" w14:textId="77777777" w:rsidR="006032F3" w:rsidRDefault="006032F3" w:rsidP="006032F3">
      <w:pPr>
        <w:pStyle w:val="Bullet1"/>
        <w:numPr>
          <w:ilvl w:val="0"/>
          <w:numId w:val="2"/>
        </w:numPr>
        <w:tabs>
          <w:tab w:val="clear" w:pos="454"/>
        </w:tabs>
        <w:spacing w:before="60" w:after="60"/>
      </w:pPr>
      <w:r>
        <w:t>Exercises sound judgement and political sensitivity (high degree of political nous)</w:t>
      </w:r>
    </w:p>
    <w:p w14:paraId="79DBC152" w14:textId="77777777" w:rsidR="006032F3" w:rsidRDefault="006032F3" w:rsidP="006032F3">
      <w:pPr>
        <w:pStyle w:val="Bullet1"/>
        <w:numPr>
          <w:ilvl w:val="0"/>
          <w:numId w:val="2"/>
        </w:numPr>
        <w:tabs>
          <w:tab w:val="clear" w:pos="454"/>
        </w:tabs>
        <w:spacing w:before="60" w:after="60"/>
      </w:pPr>
      <w:r>
        <w:t>Strong leadership skills – able to lead, encourage and motivate others, in both a formal and informal context</w:t>
      </w:r>
    </w:p>
    <w:p w14:paraId="7E945860" w14:textId="77777777" w:rsidR="006032F3" w:rsidRDefault="006032F3" w:rsidP="006032F3">
      <w:pPr>
        <w:pStyle w:val="Bullet1"/>
        <w:numPr>
          <w:ilvl w:val="0"/>
          <w:numId w:val="2"/>
        </w:numPr>
        <w:tabs>
          <w:tab w:val="clear" w:pos="454"/>
        </w:tabs>
        <w:spacing w:before="60" w:after="60"/>
      </w:pPr>
      <w:r>
        <w:t xml:space="preserve">Self-starter with initiative – is energetic, determined and highly motivated, committed to excellence </w:t>
      </w:r>
    </w:p>
    <w:p w14:paraId="1C0F692B" w14:textId="77777777" w:rsidR="006032F3" w:rsidRDefault="006032F3" w:rsidP="006032F3">
      <w:pPr>
        <w:pStyle w:val="Bullet1"/>
        <w:numPr>
          <w:ilvl w:val="0"/>
          <w:numId w:val="2"/>
        </w:numPr>
        <w:tabs>
          <w:tab w:val="clear" w:pos="454"/>
        </w:tabs>
        <w:spacing w:before="60" w:after="60"/>
      </w:pPr>
      <w:r>
        <w:t>Able to keep on top of developments within the field and implement changes</w:t>
      </w:r>
    </w:p>
    <w:p w14:paraId="164247B4" w14:textId="77777777" w:rsidR="006032F3" w:rsidRDefault="006032F3" w:rsidP="006032F3">
      <w:pPr>
        <w:pStyle w:val="Bullet1"/>
        <w:numPr>
          <w:ilvl w:val="0"/>
          <w:numId w:val="2"/>
        </w:numPr>
        <w:tabs>
          <w:tab w:val="clear" w:pos="454"/>
        </w:tabs>
        <w:spacing w:before="60" w:after="60"/>
      </w:pPr>
      <w:r>
        <w:t>Able to work under pressure - organises and schedules own work to meet competing demands/deadlines without compromising quality</w:t>
      </w:r>
    </w:p>
    <w:p w14:paraId="07C576E5" w14:textId="77777777" w:rsidR="006032F3" w:rsidRPr="006032F3" w:rsidRDefault="006032F3" w:rsidP="006032F3">
      <w:pPr>
        <w:pStyle w:val="Bullet1"/>
        <w:numPr>
          <w:ilvl w:val="0"/>
          <w:numId w:val="2"/>
        </w:numPr>
        <w:tabs>
          <w:tab w:val="clear" w:pos="454"/>
        </w:tabs>
        <w:spacing w:before="60" w:after="60"/>
      </w:pPr>
      <w:r>
        <w:t>Proven credibility, integrity and professionalism – demonstrates these characteristics at all times</w:t>
      </w:r>
    </w:p>
    <w:p w14:paraId="3D6EF301" w14:textId="77777777" w:rsidR="006032F3" w:rsidRPr="00541C22" w:rsidRDefault="006032F3" w:rsidP="006032F3">
      <w:pPr>
        <w:pStyle w:val="Bullet1"/>
        <w:numPr>
          <w:ilvl w:val="0"/>
          <w:numId w:val="2"/>
        </w:numPr>
        <w:tabs>
          <w:tab w:val="clear" w:pos="454"/>
        </w:tabs>
        <w:spacing w:before="60" w:after="60"/>
      </w:pPr>
      <w:r>
        <w:t>Strong work ethic – shows conscientiousness, drive and determination in all situations</w:t>
      </w:r>
    </w:p>
    <w:p w14:paraId="646D2F99" w14:textId="77777777" w:rsidR="006032F3" w:rsidRDefault="006032F3" w:rsidP="006032F3">
      <w:pPr>
        <w:pStyle w:val="Bullet1"/>
        <w:numPr>
          <w:ilvl w:val="0"/>
          <w:numId w:val="2"/>
        </w:numPr>
        <w:tabs>
          <w:tab w:val="clear" w:pos="454"/>
        </w:tabs>
        <w:spacing w:before="60" w:after="60"/>
      </w:pPr>
      <w:r>
        <w:t>Demonstrates a pragmatic, adaptable, open-minded, reflective and forward thinking style, is committed to learning and extending self and continuously seeks opportunities for different and innovative approaches to work</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BA4FB07" w14:textId="77777777" w:rsidR="006032F3" w:rsidRPr="006032F3" w:rsidRDefault="006032F3" w:rsidP="006032F3">
      <w:pPr>
        <w:pStyle w:val="Bullet1"/>
        <w:numPr>
          <w:ilvl w:val="0"/>
          <w:numId w:val="2"/>
        </w:numPr>
        <w:tabs>
          <w:tab w:val="clear" w:pos="454"/>
        </w:tabs>
        <w:spacing w:before="60" w:after="60"/>
      </w:pPr>
      <w:r w:rsidRPr="006032F3">
        <w:t>Deputy Chief Executives and their staff</w:t>
      </w:r>
    </w:p>
    <w:p w14:paraId="7E59749D" w14:textId="75A13DC7" w:rsidR="0080061F" w:rsidRDefault="006032F3" w:rsidP="006032F3">
      <w:pPr>
        <w:pStyle w:val="Bullet1"/>
        <w:numPr>
          <w:ilvl w:val="0"/>
          <w:numId w:val="2"/>
        </w:numPr>
        <w:tabs>
          <w:tab w:val="clear" w:pos="454"/>
        </w:tabs>
        <w:spacing w:before="60" w:after="60"/>
      </w:pPr>
      <w:r w:rsidRPr="006032F3">
        <w:t>Crown Entity appointments, managers and staff</w:t>
      </w:r>
      <w:r>
        <w:t xml:space="preserve"> </w:t>
      </w:r>
    </w:p>
    <w:p w14:paraId="48DBAD43" w14:textId="77777777" w:rsidR="0080061F" w:rsidRDefault="0080061F" w:rsidP="000469A5">
      <w:pPr>
        <w:pStyle w:val="Heading3"/>
      </w:pPr>
      <w:r w:rsidRPr="00E83550">
        <w:t xml:space="preserve">External </w:t>
      </w:r>
    </w:p>
    <w:p w14:paraId="560A600E" w14:textId="77777777" w:rsidR="006032F3" w:rsidRPr="006032F3" w:rsidRDefault="006032F3" w:rsidP="006032F3">
      <w:pPr>
        <w:pStyle w:val="Bullet1"/>
        <w:numPr>
          <w:ilvl w:val="0"/>
          <w:numId w:val="2"/>
        </w:numPr>
        <w:tabs>
          <w:tab w:val="clear" w:pos="454"/>
        </w:tabs>
        <w:spacing w:before="60" w:after="60"/>
      </w:pPr>
      <w:r w:rsidRPr="006032F3">
        <w:t>Ministers and their offices</w:t>
      </w:r>
    </w:p>
    <w:p w14:paraId="6713E654" w14:textId="0ECC999E" w:rsidR="006032F3" w:rsidRPr="006032F3" w:rsidRDefault="006032F3" w:rsidP="006032F3">
      <w:pPr>
        <w:pStyle w:val="Bullet1"/>
        <w:numPr>
          <w:ilvl w:val="0"/>
          <w:numId w:val="2"/>
        </w:numPr>
        <w:tabs>
          <w:tab w:val="clear" w:pos="454"/>
        </w:tabs>
        <w:spacing w:before="60" w:after="60"/>
      </w:pPr>
      <w:r w:rsidRPr="006032F3">
        <w:t xml:space="preserve">Central Government agencies (especially </w:t>
      </w:r>
      <w:r>
        <w:t xml:space="preserve">Public Service </w:t>
      </w:r>
      <w:r w:rsidRPr="006032F3">
        <w:t>Commission)</w:t>
      </w:r>
    </w:p>
    <w:p w14:paraId="01781E47" w14:textId="77777777" w:rsidR="006032F3" w:rsidRPr="006032F3" w:rsidRDefault="006032F3" w:rsidP="006032F3">
      <w:pPr>
        <w:pStyle w:val="Bullet1"/>
        <w:numPr>
          <w:ilvl w:val="0"/>
          <w:numId w:val="2"/>
        </w:numPr>
        <w:tabs>
          <w:tab w:val="clear" w:pos="454"/>
        </w:tabs>
        <w:spacing w:before="60" w:after="60"/>
      </w:pPr>
      <w:r w:rsidRPr="006032F3">
        <w:t xml:space="preserve">External agency managers and staff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E60D147" w:rsidR="0080061F" w:rsidRPr="00B27E44" w:rsidRDefault="0080061F" w:rsidP="00086206">
      <w:pPr>
        <w:pStyle w:val="Bullet1"/>
        <w:numPr>
          <w:ilvl w:val="0"/>
          <w:numId w:val="2"/>
        </w:numPr>
        <w:tabs>
          <w:tab w:val="clear" w:pos="454"/>
        </w:tabs>
        <w:spacing w:before="60" w:after="60"/>
      </w:pPr>
      <w:r w:rsidRPr="00B27E44">
        <w:t>Financial – No</w:t>
      </w:r>
    </w:p>
    <w:p w14:paraId="1A13EE12" w14:textId="5059B527" w:rsidR="0080061F" w:rsidRDefault="0080061F" w:rsidP="00086206">
      <w:pPr>
        <w:pStyle w:val="Bullet1"/>
        <w:numPr>
          <w:ilvl w:val="0"/>
          <w:numId w:val="2"/>
        </w:numPr>
        <w:tabs>
          <w:tab w:val="clear" w:pos="454"/>
        </w:tabs>
        <w:spacing w:before="60" w:after="60"/>
      </w:pPr>
      <w:r w:rsidRPr="00B27E44">
        <w:t>Hum</w:t>
      </w:r>
      <w:r>
        <w:t xml:space="preserve">an Resources </w:t>
      </w:r>
      <w:r w:rsidR="006032F3">
        <w:t xml:space="preserve">- </w:t>
      </w:r>
      <w:r w:rsidRPr="0074781A">
        <w:t>No</w:t>
      </w:r>
    </w:p>
    <w:p w14:paraId="09A0D619" w14:textId="764B0839" w:rsidR="0080061F" w:rsidRDefault="0080061F" w:rsidP="000469A5">
      <w:pPr>
        <w:pStyle w:val="Heading3"/>
      </w:pPr>
      <w:r w:rsidRPr="00096E86">
        <w:lastRenderedPageBreak/>
        <w:t>Direct reports</w:t>
      </w:r>
      <w:r>
        <w:t xml:space="preserve"> </w:t>
      </w:r>
      <w:r w:rsidR="006032F3">
        <w:t xml:space="preserve">- </w:t>
      </w:r>
      <w:r w:rsidRPr="0074781A">
        <w:t>No</w:t>
      </w:r>
    </w:p>
    <w:p w14:paraId="7A424157" w14:textId="5EB12AA6" w:rsidR="0080061F" w:rsidRDefault="0080061F" w:rsidP="000469A5">
      <w:pPr>
        <w:pStyle w:val="Heading3"/>
      </w:pPr>
      <w:r>
        <w:t xml:space="preserve">Security clearance </w:t>
      </w:r>
      <w:r w:rsidR="006032F3">
        <w:t>- N</w:t>
      </w:r>
      <w:r w:rsidRPr="0074781A">
        <w:t>o</w:t>
      </w:r>
    </w:p>
    <w:p w14:paraId="5AD192A7" w14:textId="1D5713A5" w:rsidR="0080061F" w:rsidRPr="0076538D" w:rsidRDefault="0080061F" w:rsidP="000469A5">
      <w:pPr>
        <w:pStyle w:val="Heading3"/>
      </w:pPr>
      <w:r>
        <w:t xml:space="preserve">Children’s worker </w:t>
      </w:r>
      <w:r w:rsidR="006032F3">
        <w:t xml:space="preserve">- </w:t>
      </w:r>
      <w:r w:rsidRPr="0074781A">
        <w:t>No</w:t>
      </w:r>
    </w:p>
    <w:p w14:paraId="211086BA" w14:textId="4577F970" w:rsidR="0080061F" w:rsidRDefault="0080061F" w:rsidP="006032F3">
      <w:pPr>
        <w:spacing w:after="0" w:line="240" w:lineRule="auto"/>
      </w:pPr>
      <w:r>
        <w:t>Limited adhoc travel may be required</w:t>
      </w:r>
    </w:p>
    <w:p w14:paraId="51F385BB" w14:textId="77777777" w:rsidR="00D40E47" w:rsidRDefault="00D40E47" w:rsidP="006032F3">
      <w:pPr>
        <w:spacing w:after="0" w:line="240" w:lineRule="auto"/>
      </w:pPr>
    </w:p>
    <w:p w14:paraId="561D7FEA" w14:textId="77777777" w:rsidR="00D40E47" w:rsidRDefault="00D40E47" w:rsidP="00D40E47">
      <w:pPr>
        <w:rPr>
          <w:rFonts w:eastAsia="Times New Roman"/>
          <w:b/>
          <w:sz w:val="24"/>
          <w:szCs w:val="20"/>
          <w:lang w:eastAsia="en-GB"/>
        </w:rPr>
      </w:pPr>
    </w:p>
    <w:p w14:paraId="1D59E6E4" w14:textId="392E4D51" w:rsidR="00D40E47" w:rsidRPr="004230ED" w:rsidRDefault="00D40E47" w:rsidP="00D40E47">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4D1F71">
        <w:t>August 2024</w:t>
      </w:r>
    </w:p>
    <w:p w14:paraId="67E37DB1" w14:textId="77777777" w:rsidR="00D40E47" w:rsidRPr="0080061F" w:rsidRDefault="00D40E47" w:rsidP="006032F3">
      <w:pPr>
        <w:spacing w:after="0" w:line="240" w:lineRule="auto"/>
        <w:rPr>
          <w:b/>
          <w:bCs/>
          <w:lang w:eastAsia="en-GB"/>
        </w:rPr>
      </w:pPr>
    </w:p>
    <w:sectPr w:rsidR="00D40E47"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1077" w14:textId="387A81DC" w:rsidR="0080061F" w:rsidRPr="006032F3" w:rsidRDefault="0080061F" w:rsidP="006032F3">
    <w:pPr>
      <w:pStyle w:val="Footer"/>
      <w:pBdr>
        <w:top w:val="single" w:sz="4" w:space="1" w:color="auto"/>
      </w:pBdr>
      <w:tabs>
        <w:tab w:val="clear" w:pos="9026"/>
        <w:tab w:val="right" w:pos="10206"/>
      </w:tabs>
      <w:rPr>
        <w:szCs w:val="18"/>
      </w:rPr>
    </w:pPr>
    <w:r w:rsidRPr="008B5C31">
      <w:t xml:space="preserve">Position Description – </w:t>
    </w:r>
    <w:r w:rsidR="006032F3">
      <w:t>Senior Advisor Crown Entities</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1FA9" w14:textId="63695C59" w:rsidR="00803002" w:rsidRPr="006032F3" w:rsidRDefault="006032F3" w:rsidP="006032F3">
    <w:pPr>
      <w:pStyle w:val="Footer"/>
      <w:pBdr>
        <w:top w:val="single" w:sz="4" w:space="1" w:color="auto"/>
      </w:pBdr>
      <w:tabs>
        <w:tab w:val="clear" w:pos="9026"/>
        <w:tab w:val="right" w:pos="10206"/>
      </w:tabs>
      <w:rPr>
        <w:szCs w:val="18"/>
      </w:rPr>
    </w:pPr>
    <w:r w:rsidRPr="008B5C31">
      <w:t xml:space="preserve">Position Description – </w:t>
    </w:r>
    <w:r>
      <w:t>Senior Advisor Crown Entities</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F1A2" w14:textId="013CE160" w:rsidR="00575E39" w:rsidRDefault="00575E39">
    <w:pPr>
      <w:pStyle w:val="Header"/>
    </w:pPr>
    <w:r>
      <w:rPr>
        <w:noProof/>
      </w:rPr>
      <mc:AlternateContent>
        <mc:Choice Requires="wps">
          <w:drawing>
            <wp:anchor distT="0" distB="0" distL="0" distR="0" simplePos="0" relativeHeight="251659264" behindDoc="0" locked="0" layoutInCell="1" allowOverlap="1" wp14:anchorId="179EDDD8" wp14:editId="1426B63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8C4EF" w14:textId="1777C6FD"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9EDDD8"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08C4EF" w14:textId="1777C6FD"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429F" w14:textId="1D486902" w:rsidR="00575E39" w:rsidRDefault="00575E39">
    <w:pPr>
      <w:pStyle w:val="Header"/>
    </w:pPr>
    <w:r>
      <w:rPr>
        <w:noProof/>
      </w:rPr>
      <mc:AlternateContent>
        <mc:Choice Requires="wps">
          <w:drawing>
            <wp:anchor distT="0" distB="0" distL="0" distR="0" simplePos="0" relativeHeight="251660288" behindDoc="0" locked="0" layoutInCell="1" allowOverlap="1" wp14:anchorId="7DF137DB" wp14:editId="2DF17D97">
              <wp:simplePos x="914400" y="285008"/>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C77FB" w14:textId="15B76281" w:rsidR="00575E39" w:rsidRPr="00575E39" w:rsidRDefault="00575E39" w:rsidP="00575E3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137DB"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0C77FB" w14:textId="15B76281" w:rsidR="00575E39" w:rsidRPr="00575E39" w:rsidRDefault="00575E39" w:rsidP="00575E3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748C" w14:textId="7EB5B53B" w:rsidR="00575E39" w:rsidRDefault="00575E39">
    <w:pPr>
      <w:pStyle w:val="Header"/>
    </w:pPr>
    <w:r>
      <w:rPr>
        <w:noProof/>
      </w:rPr>
      <mc:AlternateContent>
        <mc:Choice Requires="wps">
          <w:drawing>
            <wp:anchor distT="0" distB="0" distL="0" distR="0" simplePos="0" relativeHeight="251658240" behindDoc="0" locked="0" layoutInCell="1" allowOverlap="1" wp14:anchorId="1BF6A05B" wp14:editId="1AD30747">
              <wp:simplePos x="914400" y="285008"/>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7A774" w14:textId="444B71D7" w:rsidR="00575E39" w:rsidRPr="00575E39" w:rsidRDefault="00575E39" w:rsidP="00575E3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F6A05B"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BD7A774" w14:textId="444B71D7" w:rsidR="00575E39" w:rsidRPr="00575E39" w:rsidRDefault="00575E39" w:rsidP="00575E3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5E3" w14:textId="790D3F50" w:rsidR="00575E39" w:rsidRDefault="00575E39">
    <w:pPr>
      <w:pStyle w:val="Header"/>
    </w:pPr>
    <w:r>
      <w:rPr>
        <w:noProof/>
      </w:rPr>
      <mc:AlternateContent>
        <mc:Choice Requires="wps">
          <w:drawing>
            <wp:anchor distT="0" distB="0" distL="0" distR="0" simplePos="0" relativeHeight="251662336" behindDoc="0" locked="0" layoutInCell="1" allowOverlap="1" wp14:anchorId="0C42EA75" wp14:editId="309A01A0">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DC28C" w14:textId="1E6D3C58"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2EA7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98DC28C" w14:textId="1E6D3C58"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BEAE" w14:textId="5BB572F8" w:rsidR="00575E39" w:rsidRDefault="00575E39">
    <w:pPr>
      <w:pStyle w:val="Header"/>
    </w:pPr>
    <w:r>
      <w:rPr>
        <w:noProof/>
      </w:rPr>
      <mc:AlternateContent>
        <mc:Choice Requires="wps">
          <w:drawing>
            <wp:anchor distT="0" distB="0" distL="0" distR="0" simplePos="0" relativeHeight="251663360" behindDoc="0" locked="0" layoutInCell="1" allowOverlap="1" wp14:anchorId="5B086889" wp14:editId="16F8E359">
              <wp:simplePos x="724395" y="285008"/>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08ABF" w14:textId="0C6A6FC7" w:rsidR="00575E39" w:rsidRPr="00575E39" w:rsidRDefault="00575E39" w:rsidP="00575E3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86889"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C08ABF" w14:textId="0C6A6FC7" w:rsidR="00575E39" w:rsidRPr="00575E39" w:rsidRDefault="00575E39" w:rsidP="00575E3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F767" w14:textId="251CBAD6" w:rsidR="00575E39" w:rsidRDefault="00575E39">
    <w:pPr>
      <w:pStyle w:val="Header"/>
    </w:pPr>
    <w:r>
      <w:rPr>
        <w:noProof/>
      </w:rPr>
      <mc:AlternateContent>
        <mc:Choice Requires="wps">
          <w:drawing>
            <wp:anchor distT="0" distB="0" distL="0" distR="0" simplePos="0" relativeHeight="251661312" behindDoc="0" locked="0" layoutInCell="1" allowOverlap="1" wp14:anchorId="5A385B1D" wp14:editId="23839D5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12FA3D" w14:textId="0F16CA9C"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85B1D"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C12FA3D" w14:textId="0F16CA9C" w:rsidR="00575E39" w:rsidRPr="00575E39" w:rsidRDefault="00575E39" w:rsidP="00575E39">
                    <w:pPr>
                      <w:spacing w:after="0"/>
                      <w:rPr>
                        <w:rFonts w:ascii="Calibri" w:hAnsi="Calibri" w:cs="Calibri"/>
                        <w:noProof/>
                        <w:color w:val="000000"/>
                        <w:szCs w:val="20"/>
                      </w:rPr>
                    </w:pPr>
                    <w:r w:rsidRPr="00575E3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640E7"/>
    <w:multiLevelType w:val="hybridMultilevel"/>
    <w:tmpl w:val="8F4CD740"/>
    <w:lvl w:ilvl="0" w:tplc="CF7C3E54">
      <w:start w:val="1"/>
      <w:numFmt w:val="bullet"/>
      <w:pStyle w:val="Dashes"/>
      <w:lvlText w:val="-"/>
      <w:lvlJc w:val="left"/>
      <w:pPr>
        <w:tabs>
          <w:tab w:val="num" w:pos="1083"/>
        </w:tabs>
        <w:ind w:left="1083" w:hanging="363"/>
      </w:pPr>
      <w:rPr>
        <w:rFonts w:ascii="Arial" w:hAnsi="Arial" w:hint="default"/>
        <w:sz w:val="22"/>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462662"/>
    <w:multiLevelType w:val="hybridMultilevel"/>
    <w:tmpl w:val="EC76F314"/>
    <w:lvl w:ilvl="0" w:tplc="5E1A8320">
      <w:start w:val="1"/>
      <w:numFmt w:val="bullet"/>
      <w:lvlText w:val=""/>
      <w:lvlJc w:val="left"/>
      <w:pPr>
        <w:tabs>
          <w:tab w:val="num" w:pos="720"/>
        </w:tabs>
        <w:ind w:left="720" w:hanging="360"/>
      </w:pPr>
      <w:rPr>
        <w:rFonts w:ascii="Symbol" w:hAnsi="Symbol" w:hint="default"/>
      </w:rPr>
    </w:lvl>
    <w:lvl w:ilvl="1" w:tplc="B764F0D6">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76701"/>
    <w:multiLevelType w:val="hybridMultilevel"/>
    <w:tmpl w:val="B836A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71A7FF9"/>
    <w:multiLevelType w:val="hybridMultilevel"/>
    <w:tmpl w:val="9D1EFA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7CAD46DC"/>
    <w:multiLevelType w:val="hybridMultilevel"/>
    <w:tmpl w:val="2EBC2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1232843">
    <w:abstractNumId w:val="6"/>
  </w:num>
  <w:num w:numId="2" w16cid:durableId="1259753540">
    <w:abstractNumId w:val="1"/>
  </w:num>
  <w:num w:numId="3" w16cid:durableId="249965919">
    <w:abstractNumId w:val="0"/>
  </w:num>
  <w:num w:numId="4" w16cid:durableId="785931640">
    <w:abstractNumId w:val="4"/>
  </w:num>
  <w:num w:numId="5" w16cid:durableId="839664774">
    <w:abstractNumId w:val="5"/>
  </w:num>
  <w:num w:numId="6" w16cid:durableId="1075934511">
    <w:abstractNumId w:val="11"/>
  </w:num>
  <w:num w:numId="7" w16cid:durableId="827330219">
    <w:abstractNumId w:val="8"/>
  </w:num>
  <w:num w:numId="8" w16cid:durableId="407044374">
    <w:abstractNumId w:val="3"/>
  </w:num>
  <w:num w:numId="9" w16cid:durableId="777800506">
    <w:abstractNumId w:val="7"/>
  </w:num>
  <w:num w:numId="10" w16cid:durableId="1067607559">
    <w:abstractNumId w:val="12"/>
  </w:num>
  <w:num w:numId="11" w16cid:durableId="1478496668">
    <w:abstractNumId w:val="10"/>
  </w:num>
  <w:num w:numId="12" w16cid:durableId="1261912448">
    <w:abstractNumId w:val="11"/>
  </w:num>
  <w:num w:numId="13" w16cid:durableId="1233007528">
    <w:abstractNumId w:val="11"/>
  </w:num>
  <w:num w:numId="14" w16cid:durableId="747963707">
    <w:abstractNumId w:val="2"/>
  </w:num>
  <w:num w:numId="15" w16cid:durableId="592125425">
    <w:abstractNumId w:val="14"/>
  </w:num>
  <w:num w:numId="16" w16cid:durableId="619267504">
    <w:abstractNumId w:val="11"/>
  </w:num>
  <w:num w:numId="17" w16cid:durableId="1399478064">
    <w:abstractNumId w:val="11"/>
  </w:num>
  <w:num w:numId="18" w16cid:durableId="71244571">
    <w:abstractNumId w:val="9"/>
  </w:num>
  <w:num w:numId="19" w16cid:durableId="1977951280">
    <w:abstractNumId w:val="11"/>
  </w:num>
  <w:num w:numId="20" w16cid:durableId="1582720676">
    <w:abstractNumId w:val="13"/>
  </w:num>
  <w:num w:numId="21" w16cid:durableId="1702778898">
    <w:abstractNumId w:val="11"/>
  </w:num>
  <w:num w:numId="22" w16cid:durableId="1112364111">
    <w:abstractNumId w:val="11"/>
  </w:num>
  <w:num w:numId="23" w16cid:durableId="1307583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C17B1"/>
    <w:rsid w:val="001D3744"/>
    <w:rsid w:val="00213DA6"/>
    <w:rsid w:val="00216302"/>
    <w:rsid w:val="00233BCC"/>
    <w:rsid w:val="00236D2D"/>
    <w:rsid w:val="00245A2B"/>
    <w:rsid w:val="00246B14"/>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4D1F71"/>
    <w:rsid w:val="00533E65"/>
    <w:rsid w:val="0055724C"/>
    <w:rsid w:val="0056681E"/>
    <w:rsid w:val="00572AA9"/>
    <w:rsid w:val="00575E39"/>
    <w:rsid w:val="00595906"/>
    <w:rsid w:val="005B11F9"/>
    <w:rsid w:val="006032F3"/>
    <w:rsid w:val="00631D73"/>
    <w:rsid w:val="006B19BD"/>
    <w:rsid w:val="0077711D"/>
    <w:rsid w:val="007B201A"/>
    <w:rsid w:val="007C2143"/>
    <w:rsid w:val="007F3ACD"/>
    <w:rsid w:val="0080061F"/>
    <w:rsid w:val="0080133F"/>
    <w:rsid w:val="00803002"/>
    <w:rsid w:val="0080498F"/>
    <w:rsid w:val="008204D9"/>
    <w:rsid w:val="00860654"/>
    <w:rsid w:val="008C20D5"/>
    <w:rsid w:val="00903467"/>
    <w:rsid w:val="00906EAA"/>
    <w:rsid w:val="00965C35"/>
    <w:rsid w:val="00970DD2"/>
    <w:rsid w:val="009A077C"/>
    <w:rsid w:val="009D15F1"/>
    <w:rsid w:val="009D2B10"/>
    <w:rsid w:val="00A2199C"/>
    <w:rsid w:val="00A43896"/>
    <w:rsid w:val="00A43F21"/>
    <w:rsid w:val="00A6244E"/>
    <w:rsid w:val="00A6322B"/>
    <w:rsid w:val="00A678E1"/>
    <w:rsid w:val="00B41635"/>
    <w:rsid w:val="00B52748"/>
    <w:rsid w:val="00B5357A"/>
    <w:rsid w:val="00C503A7"/>
    <w:rsid w:val="00C5215F"/>
    <w:rsid w:val="00CB4A28"/>
    <w:rsid w:val="00D34EA0"/>
    <w:rsid w:val="00D40E47"/>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ashes">
    <w:name w:val="Dashes"/>
    <w:basedOn w:val="Normal"/>
    <w:rsid w:val="006032F3"/>
    <w:pPr>
      <w:numPr>
        <w:numId w:val="14"/>
      </w:num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4199">
      <w:bodyDiv w:val="1"/>
      <w:marLeft w:val="0"/>
      <w:marRight w:val="0"/>
      <w:marTop w:val="0"/>
      <w:marBottom w:val="0"/>
      <w:divBdr>
        <w:top w:val="none" w:sz="0" w:space="0" w:color="auto"/>
        <w:left w:val="none" w:sz="0" w:space="0" w:color="auto"/>
        <w:bottom w:val="none" w:sz="0" w:space="0" w:color="auto"/>
        <w:right w:val="none" w:sz="0" w:space="0" w:color="auto"/>
      </w:divBdr>
    </w:div>
    <w:div w:id="17006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2024-08-30T01:43:00Z</dcterms:created>
  <dcterms:modified xsi:type="dcterms:W3CDTF">2024-09-02T20:35:00Z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2024-07-10T01:31:37Z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8557a38c-47d2-457b-984b-97f4af24efc1</vt:lpwstr>
  </property>
  <property fmtid="{D5CDD505-2E9C-101B-9397-08002B2CF9AE}" pid="11" name="MSIP_Label_f43e46a9-9901-46e9-bfae-bb6189d4cb66_ContentBits">
    <vt:lpwstr>1</vt:lpwstr>
  </property>
</Properties>
</file>