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D3B04E5">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F8499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0A9AA48B" w:rsidR="006B5D8C" w:rsidRPr="00B27E44" w:rsidRDefault="00464526" w:rsidP="00B27E44">
            <w:pPr>
              <w:pStyle w:val="JDtitle"/>
            </w:pPr>
            <w:r>
              <w:t>Housing Broker</w:t>
            </w:r>
            <w:r w:rsidR="006B5D8C" w:rsidRPr="00B27E44">
              <w:br/>
            </w:r>
            <w:r>
              <w:t>Client Service Delivery</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Manaaki tangata, Manaaki whanau</w:t>
            </w:r>
            <w:r>
              <w:br/>
            </w:r>
            <w:r w:rsidRPr="002E5827">
              <w:t>We help New Zealanders to be safe, strong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Te Tiriti o Waitangi</w:t>
            </w:r>
            <w:r w:rsidRPr="00C8531A">
              <w:t xml:space="preserve"> partner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Mana manaaki</w:t>
            </w:r>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 xml:space="preserve">Kia </w:t>
            </w:r>
            <w:proofErr w:type="spellStart"/>
            <w:r w:rsidRPr="00426AF6">
              <w:rPr>
                <w:b/>
                <w:color w:val="485930"/>
                <w:lang w:val="en-US"/>
              </w:rPr>
              <w:t>takatū</w:t>
            </w:r>
            <w:proofErr w:type="spellEnd"/>
            <w:r w:rsidRPr="00426AF6">
              <w:rPr>
                <w:b/>
                <w:color w:val="485930"/>
                <w:lang w:val="en-US"/>
              </w:rPr>
              <w:t xml:space="preserve"> </w:t>
            </w:r>
            <w:proofErr w:type="spellStart"/>
            <w:r w:rsidRPr="00426AF6">
              <w:rPr>
                <w:b/>
                <w:color w:val="485930"/>
                <w:lang w:val="en-US"/>
              </w:rPr>
              <w:t>tātou</w:t>
            </w:r>
            <w:proofErr w:type="spellEnd"/>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 xml:space="preserve">Mahi </w:t>
            </w:r>
            <w:proofErr w:type="spellStart"/>
            <w:r w:rsidRPr="006B5D8C">
              <w:rPr>
                <w:b/>
                <w:bCs/>
                <w:color w:val="2E6825"/>
              </w:rPr>
              <w:t>tahi</w:t>
            </w:r>
            <w:proofErr w:type="spellEnd"/>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Tika me te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i te Tiriti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mātou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proofErr w:type="spellStart"/>
            <w:r w:rsidRPr="00D650D1">
              <w:rPr>
                <w:rStyle w:val="Strong"/>
                <w:b/>
                <w:bCs/>
              </w:rPr>
              <w:t>Whakataukī</w:t>
            </w:r>
            <w:proofErr w:type="spellEnd"/>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proofErr w:type="spellStart"/>
            <w:r>
              <w:t>Unuhia</w:t>
            </w:r>
            <w:proofErr w:type="spellEnd"/>
            <w:r>
              <w:t xml:space="preserve"> </w:t>
            </w:r>
            <w:proofErr w:type="spellStart"/>
            <w:r>
              <w:t>te</w:t>
            </w:r>
            <w:proofErr w:type="spellEnd"/>
            <w:r>
              <w:t xml:space="preserve"> </w:t>
            </w:r>
            <w:proofErr w:type="spellStart"/>
            <w:r>
              <w:t>rito</w:t>
            </w:r>
            <w:proofErr w:type="spellEnd"/>
            <w:r>
              <w:t xml:space="preserve"> o te harakeke</w:t>
            </w:r>
            <w:r>
              <w:br/>
              <w:t xml:space="preserve">Kei </w:t>
            </w:r>
            <w:proofErr w:type="spellStart"/>
            <w:r>
              <w:t>hea</w:t>
            </w:r>
            <w:proofErr w:type="spellEnd"/>
            <w:r>
              <w:t xml:space="preserve"> </w:t>
            </w:r>
            <w:proofErr w:type="spellStart"/>
            <w:r>
              <w:t>te</w:t>
            </w:r>
            <w:proofErr w:type="spellEnd"/>
            <w:r>
              <w:t xml:space="preserve"> </w:t>
            </w:r>
            <w:proofErr w:type="spellStart"/>
            <w:r>
              <w:t>kōmako</w:t>
            </w:r>
            <w:proofErr w:type="spellEnd"/>
            <w:r>
              <w:t xml:space="preserve"> e </w:t>
            </w:r>
            <w:proofErr w:type="spellStart"/>
            <w:r>
              <w:t>kō</w:t>
            </w:r>
            <w:proofErr w:type="spellEnd"/>
            <w:r>
              <w:t>?</w:t>
            </w:r>
            <w:r>
              <w:br/>
            </w:r>
            <w:proofErr w:type="spellStart"/>
            <w:r>
              <w:t>Whakatairangitia</w:t>
            </w:r>
            <w:proofErr w:type="spellEnd"/>
            <w:r>
              <w:t xml:space="preserve">, </w:t>
            </w:r>
            <w:proofErr w:type="spellStart"/>
            <w:r>
              <w:t>rere</w:t>
            </w:r>
            <w:proofErr w:type="spellEnd"/>
            <w:r>
              <w:t xml:space="preserve"> ki uta, rere ki tai;</w:t>
            </w:r>
            <w:r>
              <w:br/>
              <w:t xml:space="preserve">Ui </w:t>
            </w:r>
            <w:proofErr w:type="spellStart"/>
            <w:r>
              <w:t>mai</w:t>
            </w:r>
            <w:proofErr w:type="spellEnd"/>
            <w:r>
              <w:t xml:space="preserve"> ki ahau,</w:t>
            </w:r>
            <w:r>
              <w:br/>
              <w:t xml:space="preserve">He aha </w:t>
            </w:r>
            <w:proofErr w:type="spellStart"/>
            <w:r>
              <w:t>te</w:t>
            </w:r>
            <w:proofErr w:type="spellEnd"/>
            <w:r>
              <w:t xml:space="preserve"> </w:t>
            </w:r>
            <w:proofErr w:type="spellStart"/>
            <w:r>
              <w:t>mea</w:t>
            </w:r>
            <w:proofErr w:type="spellEnd"/>
            <w:r>
              <w:t xml:space="preserve"> </w:t>
            </w:r>
            <w:proofErr w:type="spellStart"/>
            <w:r>
              <w:t>nui</w:t>
            </w:r>
            <w:proofErr w:type="spellEnd"/>
            <w:r>
              <w:t xml:space="preserve"> o </w:t>
            </w:r>
            <w:proofErr w:type="spellStart"/>
            <w:r>
              <w:t>te</w:t>
            </w:r>
            <w:proofErr w:type="spellEnd"/>
            <w:r>
              <w:t xml:space="preserve"> ao?</w:t>
            </w:r>
            <w:r>
              <w:br/>
            </w:r>
            <w:proofErr w:type="spellStart"/>
            <w:r>
              <w:t>Māku</w:t>
            </w:r>
            <w:proofErr w:type="spellEnd"/>
            <w:r>
              <w:t xml:space="preserve"> e </w:t>
            </w:r>
            <w:proofErr w:type="spellStart"/>
            <w:r>
              <w:t>kī</w:t>
            </w:r>
            <w:proofErr w:type="spellEnd"/>
            <w:r>
              <w:t xml:space="preserve"> </w:t>
            </w:r>
            <w:proofErr w:type="spellStart"/>
            <w:r>
              <w:t>atu</w:t>
            </w:r>
            <w:proofErr w:type="spellEnd"/>
            <w:r>
              <w:t>,</w:t>
            </w:r>
            <w:r>
              <w:br/>
              <w:t>He tangata, he tangata, he tangata</w:t>
            </w:r>
            <w:r w:rsidRPr="00F74A08">
              <w:rPr>
                <w:vertAlign w:val="superscript"/>
              </w:rPr>
              <w:t>*</w:t>
            </w:r>
          </w:p>
        </w:tc>
        <w:tc>
          <w:tcPr>
            <w:tcW w:w="5098" w:type="dxa"/>
            <w:gridSpan w:val="3"/>
          </w:tcPr>
          <w:p w14:paraId="7938DB7C" w14:textId="6DCA7D23" w:rsidR="00B27E44" w:rsidRDefault="00B27E44" w:rsidP="00B27E44">
            <w:r>
              <w:t xml:space="preserve">If you remove the central shoot of the </w:t>
            </w:r>
            <w:proofErr w:type="spellStart"/>
            <w:r>
              <w:t>flaxbush</w:t>
            </w:r>
            <w:proofErr w:type="spellEnd"/>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 xml:space="preserve">We would like to acknowledge Te </w:t>
            </w:r>
            <w:proofErr w:type="spellStart"/>
            <w:r w:rsidRPr="00B27E44">
              <w:rPr>
                <w:sz w:val="16"/>
                <w:szCs w:val="16"/>
                <w:lang w:val="en"/>
              </w:rPr>
              <w:t>Rūnanga</w:t>
            </w:r>
            <w:proofErr w:type="spellEnd"/>
            <w:r w:rsidRPr="00B27E44">
              <w:rPr>
                <w:sz w:val="16"/>
                <w:szCs w:val="16"/>
                <w:lang w:val="en"/>
              </w:rPr>
              <w:t xml:space="preserve"> Nui o Te </w:t>
            </w:r>
            <w:proofErr w:type="spellStart"/>
            <w:r w:rsidRPr="00B27E44">
              <w:rPr>
                <w:sz w:val="16"/>
                <w:szCs w:val="16"/>
                <w:lang w:val="en"/>
              </w:rPr>
              <w:t>Aupōuri</w:t>
            </w:r>
            <w:proofErr w:type="spellEnd"/>
            <w:r w:rsidRPr="00B27E44">
              <w:rPr>
                <w:sz w:val="16"/>
                <w:szCs w:val="16"/>
                <w:lang w:val="en"/>
              </w:rPr>
              <w:t xml:space="preserve"> Trust for their permission to use this </w:t>
            </w:r>
            <w:proofErr w:type="spellStart"/>
            <w:r w:rsidRPr="00B27E44">
              <w:rPr>
                <w:sz w:val="16"/>
                <w:szCs w:val="16"/>
                <w:lang w:val="en"/>
              </w:rPr>
              <w:t>whakataukī</w:t>
            </w:r>
            <w:proofErr w:type="spellEnd"/>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77777777" w:rsidR="00C10D46" w:rsidRDefault="00C10D46" w:rsidP="00C10D46">
      <w:pPr>
        <w:pStyle w:val="Heading3-leftaligned"/>
      </w:pPr>
      <w:r>
        <w:t>Overview of position</w:t>
      </w:r>
    </w:p>
    <w:p w14:paraId="4937D3E4" w14:textId="7F5853AA" w:rsidR="00C10D46" w:rsidRPr="00464526" w:rsidRDefault="00464526" w:rsidP="00464526">
      <w:pPr>
        <w:spacing w:before="0" w:after="0"/>
      </w:pPr>
      <w:r w:rsidRPr="00464526">
        <w:t>The Housing Broker increases the connections between private landlords, property managers and the wider private rental market. By working alongside regional housing staff, the Housing Broker will support connecting clients with suitable and sustainable private rental options.</w:t>
      </w:r>
    </w:p>
    <w:p w14:paraId="7DC8A9DE" w14:textId="77777777" w:rsidR="00C10D46" w:rsidRPr="00464526" w:rsidRDefault="00C10D46" w:rsidP="00C10D46">
      <w:pPr>
        <w:pStyle w:val="Heading3-leftaligned"/>
      </w:pPr>
      <w:r w:rsidRPr="00464526">
        <w:t>Location</w:t>
      </w:r>
    </w:p>
    <w:p w14:paraId="162993E6" w14:textId="5EAE4A81" w:rsidR="00C10D46" w:rsidRPr="00464526" w:rsidRDefault="00464526" w:rsidP="00C10D46">
      <w:r w:rsidRPr="00464526">
        <w:t>Various</w:t>
      </w:r>
    </w:p>
    <w:p w14:paraId="541BA7E9" w14:textId="77777777" w:rsidR="00C10D46" w:rsidRPr="00464526" w:rsidRDefault="00C10D46" w:rsidP="00C10D46">
      <w:pPr>
        <w:pStyle w:val="Heading3-leftaligned"/>
      </w:pPr>
      <w:r w:rsidRPr="00464526">
        <w:t>Reports to</w:t>
      </w:r>
    </w:p>
    <w:p w14:paraId="000EB7BA" w14:textId="72DFD35F" w:rsidR="00B27E44" w:rsidRPr="00464526" w:rsidRDefault="00464526" w:rsidP="00C10D46">
      <w:pPr>
        <w:spacing w:before="0" w:after="0" w:line="240" w:lineRule="auto"/>
      </w:pPr>
      <w:r w:rsidRPr="00464526">
        <w:t>Regional Housing Manager</w:t>
      </w:r>
    </w:p>
    <w:p w14:paraId="729F7900" w14:textId="4128D05C" w:rsidR="00C10D46" w:rsidRPr="00464526" w:rsidRDefault="00C10D46">
      <w:pPr>
        <w:spacing w:before="0" w:after="0" w:line="240" w:lineRule="auto"/>
      </w:pPr>
    </w:p>
    <w:p w14:paraId="55CE3249" w14:textId="77777777" w:rsidR="00C10D46" w:rsidRPr="00464526" w:rsidRDefault="00C10D46">
      <w:pPr>
        <w:spacing w:before="0" w:after="0" w:line="240" w:lineRule="auto"/>
      </w:pPr>
    </w:p>
    <w:p w14:paraId="128CDE31" w14:textId="040A6B50" w:rsidR="00C10D46" w:rsidRPr="00464526" w:rsidRDefault="00C10D46" w:rsidP="00464526">
      <w:pPr>
        <w:pStyle w:val="Heading2"/>
      </w:pPr>
      <w:r w:rsidRPr="00464526">
        <w:t>Key responsibilities</w:t>
      </w:r>
    </w:p>
    <w:p w14:paraId="75B34380" w14:textId="25877066" w:rsidR="00464526" w:rsidRPr="00464526" w:rsidRDefault="00C10D46" w:rsidP="00C10D46">
      <w:pPr>
        <w:pStyle w:val="Heading3-leftaligned"/>
      </w:pPr>
      <w:r w:rsidRPr="00464526">
        <w:t>Key responsibility area</w:t>
      </w:r>
    </w:p>
    <w:p w14:paraId="73609A1C" w14:textId="77777777" w:rsidR="00464526" w:rsidRPr="00464526" w:rsidRDefault="00464526" w:rsidP="00464526">
      <w:pPr>
        <w:keepNext/>
        <w:keepLines/>
        <w:outlineLvl w:val="3"/>
        <w:rPr>
          <w:rFonts w:eastAsiaTheme="majorEastAsia" w:cstheme="majorBidi"/>
          <w:b/>
          <w:color w:val="000000" w:themeColor="text1"/>
        </w:rPr>
      </w:pPr>
      <w:r w:rsidRPr="00464526">
        <w:rPr>
          <w:b/>
          <w:bCs/>
        </w:rPr>
        <w:t>Housing Market Intelligence</w:t>
      </w:r>
    </w:p>
    <w:p w14:paraId="5C050F8B" w14:textId="77777777" w:rsidR="00464526" w:rsidRPr="00464526" w:rsidRDefault="00464526" w:rsidP="00464526">
      <w:pPr>
        <w:numPr>
          <w:ilvl w:val="0"/>
          <w:numId w:val="6"/>
        </w:numPr>
        <w:spacing w:before="120" w:after="120"/>
      </w:pPr>
      <w:r w:rsidRPr="00464526">
        <w:t>Identify and develop private rental market opportunities for clients on the public housing register by developing an understanding of the current and future supply and demand environment of local housing markets i.e.,</w:t>
      </w:r>
    </w:p>
    <w:p w14:paraId="49322C93" w14:textId="77777777" w:rsidR="00464526" w:rsidRPr="00464526" w:rsidRDefault="00464526" w:rsidP="00464526">
      <w:pPr>
        <w:numPr>
          <w:ilvl w:val="0"/>
          <w:numId w:val="10"/>
        </w:numPr>
        <w:spacing w:before="0" w:after="0"/>
        <w:ind w:left="714" w:hanging="357"/>
      </w:pPr>
      <w:r w:rsidRPr="00464526">
        <w:t>Where both existing and potential growth exists</w:t>
      </w:r>
    </w:p>
    <w:p w14:paraId="24E4DE84" w14:textId="77777777" w:rsidR="00464526" w:rsidRPr="00464526" w:rsidRDefault="00464526" w:rsidP="00464526">
      <w:pPr>
        <w:numPr>
          <w:ilvl w:val="0"/>
          <w:numId w:val="10"/>
        </w:numPr>
        <w:spacing w:before="0" w:after="0"/>
        <w:ind w:left="714" w:hanging="357"/>
      </w:pPr>
      <w:r w:rsidRPr="00464526">
        <w:t>What skills are needed by tenants and when they are required</w:t>
      </w:r>
    </w:p>
    <w:p w14:paraId="7B3942FE" w14:textId="77777777" w:rsidR="00464526" w:rsidRPr="00464526" w:rsidRDefault="00464526" w:rsidP="00464526">
      <w:pPr>
        <w:numPr>
          <w:ilvl w:val="0"/>
          <w:numId w:val="10"/>
        </w:numPr>
        <w:spacing w:before="0" w:after="0"/>
        <w:ind w:left="714" w:hanging="357"/>
      </w:pPr>
      <w:r w:rsidRPr="00464526">
        <w:t>What issues landlords are facing in terms of expansion of business</w:t>
      </w:r>
    </w:p>
    <w:p w14:paraId="5ECC10B1" w14:textId="77777777" w:rsidR="00464526" w:rsidRPr="00464526" w:rsidRDefault="00464526" w:rsidP="00464526">
      <w:pPr>
        <w:numPr>
          <w:ilvl w:val="0"/>
          <w:numId w:val="6"/>
        </w:numPr>
        <w:spacing w:before="120" w:after="120"/>
      </w:pPr>
      <w:r w:rsidRPr="00464526">
        <w:t>Understand client needs i.e.,</w:t>
      </w:r>
    </w:p>
    <w:p w14:paraId="55A95168" w14:textId="77777777" w:rsidR="00464526" w:rsidRPr="00464526" w:rsidRDefault="00464526" w:rsidP="00464526">
      <w:pPr>
        <w:pStyle w:val="ListParagraph"/>
        <w:numPr>
          <w:ilvl w:val="0"/>
          <w:numId w:val="9"/>
        </w:numPr>
        <w:spacing w:before="120" w:after="0"/>
        <w:ind w:left="750" w:hanging="426"/>
      </w:pPr>
      <w:r w:rsidRPr="00464526">
        <w:t xml:space="preserve">Work with housing team to understand client readiness and housing needs </w:t>
      </w:r>
    </w:p>
    <w:p w14:paraId="5BA4ED54" w14:textId="77777777" w:rsidR="00464526" w:rsidRPr="00464526" w:rsidRDefault="00464526" w:rsidP="00464526">
      <w:pPr>
        <w:pStyle w:val="ListParagraph"/>
        <w:numPr>
          <w:ilvl w:val="0"/>
          <w:numId w:val="9"/>
        </w:numPr>
        <w:spacing w:before="120" w:after="0"/>
        <w:ind w:left="750" w:hanging="426"/>
      </w:pPr>
      <w:r w:rsidRPr="00464526">
        <w:t>Work with housing team to understand how client capabilities and readiness to sustain housing can be enhanced i.e. Ready to Rent, financial support etc.</w:t>
      </w:r>
    </w:p>
    <w:p w14:paraId="61319498" w14:textId="77777777" w:rsidR="00464526" w:rsidRPr="00464526" w:rsidRDefault="00464526" w:rsidP="00464526">
      <w:pPr>
        <w:numPr>
          <w:ilvl w:val="0"/>
          <w:numId w:val="6"/>
        </w:numPr>
        <w:spacing w:before="120" w:after="120"/>
      </w:pPr>
      <w:r w:rsidRPr="00464526">
        <w:t>Establish relationships with external agencies and services that can support the client sustain long term housing i.e.</w:t>
      </w:r>
    </w:p>
    <w:p w14:paraId="461E6655" w14:textId="77777777" w:rsidR="00464526" w:rsidRPr="00464526" w:rsidRDefault="00464526" w:rsidP="00464526">
      <w:pPr>
        <w:numPr>
          <w:ilvl w:val="0"/>
          <w:numId w:val="8"/>
        </w:numPr>
        <w:spacing w:before="0" w:after="0"/>
        <w:ind w:left="714" w:hanging="357"/>
      </w:pPr>
      <w:r w:rsidRPr="00464526">
        <w:t>Private landlords, property managers and real estate agents and how their properties can be matched to suitable clients</w:t>
      </w:r>
    </w:p>
    <w:p w14:paraId="17489FED" w14:textId="77777777" w:rsidR="00464526" w:rsidRPr="00464526" w:rsidRDefault="00464526" w:rsidP="00464526">
      <w:pPr>
        <w:numPr>
          <w:ilvl w:val="0"/>
          <w:numId w:val="8"/>
        </w:numPr>
        <w:spacing w:before="0" w:after="0"/>
        <w:ind w:left="714" w:hanging="357"/>
      </w:pPr>
      <w:r w:rsidRPr="00464526">
        <w:t>Single point of contact for landlords, property managers and real estate agents with properties for rent.</w:t>
      </w:r>
    </w:p>
    <w:p w14:paraId="582C00CB" w14:textId="77777777" w:rsidR="00464526" w:rsidRPr="00464526" w:rsidRDefault="00464526" w:rsidP="00464526">
      <w:pPr>
        <w:numPr>
          <w:ilvl w:val="0"/>
          <w:numId w:val="8"/>
        </w:numPr>
        <w:spacing w:before="0" w:after="0"/>
        <w:ind w:left="714" w:hanging="357"/>
      </w:pPr>
      <w:r w:rsidRPr="00464526">
        <w:t>Healthy home providers or agencies who can support existing or new landlords meet their RTA obligations</w:t>
      </w:r>
    </w:p>
    <w:p w14:paraId="2B274057" w14:textId="77777777" w:rsidR="00464526" w:rsidRPr="00464526" w:rsidRDefault="00464526" w:rsidP="00464526">
      <w:pPr>
        <w:numPr>
          <w:ilvl w:val="0"/>
          <w:numId w:val="8"/>
        </w:numPr>
        <w:spacing w:before="0" w:after="0"/>
        <w:ind w:left="714" w:hanging="357"/>
      </w:pPr>
      <w:r w:rsidRPr="00464526">
        <w:t xml:space="preserve">Socially minded Developers who would be willing to consider affordable development </w:t>
      </w:r>
    </w:p>
    <w:p w14:paraId="1BDC2638" w14:textId="77777777" w:rsidR="00464526" w:rsidRPr="00464526" w:rsidRDefault="00464526" w:rsidP="00464526">
      <w:pPr>
        <w:numPr>
          <w:ilvl w:val="0"/>
          <w:numId w:val="8"/>
        </w:numPr>
        <w:spacing w:before="0" w:after="0"/>
        <w:ind w:left="714" w:hanging="357"/>
      </w:pPr>
      <w:r w:rsidRPr="00464526">
        <w:t xml:space="preserve">Keep linked in with MSD leads who are active in other housing projects such as </w:t>
      </w:r>
      <w:proofErr w:type="spellStart"/>
      <w:r w:rsidRPr="00464526">
        <w:t>Papakianga</w:t>
      </w:r>
      <w:proofErr w:type="spellEnd"/>
      <w:r w:rsidRPr="00464526">
        <w:t>, Place Based initiatives and community housing developments that will assist clients obtain sustainable accommodation</w:t>
      </w:r>
    </w:p>
    <w:p w14:paraId="67B2F94C" w14:textId="77777777" w:rsidR="00464526" w:rsidRPr="00464526" w:rsidRDefault="00464526" w:rsidP="00464526">
      <w:pPr>
        <w:numPr>
          <w:ilvl w:val="0"/>
          <w:numId w:val="6"/>
        </w:numPr>
        <w:spacing w:before="120" w:after="120"/>
      </w:pPr>
      <w:r w:rsidRPr="00464526">
        <w:t>Establish links to key stakeholders in the community i.e.</w:t>
      </w:r>
    </w:p>
    <w:p w14:paraId="5812D956" w14:textId="77777777" w:rsidR="00464526" w:rsidRPr="00464526" w:rsidRDefault="00464526" w:rsidP="00464526">
      <w:pPr>
        <w:numPr>
          <w:ilvl w:val="0"/>
          <w:numId w:val="7"/>
        </w:numPr>
        <w:spacing w:before="0" w:after="0"/>
        <w:ind w:left="714" w:hanging="357"/>
      </w:pPr>
      <w:r w:rsidRPr="00464526">
        <w:t>Economic Development Agencies</w:t>
      </w:r>
    </w:p>
    <w:p w14:paraId="66289454" w14:textId="77777777" w:rsidR="00464526" w:rsidRPr="00464526" w:rsidRDefault="00464526" w:rsidP="00464526">
      <w:pPr>
        <w:numPr>
          <w:ilvl w:val="0"/>
          <w:numId w:val="7"/>
        </w:numPr>
        <w:spacing w:before="0" w:after="0"/>
        <w:ind w:left="714" w:hanging="357"/>
      </w:pPr>
      <w:r w:rsidRPr="00464526">
        <w:t>Territorial Authorities</w:t>
      </w:r>
    </w:p>
    <w:p w14:paraId="3DCF3D6C" w14:textId="77777777" w:rsidR="00464526" w:rsidRPr="00464526" w:rsidRDefault="00464526" w:rsidP="00464526">
      <w:pPr>
        <w:numPr>
          <w:ilvl w:val="0"/>
          <w:numId w:val="7"/>
        </w:numPr>
        <w:spacing w:before="0" w:after="0"/>
        <w:ind w:left="714" w:hanging="357"/>
      </w:pPr>
      <w:r w:rsidRPr="00464526">
        <w:t>MBIE</w:t>
      </w:r>
    </w:p>
    <w:p w14:paraId="52742915" w14:textId="77777777" w:rsidR="00464526" w:rsidRPr="00464526" w:rsidRDefault="00464526" w:rsidP="00464526">
      <w:pPr>
        <w:numPr>
          <w:ilvl w:val="0"/>
          <w:numId w:val="7"/>
        </w:numPr>
        <w:spacing w:before="0" w:after="0"/>
        <w:ind w:left="714" w:hanging="357"/>
      </w:pPr>
      <w:r w:rsidRPr="00464526">
        <w:t xml:space="preserve">Property Developers association </w:t>
      </w:r>
    </w:p>
    <w:p w14:paraId="4D58E418" w14:textId="77777777" w:rsidR="00464526" w:rsidRPr="00464526" w:rsidRDefault="00464526" w:rsidP="00464526">
      <w:pPr>
        <w:pStyle w:val="ListParagraph"/>
        <w:numPr>
          <w:ilvl w:val="0"/>
          <w:numId w:val="6"/>
        </w:numPr>
        <w:spacing w:before="240" w:after="0"/>
        <w:rPr>
          <w:rFonts w:eastAsiaTheme="minorHAnsi"/>
        </w:rPr>
      </w:pPr>
      <w:r w:rsidRPr="00464526">
        <w:t>Share information about private rental and regional housing market with frontline staff.</w:t>
      </w:r>
    </w:p>
    <w:p w14:paraId="768F7DF4" w14:textId="77777777" w:rsidR="00464526" w:rsidRDefault="00464526">
      <w:pPr>
        <w:spacing w:before="0" w:after="0" w:line="240" w:lineRule="auto"/>
        <w:rPr>
          <w:b/>
        </w:rPr>
      </w:pPr>
      <w:r>
        <w:rPr>
          <w:b/>
        </w:rPr>
        <w:br w:type="page"/>
      </w:r>
    </w:p>
    <w:p w14:paraId="663341E9" w14:textId="586A06B0" w:rsidR="00464526" w:rsidRPr="00464526" w:rsidRDefault="00464526" w:rsidP="00464526">
      <w:pPr>
        <w:keepNext/>
        <w:keepLines/>
        <w:outlineLvl w:val="3"/>
        <w:rPr>
          <w:rFonts w:eastAsiaTheme="majorEastAsia" w:cstheme="majorBidi"/>
          <w:b/>
          <w:color w:val="000000" w:themeColor="text1"/>
        </w:rPr>
      </w:pPr>
      <w:r w:rsidRPr="00464526">
        <w:rPr>
          <w:b/>
        </w:rPr>
        <w:lastRenderedPageBreak/>
        <w:t>Sales and Marketing</w:t>
      </w:r>
    </w:p>
    <w:p w14:paraId="577475A3" w14:textId="77777777" w:rsidR="00464526" w:rsidRPr="00464526" w:rsidRDefault="00464526" w:rsidP="00464526">
      <w:pPr>
        <w:numPr>
          <w:ilvl w:val="0"/>
          <w:numId w:val="6"/>
        </w:numPr>
        <w:spacing w:before="120" w:after="120"/>
      </w:pPr>
      <w:r w:rsidRPr="00464526">
        <w:t>Develop and implement a regional Housing Broker plan i.e.</w:t>
      </w:r>
    </w:p>
    <w:p w14:paraId="29D1E0EF" w14:textId="77777777" w:rsidR="00464526" w:rsidRPr="00464526" w:rsidRDefault="00464526" w:rsidP="00464526">
      <w:pPr>
        <w:numPr>
          <w:ilvl w:val="0"/>
          <w:numId w:val="11"/>
        </w:numPr>
        <w:spacing w:before="0" w:after="0"/>
        <w:ind w:left="714" w:hanging="357"/>
      </w:pPr>
      <w:r w:rsidRPr="00464526">
        <w:t>Targeting Housing Broker activities to where greatest opportunities exist</w:t>
      </w:r>
    </w:p>
    <w:p w14:paraId="73AEE7D2" w14:textId="77777777" w:rsidR="00464526" w:rsidRPr="00464526" w:rsidRDefault="00464526" w:rsidP="00464526">
      <w:pPr>
        <w:numPr>
          <w:ilvl w:val="0"/>
          <w:numId w:val="11"/>
        </w:numPr>
        <w:spacing w:before="0" w:after="0"/>
        <w:ind w:left="714" w:hanging="357"/>
      </w:pPr>
      <w:r w:rsidRPr="00464526">
        <w:t>Promoting the Housing Broker service with landlords, property managers and community-based organisations</w:t>
      </w:r>
    </w:p>
    <w:p w14:paraId="18004992" w14:textId="77777777" w:rsidR="00464526" w:rsidRPr="00464526" w:rsidRDefault="00464526" w:rsidP="00464526">
      <w:pPr>
        <w:numPr>
          <w:ilvl w:val="0"/>
          <w:numId w:val="11"/>
        </w:numPr>
        <w:spacing w:before="0" w:after="0"/>
        <w:ind w:left="714" w:hanging="357"/>
      </w:pPr>
      <w:r w:rsidRPr="00464526">
        <w:t>Developing and maintaining key regional housing sector relationships to ensure on-going business</w:t>
      </w:r>
    </w:p>
    <w:p w14:paraId="5E131744" w14:textId="77777777" w:rsidR="00464526" w:rsidRPr="00464526" w:rsidRDefault="00464526" w:rsidP="00464526">
      <w:pPr>
        <w:numPr>
          <w:ilvl w:val="0"/>
          <w:numId w:val="11"/>
        </w:numPr>
        <w:spacing w:before="0" w:after="0"/>
        <w:ind w:left="714" w:hanging="357"/>
      </w:pPr>
      <w:r w:rsidRPr="00464526">
        <w:t>Market awareness of MSD products and the benefits of these for landlords in giving MSD clients housing opportunities</w:t>
      </w:r>
    </w:p>
    <w:p w14:paraId="1D707282" w14:textId="77777777" w:rsidR="00464526" w:rsidRPr="00464526" w:rsidRDefault="00464526" w:rsidP="00464526">
      <w:pPr>
        <w:keepNext/>
        <w:keepLines/>
        <w:numPr>
          <w:ilvl w:val="0"/>
          <w:numId w:val="11"/>
        </w:numPr>
        <w:spacing w:before="0" w:after="0"/>
        <w:ind w:left="714" w:hanging="357"/>
        <w:outlineLvl w:val="3"/>
        <w:rPr>
          <w:rFonts w:eastAsiaTheme="majorEastAsia" w:cstheme="majorBidi"/>
          <w:b/>
          <w:color w:val="000000" w:themeColor="text1"/>
        </w:rPr>
      </w:pPr>
      <w:r w:rsidRPr="00464526">
        <w:t>Developing links between regional housing sector partners and supports available for clients and landlords</w:t>
      </w:r>
    </w:p>
    <w:p w14:paraId="7DE5A0CB" w14:textId="77777777" w:rsidR="00464526" w:rsidRPr="00464526" w:rsidRDefault="00464526" w:rsidP="00464526">
      <w:pPr>
        <w:keepNext/>
        <w:keepLines/>
        <w:numPr>
          <w:ilvl w:val="0"/>
          <w:numId w:val="11"/>
        </w:numPr>
        <w:spacing w:before="0" w:after="0"/>
        <w:ind w:left="714" w:hanging="357"/>
        <w:outlineLvl w:val="3"/>
        <w:rPr>
          <w:rFonts w:eastAsiaTheme="majorEastAsia" w:cstheme="majorBidi"/>
          <w:b/>
          <w:color w:val="000000" w:themeColor="text1"/>
        </w:rPr>
      </w:pPr>
      <w:r w:rsidRPr="00464526">
        <w:t>NB: The plan should show a high degree of pro-activity built around linkages and establishing secure relationships.</w:t>
      </w:r>
    </w:p>
    <w:p w14:paraId="6D567518" w14:textId="77777777" w:rsidR="00464526" w:rsidRPr="00464526" w:rsidRDefault="00464526" w:rsidP="00464526">
      <w:pPr>
        <w:keepNext/>
        <w:keepLines/>
        <w:outlineLvl w:val="3"/>
        <w:rPr>
          <w:rFonts w:eastAsiaTheme="majorEastAsia" w:cstheme="majorBidi"/>
          <w:b/>
          <w:color w:val="000000" w:themeColor="text1"/>
        </w:rPr>
      </w:pPr>
      <w:r w:rsidRPr="00464526">
        <w:rPr>
          <w:rFonts w:eastAsiaTheme="majorEastAsia" w:cstheme="majorBidi"/>
          <w:b/>
          <w:color w:val="000000" w:themeColor="text1"/>
        </w:rPr>
        <w:t>Knowledge</w:t>
      </w:r>
    </w:p>
    <w:p w14:paraId="28D7028C" w14:textId="45EDBDDA" w:rsidR="00464526" w:rsidRPr="00464526" w:rsidRDefault="00464526" w:rsidP="00464526">
      <w:pPr>
        <w:pStyle w:val="ListParagraph"/>
        <w:keepNext/>
        <w:keepLines/>
        <w:numPr>
          <w:ilvl w:val="0"/>
          <w:numId w:val="6"/>
        </w:numPr>
        <w:spacing w:before="0" w:after="120"/>
        <w:outlineLvl w:val="3"/>
        <w:rPr>
          <w:rFonts w:eastAsiaTheme="majorEastAsia" w:cstheme="majorBidi"/>
          <w:b/>
          <w:color w:val="000000" w:themeColor="text1"/>
        </w:rPr>
      </w:pPr>
      <w:r w:rsidRPr="00464526">
        <w:t>Maintain up to date knowledge of MSD’s products and services, local rental markets, contracted providers and wider social services to ensure they can provide all the assistance</w:t>
      </w:r>
      <w:r>
        <w:t>.</w:t>
      </w:r>
    </w:p>
    <w:p w14:paraId="5B896CD4" w14:textId="77777777" w:rsidR="00464526" w:rsidRPr="00464526" w:rsidRDefault="00464526" w:rsidP="00464526">
      <w:pPr>
        <w:keepNext/>
        <w:keepLines/>
        <w:outlineLvl w:val="3"/>
        <w:rPr>
          <w:rFonts w:eastAsiaTheme="majorEastAsia" w:cstheme="majorBidi"/>
          <w:b/>
          <w:color w:val="000000" w:themeColor="text1"/>
        </w:rPr>
      </w:pPr>
      <w:r w:rsidRPr="00464526">
        <w:rPr>
          <w:b/>
          <w:bCs/>
        </w:rPr>
        <w:t>Interaction and Communication with Clients</w:t>
      </w:r>
    </w:p>
    <w:p w14:paraId="4220F528" w14:textId="77777777" w:rsidR="00464526" w:rsidRPr="00464526" w:rsidRDefault="00464526" w:rsidP="00464526">
      <w:pPr>
        <w:pStyle w:val="ListParagraph"/>
        <w:keepNext/>
        <w:keepLines/>
        <w:numPr>
          <w:ilvl w:val="0"/>
          <w:numId w:val="6"/>
        </w:numPr>
        <w:spacing w:before="0" w:after="120"/>
        <w:outlineLvl w:val="3"/>
        <w:rPr>
          <w:rFonts w:eastAsiaTheme="majorEastAsia" w:cstheme="majorBidi"/>
          <w:b/>
          <w:color w:val="000000" w:themeColor="text1"/>
        </w:rPr>
      </w:pPr>
      <w:r w:rsidRPr="00464526">
        <w:t>Culturally competent, self-aware, socially conscious courteous and empathetic to build trust and rapport with clients.</w:t>
      </w:r>
    </w:p>
    <w:p w14:paraId="0569C7D7" w14:textId="77777777" w:rsidR="00464526" w:rsidRPr="00464526" w:rsidRDefault="00464526" w:rsidP="00464526">
      <w:pPr>
        <w:keepNext/>
        <w:keepLines/>
        <w:outlineLvl w:val="3"/>
        <w:rPr>
          <w:b/>
          <w:bCs/>
        </w:rPr>
      </w:pPr>
      <w:r w:rsidRPr="00464526">
        <w:rPr>
          <w:b/>
          <w:bCs/>
        </w:rPr>
        <w:t>Relationship management and Partnership building</w:t>
      </w:r>
    </w:p>
    <w:p w14:paraId="46244172" w14:textId="77777777" w:rsidR="00464526" w:rsidRPr="00464526" w:rsidRDefault="00464526" w:rsidP="00464526">
      <w:pPr>
        <w:numPr>
          <w:ilvl w:val="0"/>
          <w:numId w:val="12"/>
        </w:numPr>
        <w:spacing w:before="120" w:after="120"/>
      </w:pPr>
      <w:r w:rsidRPr="00464526">
        <w:t>Post placement support services for private rental landlords and agencies i.e.</w:t>
      </w:r>
    </w:p>
    <w:p w14:paraId="77EF910C" w14:textId="77777777" w:rsidR="00464526" w:rsidRPr="00464526" w:rsidRDefault="00464526" w:rsidP="00464526">
      <w:pPr>
        <w:numPr>
          <w:ilvl w:val="0"/>
          <w:numId w:val="13"/>
        </w:numPr>
        <w:spacing w:before="0" w:after="0"/>
        <w:ind w:left="714" w:hanging="357"/>
      </w:pPr>
      <w:r w:rsidRPr="00464526">
        <w:t>Monitors clients/landlords support needs and provides links to organisations to meet these needs where required</w:t>
      </w:r>
    </w:p>
    <w:p w14:paraId="3C9C6302" w14:textId="77777777" w:rsidR="00464526" w:rsidRPr="00464526" w:rsidRDefault="00464526" w:rsidP="00464526">
      <w:pPr>
        <w:numPr>
          <w:ilvl w:val="0"/>
          <w:numId w:val="13"/>
        </w:numPr>
        <w:spacing w:before="0" w:after="0"/>
        <w:ind w:left="714" w:hanging="357"/>
      </w:pPr>
      <w:r w:rsidRPr="00464526">
        <w:t>Evaluates success rates of referrals and placements with landlord’s continuation of tenancy</w:t>
      </w:r>
    </w:p>
    <w:p w14:paraId="568F220F" w14:textId="77777777" w:rsidR="00464526" w:rsidRPr="00464526" w:rsidRDefault="00464526" w:rsidP="00464526">
      <w:pPr>
        <w:numPr>
          <w:ilvl w:val="0"/>
          <w:numId w:val="13"/>
        </w:numPr>
        <w:spacing w:before="0" w:after="0"/>
        <w:ind w:left="714" w:hanging="357"/>
      </w:pPr>
      <w:r w:rsidRPr="00464526">
        <w:t>Obtains repeat private rental opportunities</w:t>
      </w:r>
    </w:p>
    <w:p w14:paraId="4C1A8D96" w14:textId="77777777" w:rsidR="00464526" w:rsidRPr="00464526" w:rsidRDefault="00464526" w:rsidP="00464526">
      <w:pPr>
        <w:pStyle w:val="ListParagraph"/>
        <w:keepNext/>
        <w:keepLines/>
        <w:numPr>
          <w:ilvl w:val="0"/>
          <w:numId w:val="12"/>
        </w:numPr>
        <w:spacing w:before="0" w:after="120"/>
        <w:outlineLvl w:val="3"/>
        <w:rPr>
          <w:rFonts w:eastAsiaTheme="majorEastAsia" w:cstheme="majorBidi"/>
          <w:b/>
          <w:color w:val="000000" w:themeColor="text1"/>
        </w:rPr>
      </w:pPr>
      <w:r w:rsidRPr="00464526">
        <w:t>Develop a reputation for quality work through connecting suitable clients with appropriate landlords.</w:t>
      </w:r>
    </w:p>
    <w:p w14:paraId="31B6A22A" w14:textId="77777777" w:rsidR="00464526" w:rsidRPr="00464526" w:rsidRDefault="00464526" w:rsidP="00464526">
      <w:pPr>
        <w:keepNext/>
        <w:keepLines/>
        <w:outlineLvl w:val="3"/>
        <w:rPr>
          <w:rFonts w:eastAsiaTheme="majorEastAsia" w:cstheme="majorBidi"/>
          <w:b/>
          <w:color w:val="000000" w:themeColor="text1"/>
        </w:rPr>
      </w:pPr>
      <w:r w:rsidRPr="00464526">
        <w:rPr>
          <w:b/>
          <w:bCs/>
        </w:rPr>
        <w:t>Record keeping and Client Privacy</w:t>
      </w:r>
    </w:p>
    <w:p w14:paraId="4677E399" w14:textId="77777777" w:rsidR="00464526" w:rsidRPr="00464526" w:rsidRDefault="00464526" w:rsidP="00464526">
      <w:pPr>
        <w:pStyle w:val="ListParagraph"/>
        <w:keepNext/>
        <w:keepLines/>
        <w:numPr>
          <w:ilvl w:val="0"/>
          <w:numId w:val="12"/>
        </w:numPr>
        <w:spacing w:before="0" w:after="120"/>
        <w:outlineLvl w:val="3"/>
        <w:rPr>
          <w:rFonts w:eastAsiaTheme="majorEastAsia" w:cstheme="majorBidi"/>
          <w:b/>
          <w:color w:val="000000" w:themeColor="text1"/>
        </w:rPr>
      </w:pPr>
      <w:r w:rsidRPr="00464526">
        <w:t>Maintain complete, concise and up-to-date information to inform effective decision making that ensures a consistent client experience. Ensures client information is stored securely and client privacy is protected at all times.</w:t>
      </w:r>
    </w:p>
    <w:p w14:paraId="00634338" w14:textId="77777777" w:rsidR="00464526" w:rsidRPr="00464526" w:rsidRDefault="00464526" w:rsidP="00464526">
      <w:pPr>
        <w:keepNext/>
        <w:keepLines/>
        <w:outlineLvl w:val="3"/>
        <w:rPr>
          <w:rFonts w:eastAsiaTheme="majorEastAsia" w:cstheme="majorBidi"/>
          <w:b/>
          <w:color w:val="000000" w:themeColor="text1"/>
        </w:rPr>
      </w:pPr>
      <w:r w:rsidRPr="00464526">
        <w:rPr>
          <w:b/>
          <w:bCs/>
        </w:rPr>
        <w:t>Service Centre Regional Support</w:t>
      </w:r>
    </w:p>
    <w:p w14:paraId="7B167EA0" w14:textId="77777777" w:rsidR="00464526" w:rsidRPr="00464526" w:rsidRDefault="00464526" w:rsidP="00464526">
      <w:pPr>
        <w:numPr>
          <w:ilvl w:val="0"/>
          <w:numId w:val="14"/>
        </w:numPr>
      </w:pPr>
      <w:r w:rsidRPr="00464526">
        <w:t>Contribute knowledge to the wider team within the site i.e.</w:t>
      </w:r>
    </w:p>
    <w:p w14:paraId="2904C4AD" w14:textId="77777777" w:rsidR="00464526" w:rsidRPr="00464526" w:rsidRDefault="00464526" w:rsidP="00464526">
      <w:pPr>
        <w:numPr>
          <w:ilvl w:val="0"/>
          <w:numId w:val="15"/>
        </w:numPr>
      </w:pPr>
      <w:r w:rsidRPr="00464526">
        <w:t>Shar</w:t>
      </w:r>
      <w:r w:rsidRPr="00464526" w:rsidDel="00517054">
        <w:t>ing</w:t>
      </w:r>
      <w:r w:rsidRPr="00464526">
        <w:t xml:space="preserve"> </w:t>
      </w:r>
      <w:r w:rsidRPr="00464526" w:rsidDel="00517054">
        <w:t xml:space="preserve">of </w:t>
      </w:r>
      <w:r w:rsidRPr="00464526">
        <w:t>private rental housing market intelligence to assist MSD staff in their housing discussions with clients</w:t>
      </w:r>
    </w:p>
    <w:p w14:paraId="36F9EF26" w14:textId="77777777" w:rsidR="00464526" w:rsidRPr="00464526" w:rsidRDefault="00464526" w:rsidP="00464526">
      <w:pPr>
        <w:numPr>
          <w:ilvl w:val="0"/>
          <w:numId w:val="12"/>
        </w:numPr>
        <w:spacing w:before="120" w:after="120"/>
      </w:pPr>
      <w:r w:rsidRPr="00464526">
        <w:t>Promote the Housing Broker service to frontline staff</w:t>
      </w:r>
    </w:p>
    <w:p w14:paraId="2D585787" w14:textId="77777777" w:rsidR="00464526" w:rsidRPr="00464526" w:rsidRDefault="00464526" w:rsidP="00464526">
      <w:pPr>
        <w:pStyle w:val="ListParagraph"/>
        <w:keepNext/>
        <w:keepLines/>
        <w:numPr>
          <w:ilvl w:val="0"/>
          <w:numId w:val="12"/>
        </w:numPr>
        <w:spacing w:before="0" w:after="120"/>
        <w:outlineLvl w:val="3"/>
        <w:rPr>
          <w:rFonts w:eastAsiaTheme="majorEastAsia" w:cstheme="majorBidi"/>
          <w:b/>
          <w:color w:val="000000" w:themeColor="text1"/>
        </w:rPr>
      </w:pPr>
      <w:r w:rsidRPr="00464526">
        <w:t>Provide and assist in the development of reports that the site may be required to complete i.e. monthly, quarterly, ad hoc etc.</w:t>
      </w:r>
    </w:p>
    <w:p w14:paraId="31229DE7" w14:textId="77777777" w:rsidR="00464526" w:rsidRPr="00464526" w:rsidRDefault="00464526" w:rsidP="00464526">
      <w:pPr>
        <w:keepNext/>
        <w:keepLines/>
        <w:outlineLvl w:val="3"/>
        <w:rPr>
          <w:rFonts w:eastAsiaTheme="majorEastAsia" w:cstheme="majorBidi"/>
          <w:b/>
          <w:color w:val="000000" w:themeColor="text1"/>
        </w:rPr>
      </w:pPr>
      <w:r w:rsidRPr="00464526">
        <w:rPr>
          <w:rFonts w:eastAsiaTheme="majorEastAsia" w:cstheme="majorBidi"/>
          <w:b/>
          <w:color w:val="000000" w:themeColor="text1"/>
        </w:rPr>
        <w:t>Māori and Pacific responsiveness</w:t>
      </w:r>
    </w:p>
    <w:p w14:paraId="181061D0" w14:textId="77777777" w:rsidR="00464526" w:rsidRPr="00464526" w:rsidRDefault="00464526" w:rsidP="00464526">
      <w:pPr>
        <w:numPr>
          <w:ilvl w:val="0"/>
          <w:numId w:val="5"/>
        </w:numPr>
        <w:spacing w:before="120"/>
        <w:contextualSpacing/>
      </w:pPr>
      <w:r w:rsidRPr="00464526">
        <w:t>Integrate Te Pae Tawhiti, Te Pae Tata and the Pacific Prosperity strategies into work programmes</w:t>
      </w:r>
    </w:p>
    <w:p w14:paraId="4785398F" w14:textId="01B622F7" w:rsidR="00464526" w:rsidRPr="00464526" w:rsidRDefault="00464526" w:rsidP="00464526">
      <w:pPr>
        <w:numPr>
          <w:ilvl w:val="0"/>
          <w:numId w:val="5"/>
        </w:numPr>
        <w:spacing w:before="120"/>
        <w:contextualSpacing/>
      </w:pPr>
      <w:r w:rsidRPr="00464526">
        <w:t>Champion a Te Ao Māori perspective by ensuring its inclusion in all design work</w:t>
      </w:r>
      <w:r>
        <w:t>.</w:t>
      </w:r>
    </w:p>
    <w:p w14:paraId="1DEE62E9" w14:textId="77777777" w:rsidR="00464526" w:rsidRDefault="00464526" w:rsidP="00464526">
      <w:pPr>
        <w:spacing w:before="0" w:after="0"/>
        <w:rPr>
          <w:rFonts w:eastAsiaTheme="minorHAnsi" w:cstheme="minorBidi"/>
          <w:b/>
          <w:kern w:val="0"/>
          <w:sz w:val="18"/>
          <w:szCs w:val="18"/>
        </w:rPr>
      </w:pPr>
      <w:r>
        <w:rPr>
          <w:b/>
        </w:rPr>
        <w:br w:type="page"/>
      </w:r>
    </w:p>
    <w:p w14:paraId="5CFE0A59" w14:textId="79DFE8AE" w:rsidR="00464526" w:rsidRPr="00464526" w:rsidRDefault="00464526" w:rsidP="00464526">
      <w:pPr>
        <w:pStyle w:val="ListBullet"/>
        <w:numPr>
          <w:ilvl w:val="0"/>
          <w:numId w:val="0"/>
        </w:numPr>
        <w:rPr>
          <w:rFonts w:eastAsiaTheme="majorEastAsia" w:cstheme="majorBidi"/>
          <w:b/>
          <w:color w:val="000000" w:themeColor="text1"/>
          <w:kern w:val="28"/>
          <w:sz w:val="20"/>
          <w:szCs w:val="20"/>
        </w:rPr>
      </w:pPr>
      <w:r w:rsidRPr="00464526">
        <w:rPr>
          <w:rFonts w:eastAsiaTheme="majorEastAsia" w:cstheme="majorBidi"/>
          <w:b/>
          <w:color w:val="000000" w:themeColor="text1"/>
          <w:kern w:val="28"/>
          <w:sz w:val="20"/>
          <w:szCs w:val="20"/>
        </w:rPr>
        <w:lastRenderedPageBreak/>
        <w:t>Safe and Healthy</w:t>
      </w:r>
    </w:p>
    <w:p w14:paraId="18DFEBA6" w14:textId="77777777" w:rsidR="00464526" w:rsidRPr="00464526" w:rsidRDefault="00464526" w:rsidP="00464526">
      <w:pPr>
        <w:pStyle w:val="ListBullet"/>
        <w:rPr>
          <w:rFonts w:eastAsia="Calibri" w:cs="Arial"/>
          <w:kern w:val="28"/>
          <w:sz w:val="20"/>
          <w:szCs w:val="20"/>
        </w:rPr>
      </w:pPr>
      <w:r w:rsidRPr="00464526">
        <w:rPr>
          <w:rFonts w:eastAsia="Calibri" w:cs="Arial"/>
          <w:kern w:val="28"/>
          <w:sz w:val="20"/>
          <w:szCs w:val="20"/>
        </w:rPr>
        <w:t>Understands and adhere to MSD health, safety and security (HSS) policies and procedures</w:t>
      </w:r>
    </w:p>
    <w:p w14:paraId="616007AF" w14:textId="77777777" w:rsidR="00464526" w:rsidRPr="00464526" w:rsidRDefault="00464526" w:rsidP="00464526">
      <w:pPr>
        <w:pStyle w:val="ListBullet"/>
        <w:rPr>
          <w:rFonts w:eastAsia="Calibri" w:cs="Arial"/>
          <w:kern w:val="28"/>
          <w:sz w:val="20"/>
          <w:szCs w:val="20"/>
        </w:rPr>
      </w:pPr>
      <w:r w:rsidRPr="00464526">
        <w:rPr>
          <w:rFonts w:eastAsia="Calibri" w:cs="Arial"/>
          <w:kern w:val="28"/>
          <w:sz w:val="20"/>
          <w:szCs w:val="20"/>
        </w:rPr>
        <w:t xml:space="preserve">Understands relevant legislation in relation to housing quality and tenant and </w:t>
      </w:r>
      <w:proofErr w:type="gramStart"/>
      <w:r w:rsidRPr="00464526">
        <w:rPr>
          <w:rFonts w:eastAsia="Calibri" w:cs="Arial"/>
          <w:kern w:val="28"/>
          <w:sz w:val="20"/>
          <w:szCs w:val="20"/>
        </w:rPr>
        <w:t>land lord</w:t>
      </w:r>
      <w:proofErr w:type="gramEnd"/>
      <w:r w:rsidRPr="00464526">
        <w:rPr>
          <w:rFonts w:eastAsia="Calibri" w:cs="Arial"/>
          <w:kern w:val="28"/>
          <w:sz w:val="20"/>
          <w:szCs w:val="20"/>
        </w:rPr>
        <w:t xml:space="preserve"> rights and responsibilities</w:t>
      </w:r>
    </w:p>
    <w:p w14:paraId="3C13B03F" w14:textId="77777777" w:rsidR="00464526" w:rsidRPr="00464526" w:rsidRDefault="00464526" w:rsidP="00464526">
      <w:pPr>
        <w:pStyle w:val="ListBullet"/>
        <w:rPr>
          <w:rFonts w:eastAsia="Calibri" w:cs="Arial"/>
          <w:kern w:val="28"/>
          <w:sz w:val="20"/>
          <w:szCs w:val="20"/>
        </w:rPr>
      </w:pPr>
      <w:r w:rsidRPr="00464526">
        <w:rPr>
          <w:rFonts w:eastAsia="Calibri" w:cs="Arial"/>
          <w:kern w:val="28"/>
          <w:sz w:val="20"/>
          <w:szCs w:val="20"/>
        </w:rPr>
        <w:t>Implements HSS accountabilities at work to keep themselves, colleagues, clients and others safe and well.</w:t>
      </w:r>
    </w:p>
    <w:p w14:paraId="0212197F" w14:textId="77777777" w:rsidR="00C10D46" w:rsidRDefault="00C10D46" w:rsidP="00C10D46">
      <w:pPr>
        <w:spacing w:before="0" w:after="0" w:line="240" w:lineRule="auto"/>
      </w:pPr>
    </w:p>
    <w:p w14:paraId="49350480" w14:textId="77777777" w:rsidR="00C10D46" w:rsidRDefault="00C10D46" w:rsidP="00C10D46">
      <w:pPr>
        <w:pStyle w:val="Heading2"/>
      </w:pPr>
      <w:r w:rsidRPr="00072C14">
        <w:t>Embedding Te Ao M</w:t>
      </w:r>
      <w:r w:rsidRPr="00FE20F9">
        <w:t>āori</w:t>
      </w:r>
      <w:r w:rsidRPr="00072C14">
        <w:t xml:space="preserve"> </w:t>
      </w:r>
    </w:p>
    <w:p w14:paraId="0FB2F5A0" w14:textId="2985C547" w:rsidR="00C10D46" w:rsidRDefault="00C10D46" w:rsidP="00C10D46">
      <w:pPr>
        <w:pStyle w:val="Bullet1"/>
      </w:pPr>
      <w:r w:rsidRPr="00B27E44">
        <w:t xml:space="preserve">Embedding Te Ao Māori (te reo Māori, tikanga, kawa, Te Tiriti o Waitangi) into the </w:t>
      </w:r>
      <w:r>
        <w:t>way we do things at</w:t>
      </w:r>
      <w:r w:rsidRPr="00B27E44">
        <w:t xml:space="preserve"> MSD. </w:t>
      </w:r>
    </w:p>
    <w:p w14:paraId="48F14A56" w14:textId="3BA03CB0" w:rsidR="00C10D46" w:rsidRDefault="009B13A1" w:rsidP="00DA2D69">
      <w:pPr>
        <w:pStyle w:val="Bullet1"/>
        <w:spacing w:before="0" w:after="0" w:line="240" w:lineRule="auto"/>
      </w:pPr>
      <w:r w:rsidRPr="00B27E44">
        <w:t>Buildi</w:t>
      </w:r>
      <w:r w:rsidRPr="0076538D">
        <w:t>ng more experience, knowledge, skills and capabilities to confidently engage with whānau, hapū and iwi</w:t>
      </w:r>
      <w:r w:rsidR="00C10D46">
        <w:t>.</w:t>
      </w:r>
    </w:p>
    <w:p w14:paraId="4A4E193B" w14:textId="5E0ABC34" w:rsidR="00C10D46" w:rsidRDefault="00C10D46" w:rsidP="00C10D46">
      <w:pPr>
        <w:spacing w:before="0" w:after="0" w:line="240" w:lineRule="auto"/>
      </w:pPr>
    </w:p>
    <w:p w14:paraId="5CE30855" w14:textId="77777777" w:rsidR="00C10D46" w:rsidRDefault="00C10D46" w:rsidP="00C10D46">
      <w:pPr>
        <w:spacing w:before="0" w:after="0" w:line="240" w:lineRule="auto"/>
      </w:pPr>
    </w:p>
    <w:p w14:paraId="2CC8017F" w14:textId="77777777" w:rsidR="00C10D46" w:rsidRPr="0076538D" w:rsidRDefault="00C10D46" w:rsidP="00C10D46">
      <w:pPr>
        <w:pStyle w:val="Heading2"/>
      </w:pPr>
      <w:r w:rsidRPr="00072C14">
        <w:t>Health, Safety and Security</w:t>
      </w:r>
    </w:p>
    <w:p w14:paraId="59E7D79A" w14:textId="0D44F5AC" w:rsidR="00C10D46" w:rsidRDefault="00C10D46" w:rsidP="00C10D46">
      <w:pPr>
        <w:pStyle w:val="Bullet1"/>
      </w:pPr>
      <w:r w:rsidRPr="0076538D">
        <w:t xml:space="preserve">Understand and </w:t>
      </w:r>
      <w:r w:rsidRPr="00B27E44">
        <w:t>implement your Health, Safety and Security (HSS) accountabilities as outlined in the HSS Accountability Framework</w:t>
      </w:r>
    </w:p>
    <w:p w14:paraId="299170C6" w14:textId="5308551D" w:rsidR="009B13A1" w:rsidRPr="00B27E44" w:rsidRDefault="009B13A1" w:rsidP="00C10D46">
      <w:pPr>
        <w:pStyle w:val="Bullet1"/>
      </w:pPr>
      <w:r w:rsidRPr="00B27E44">
        <w:t>Ensure you unde</w:t>
      </w:r>
      <w:r w:rsidRPr="0076538D">
        <w:t>rstand, follow and implement all Health, Safety and Security and wellbeing policies and procedures</w:t>
      </w:r>
      <w:r w:rsidR="00464526">
        <w:t>.</w:t>
      </w:r>
    </w:p>
    <w:p w14:paraId="42E6EA42" w14:textId="77777777" w:rsidR="00C10D46" w:rsidRDefault="00C10D46" w:rsidP="00C10D46">
      <w:pPr>
        <w:spacing w:before="0" w:after="0" w:line="240" w:lineRule="auto"/>
      </w:pPr>
    </w:p>
    <w:p w14:paraId="3AD6ED53" w14:textId="77777777"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Emergency Management and Business Continuity</w:t>
      </w:r>
    </w:p>
    <w:p w14:paraId="72CB9D54" w14:textId="77777777" w:rsidR="00C10D46" w:rsidRPr="00EF2412" w:rsidRDefault="00C10D46" w:rsidP="00464526">
      <w:pPr>
        <w:numPr>
          <w:ilvl w:val="0"/>
          <w:numId w:val="4"/>
        </w:numPr>
        <w:ind w:left="425" w:hanging="425"/>
        <w:contextualSpacing/>
      </w:pPr>
      <w:r w:rsidRPr="00EF2412">
        <w:t>Remain familiar with the relevant provisions of the Emergency Management and Business Continuity Plans that impact your business group/team.</w:t>
      </w:r>
    </w:p>
    <w:p w14:paraId="085FA052" w14:textId="626C04B1" w:rsidR="00C10D46" w:rsidRDefault="00C10D46" w:rsidP="00464526">
      <w:pPr>
        <w:numPr>
          <w:ilvl w:val="0"/>
          <w:numId w:val="4"/>
        </w:numPr>
        <w:ind w:left="425" w:hanging="425"/>
        <w:contextualSpacing/>
      </w:pPr>
      <w:r w:rsidRPr="00EF2412">
        <w:t>Participate in periodic training, reviews and tests of the established Business Continuity Plans and operating procedures.</w:t>
      </w:r>
    </w:p>
    <w:p w14:paraId="2197F7D0" w14:textId="77777777" w:rsidR="00C10D46" w:rsidRDefault="00C10D46" w:rsidP="00C10D46">
      <w:pPr>
        <w:contextualSpacing/>
      </w:pPr>
    </w:p>
    <w:p w14:paraId="3651FB57" w14:textId="77777777" w:rsidR="00C10D46" w:rsidRPr="0076538D" w:rsidRDefault="00C10D46" w:rsidP="00C10D46">
      <w:pPr>
        <w:pStyle w:val="Heading2"/>
      </w:pPr>
      <w:r>
        <w:t>Know-how</w:t>
      </w:r>
    </w:p>
    <w:p w14:paraId="4AE07E8C" w14:textId="77777777" w:rsidR="00464526" w:rsidRPr="00E01563" w:rsidRDefault="00464526" w:rsidP="00464526">
      <w:pPr>
        <w:numPr>
          <w:ilvl w:val="0"/>
          <w:numId w:val="17"/>
        </w:numPr>
        <w:spacing w:before="0" w:after="0"/>
        <w:ind w:left="357" w:hanging="357"/>
      </w:pPr>
      <w:r w:rsidRPr="00E01563">
        <w:t>A high level of technical and professional skills/knowledge in the private rental market and wider housing sector.</w:t>
      </w:r>
    </w:p>
    <w:p w14:paraId="21639202" w14:textId="77777777" w:rsidR="00464526" w:rsidRPr="00E01563" w:rsidRDefault="00464526" w:rsidP="00464526">
      <w:pPr>
        <w:numPr>
          <w:ilvl w:val="0"/>
          <w:numId w:val="17"/>
        </w:numPr>
        <w:spacing w:before="0" w:after="0"/>
        <w:ind w:left="357" w:hanging="357"/>
      </w:pPr>
      <w:r w:rsidRPr="00E01563">
        <w:t>Detailed knowledge and experience in providing a comprehensive range of housing broker, property management products and services.</w:t>
      </w:r>
    </w:p>
    <w:p w14:paraId="03E525B4" w14:textId="77777777" w:rsidR="00464526" w:rsidRPr="00E01563" w:rsidRDefault="00464526" w:rsidP="00464526">
      <w:pPr>
        <w:numPr>
          <w:ilvl w:val="0"/>
          <w:numId w:val="17"/>
        </w:numPr>
        <w:spacing w:before="0" w:after="0"/>
        <w:ind w:left="357" w:hanging="357"/>
      </w:pPr>
      <w:r w:rsidRPr="00E01563">
        <w:t>Up to date knowledge of regional and national private rental and housing market challenges and opportunities.</w:t>
      </w:r>
    </w:p>
    <w:p w14:paraId="08E42F1B" w14:textId="77777777" w:rsidR="00464526" w:rsidRPr="00E01563" w:rsidRDefault="00464526" w:rsidP="00464526">
      <w:pPr>
        <w:numPr>
          <w:ilvl w:val="0"/>
          <w:numId w:val="17"/>
        </w:numPr>
        <w:spacing w:before="0" w:after="0"/>
        <w:ind w:left="357" w:hanging="357"/>
      </w:pPr>
      <w:r w:rsidRPr="00E01563">
        <w:t>Promotional/marketing skills and an understanding of key strategies and approaches.</w:t>
      </w:r>
    </w:p>
    <w:p w14:paraId="34EFC194" w14:textId="77777777" w:rsidR="00464526" w:rsidRPr="00E01563" w:rsidRDefault="00464526" w:rsidP="00464526">
      <w:pPr>
        <w:numPr>
          <w:ilvl w:val="0"/>
          <w:numId w:val="17"/>
        </w:numPr>
        <w:spacing w:before="0" w:after="0"/>
        <w:ind w:left="357" w:hanging="357"/>
      </w:pPr>
      <w:r w:rsidRPr="00E01563">
        <w:t>Proven record in establishing and maintaining relationships with internal and external stakeholders.</w:t>
      </w:r>
    </w:p>
    <w:p w14:paraId="6CE20907" w14:textId="77777777" w:rsidR="00464526" w:rsidRPr="00E01563" w:rsidRDefault="00464526" w:rsidP="00464526">
      <w:pPr>
        <w:numPr>
          <w:ilvl w:val="0"/>
          <w:numId w:val="17"/>
        </w:numPr>
        <w:spacing w:before="0" w:after="0"/>
        <w:ind w:left="357" w:hanging="357"/>
      </w:pPr>
      <w:r w:rsidRPr="00E01563">
        <w:t>Strong self-management skills.</w:t>
      </w:r>
    </w:p>
    <w:p w14:paraId="36814F93" w14:textId="77777777" w:rsidR="00464526" w:rsidRPr="00E01563" w:rsidRDefault="00464526" w:rsidP="00464526">
      <w:pPr>
        <w:numPr>
          <w:ilvl w:val="0"/>
          <w:numId w:val="17"/>
        </w:numPr>
        <w:spacing w:before="0" w:after="0"/>
        <w:ind w:left="357" w:hanging="357"/>
      </w:pPr>
      <w:r w:rsidRPr="00E01563">
        <w:t>Detailed understanding of tenant and landlord rights and responsibilities</w:t>
      </w:r>
    </w:p>
    <w:p w14:paraId="19D681F6" w14:textId="77777777" w:rsidR="00464526" w:rsidRPr="00E01563" w:rsidRDefault="00464526" w:rsidP="00464526">
      <w:pPr>
        <w:numPr>
          <w:ilvl w:val="0"/>
          <w:numId w:val="17"/>
        </w:numPr>
        <w:spacing w:before="0" w:after="0"/>
        <w:ind w:left="357" w:hanging="357"/>
      </w:pPr>
      <w:r w:rsidRPr="00E01563">
        <w:t>Culturally competent.</w:t>
      </w:r>
    </w:p>
    <w:p w14:paraId="55447FC0" w14:textId="77777777" w:rsidR="00464526" w:rsidRPr="00E01563" w:rsidRDefault="00464526" w:rsidP="00464526">
      <w:pPr>
        <w:numPr>
          <w:ilvl w:val="0"/>
          <w:numId w:val="17"/>
        </w:numPr>
        <w:spacing w:before="0" w:after="0"/>
        <w:ind w:left="357" w:hanging="357"/>
      </w:pPr>
      <w:r w:rsidRPr="00E01563">
        <w:t>Existing relationships and networks within the private rental market and housing sector.</w:t>
      </w:r>
    </w:p>
    <w:p w14:paraId="38700D79" w14:textId="37AB3E91" w:rsidR="00C10D46" w:rsidRDefault="00C10D46" w:rsidP="00C10D46">
      <w:pPr>
        <w:spacing w:before="0" w:after="0" w:line="240" w:lineRule="auto"/>
      </w:pPr>
    </w:p>
    <w:p w14:paraId="3F8C254E" w14:textId="77777777" w:rsidR="00464526" w:rsidRDefault="00464526" w:rsidP="00C10D46">
      <w:pPr>
        <w:spacing w:before="0" w:after="0" w:line="240" w:lineRule="auto"/>
      </w:pPr>
    </w:p>
    <w:p w14:paraId="6DA78FC2" w14:textId="77777777" w:rsidR="00464526" w:rsidRDefault="00464526">
      <w:pPr>
        <w:spacing w:before="0" w:after="0" w:line="240" w:lineRule="auto"/>
        <w:rPr>
          <w:b/>
          <w:color w:val="000000" w:themeColor="text1"/>
          <w:sz w:val="28"/>
          <w:szCs w:val="30"/>
        </w:rPr>
      </w:pPr>
      <w:r>
        <w:br w:type="page"/>
      </w:r>
    </w:p>
    <w:p w14:paraId="5860F8D7" w14:textId="625EE5ED" w:rsidR="00C10D46" w:rsidRDefault="00C10D46" w:rsidP="00C10D46">
      <w:pPr>
        <w:pStyle w:val="Heading2"/>
      </w:pPr>
      <w:r w:rsidRPr="00B27E44">
        <w:lastRenderedPageBreak/>
        <w:t>Attributes</w:t>
      </w:r>
    </w:p>
    <w:p w14:paraId="2349F7D1" w14:textId="77777777" w:rsidR="00464526" w:rsidRPr="00E01563" w:rsidRDefault="00464526" w:rsidP="00464526">
      <w:pPr>
        <w:pStyle w:val="Bullet1"/>
        <w:spacing w:before="0" w:after="0"/>
        <w:ind w:left="357" w:hanging="357"/>
      </w:pPr>
      <w:bookmarkStart w:id="0" w:name="_Hlk24614742"/>
      <w:r w:rsidRPr="00E01563">
        <w:t>Strong interpersonal skills.</w:t>
      </w:r>
    </w:p>
    <w:p w14:paraId="67B4D47B" w14:textId="77777777" w:rsidR="00464526" w:rsidRPr="00E01563" w:rsidRDefault="00464526" w:rsidP="00464526">
      <w:pPr>
        <w:pStyle w:val="Bullet1"/>
        <w:spacing w:before="0" w:after="0"/>
        <w:ind w:left="357" w:hanging="357"/>
      </w:pPr>
      <w:r w:rsidRPr="00E01563">
        <w:t>Highly effective communication skills</w:t>
      </w:r>
    </w:p>
    <w:p w14:paraId="1F4869EF" w14:textId="77777777" w:rsidR="00464526" w:rsidRPr="00E01563" w:rsidRDefault="00464526" w:rsidP="00464526">
      <w:pPr>
        <w:pStyle w:val="Bullet1"/>
        <w:spacing w:before="0" w:after="0"/>
        <w:ind w:left="357" w:hanging="357"/>
      </w:pPr>
      <w:r w:rsidRPr="00E01563">
        <w:t>Strong client focus</w:t>
      </w:r>
    </w:p>
    <w:p w14:paraId="3814BF8E" w14:textId="77777777" w:rsidR="00464526" w:rsidRPr="00E01563" w:rsidRDefault="00464526" w:rsidP="00464526">
      <w:pPr>
        <w:pStyle w:val="Bullet1"/>
        <w:spacing w:before="0" w:after="0"/>
        <w:ind w:left="357" w:hanging="357"/>
      </w:pPr>
      <w:r w:rsidRPr="00E01563">
        <w:t>Strong partnership builder and relationship management skills</w:t>
      </w:r>
    </w:p>
    <w:p w14:paraId="0F057A3D" w14:textId="77777777" w:rsidR="00464526" w:rsidRPr="00E01563" w:rsidRDefault="00464526" w:rsidP="00464526">
      <w:pPr>
        <w:pStyle w:val="Bullet1"/>
        <w:spacing w:before="0" w:after="0"/>
        <w:ind w:left="357" w:hanging="357"/>
      </w:pPr>
      <w:r w:rsidRPr="00E01563">
        <w:t>Business acumen uses all resources available in order to deliver successful outcomes</w:t>
      </w:r>
    </w:p>
    <w:p w14:paraId="602F2CDB" w14:textId="77777777" w:rsidR="00464526" w:rsidRPr="00E01563" w:rsidRDefault="00464526" w:rsidP="00464526">
      <w:pPr>
        <w:pStyle w:val="Bullet1"/>
        <w:spacing w:before="0" w:after="0"/>
        <w:ind w:left="357" w:hanging="357"/>
      </w:pPr>
      <w:r w:rsidRPr="00E01563">
        <w:t>Exercises strong accountability and takes ownership for quality of work</w:t>
      </w:r>
    </w:p>
    <w:p w14:paraId="0CD8BE54" w14:textId="77777777" w:rsidR="00464526" w:rsidRPr="00E01563" w:rsidRDefault="00464526" w:rsidP="00464526">
      <w:pPr>
        <w:pStyle w:val="Bullet1"/>
        <w:spacing w:before="0" w:after="0"/>
        <w:ind w:left="357" w:hanging="357"/>
      </w:pPr>
      <w:r w:rsidRPr="00E01563">
        <w:t>Exercises sound judgement and political sensitivity</w:t>
      </w:r>
    </w:p>
    <w:p w14:paraId="720A5E26" w14:textId="57163E48" w:rsidR="00464526" w:rsidRPr="00E01563" w:rsidRDefault="00464526" w:rsidP="00464526">
      <w:pPr>
        <w:pStyle w:val="Bullet1"/>
        <w:spacing w:before="0" w:after="0"/>
        <w:ind w:left="357" w:hanging="357"/>
      </w:pPr>
      <w:r w:rsidRPr="00E01563">
        <w:t xml:space="preserve">Welcomes and </w:t>
      </w:r>
      <w:proofErr w:type="gramStart"/>
      <w:r w:rsidRPr="00E01563">
        <w:t>values diversity, and</w:t>
      </w:r>
      <w:proofErr w:type="gramEnd"/>
      <w:r w:rsidRPr="00E01563">
        <w:t xml:space="preserve"> contributes to an inclusive working environment where differences are acknowledged and respected</w:t>
      </w:r>
      <w:r>
        <w:t>.</w:t>
      </w:r>
    </w:p>
    <w:bookmarkEnd w:id="0"/>
    <w:p w14:paraId="564C095E" w14:textId="3E105043" w:rsidR="00C10D46" w:rsidRDefault="00C10D46" w:rsidP="00C10D46">
      <w:pPr>
        <w:spacing w:before="0" w:after="0" w:line="240" w:lineRule="auto"/>
      </w:pPr>
    </w:p>
    <w:p w14:paraId="1EEDD24C" w14:textId="77777777" w:rsidR="00C10D46" w:rsidRPr="0076538D" w:rsidRDefault="00C10D46" w:rsidP="00C10D46">
      <w:pPr>
        <w:pStyle w:val="Heading2"/>
      </w:pPr>
      <w:r>
        <w:t xml:space="preserve">Key Relationships </w:t>
      </w:r>
    </w:p>
    <w:p w14:paraId="24A96475" w14:textId="77777777" w:rsidR="00C10D46" w:rsidRDefault="00C10D46" w:rsidP="00C10D46">
      <w:pPr>
        <w:pStyle w:val="Heading3-leftaligned"/>
      </w:pPr>
      <w:r w:rsidRPr="007B1B6A">
        <w:t>Internal</w:t>
      </w:r>
    </w:p>
    <w:p w14:paraId="435392A4" w14:textId="77777777" w:rsidR="00464526" w:rsidRPr="00464526" w:rsidRDefault="00464526" w:rsidP="00464526">
      <w:pPr>
        <w:pStyle w:val="ListBullet"/>
        <w:spacing w:before="0" w:after="0"/>
        <w:ind w:left="357" w:hanging="357"/>
        <w:rPr>
          <w:sz w:val="20"/>
          <w:szCs w:val="20"/>
        </w:rPr>
      </w:pPr>
      <w:r w:rsidRPr="00464526">
        <w:rPr>
          <w:sz w:val="20"/>
          <w:szCs w:val="20"/>
        </w:rPr>
        <w:t>Regional Director/Commissioner</w:t>
      </w:r>
    </w:p>
    <w:p w14:paraId="782D8427" w14:textId="77777777" w:rsidR="00464526" w:rsidRPr="00464526" w:rsidRDefault="00464526" w:rsidP="00464526">
      <w:pPr>
        <w:pStyle w:val="ListBullet"/>
        <w:spacing w:before="0" w:after="0"/>
        <w:ind w:left="357" w:hanging="357"/>
        <w:rPr>
          <w:sz w:val="20"/>
          <w:szCs w:val="20"/>
        </w:rPr>
      </w:pPr>
      <w:r w:rsidRPr="00464526">
        <w:rPr>
          <w:sz w:val="20"/>
          <w:szCs w:val="20"/>
        </w:rPr>
        <w:t>Housing Manager/Advisor</w:t>
      </w:r>
    </w:p>
    <w:p w14:paraId="0533BF90" w14:textId="77777777" w:rsidR="00464526" w:rsidRPr="00464526" w:rsidRDefault="00464526" w:rsidP="00464526">
      <w:pPr>
        <w:pStyle w:val="ListBullet"/>
        <w:spacing w:before="0" w:after="0"/>
        <w:ind w:left="357" w:hanging="357"/>
        <w:rPr>
          <w:sz w:val="20"/>
          <w:szCs w:val="20"/>
        </w:rPr>
      </w:pPr>
      <w:r w:rsidRPr="00464526">
        <w:rPr>
          <w:sz w:val="20"/>
          <w:szCs w:val="20"/>
        </w:rPr>
        <w:t>Service Centre Managers</w:t>
      </w:r>
    </w:p>
    <w:p w14:paraId="2D48A04D" w14:textId="77777777" w:rsidR="00464526" w:rsidRPr="00464526" w:rsidRDefault="00464526" w:rsidP="00464526">
      <w:pPr>
        <w:pStyle w:val="ListBullet"/>
        <w:spacing w:before="0" w:after="0"/>
        <w:ind w:left="357" w:hanging="357"/>
        <w:rPr>
          <w:sz w:val="20"/>
          <w:szCs w:val="20"/>
        </w:rPr>
      </w:pPr>
      <w:r w:rsidRPr="00464526">
        <w:rPr>
          <w:sz w:val="20"/>
          <w:szCs w:val="20"/>
        </w:rPr>
        <w:t>Integrated Services Case Managers</w:t>
      </w:r>
    </w:p>
    <w:p w14:paraId="563A6B29" w14:textId="77777777" w:rsidR="00464526" w:rsidRPr="00464526" w:rsidRDefault="00464526" w:rsidP="00464526">
      <w:pPr>
        <w:pStyle w:val="ListBullet"/>
        <w:spacing w:before="0" w:after="0"/>
        <w:ind w:left="357" w:hanging="357"/>
        <w:rPr>
          <w:sz w:val="20"/>
          <w:szCs w:val="20"/>
        </w:rPr>
      </w:pPr>
      <w:r w:rsidRPr="00464526">
        <w:rPr>
          <w:sz w:val="20"/>
          <w:szCs w:val="20"/>
        </w:rPr>
        <w:t>Emergency Housing Case Managers</w:t>
      </w:r>
    </w:p>
    <w:p w14:paraId="1A2DDEC9" w14:textId="77777777" w:rsidR="00464526" w:rsidRPr="00464526" w:rsidRDefault="00464526" w:rsidP="00464526">
      <w:pPr>
        <w:pStyle w:val="ListBullet"/>
        <w:spacing w:before="0" w:after="0"/>
        <w:ind w:left="357" w:hanging="357"/>
        <w:rPr>
          <w:sz w:val="20"/>
          <w:szCs w:val="20"/>
        </w:rPr>
      </w:pPr>
      <w:r w:rsidRPr="00464526">
        <w:rPr>
          <w:sz w:val="20"/>
          <w:szCs w:val="20"/>
        </w:rPr>
        <w:t>Case Manager Housing</w:t>
      </w:r>
    </w:p>
    <w:p w14:paraId="6CC88528" w14:textId="77777777" w:rsidR="00464526" w:rsidRPr="00464526" w:rsidRDefault="00464526" w:rsidP="00464526">
      <w:pPr>
        <w:pStyle w:val="ListBullet"/>
        <w:spacing w:before="0" w:after="0"/>
        <w:ind w:left="357" w:hanging="357"/>
        <w:rPr>
          <w:sz w:val="20"/>
          <w:szCs w:val="20"/>
        </w:rPr>
      </w:pPr>
      <w:r w:rsidRPr="00464526">
        <w:rPr>
          <w:sz w:val="20"/>
          <w:szCs w:val="20"/>
        </w:rPr>
        <w:t>Support Staff</w:t>
      </w:r>
    </w:p>
    <w:p w14:paraId="02E16A29" w14:textId="77777777" w:rsidR="00C10D46" w:rsidRDefault="00C10D46" w:rsidP="00C10D46">
      <w:pPr>
        <w:pStyle w:val="Heading3-leftaligned"/>
      </w:pPr>
      <w:r w:rsidRPr="00E83550">
        <w:t xml:space="preserve">External </w:t>
      </w:r>
    </w:p>
    <w:p w14:paraId="09116C13" w14:textId="77777777" w:rsidR="00464526" w:rsidRPr="00E01563" w:rsidRDefault="00464526" w:rsidP="00464526">
      <w:pPr>
        <w:numPr>
          <w:ilvl w:val="0"/>
          <w:numId w:val="18"/>
        </w:numPr>
        <w:spacing w:before="0" w:after="0"/>
        <w:ind w:left="357" w:hanging="357"/>
      </w:pPr>
      <w:r w:rsidRPr="00E01563">
        <w:t>Private Landlords</w:t>
      </w:r>
    </w:p>
    <w:p w14:paraId="7C6BCFA5" w14:textId="77777777" w:rsidR="00464526" w:rsidRPr="00E01563" w:rsidRDefault="00464526" w:rsidP="00464526">
      <w:pPr>
        <w:numPr>
          <w:ilvl w:val="0"/>
          <w:numId w:val="18"/>
        </w:numPr>
        <w:spacing w:before="0" w:after="0"/>
        <w:ind w:left="357" w:hanging="357"/>
      </w:pPr>
      <w:r w:rsidRPr="00E01563">
        <w:t>Property Managers</w:t>
      </w:r>
    </w:p>
    <w:p w14:paraId="4F09D65D" w14:textId="77777777" w:rsidR="00464526" w:rsidRDefault="00464526" w:rsidP="00464526">
      <w:pPr>
        <w:numPr>
          <w:ilvl w:val="0"/>
          <w:numId w:val="18"/>
        </w:numPr>
        <w:spacing w:before="0" w:after="0"/>
        <w:ind w:left="357" w:hanging="357"/>
      </w:pPr>
      <w:r w:rsidRPr="00E01563">
        <w:t>Community-based Organisations</w:t>
      </w:r>
    </w:p>
    <w:p w14:paraId="47719D81" w14:textId="77777777" w:rsidR="00464526" w:rsidRPr="00B142BF" w:rsidRDefault="00464526" w:rsidP="00464526">
      <w:pPr>
        <w:numPr>
          <w:ilvl w:val="0"/>
          <w:numId w:val="18"/>
        </w:numPr>
        <w:spacing w:before="0" w:after="0"/>
        <w:ind w:left="357" w:hanging="357"/>
      </w:pPr>
      <w:r w:rsidRPr="00B142BF">
        <w:t>Community Housing Providers</w:t>
      </w:r>
    </w:p>
    <w:p w14:paraId="6CB43108" w14:textId="77777777" w:rsidR="00464526" w:rsidRPr="00E01563" w:rsidRDefault="00464526" w:rsidP="00464526">
      <w:pPr>
        <w:numPr>
          <w:ilvl w:val="0"/>
          <w:numId w:val="18"/>
        </w:numPr>
        <w:spacing w:before="0" w:after="0"/>
        <w:ind w:left="357" w:hanging="357"/>
      </w:pPr>
      <w:r w:rsidRPr="00E01563">
        <w:t>Non-Government Organisations</w:t>
      </w:r>
    </w:p>
    <w:p w14:paraId="57C9F192" w14:textId="77777777" w:rsidR="00464526" w:rsidRPr="00E01563" w:rsidRDefault="00464526" w:rsidP="00464526">
      <w:pPr>
        <w:numPr>
          <w:ilvl w:val="0"/>
          <w:numId w:val="18"/>
        </w:numPr>
        <w:spacing w:before="0" w:after="0"/>
        <w:ind w:left="357" w:hanging="357"/>
      </w:pPr>
      <w:r w:rsidRPr="00E01563">
        <w:t>Ready to Rent Providers</w:t>
      </w:r>
    </w:p>
    <w:p w14:paraId="79455D01" w14:textId="77777777" w:rsidR="00464526" w:rsidRPr="00E01563" w:rsidRDefault="00464526" w:rsidP="00464526">
      <w:pPr>
        <w:numPr>
          <w:ilvl w:val="0"/>
          <w:numId w:val="18"/>
        </w:numPr>
        <w:spacing w:before="0" w:after="0"/>
        <w:ind w:left="357" w:hanging="357"/>
      </w:pPr>
      <w:r w:rsidRPr="00E01563">
        <w:t>Relevant industry partners, groups and agencies</w:t>
      </w:r>
    </w:p>
    <w:p w14:paraId="6EECF659" w14:textId="13B39691" w:rsidR="00C10D46" w:rsidRDefault="00C10D46" w:rsidP="00C10D46">
      <w:pPr>
        <w:spacing w:before="0" w:after="0" w:line="240" w:lineRule="auto"/>
      </w:pPr>
    </w:p>
    <w:p w14:paraId="3BDAEBC7" w14:textId="77777777"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0C3BD94F" w:rsidR="00C10D46" w:rsidRPr="00B27E44" w:rsidRDefault="00C10D46" w:rsidP="00C10D46">
      <w:pPr>
        <w:pStyle w:val="Bullet1"/>
      </w:pPr>
      <w:r w:rsidRPr="00B27E44">
        <w:t xml:space="preserve">Financial – </w:t>
      </w:r>
      <w:r w:rsidR="00464526">
        <w:t>No</w:t>
      </w:r>
    </w:p>
    <w:p w14:paraId="2EA04C26" w14:textId="5D0268F9" w:rsidR="00C10D46" w:rsidRDefault="00C10D46" w:rsidP="00C10D46">
      <w:pPr>
        <w:pStyle w:val="Bullet1"/>
      </w:pPr>
      <w:r w:rsidRPr="00B27E44">
        <w:t>Hum</w:t>
      </w:r>
      <w:r>
        <w:t>an Resources</w:t>
      </w:r>
      <w:r w:rsidR="00464526">
        <w:t xml:space="preserve"> </w:t>
      </w:r>
      <w:r w:rsidR="00464526" w:rsidRPr="00B27E44">
        <w:t xml:space="preserve">– </w:t>
      </w:r>
      <w:r w:rsidR="00464526">
        <w:t>No</w:t>
      </w:r>
    </w:p>
    <w:p w14:paraId="569608EC" w14:textId="04CD99B6" w:rsidR="00C10D46" w:rsidRDefault="00C10D46" w:rsidP="00C10D46">
      <w:pPr>
        <w:pStyle w:val="Heading3-leftaligned"/>
      </w:pPr>
      <w:r w:rsidRPr="00096E86">
        <w:t>Direct reports</w:t>
      </w:r>
      <w:r>
        <w:t xml:space="preserve"> </w:t>
      </w:r>
      <w:r w:rsidR="00464526" w:rsidRPr="00464526">
        <w:rPr>
          <w:b w:val="0"/>
          <w:bCs w:val="0"/>
          <w:color w:val="auto"/>
          <w:kern w:val="28"/>
          <w:sz w:val="20"/>
          <w:szCs w:val="20"/>
        </w:rPr>
        <w:t>– No</w:t>
      </w:r>
    </w:p>
    <w:p w14:paraId="54E12BA3" w14:textId="7CA828A5" w:rsidR="00C10D46" w:rsidRDefault="00C10D46" w:rsidP="00C10D46">
      <w:pPr>
        <w:pStyle w:val="Heading3-leftaligned"/>
      </w:pPr>
      <w:r>
        <w:t xml:space="preserve">Security clearance </w:t>
      </w:r>
      <w:r w:rsidR="00464526" w:rsidRPr="00464526">
        <w:rPr>
          <w:b w:val="0"/>
          <w:bCs w:val="0"/>
          <w:color w:val="auto"/>
          <w:kern w:val="28"/>
          <w:sz w:val="20"/>
          <w:szCs w:val="20"/>
        </w:rPr>
        <w:t>– No</w:t>
      </w:r>
    </w:p>
    <w:p w14:paraId="5D53E740" w14:textId="3DFE20A1" w:rsidR="00C10D46" w:rsidRPr="0076538D" w:rsidRDefault="00C10D46" w:rsidP="00C10D46">
      <w:pPr>
        <w:pStyle w:val="Heading3-leftaligned"/>
      </w:pPr>
      <w:r>
        <w:t xml:space="preserve">Children’s worker </w:t>
      </w:r>
      <w:r w:rsidR="00464526" w:rsidRPr="00464526">
        <w:rPr>
          <w:b w:val="0"/>
          <w:bCs w:val="0"/>
          <w:color w:val="auto"/>
          <w:kern w:val="28"/>
          <w:sz w:val="20"/>
          <w:szCs w:val="20"/>
        </w:rPr>
        <w:t>– No</w:t>
      </w:r>
    </w:p>
    <w:p w14:paraId="6BA3F13F" w14:textId="75A1C0B0" w:rsidR="00C10D46" w:rsidRDefault="00C10D46" w:rsidP="00C10D46">
      <w:pPr>
        <w:spacing w:before="0" w:after="0" w:line="240" w:lineRule="auto"/>
      </w:pPr>
      <w:r>
        <w:t xml:space="preserve">Limited </w:t>
      </w:r>
      <w:proofErr w:type="spellStart"/>
      <w:r>
        <w:t>adhoc</w:t>
      </w:r>
      <w:proofErr w:type="spellEnd"/>
      <w:r>
        <w:t xml:space="preserve"> travel may be required</w:t>
      </w:r>
    </w:p>
    <w:p w14:paraId="596A260F" w14:textId="5842ECAF" w:rsidR="00B63392" w:rsidRDefault="00B63392" w:rsidP="00C10D46">
      <w:pPr>
        <w:spacing w:before="0" w:after="0" w:line="240" w:lineRule="auto"/>
      </w:pPr>
    </w:p>
    <w:p w14:paraId="1A7ECA3F" w14:textId="0D21901B" w:rsidR="00B63392" w:rsidRDefault="00B63392" w:rsidP="00C10D46">
      <w:pPr>
        <w:spacing w:before="0" w:after="0" w:line="240" w:lineRule="auto"/>
      </w:pPr>
    </w:p>
    <w:p w14:paraId="10353DC8" w14:textId="7D062BCC" w:rsidR="00B63392" w:rsidRDefault="00B63392" w:rsidP="00B63392">
      <w:bookmarkStart w:id="1" w:name="_Hlk160458194"/>
      <w:bookmarkStart w:id="2" w:name="_Hlk158901614"/>
      <w:r w:rsidRPr="004230ED">
        <w:rPr>
          <w:rFonts w:eastAsia="Times New Roman"/>
          <w:b/>
          <w:sz w:val="24"/>
          <w:lang w:eastAsia="en-GB"/>
        </w:rPr>
        <w:t>Position Description Updated:</w:t>
      </w:r>
      <w:r w:rsidRPr="004230ED">
        <w:rPr>
          <w:rFonts w:eastAsia="Times New Roman"/>
          <w:b/>
          <w:sz w:val="22"/>
          <w:lang w:eastAsia="en-GB"/>
        </w:rPr>
        <w:t xml:space="preserve"> </w:t>
      </w:r>
      <w:bookmarkEnd w:id="1"/>
      <w:r>
        <w:t>October 2019</w:t>
      </w:r>
    </w:p>
    <w:bookmarkEnd w:id="2"/>
    <w:p w14:paraId="5BA21EA5" w14:textId="77777777" w:rsidR="00B63392" w:rsidRDefault="00B63392" w:rsidP="00C10D46">
      <w:pPr>
        <w:spacing w:before="0" w:after="0" w:line="240" w:lineRule="auto"/>
      </w:pPr>
    </w:p>
    <w:p w14:paraId="430D49BD" w14:textId="28371A42" w:rsidR="0073256D" w:rsidRPr="00464526" w:rsidRDefault="0073256D" w:rsidP="00464526"/>
    <w:sectPr w:rsidR="0073256D" w:rsidRPr="00464526" w:rsidSect="00B63392">
      <w:headerReference w:type="even" r:id="rId13"/>
      <w:footerReference w:type="default" r:id="rId14"/>
      <w:headerReference w:type="first" r:id="rId15"/>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F5DD" w14:textId="77777777" w:rsidR="00353292" w:rsidRDefault="00353292" w:rsidP="00C03A65">
      <w:r>
        <w:separator/>
      </w:r>
    </w:p>
  </w:endnote>
  <w:endnote w:type="continuationSeparator" w:id="0">
    <w:p w14:paraId="49A1C2B5" w14:textId="77777777" w:rsidR="00353292" w:rsidRDefault="00353292"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Mäori">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1BA060A0" w:rsidR="00D52D7C" w:rsidRPr="002E5827" w:rsidRDefault="008B5C31" w:rsidP="008B5C31">
    <w:pPr>
      <w:pStyle w:val="Footer"/>
      <w:pBdr>
        <w:top w:val="single" w:sz="4" w:space="1" w:color="auto"/>
      </w:pBdr>
      <w:tabs>
        <w:tab w:val="clear" w:pos="9026"/>
        <w:tab w:val="right" w:pos="10206"/>
      </w:tabs>
      <w:rPr>
        <w:sz w:val="18"/>
        <w:szCs w:val="18"/>
      </w:rPr>
    </w:pPr>
    <w:r w:rsidRPr="008B5C31">
      <w:t xml:space="preserve">Position Description – </w:t>
    </w:r>
    <w:r w:rsidR="00464526">
      <w:t xml:space="preserve">Housing Broker </w:t>
    </w:r>
    <w:r w:rsidR="00B63392">
      <w:tab/>
    </w:r>
    <w:r>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77E6" w14:textId="77777777" w:rsidR="00353292" w:rsidRDefault="00353292" w:rsidP="00C03A65">
      <w:r>
        <w:separator/>
      </w:r>
    </w:p>
  </w:footnote>
  <w:footnote w:type="continuationSeparator" w:id="0">
    <w:p w14:paraId="2D995937" w14:textId="77777777" w:rsidR="00353292" w:rsidRDefault="00353292"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EEB34" w14:textId="3EFF4662" w:rsidR="006F35C8" w:rsidRDefault="006F35C8">
    <w:pPr>
      <w:pStyle w:val="Header"/>
    </w:pPr>
    <w:r>
      <w:rPr>
        <w:noProof/>
      </w:rPr>
      <mc:AlternateContent>
        <mc:Choice Requires="wps">
          <w:drawing>
            <wp:anchor distT="0" distB="0" distL="0" distR="0" simplePos="0" relativeHeight="251659264" behindDoc="0" locked="0" layoutInCell="1" allowOverlap="1" wp14:anchorId="623BF857" wp14:editId="582BCA03">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01B3F" w14:textId="0201E162" w:rsidR="006F35C8" w:rsidRPr="006F35C8" w:rsidRDefault="006F35C8" w:rsidP="006F35C8">
                          <w:pPr>
                            <w:spacing w:after="0"/>
                            <w:rPr>
                              <w:rFonts w:ascii="Calibri" w:hAnsi="Calibri" w:cs="Calibri"/>
                              <w:noProof/>
                              <w:color w:val="000000"/>
                            </w:rPr>
                          </w:pPr>
                          <w:r w:rsidRPr="006F35C8">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3BF857"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0601B3F" w14:textId="0201E162" w:rsidR="006F35C8" w:rsidRPr="006F35C8" w:rsidRDefault="006F35C8" w:rsidP="006F35C8">
                    <w:pPr>
                      <w:spacing w:after="0"/>
                      <w:rPr>
                        <w:rFonts w:ascii="Calibri" w:hAnsi="Calibri" w:cs="Calibri"/>
                        <w:noProof/>
                        <w:color w:val="000000"/>
                      </w:rPr>
                    </w:pPr>
                    <w:r w:rsidRPr="006F35C8">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3342" w14:textId="69FA1306" w:rsidR="006F35C8" w:rsidRDefault="006F35C8">
    <w:pPr>
      <w:pStyle w:val="Header"/>
    </w:pPr>
    <w:r>
      <w:rPr>
        <w:noProof/>
      </w:rPr>
      <mc:AlternateContent>
        <mc:Choice Requires="wps">
          <w:drawing>
            <wp:anchor distT="0" distB="0" distL="0" distR="0" simplePos="0" relativeHeight="251658240" behindDoc="0" locked="0" layoutInCell="1" allowOverlap="1" wp14:anchorId="39B8CD3C" wp14:editId="3593B3A7">
              <wp:simplePos x="635" y="63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6B2E1C" w14:textId="34149602" w:rsidR="006F35C8" w:rsidRPr="006F35C8" w:rsidRDefault="006F35C8" w:rsidP="006F35C8">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B8CD3C"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06B2E1C" w14:textId="34149602" w:rsidR="006F35C8" w:rsidRPr="006F35C8" w:rsidRDefault="006F35C8" w:rsidP="006F35C8">
                    <w:pPr>
                      <w:spacing w:after="0"/>
                      <w:rPr>
                        <w:rFonts w:ascii="Calibri" w:hAnsi="Calibri" w:cs="Calibri"/>
                        <w:noProof/>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24A099F"/>
    <w:multiLevelType w:val="hybridMultilevel"/>
    <w:tmpl w:val="1EF030B0"/>
    <w:lvl w:ilvl="0" w:tplc="04090001">
      <w:start w:val="1"/>
      <w:numFmt w:val="bullet"/>
      <w:lvlText w:val=""/>
      <w:lvlJc w:val="left"/>
      <w:pPr>
        <w:tabs>
          <w:tab w:val="num" w:pos="-351"/>
        </w:tabs>
        <w:ind w:left="-351" w:hanging="360"/>
      </w:pPr>
      <w:rPr>
        <w:rFonts w:ascii="Symbol" w:hAnsi="Symbol" w:hint="default"/>
      </w:rPr>
    </w:lvl>
    <w:lvl w:ilvl="1" w:tplc="04090003" w:tentative="1">
      <w:start w:val="1"/>
      <w:numFmt w:val="bullet"/>
      <w:lvlText w:val="o"/>
      <w:lvlJc w:val="left"/>
      <w:pPr>
        <w:tabs>
          <w:tab w:val="num" w:pos="369"/>
        </w:tabs>
        <w:ind w:left="369" w:hanging="360"/>
      </w:pPr>
      <w:rPr>
        <w:rFonts w:ascii="Courier New" w:hAnsi="Courier New" w:cs="Courier New" w:hint="default"/>
      </w:rPr>
    </w:lvl>
    <w:lvl w:ilvl="2" w:tplc="04090005" w:tentative="1">
      <w:start w:val="1"/>
      <w:numFmt w:val="bullet"/>
      <w:lvlText w:val=""/>
      <w:lvlJc w:val="left"/>
      <w:pPr>
        <w:tabs>
          <w:tab w:val="num" w:pos="1089"/>
        </w:tabs>
        <w:ind w:left="1089" w:hanging="360"/>
      </w:pPr>
      <w:rPr>
        <w:rFonts w:ascii="Wingdings" w:hAnsi="Wingdings" w:hint="default"/>
      </w:rPr>
    </w:lvl>
    <w:lvl w:ilvl="3" w:tplc="04090001" w:tentative="1">
      <w:start w:val="1"/>
      <w:numFmt w:val="bullet"/>
      <w:lvlText w:val=""/>
      <w:lvlJc w:val="left"/>
      <w:pPr>
        <w:tabs>
          <w:tab w:val="num" w:pos="1809"/>
        </w:tabs>
        <w:ind w:left="1809" w:hanging="360"/>
      </w:pPr>
      <w:rPr>
        <w:rFonts w:ascii="Symbol" w:hAnsi="Symbol" w:hint="default"/>
      </w:rPr>
    </w:lvl>
    <w:lvl w:ilvl="4" w:tplc="04090003" w:tentative="1">
      <w:start w:val="1"/>
      <w:numFmt w:val="bullet"/>
      <w:lvlText w:val="o"/>
      <w:lvlJc w:val="left"/>
      <w:pPr>
        <w:tabs>
          <w:tab w:val="num" w:pos="2529"/>
        </w:tabs>
        <w:ind w:left="2529" w:hanging="360"/>
      </w:pPr>
      <w:rPr>
        <w:rFonts w:ascii="Courier New" w:hAnsi="Courier New" w:cs="Courier New" w:hint="default"/>
      </w:rPr>
    </w:lvl>
    <w:lvl w:ilvl="5" w:tplc="04090005" w:tentative="1">
      <w:start w:val="1"/>
      <w:numFmt w:val="bullet"/>
      <w:lvlText w:val=""/>
      <w:lvlJc w:val="left"/>
      <w:pPr>
        <w:tabs>
          <w:tab w:val="num" w:pos="3249"/>
        </w:tabs>
        <w:ind w:left="3249" w:hanging="360"/>
      </w:pPr>
      <w:rPr>
        <w:rFonts w:ascii="Wingdings" w:hAnsi="Wingdings" w:hint="default"/>
      </w:rPr>
    </w:lvl>
    <w:lvl w:ilvl="6" w:tplc="04090001" w:tentative="1">
      <w:start w:val="1"/>
      <w:numFmt w:val="bullet"/>
      <w:lvlText w:val=""/>
      <w:lvlJc w:val="left"/>
      <w:pPr>
        <w:tabs>
          <w:tab w:val="num" w:pos="3969"/>
        </w:tabs>
        <w:ind w:left="3969" w:hanging="360"/>
      </w:pPr>
      <w:rPr>
        <w:rFonts w:ascii="Symbol" w:hAnsi="Symbol" w:hint="default"/>
      </w:rPr>
    </w:lvl>
    <w:lvl w:ilvl="7" w:tplc="04090003" w:tentative="1">
      <w:start w:val="1"/>
      <w:numFmt w:val="bullet"/>
      <w:lvlText w:val="o"/>
      <w:lvlJc w:val="left"/>
      <w:pPr>
        <w:tabs>
          <w:tab w:val="num" w:pos="4689"/>
        </w:tabs>
        <w:ind w:left="4689" w:hanging="360"/>
      </w:pPr>
      <w:rPr>
        <w:rFonts w:ascii="Courier New" w:hAnsi="Courier New" w:cs="Courier New" w:hint="default"/>
      </w:rPr>
    </w:lvl>
    <w:lvl w:ilvl="8" w:tplc="04090005" w:tentative="1">
      <w:start w:val="1"/>
      <w:numFmt w:val="bullet"/>
      <w:lvlText w:val=""/>
      <w:lvlJc w:val="left"/>
      <w:pPr>
        <w:tabs>
          <w:tab w:val="num" w:pos="5409"/>
        </w:tabs>
        <w:ind w:left="5409" w:hanging="360"/>
      </w:pPr>
      <w:rPr>
        <w:rFonts w:ascii="Wingdings" w:hAnsi="Wingdings" w:hint="default"/>
      </w:rPr>
    </w:lvl>
  </w:abstractNum>
  <w:abstractNum w:abstractNumId="2" w15:restartNumberingAfterBreak="0">
    <w:nsid w:val="030623E0"/>
    <w:multiLevelType w:val="hybridMultilevel"/>
    <w:tmpl w:val="0FCA0D8E"/>
    <w:lvl w:ilvl="0" w:tplc="5EEE2B76">
      <w:numFmt w:val="bullet"/>
      <w:lvlText w:val="−"/>
      <w:lvlJc w:val="left"/>
      <w:pPr>
        <w:tabs>
          <w:tab w:val="num" w:pos="720"/>
        </w:tabs>
        <w:ind w:left="720" w:hanging="360"/>
      </w:pPr>
      <w:rPr>
        <w:rFonts w:ascii="Arial" w:hAnsi="Arial" w:hint="default"/>
        <w:color w:val="000000"/>
      </w:rPr>
    </w:lvl>
    <w:lvl w:ilvl="1" w:tplc="FD4293EA">
      <w:start w:val="1"/>
      <w:numFmt w:val="bullet"/>
      <w:lvlText w:val=""/>
      <w:lvlJc w:val="left"/>
      <w:pPr>
        <w:tabs>
          <w:tab w:val="num" w:pos="1368"/>
        </w:tabs>
        <w:ind w:left="1368" w:hanging="288"/>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4A7AA5"/>
    <w:multiLevelType w:val="hybridMultilevel"/>
    <w:tmpl w:val="9F3E99DA"/>
    <w:lvl w:ilvl="0" w:tplc="14090001">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D4293EA">
      <w:start w:val="1"/>
      <w:numFmt w:val="bullet"/>
      <w:lvlText w:val=""/>
      <w:lvlJc w:val="left"/>
      <w:pPr>
        <w:tabs>
          <w:tab w:val="num" w:pos="2088"/>
        </w:tabs>
        <w:ind w:left="2088" w:hanging="288"/>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682CB1"/>
    <w:multiLevelType w:val="hybridMultilevel"/>
    <w:tmpl w:val="58367DD0"/>
    <w:lvl w:ilvl="0" w:tplc="5EEE2B76">
      <w:numFmt w:val="bullet"/>
      <w:lvlText w:val="−"/>
      <w:lvlJc w:val="left"/>
      <w:pPr>
        <w:tabs>
          <w:tab w:val="num" w:pos="720"/>
        </w:tabs>
        <w:ind w:left="720" w:hanging="360"/>
      </w:pPr>
      <w:rPr>
        <w:rFonts w:ascii="Arial" w:hAnsi="Arial" w:hint="default"/>
        <w:color w:val="000000"/>
      </w:rPr>
    </w:lvl>
    <w:lvl w:ilvl="1" w:tplc="FD4293EA">
      <w:start w:val="1"/>
      <w:numFmt w:val="bullet"/>
      <w:lvlText w:val=""/>
      <w:lvlJc w:val="left"/>
      <w:pPr>
        <w:tabs>
          <w:tab w:val="num" w:pos="1368"/>
        </w:tabs>
        <w:ind w:left="1368" w:hanging="288"/>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17AB5"/>
    <w:multiLevelType w:val="hybridMultilevel"/>
    <w:tmpl w:val="1D0A51E2"/>
    <w:lvl w:ilvl="0" w:tplc="14090001">
      <w:start w:val="1"/>
      <w:numFmt w:val="bullet"/>
      <w:lvlText w:val=""/>
      <w:lvlJc w:val="left"/>
      <w:pPr>
        <w:tabs>
          <w:tab w:val="num" w:pos="288"/>
        </w:tabs>
        <w:ind w:left="288" w:hanging="288"/>
      </w:pPr>
      <w:rPr>
        <w:rFonts w:ascii="Symbol" w:hAnsi="Symbol" w:hint="default"/>
      </w:rPr>
    </w:lvl>
    <w:lvl w:ilvl="1" w:tplc="FD4293EA">
      <w:start w:val="1"/>
      <w:numFmt w:val="bullet"/>
      <w:lvlText w:val=""/>
      <w:lvlJc w:val="left"/>
      <w:pPr>
        <w:tabs>
          <w:tab w:val="num" w:pos="1008"/>
        </w:tabs>
        <w:ind w:left="1008" w:hanging="288"/>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77B0AAF"/>
    <w:multiLevelType w:val="hybridMultilevel"/>
    <w:tmpl w:val="024C6494"/>
    <w:lvl w:ilvl="0" w:tplc="5EEE2B76">
      <w:numFmt w:val="bullet"/>
      <w:lvlText w:val="−"/>
      <w:lvlJc w:val="left"/>
      <w:pPr>
        <w:ind w:left="1080" w:hanging="360"/>
      </w:pPr>
      <w:rPr>
        <w:rFonts w:ascii="Arial" w:hAnsi="Arial" w:hint="default"/>
        <w:color w:val="000000"/>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17AF534B"/>
    <w:multiLevelType w:val="hybridMultilevel"/>
    <w:tmpl w:val="3E689DC2"/>
    <w:lvl w:ilvl="0" w:tplc="5EEE2B76">
      <w:numFmt w:val="bullet"/>
      <w:lvlText w:val="−"/>
      <w:lvlJc w:val="left"/>
      <w:pPr>
        <w:tabs>
          <w:tab w:val="num" w:pos="720"/>
        </w:tabs>
        <w:ind w:left="720" w:hanging="360"/>
      </w:pPr>
      <w:rPr>
        <w:rFonts w:ascii="Arial" w:hAnsi="Arial" w:hint="default"/>
        <w:color w:val="000000"/>
      </w:rPr>
    </w:lvl>
    <w:lvl w:ilvl="1" w:tplc="FD4293EA">
      <w:start w:val="1"/>
      <w:numFmt w:val="bullet"/>
      <w:lvlText w:val=""/>
      <w:lvlJc w:val="left"/>
      <w:pPr>
        <w:tabs>
          <w:tab w:val="num" w:pos="1368"/>
        </w:tabs>
        <w:ind w:left="1368" w:hanging="288"/>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0" w15:restartNumberingAfterBreak="0">
    <w:nsid w:val="19CB2867"/>
    <w:multiLevelType w:val="hybridMultilevel"/>
    <w:tmpl w:val="5EF8B7B6"/>
    <w:lvl w:ilvl="0" w:tplc="5EEE2B76">
      <w:numFmt w:val="bullet"/>
      <w:lvlText w:val="−"/>
      <w:lvlJc w:val="left"/>
      <w:pPr>
        <w:tabs>
          <w:tab w:val="num" w:pos="720"/>
        </w:tabs>
        <w:ind w:left="720" w:hanging="360"/>
      </w:pPr>
      <w:rPr>
        <w:rFonts w:ascii="Arial" w:hAnsi="Arial" w:hint="default"/>
        <w:color w:val="000000"/>
      </w:rPr>
    </w:lvl>
    <w:lvl w:ilvl="1" w:tplc="FD4293EA">
      <w:start w:val="1"/>
      <w:numFmt w:val="bullet"/>
      <w:lvlText w:val=""/>
      <w:lvlJc w:val="left"/>
      <w:pPr>
        <w:tabs>
          <w:tab w:val="num" w:pos="1368"/>
        </w:tabs>
        <w:ind w:left="1368" w:hanging="288"/>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804C4B"/>
    <w:multiLevelType w:val="hybridMultilevel"/>
    <w:tmpl w:val="2370F304"/>
    <w:lvl w:ilvl="0" w:tplc="5EEE2B76">
      <w:numFmt w:val="bullet"/>
      <w:lvlText w:val="−"/>
      <w:lvlJc w:val="left"/>
      <w:pPr>
        <w:tabs>
          <w:tab w:val="num" w:pos="720"/>
        </w:tabs>
        <w:ind w:left="720" w:hanging="360"/>
      </w:pPr>
      <w:rPr>
        <w:rFonts w:ascii="Arial" w:hAnsi="Arial" w:hint="default"/>
        <w:color w:val="000000"/>
      </w:rPr>
    </w:lvl>
    <w:lvl w:ilvl="1" w:tplc="FD4293EA">
      <w:start w:val="1"/>
      <w:numFmt w:val="bullet"/>
      <w:lvlText w:val=""/>
      <w:lvlJc w:val="left"/>
      <w:pPr>
        <w:tabs>
          <w:tab w:val="num" w:pos="1368"/>
        </w:tabs>
        <w:ind w:left="1368" w:hanging="288"/>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C02637"/>
    <w:multiLevelType w:val="hybridMultilevel"/>
    <w:tmpl w:val="7FFECC44"/>
    <w:lvl w:ilvl="0" w:tplc="5EEE2B76">
      <w:numFmt w:val="bullet"/>
      <w:lvlText w:val="−"/>
      <w:lvlJc w:val="left"/>
      <w:pPr>
        <w:tabs>
          <w:tab w:val="num" w:pos="720"/>
        </w:tabs>
        <w:ind w:left="720" w:hanging="360"/>
      </w:pPr>
      <w:rPr>
        <w:rFonts w:ascii="Arial" w:hAnsi="Arial" w:hint="default"/>
        <w:color w:val="000000"/>
      </w:rPr>
    </w:lvl>
    <w:lvl w:ilvl="1" w:tplc="FD4293EA">
      <w:start w:val="1"/>
      <w:numFmt w:val="bullet"/>
      <w:lvlText w:val=""/>
      <w:lvlJc w:val="left"/>
      <w:pPr>
        <w:tabs>
          <w:tab w:val="num" w:pos="1368"/>
        </w:tabs>
        <w:ind w:left="1368" w:hanging="288"/>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FD95397"/>
    <w:multiLevelType w:val="hybridMultilevel"/>
    <w:tmpl w:val="FE42C6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7811866"/>
    <w:multiLevelType w:val="hybridMultilevel"/>
    <w:tmpl w:val="3364DD4A"/>
    <w:lvl w:ilvl="0" w:tplc="EAE29396">
      <w:start w:val="1"/>
      <w:numFmt w:val="bullet"/>
      <w:pStyle w:val="List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59D20F9D"/>
    <w:multiLevelType w:val="hybridMultilevel"/>
    <w:tmpl w:val="FB3CB558"/>
    <w:lvl w:ilvl="0" w:tplc="68F4F498">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5C7072B0"/>
    <w:multiLevelType w:val="hybridMultilevel"/>
    <w:tmpl w:val="76261C3C"/>
    <w:lvl w:ilvl="0" w:tplc="1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4177986">
    <w:abstractNumId w:val="9"/>
  </w:num>
  <w:num w:numId="2" w16cid:durableId="314918030">
    <w:abstractNumId w:val="0"/>
  </w:num>
  <w:num w:numId="3" w16cid:durableId="232349614">
    <w:abstractNumId w:val="5"/>
  </w:num>
  <w:num w:numId="4" w16cid:durableId="369499372">
    <w:abstractNumId w:val="13"/>
  </w:num>
  <w:num w:numId="5" w16cid:durableId="325011861">
    <w:abstractNumId w:val="16"/>
  </w:num>
  <w:num w:numId="6" w16cid:durableId="1332684695">
    <w:abstractNumId w:val="3"/>
  </w:num>
  <w:num w:numId="7" w16cid:durableId="260723611">
    <w:abstractNumId w:val="11"/>
  </w:num>
  <w:num w:numId="8" w16cid:durableId="1489055256">
    <w:abstractNumId w:val="12"/>
  </w:num>
  <w:num w:numId="9" w16cid:durableId="1132359822">
    <w:abstractNumId w:val="7"/>
  </w:num>
  <w:num w:numId="10" w16cid:durableId="2098087668">
    <w:abstractNumId w:val="8"/>
  </w:num>
  <w:num w:numId="11" w16cid:durableId="792675951">
    <w:abstractNumId w:val="2"/>
  </w:num>
  <w:num w:numId="12" w16cid:durableId="1835412945">
    <w:abstractNumId w:val="17"/>
  </w:num>
  <w:num w:numId="13" w16cid:durableId="1460228015">
    <w:abstractNumId w:val="10"/>
  </w:num>
  <w:num w:numId="14" w16cid:durableId="1445802489">
    <w:abstractNumId w:val="6"/>
  </w:num>
  <w:num w:numId="15" w16cid:durableId="1806657190">
    <w:abstractNumId w:val="4"/>
  </w:num>
  <w:num w:numId="16" w16cid:durableId="99766826">
    <w:abstractNumId w:val="15"/>
  </w:num>
  <w:num w:numId="17" w16cid:durableId="887493581">
    <w:abstractNumId w:val="1"/>
  </w:num>
  <w:num w:numId="18" w16cid:durableId="5763211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2235"/>
    <w:rsid w:val="000351B7"/>
    <w:rsid w:val="00037CB0"/>
    <w:rsid w:val="0004570E"/>
    <w:rsid w:val="000715E6"/>
    <w:rsid w:val="00072C14"/>
    <w:rsid w:val="00084FCD"/>
    <w:rsid w:val="00092988"/>
    <w:rsid w:val="00096182"/>
    <w:rsid w:val="00096E86"/>
    <w:rsid w:val="000B4AA0"/>
    <w:rsid w:val="000C1C4D"/>
    <w:rsid w:val="000D1DFB"/>
    <w:rsid w:val="000D25F9"/>
    <w:rsid w:val="000D63B9"/>
    <w:rsid w:val="000E3BB9"/>
    <w:rsid w:val="000F614B"/>
    <w:rsid w:val="000F79F9"/>
    <w:rsid w:val="00106AED"/>
    <w:rsid w:val="001779C9"/>
    <w:rsid w:val="001968D5"/>
    <w:rsid w:val="001A18C0"/>
    <w:rsid w:val="001A70FC"/>
    <w:rsid w:val="001B2378"/>
    <w:rsid w:val="001D3744"/>
    <w:rsid w:val="001E0600"/>
    <w:rsid w:val="001E411B"/>
    <w:rsid w:val="001E5DA3"/>
    <w:rsid w:val="001F25D0"/>
    <w:rsid w:val="001F5C24"/>
    <w:rsid w:val="00213562"/>
    <w:rsid w:val="00213DA6"/>
    <w:rsid w:val="00216302"/>
    <w:rsid w:val="002338FD"/>
    <w:rsid w:val="0024227E"/>
    <w:rsid w:val="00244703"/>
    <w:rsid w:val="00244EB3"/>
    <w:rsid w:val="00245A2B"/>
    <w:rsid w:val="00247B10"/>
    <w:rsid w:val="00286A02"/>
    <w:rsid w:val="002879F1"/>
    <w:rsid w:val="0029433F"/>
    <w:rsid w:val="00296255"/>
    <w:rsid w:val="0029666B"/>
    <w:rsid w:val="002B2075"/>
    <w:rsid w:val="002B53AD"/>
    <w:rsid w:val="002D1C62"/>
    <w:rsid w:val="002D74C2"/>
    <w:rsid w:val="002E5827"/>
    <w:rsid w:val="002F7822"/>
    <w:rsid w:val="00310DE6"/>
    <w:rsid w:val="003318EC"/>
    <w:rsid w:val="00335FF3"/>
    <w:rsid w:val="00353292"/>
    <w:rsid w:val="00354EC2"/>
    <w:rsid w:val="00361C3E"/>
    <w:rsid w:val="003738A5"/>
    <w:rsid w:val="00384A6A"/>
    <w:rsid w:val="00390E12"/>
    <w:rsid w:val="00391B7E"/>
    <w:rsid w:val="00396FA0"/>
    <w:rsid w:val="003A3FD8"/>
    <w:rsid w:val="003E0CDD"/>
    <w:rsid w:val="003F2A48"/>
    <w:rsid w:val="004036D8"/>
    <w:rsid w:val="004131D5"/>
    <w:rsid w:val="00414625"/>
    <w:rsid w:val="00422192"/>
    <w:rsid w:val="004227ED"/>
    <w:rsid w:val="00426120"/>
    <w:rsid w:val="00445BCE"/>
    <w:rsid w:val="004470D4"/>
    <w:rsid w:val="00450C43"/>
    <w:rsid w:val="00454F25"/>
    <w:rsid w:val="00464526"/>
    <w:rsid w:val="00466D07"/>
    <w:rsid w:val="0047464E"/>
    <w:rsid w:val="00486283"/>
    <w:rsid w:val="0049026B"/>
    <w:rsid w:val="004A0C8A"/>
    <w:rsid w:val="004B2748"/>
    <w:rsid w:val="004B2A31"/>
    <w:rsid w:val="004D4D8E"/>
    <w:rsid w:val="00533E65"/>
    <w:rsid w:val="00544F0D"/>
    <w:rsid w:val="00550399"/>
    <w:rsid w:val="005523D7"/>
    <w:rsid w:val="00562351"/>
    <w:rsid w:val="00572AA9"/>
    <w:rsid w:val="005740BD"/>
    <w:rsid w:val="005839C8"/>
    <w:rsid w:val="005878C6"/>
    <w:rsid w:val="00591569"/>
    <w:rsid w:val="00595211"/>
    <w:rsid w:val="00595906"/>
    <w:rsid w:val="00595BC7"/>
    <w:rsid w:val="005A180F"/>
    <w:rsid w:val="005B11F9"/>
    <w:rsid w:val="005F7E03"/>
    <w:rsid w:val="00600CE0"/>
    <w:rsid w:val="00620085"/>
    <w:rsid w:val="00631D73"/>
    <w:rsid w:val="0063314B"/>
    <w:rsid w:val="00672F58"/>
    <w:rsid w:val="00680831"/>
    <w:rsid w:val="00695BAF"/>
    <w:rsid w:val="006B3F9A"/>
    <w:rsid w:val="006B5D8C"/>
    <w:rsid w:val="006E737E"/>
    <w:rsid w:val="006F35C8"/>
    <w:rsid w:val="006F4732"/>
    <w:rsid w:val="00713FCA"/>
    <w:rsid w:val="007277B9"/>
    <w:rsid w:val="0073256D"/>
    <w:rsid w:val="0074781A"/>
    <w:rsid w:val="0076538D"/>
    <w:rsid w:val="00770A3E"/>
    <w:rsid w:val="007718D7"/>
    <w:rsid w:val="00776B90"/>
    <w:rsid w:val="00790C01"/>
    <w:rsid w:val="007A41C8"/>
    <w:rsid w:val="007B1B6A"/>
    <w:rsid w:val="007B201A"/>
    <w:rsid w:val="007B5468"/>
    <w:rsid w:val="007C5D96"/>
    <w:rsid w:val="007D12F8"/>
    <w:rsid w:val="007D7CD5"/>
    <w:rsid w:val="007E7227"/>
    <w:rsid w:val="007F7FC0"/>
    <w:rsid w:val="0080305C"/>
    <w:rsid w:val="0080444D"/>
    <w:rsid w:val="0080498F"/>
    <w:rsid w:val="00813A17"/>
    <w:rsid w:val="00824AA0"/>
    <w:rsid w:val="00842DAA"/>
    <w:rsid w:val="00856269"/>
    <w:rsid w:val="00856EF5"/>
    <w:rsid w:val="00860654"/>
    <w:rsid w:val="00881FBA"/>
    <w:rsid w:val="008B5C31"/>
    <w:rsid w:val="008C00E2"/>
    <w:rsid w:val="008E0FC6"/>
    <w:rsid w:val="00903467"/>
    <w:rsid w:val="00906EAA"/>
    <w:rsid w:val="00907A76"/>
    <w:rsid w:val="009146AF"/>
    <w:rsid w:val="00920860"/>
    <w:rsid w:val="009239DA"/>
    <w:rsid w:val="0093191D"/>
    <w:rsid w:val="0094645F"/>
    <w:rsid w:val="0095312C"/>
    <w:rsid w:val="009551E4"/>
    <w:rsid w:val="00956634"/>
    <w:rsid w:val="00965326"/>
    <w:rsid w:val="00970DD2"/>
    <w:rsid w:val="00973216"/>
    <w:rsid w:val="00991BC8"/>
    <w:rsid w:val="00993900"/>
    <w:rsid w:val="009A5EEF"/>
    <w:rsid w:val="009B13A1"/>
    <w:rsid w:val="009C1838"/>
    <w:rsid w:val="009D15F1"/>
    <w:rsid w:val="009D2B10"/>
    <w:rsid w:val="009E5F8B"/>
    <w:rsid w:val="00A31246"/>
    <w:rsid w:val="00A6244E"/>
    <w:rsid w:val="00A66B37"/>
    <w:rsid w:val="00A70B36"/>
    <w:rsid w:val="00A85CC5"/>
    <w:rsid w:val="00AA62D6"/>
    <w:rsid w:val="00AD096A"/>
    <w:rsid w:val="00AD1A80"/>
    <w:rsid w:val="00AE7A72"/>
    <w:rsid w:val="00B123AD"/>
    <w:rsid w:val="00B1423D"/>
    <w:rsid w:val="00B23FBD"/>
    <w:rsid w:val="00B27E44"/>
    <w:rsid w:val="00B30751"/>
    <w:rsid w:val="00B33AF8"/>
    <w:rsid w:val="00B34A50"/>
    <w:rsid w:val="00B34A5D"/>
    <w:rsid w:val="00B41635"/>
    <w:rsid w:val="00B5357A"/>
    <w:rsid w:val="00B549BA"/>
    <w:rsid w:val="00B63392"/>
    <w:rsid w:val="00B659A8"/>
    <w:rsid w:val="00BB1F98"/>
    <w:rsid w:val="00BB590B"/>
    <w:rsid w:val="00BE38C3"/>
    <w:rsid w:val="00BF356A"/>
    <w:rsid w:val="00C01F8D"/>
    <w:rsid w:val="00C02FC8"/>
    <w:rsid w:val="00C03A65"/>
    <w:rsid w:val="00C10D3B"/>
    <w:rsid w:val="00C10D46"/>
    <w:rsid w:val="00C14D1C"/>
    <w:rsid w:val="00C21153"/>
    <w:rsid w:val="00C2359F"/>
    <w:rsid w:val="00C51AC7"/>
    <w:rsid w:val="00C5215F"/>
    <w:rsid w:val="00C521E8"/>
    <w:rsid w:val="00C76A26"/>
    <w:rsid w:val="00C8531A"/>
    <w:rsid w:val="00CA451A"/>
    <w:rsid w:val="00CB3A37"/>
    <w:rsid w:val="00CB4A28"/>
    <w:rsid w:val="00CD1AFD"/>
    <w:rsid w:val="00D059FD"/>
    <w:rsid w:val="00D25E6D"/>
    <w:rsid w:val="00D336E3"/>
    <w:rsid w:val="00D34EA0"/>
    <w:rsid w:val="00D416B0"/>
    <w:rsid w:val="00D5078B"/>
    <w:rsid w:val="00D52D7C"/>
    <w:rsid w:val="00D650D1"/>
    <w:rsid w:val="00D8236F"/>
    <w:rsid w:val="00DB18CE"/>
    <w:rsid w:val="00DD266B"/>
    <w:rsid w:val="00DD5D0A"/>
    <w:rsid w:val="00DD7526"/>
    <w:rsid w:val="00E0567D"/>
    <w:rsid w:val="00E1191B"/>
    <w:rsid w:val="00E16701"/>
    <w:rsid w:val="00E20818"/>
    <w:rsid w:val="00E33573"/>
    <w:rsid w:val="00E350F0"/>
    <w:rsid w:val="00E401B7"/>
    <w:rsid w:val="00E447E5"/>
    <w:rsid w:val="00E46DE5"/>
    <w:rsid w:val="00E5219D"/>
    <w:rsid w:val="00E671C3"/>
    <w:rsid w:val="00E755B1"/>
    <w:rsid w:val="00E83550"/>
    <w:rsid w:val="00E8569C"/>
    <w:rsid w:val="00E90142"/>
    <w:rsid w:val="00E9269E"/>
    <w:rsid w:val="00E94A7B"/>
    <w:rsid w:val="00EA1B1D"/>
    <w:rsid w:val="00EB2F0A"/>
    <w:rsid w:val="00ED18A0"/>
    <w:rsid w:val="00EE44F3"/>
    <w:rsid w:val="00EE7739"/>
    <w:rsid w:val="00EF2412"/>
    <w:rsid w:val="00EF4CAE"/>
    <w:rsid w:val="00F039E7"/>
    <w:rsid w:val="00F06EE8"/>
    <w:rsid w:val="00F07349"/>
    <w:rsid w:val="00F146A6"/>
    <w:rsid w:val="00F15862"/>
    <w:rsid w:val="00F1783C"/>
    <w:rsid w:val="00F22AE5"/>
    <w:rsid w:val="00F522A9"/>
    <w:rsid w:val="00F64F67"/>
    <w:rsid w:val="00F77298"/>
    <w:rsid w:val="00F8632B"/>
    <w:rsid w:val="00FA34EB"/>
    <w:rsid w:val="00FB09A7"/>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464526"/>
    <w:pPr>
      <w:numPr>
        <w:numId w:val="16"/>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8B023-ED1B-480F-90A3-856C9131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Tyla Redden</cp:lastModifiedBy>
  <cp:revision>3</cp:revision>
  <cp:lastPrinted>2020-10-13T21:48:00Z</cp:lastPrinted>
  <dcterms:created xsi:type="dcterms:W3CDTF">2024-03-05T00:30:00Z</dcterms:created>
  <dcterms:modified xsi:type="dcterms:W3CDTF">2024-03-14T20:38:00Z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2024-01-25T19:27:55Z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f5e77930-902f-4e15-b749-486bed586ec9</vt:lpwstr>
  </property>
  <property fmtid="{D5CDD505-2E9C-101B-9397-08002B2CF9AE}" pid="32" name="MSIP_Label_f43e46a9-9901-46e9-bfae-bb6189d4cb66_ContentBits">
    <vt:lpwstr>1</vt:lpwstr>
  </property>
</Properties>
</file>