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912"/>
        <w:tblW w:w="10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6806"/>
        <w:gridCol w:w="3599"/>
      </w:tblGrid>
      <w:tr w:rsidR="007718D7" w:rsidRPr="00A85CC5" w14:paraId="63FDEC83" w14:textId="77777777" w:rsidTr="003318EC">
        <w:trPr>
          <w:cantSplit/>
          <w:trHeight w:val="792"/>
        </w:trPr>
        <w:tc>
          <w:tcPr>
            <w:tcW w:w="6806" w:type="dxa"/>
            <w:shd w:val="clear" w:color="auto" w:fill="121F6B"/>
          </w:tcPr>
          <w:p w14:paraId="6B704AF8" w14:textId="35B841EB" w:rsidR="007718D7" w:rsidRPr="00B30751" w:rsidRDefault="00090BB5" w:rsidP="003318EC">
            <w:pPr>
              <w:pStyle w:val="Heading1"/>
              <w:framePr w:hSpace="0" w:wrap="auto" w:vAnchor="margin" w:hAnchor="text" w:xAlign="left" w:yAlign="inline"/>
              <w:rPr>
                <w:szCs w:val="36"/>
              </w:rPr>
            </w:pPr>
            <w:r>
              <w:rPr>
                <w:noProof/>
              </w:rPr>
              <mc:AlternateContent>
                <mc:Choice Requires="wpg">
                  <w:drawing>
                    <wp:anchor distT="0" distB="0" distL="114300" distR="114300" simplePos="0" relativeHeight="251659264" behindDoc="0" locked="0" layoutInCell="1" allowOverlap="1" wp14:anchorId="78C5A7C3" wp14:editId="6EDD0970">
                      <wp:simplePos x="0" y="0"/>
                      <wp:positionH relativeFrom="column">
                        <wp:posOffset>0</wp:posOffset>
                      </wp:positionH>
                      <wp:positionV relativeFrom="paragraph">
                        <wp:posOffset>2540</wp:posOffset>
                      </wp:positionV>
                      <wp:extent cx="6058535" cy="606425"/>
                      <wp:effectExtent l="0" t="0" r="24765" b="15875"/>
                      <wp:wrapNone/>
                      <wp:docPr id="15" name="Group 15"/>
                      <wp:cNvGraphicFramePr/>
                      <a:graphic xmlns:a="http://schemas.openxmlformats.org/drawingml/2006/main">
                        <a:graphicData uri="http://schemas.microsoft.com/office/word/2010/wordprocessingGroup">
                          <wpg:wgp>
                            <wpg:cNvGrpSpPr/>
                            <wpg:grpSpPr>
                              <a:xfrm>
                                <a:off x="0" y="0"/>
                                <a:ext cx="6058535" cy="606425"/>
                                <a:chOff x="0" y="0"/>
                                <a:chExt cx="6058535" cy="606582"/>
                              </a:xfrm>
                            </wpg:grpSpPr>
                            <pic:pic xmlns:pic="http://schemas.openxmlformats.org/drawingml/2006/picture">
                              <pic:nvPicPr>
                                <pic:cNvPr id="16" name="Picture 1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9053" y="0"/>
                                  <a:ext cx="2040890" cy="469265"/>
                                </a:xfrm>
                                <a:prstGeom prst="rect">
                                  <a:avLst/>
                                </a:prstGeom>
                              </pic:spPr>
                            </pic:pic>
                            <wps:wsp>
                              <wps:cNvPr id="17" name="Straight Connector 17"/>
                              <wps:cNvCnPr/>
                              <wps:spPr>
                                <a:xfrm>
                                  <a:off x="0" y="606582"/>
                                  <a:ext cx="6058535" cy="0"/>
                                </a:xfrm>
                                <a:prstGeom prst="line">
                                  <a:avLst/>
                                </a:prstGeom>
                                <a:noFill/>
                                <a:ln w="9525" cap="flat" cmpd="sng" algn="ctr">
                                  <a:solidFill>
                                    <a:sysClr val="window" lastClr="FFFFFF"/>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1CC9D13F" id="Group 15" o:spid="_x0000_s1026" style="position:absolute;margin-left:0;margin-top:.2pt;width:477.05pt;height:47.75pt;z-index:251659264;mso-width-relative:margin;mso-height-relative:margin" coordsize="60585,6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90;width:20409;height:46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">
                        <v:imagedata r:id="rId13" o:title=""/>
                      </v:shape>
                      <v:line id="Straight Connector 17" o:spid="_x0000_s1028" style="position:absolute;visibility:visible;mso-wrap-style:square" from="0,6065" to="60585,6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" strokecolor="window"/>
                    </v:group>
                  </w:pict>
                </mc:Fallback>
              </mc:AlternateContent>
            </w:r>
          </w:p>
        </w:tc>
        <w:tc>
          <w:tcPr>
            <w:tcW w:w="3599" w:type="dxa"/>
            <w:shd w:val="clear" w:color="auto" w:fill="121F6B"/>
          </w:tcPr>
          <w:p w14:paraId="4DF8FC90" w14:textId="77777777" w:rsidR="007718D7" w:rsidRPr="00450C43" w:rsidRDefault="007718D7" w:rsidP="003318EC">
            <w:pPr>
              <w:ind w:left="147"/>
            </w:pPr>
          </w:p>
        </w:tc>
      </w:tr>
      <w:tr w:rsidR="00090BB5" w:rsidRPr="00A85CC5" w14:paraId="5AF076D7" w14:textId="77777777" w:rsidTr="003318EC">
        <w:trPr>
          <w:cantSplit/>
          <w:trHeight w:val="792"/>
        </w:trPr>
        <w:tc>
          <w:tcPr>
            <w:tcW w:w="6806" w:type="dxa"/>
            <w:shd w:val="clear" w:color="auto" w:fill="121F6B"/>
          </w:tcPr>
          <w:p w14:paraId="2EBDC06F" w14:textId="1862F8CA" w:rsidR="00090BB5" w:rsidRPr="00C45B00" w:rsidRDefault="00090BB5" w:rsidP="00090BB5">
            <w:pPr>
              <w:pStyle w:val="Heading1"/>
              <w:framePr w:hSpace="0" w:wrap="auto" w:vAnchor="margin" w:hAnchor="text" w:xAlign="left" w:yAlign="inline"/>
              <w:rPr>
                <w:rFonts w:ascii="Verdana" w:hAnsi="Verdana"/>
                <w:noProof/>
                <w:szCs w:val="36"/>
                <w:lang w:eastAsia="en-NZ"/>
              </w:rPr>
            </w:pPr>
            <w:r w:rsidRPr="00C45B00">
              <w:rPr>
                <w:rFonts w:ascii="Verdana" w:hAnsi="Verdana"/>
              </w:rPr>
              <w:t>Account Manager Corporate</w:t>
            </w:r>
            <w:r w:rsidRPr="00C45B00">
              <w:rPr>
                <w:rFonts w:ascii="Verdana" w:hAnsi="Verdana"/>
              </w:rPr>
              <w:br/>
              <w:t>Client Service Delivery</w:t>
            </w:r>
          </w:p>
        </w:tc>
        <w:tc>
          <w:tcPr>
            <w:tcW w:w="3599" w:type="dxa"/>
            <w:shd w:val="clear" w:color="auto" w:fill="121F6B"/>
          </w:tcPr>
          <w:p w14:paraId="408C2190" w14:textId="77777777" w:rsidR="00090BB5" w:rsidRPr="00450C43" w:rsidRDefault="00090BB5" w:rsidP="00090BB5">
            <w:pPr>
              <w:ind w:left="147"/>
            </w:pPr>
          </w:p>
        </w:tc>
      </w:tr>
      <w:tr w:rsidR="00090BB5" w:rsidRPr="00A85CC5" w14:paraId="3C5A1C62" w14:textId="77777777" w:rsidTr="00096E86">
        <w:trPr>
          <w:cantSplit/>
          <w:trHeight w:val="1046"/>
        </w:trPr>
        <w:tc>
          <w:tcPr>
            <w:tcW w:w="10405" w:type="dxa"/>
            <w:gridSpan w:val="2"/>
            <w:tcBorders>
              <w:bottom w:val="single" w:sz="4" w:space="0" w:color="D9D9D9" w:themeColor="background1" w:themeShade="D9"/>
            </w:tcBorders>
            <w:shd w:val="clear" w:color="auto" w:fill="auto"/>
          </w:tcPr>
          <w:tbl>
            <w:tblPr>
              <w:tblStyle w:val="TableGrid"/>
              <w:tblW w:w="10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0" w:type="dxa"/>
                <w:bottom w:w="28" w:type="dxa"/>
                <w:right w:w="0" w:type="dxa"/>
              </w:tblCellMar>
              <w:tblLook w:val="04A0" w:firstRow="1" w:lastRow="0" w:firstColumn="1" w:lastColumn="0" w:noHBand="0" w:noVBand="1"/>
            </w:tblPr>
            <w:tblGrid>
              <w:gridCol w:w="2549"/>
              <w:gridCol w:w="849"/>
              <w:gridCol w:w="1700"/>
              <w:gridCol w:w="1699"/>
              <w:gridCol w:w="850"/>
              <w:gridCol w:w="2549"/>
            </w:tblGrid>
            <w:tr w:rsidR="00090BB5" w:rsidRPr="00CF3926" w14:paraId="42B6E54A" w14:textId="77777777" w:rsidTr="000B55C7">
              <w:trPr>
                <w:trHeight w:val="1121"/>
              </w:trPr>
              <w:tc>
                <w:tcPr>
                  <w:tcW w:w="10196" w:type="dxa"/>
                  <w:gridSpan w:val="6"/>
                  <w:tcBorders>
                    <w:bottom w:val="single" w:sz="4" w:space="0" w:color="808080" w:themeColor="background1" w:themeShade="80"/>
                  </w:tcBorders>
                </w:tcPr>
                <w:p w14:paraId="2815FEBC" w14:textId="057F727F" w:rsidR="00090BB5" w:rsidRPr="00CF3926" w:rsidRDefault="00090BB5" w:rsidP="00090BB5">
                  <w:pPr>
                    <w:pStyle w:val="Heading3"/>
                    <w:framePr w:hSpace="180" w:wrap="around" w:vAnchor="text" w:hAnchor="margin" w:xAlign="center" w:y="-912"/>
                    <w:jc w:val="center"/>
                    <w:rPr>
                      <w:rFonts w:eastAsiaTheme="majorEastAsia"/>
                    </w:rPr>
                  </w:pPr>
                  <w:r w:rsidRPr="00CF3926">
                    <w:rPr>
                      <w:rFonts w:eastAsiaTheme="majorEastAsia"/>
                      <w:lang w:eastAsia="en-US"/>
                    </w:rPr>
                    <w:t>Our purpose</w:t>
                  </w:r>
                </w:p>
                <w:p w14:paraId="6EDA2B2A" w14:textId="77777777" w:rsidR="00090BB5" w:rsidRPr="00CF3926" w:rsidRDefault="00090BB5" w:rsidP="00090BB5">
                  <w:pPr>
                    <w:pStyle w:val="Normal-centred"/>
                    <w:framePr w:hSpace="180" w:wrap="around" w:vAnchor="text" w:hAnchor="margin" w:xAlign="center" w:y="-912"/>
                  </w:pPr>
                  <w:r w:rsidRPr="00CF3926">
                    <w:rPr>
                      <w:b/>
                      <w:bCs/>
                    </w:rPr>
                    <w:t>Manaaki tangata, Manaaki whanau</w:t>
                  </w:r>
                  <w:r w:rsidRPr="00CF3926">
                    <w:br/>
                    <w:t>We help New Zealanders to be safe, strong and independent</w:t>
                  </w:r>
                </w:p>
              </w:tc>
            </w:tr>
            <w:tr w:rsidR="00090BB5" w:rsidRPr="00CF3926" w14:paraId="4B2935D8" w14:textId="77777777" w:rsidTr="000B55C7">
              <w:tc>
                <w:tcPr>
                  <w:tcW w:w="10196" w:type="dxa"/>
                  <w:gridSpan w:val="6"/>
                  <w:tcBorders>
                    <w:top w:val="single" w:sz="4" w:space="0" w:color="808080" w:themeColor="background1" w:themeShade="80"/>
                    <w:bottom w:val="single" w:sz="4" w:space="0" w:color="808080" w:themeColor="background1" w:themeShade="80"/>
                  </w:tcBorders>
                </w:tcPr>
                <w:p w14:paraId="7D872B9C" w14:textId="77777777" w:rsidR="00090BB5" w:rsidRPr="00CF3926" w:rsidRDefault="00090BB5" w:rsidP="00090BB5">
                  <w:pPr>
                    <w:pStyle w:val="Heading3"/>
                    <w:framePr w:hSpace="180" w:wrap="around" w:vAnchor="text" w:hAnchor="margin" w:xAlign="center" w:y="-912"/>
                    <w:jc w:val="center"/>
                    <w:rPr>
                      <w:lang w:val="mi-NZ"/>
                    </w:rPr>
                  </w:pPr>
                  <w:r w:rsidRPr="00CF3926">
                    <w:t xml:space="preserve">Our commitment to </w:t>
                  </w:r>
                  <w:r w:rsidRPr="00CF3926">
                    <w:rPr>
                      <w:lang w:val="mi-NZ"/>
                    </w:rPr>
                    <w:t>Māori</w:t>
                  </w:r>
                </w:p>
                <w:p w14:paraId="45A0F6CF" w14:textId="77777777" w:rsidR="00090BB5" w:rsidRPr="00CF3926" w:rsidRDefault="00090BB5" w:rsidP="00090BB5">
                  <w:pPr>
                    <w:pStyle w:val="Normal-centred"/>
                    <w:framePr w:hSpace="180" w:wrap="around" w:vAnchor="text" w:hAnchor="margin" w:xAlign="center" w:y="-912"/>
                  </w:pPr>
                  <w:r w:rsidRPr="00CF3926">
                    <w:t xml:space="preserve">As a </w:t>
                  </w:r>
                  <w:r w:rsidRPr="00CF3926">
                    <w:rPr>
                      <w:b/>
                    </w:rPr>
                    <w:t>Te Tiriti o Waitangi</w:t>
                  </w:r>
                  <w:r w:rsidRPr="00CF3926">
                    <w:t xml:space="preserve"> partner we are committed to supporting and enabling Māori, </w:t>
                  </w:r>
                  <w:r w:rsidRPr="00CF3926">
                    <w:br/>
                    <w:t>whānau, hapū, Iwi and communities to realise their own potential and aspirations.</w:t>
                  </w:r>
                </w:p>
              </w:tc>
            </w:tr>
            <w:tr w:rsidR="00090BB5" w:rsidRPr="00CF3926" w14:paraId="2D542639" w14:textId="77777777" w:rsidTr="000B55C7">
              <w:tc>
                <w:tcPr>
                  <w:tcW w:w="10196" w:type="dxa"/>
                  <w:gridSpan w:val="6"/>
                  <w:tcBorders>
                    <w:top w:val="single" w:sz="4" w:space="0" w:color="808080" w:themeColor="background1" w:themeShade="80"/>
                  </w:tcBorders>
                </w:tcPr>
                <w:p w14:paraId="070386B9" w14:textId="77777777" w:rsidR="00090BB5" w:rsidRPr="00CF3926" w:rsidRDefault="00090BB5" w:rsidP="00090BB5">
                  <w:pPr>
                    <w:pStyle w:val="Heading3"/>
                    <w:framePr w:hSpace="180" w:wrap="around" w:vAnchor="text" w:hAnchor="margin" w:xAlign="center" w:y="-912"/>
                    <w:jc w:val="center"/>
                  </w:pPr>
                  <w:r w:rsidRPr="00CF3926">
                    <w:rPr>
                      <w:rStyle w:val="Strong"/>
                      <w:b/>
                      <w:bCs/>
                    </w:rPr>
                    <w:t>Our strategic direction</w:t>
                  </w:r>
                </w:p>
              </w:tc>
            </w:tr>
            <w:tr w:rsidR="00090BB5" w:rsidRPr="00CF3926" w14:paraId="0ADC0F66" w14:textId="77777777" w:rsidTr="000B55C7">
              <w:tc>
                <w:tcPr>
                  <w:tcW w:w="3398" w:type="dxa"/>
                  <w:gridSpan w:val="2"/>
                  <w:vAlign w:val="center"/>
                </w:tcPr>
                <w:p w14:paraId="104B2955" w14:textId="77777777" w:rsidR="00090BB5" w:rsidRPr="00CF3926" w:rsidRDefault="00090BB5" w:rsidP="00090BB5">
                  <w:pPr>
                    <w:framePr w:hSpace="180" w:wrap="around" w:vAnchor="text" w:hAnchor="margin" w:xAlign="center" w:y="-912"/>
                    <w:jc w:val="center"/>
                  </w:pPr>
                  <w:r w:rsidRPr="00CF3926">
                    <w:rPr>
                      <w:b/>
                      <w:color w:val="7F5932"/>
                      <w:lang w:val="en-US"/>
                    </w:rPr>
                    <w:t>Mana manaaki</w:t>
                  </w:r>
                  <w:r w:rsidRPr="00CF3926">
                    <w:rPr>
                      <w:color w:val="7F5932"/>
                      <w:lang w:val="en-US"/>
                    </w:rPr>
                    <w:br/>
                  </w:r>
                  <w:r w:rsidRPr="00CF3926">
                    <w:rPr>
                      <w:rFonts w:cs="National Semibold"/>
                      <w:color w:val="7F5932"/>
                      <w:lang w:val="en-US"/>
                    </w:rPr>
                    <w:t xml:space="preserve">A positive experience </w:t>
                  </w:r>
                  <w:r w:rsidRPr="00CF3926">
                    <w:rPr>
                      <w:rFonts w:cs="National Semibold"/>
                      <w:color w:val="7F5932"/>
                      <w:lang w:val="en-US"/>
                    </w:rPr>
                    <w:br/>
                    <w:t>every time</w:t>
                  </w:r>
                </w:p>
              </w:tc>
              <w:tc>
                <w:tcPr>
                  <w:tcW w:w="3399" w:type="dxa"/>
                  <w:gridSpan w:val="2"/>
                  <w:vAlign w:val="center"/>
                </w:tcPr>
                <w:p w14:paraId="2E7D6671" w14:textId="77777777" w:rsidR="00090BB5" w:rsidRPr="00CF3926" w:rsidRDefault="00090BB5" w:rsidP="00090BB5">
                  <w:pPr>
                    <w:pStyle w:val="Normal-centred"/>
                    <w:framePr w:hSpace="180" w:wrap="around" w:vAnchor="text" w:hAnchor="margin" w:xAlign="center" w:y="-912"/>
                    <w:ind w:left="0"/>
                  </w:pPr>
                  <w:r w:rsidRPr="00CF3926">
                    <w:rPr>
                      <w:rFonts w:cs="National Semibold"/>
                      <w:b/>
                      <w:color w:val="941D2E"/>
                      <w:lang w:val="en-US"/>
                    </w:rPr>
                    <w:t>Kotahitanga</w:t>
                  </w:r>
                  <w:r w:rsidRPr="00CF3926">
                    <w:rPr>
                      <w:b/>
                      <w:color w:val="941D2E"/>
                      <w:lang w:val="en-US"/>
                    </w:rPr>
                    <w:br/>
                  </w:r>
                  <w:r w:rsidRPr="00CF3926">
                    <w:rPr>
                      <w:color w:val="770000"/>
                    </w:rPr>
                    <w:t>Partnering for greater impact</w:t>
                  </w:r>
                </w:p>
              </w:tc>
              <w:tc>
                <w:tcPr>
                  <w:tcW w:w="3399" w:type="dxa"/>
                  <w:gridSpan w:val="2"/>
                  <w:vAlign w:val="center"/>
                </w:tcPr>
                <w:p w14:paraId="1BCFB83F" w14:textId="77777777" w:rsidR="00090BB5" w:rsidRPr="00CF3926" w:rsidRDefault="00090BB5" w:rsidP="00090BB5">
                  <w:pPr>
                    <w:pStyle w:val="Normal-centred"/>
                    <w:framePr w:hSpace="180" w:wrap="around" w:vAnchor="text" w:hAnchor="margin" w:xAlign="center" w:y="-912"/>
                    <w:ind w:left="0"/>
                  </w:pPr>
                  <w:r w:rsidRPr="00CF3926">
                    <w:rPr>
                      <w:b/>
                      <w:color w:val="485930"/>
                      <w:lang w:val="en-US"/>
                    </w:rPr>
                    <w:t>Kia takatū tātou</w:t>
                  </w:r>
                  <w:r w:rsidRPr="00CF3926">
                    <w:rPr>
                      <w:b/>
                      <w:color w:val="485930"/>
                      <w:lang w:val="en-US"/>
                    </w:rPr>
                    <w:br/>
                  </w:r>
                  <w:r w:rsidRPr="00CF3926">
                    <w:rPr>
                      <w:rFonts w:cs="National Semibold"/>
                      <w:color w:val="485930"/>
                      <w:lang w:val="en-US"/>
                    </w:rPr>
                    <w:t>Supporting long-term social and economic development</w:t>
                  </w:r>
                </w:p>
              </w:tc>
            </w:tr>
            <w:tr w:rsidR="00090BB5" w:rsidRPr="00CF3926" w14:paraId="062C715A" w14:textId="77777777" w:rsidTr="000B55C7">
              <w:tc>
                <w:tcPr>
                  <w:tcW w:w="3398" w:type="dxa"/>
                  <w:gridSpan w:val="2"/>
                  <w:tcBorders>
                    <w:bottom w:val="single" w:sz="4" w:space="0" w:color="808080" w:themeColor="background1" w:themeShade="80"/>
                  </w:tcBorders>
                  <w:vAlign w:val="center"/>
                </w:tcPr>
                <w:p w14:paraId="37476C9C" w14:textId="77777777" w:rsidR="00090BB5" w:rsidRPr="00CF3926" w:rsidRDefault="00090BB5" w:rsidP="00090BB5">
                  <w:pPr>
                    <w:framePr w:hSpace="180" w:wrap="around" w:vAnchor="text" w:hAnchor="margin" w:xAlign="center" w:y="-912"/>
                    <w:jc w:val="center"/>
                  </w:pPr>
                  <w:r w:rsidRPr="00CF3926">
                    <w:rPr>
                      <w:noProof/>
                    </w:rPr>
                    <w:drawing>
                      <wp:inline distT="0" distB="0" distL="0" distR="0" wp14:anchorId="26BA04DC" wp14:editId="49593AF9">
                        <wp:extent cx="1733107" cy="109185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a:extLst>
                                    <a:ext uri="{28A0092B-C50C-407E-A947-70E740481C1C}">
                                      <a14:useLocalDpi xmlns:a14="http://schemas.microsoft.com/office/drawing/2010/main" val="0"/>
                                    </a:ext>
                                  </a:extLst>
                                </a:blip>
                                <a:stretch>
                                  <a:fillRect/>
                                </a:stretch>
                              </pic:blipFill>
                              <pic:spPr>
                                <a:xfrm>
                                  <a:off x="0" y="0"/>
                                  <a:ext cx="1753922" cy="1104971"/>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4A1E6B1F" w14:textId="77777777" w:rsidR="00090BB5" w:rsidRPr="00CF3926" w:rsidRDefault="00090BB5" w:rsidP="00090BB5">
                  <w:pPr>
                    <w:framePr w:hSpace="180" w:wrap="around" w:vAnchor="text" w:hAnchor="margin" w:xAlign="center" w:y="-912"/>
                    <w:jc w:val="center"/>
                  </w:pPr>
                  <w:r w:rsidRPr="00CF3926">
                    <w:rPr>
                      <w:noProof/>
                    </w:rPr>
                    <w:drawing>
                      <wp:inline distT="0" distB="0" distL="0" distR="0" wp14:anchorId="7F382E22" wp14:editId="294EB9BA">
                        <wp:extent cx="1807535" cy="1138747"/>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a:extLst>
                                    <a:ext uri="{28A0092B-C50C-407E-A947-70E740481C1C}">
                                      <a14:useLocalDpi xmlns:a14="http://schemas.microsoft.com/office/drawing/2010/main" val="0"/>
                                    </a:ext>
                                  </a:extLst>
                                </a:blip>
                                <a:stretch>
                                  <a:fillRect/>
                                </a:stretch>
                              </pic:blipFill>
                              <pic:spPr>
                                <a:xfrm>
                                  <a:off x="0" y="0"/>
                                  <a:ext cx="1842059" cy="1160497"/>
                                </a:xfrm>
                                <a:prstGeom prst="rect">
                                  <a:avLst/>
                                </a:prstGeom>
                              </pic:spPr>
                            </pic:pic>
                          </a:graphicData>
                        </a:graphic>
                      </wp:inline>
                    </w:drawing>
                  </w:r>
                </w:p>
              </w:tc>
              <w:tc>
                <w:tcPr>
                  <w:tcW w:w="3399" w:type="dxa"/>
                  <w:gridSpan w:val="2"/>
                  <w:tcBorders>
                    <w:bottom w:val="single" w:sz="4" w:space="0" w:color="808080" w:themeColor="background1" w:themeShade="80"/>
                  </w:tcBorders>
                  <w:vAlign w:val="center"/>
                </w:tcPr>
                <w:p w14:paraId="0C0064EC" w14:textId="77777777" w:rsidR="00090BB5" w:rsidRPr="00CF3926" w:rsidRDefault="00090BB5" w:rsidP="00090BB5">
                  <w:pPr>
                    <w:framePr w:hSpace="180" w:wrap="around" w:vAnchor="text" w:hAnchor="margin" w:xAlign="center" w:y="-912"/>
                    <w:jc w:val="center"/>
                  </w:pPr>
                  <w:r w:rsidRPr="00CF3926">
                    <w:rPr>
                      <w:noProof/>
                    </w:rPr>
                    <w:drawing>
                      <wp:inline distT="0" distB="0" distL="0" distR="0" wp14:anchorId="4C37D349" wp14:editId="14B172A3">
                        <wp:extent cx="1779181" cy="11208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a:extLst>
                                    <a:ext uri="{28A0092B-C50C-407E-A947-70E740481C1C}">
                                      <a14:useLocalDpi xmlns:a14="http://schemas.microsoft.com/office/drawing/2010/main" val="0"/>
                                    </a:ext>
                                  </a:extLst>
                                </a:blip>
                                <a:stretch>
                                  <a:fillRect/>
                                </a:stretch>
                              </pic:blipFill>
                              <pic:spPr>
                                <a:xfrm>
                                  <a:off x="0" y="0"/>
                                  <a:ext cx="1826332" cy="1150589"/>
                                </a:xfrm>
                                <a:prstGeom prst="rect">
                                  <a:avLst/>
                                </a:prstGeom>
                              </pic:spPr>
                            </pic:pic>
                          </a:graphicData>
                        </a:graphic>
                      </wp:inline>
                    </w:drawing>
                  </w:r>
                </w:p>
              </w:tc>
            </w:tr>
            <w:tr w:rsidR="00090BB5" w:rsidRPr="00CF3926" w14:paraId="4F41E48F" w14:textId="77777777" w:rsidTr="000B55C7">
              <w:tc>
                <w:tcPr>
                  <w:tcW w:w="10196" w:type="dxa"/>
                  <w:gridSpan w:val="6"/>
                  <w:tcBorders>
                    <w:top w:val="single" w:sz="4" w:space="0" w:color="808080" w:themeColor="background1" w:themeShade="80"/>
                  </w:tcBorders>
                </w:tcPr>
                <w:p w14:paraId="72054556" w14:textId="77777777" w:rsidR="00090BB5" w:rsidRPr="00CF3926" w:rsidRDefault="00090BB5" w:rsidP="00090BB5">
                  <w:pPr>
                    <w:pStyle w:val="Heading3"/>
                    <w:framePr w:hSpace="180" w:wrap="around" w:vAnchor="text" w:hAnchor="margin" w:xAlign="center" w:y="-912"/>
                    <w:jc w:val="center"/>
                  </w:pPr>
                  <w:r w:rsidRPr="00CF3926">
                    <w:rPr>
                      <w:rStyle w:val="Strong"/>
                      <w:b/>
                      <w:bCs/>
                    </w:rPr>
                    <w:t>Our Values</w:t>
                  </w:r>
                </w:p>
              </w:tc>
            </w:tr>
            <w:tr w:rsidR="00090BB5" w:rsidRPr="00CF3926" w14:paraId="565C69BF" w14:textId="77777777" w:rsidTr="000B55C7">
              <w:tc>
                <w:tcPr>
                  <w:tcW w:w="2549" w:type="dxa"/>
                  <w:tcBorders>
                    <w:bottom w:val="single" w:sz="4" w:space="0" w:color="808080" w:themeColor="background1" w:themeShade="80"/>
                  </w:tcBorders>
                </w:tcPr>
                <w:p w14:paraId="2DEA2694" w14:textId="77777777" w:rsidR="00090BB5" w:rsidRPr="00CF3926" w:rsidRDefault="00090BB5" w:rsidP="00090BB5">
                  <w:pPr>
                    <w:pStyle w:val="Normal-centred"/>
                    <w:framePr w:hSpace="180" w:wrap="around" w:vAnchor="text" w:hAnchor="margin" w:xAlign="center" w:y="-912"/>
                    <w:rPr>
                      <w:color w:val="662F5B"/>
                    </w:rPr>
                  </w:pPr>
                  <w:r w:rsidRPr="00CF3926">
                    <w:rPr>
                      <w:rFonts w:cs="National Semibold"/>
                      <w:b/>
                      <w:bCs/>
                      <w:color w:val="662F5B"/>
                      <w:lang w:val="en-US"/>
                    </w:rPr>
                    <w:t>Manaaki</w:t>
                  </w:r>
                  <w:r w:rsidRPr="00CF3926">
                    <w:rPr>
                      <w:rFonts w:cs="National Semibold"/>
                      <w:color w:val="662F5B"/>
                      <w:lang w:val="en-US"/>
                    </w:rPr>
                    <w:br/>
                  </w:r>
                  <w:r w:rsidRPr="00CF3926">
                    <w:rPr>
                      <w:color w:val="662F5B"/>
                      <w:lang w:val="en-US"/>
                    </w:rPr>
                    <w:t>We care</w:t>
                  </w:r>
                  <w:r w:rsidRPr="00CF3926">
                    <w:rPr>
                      <w:color w:val="662F5B"/>
                    </w:rPr>
                    <w:t xml:space="preserve"> </w:t>
                  </w:r>
                  <w:r w:rsidRPr="00CF3926">
                    <w:rPr>
                      <w:color w:val="662F5B"/>
                      <w:lang w:val="en-US"/>
                    </w:rPr>
                    <w:t>about the</w:t>
                  </w:r>
                  <w:r w:rsidRPr="00CF3926">
                    <w:rPr>
                      <w:color w:val="662F5B"/>
                    </w:rPr>
                    <w:t xml:space="preserve"> </w:t>
                  </w:r>
                  <w:r w:rsidRPr="00CF3926">
                    <w:rPr>
                      <w:color w:val="662F5B"/>
                      <w:lang w:val="en-US"/>
                    </w:rPr>
                    <w:t>wellbeing</w:t>
                  </w:r>
                  <w:r w:rsidRPr="00CF3926">
                    <w:rPr>
                      <w:color w:val="662F5B"/>
                    </w:rPr>
                    <w:t xml:space="preserve"> </w:t>
                  </w:r>
                  <w:r w:rsidRPr="00CF3926">
                    <w:rPr>
                      <w:color w:val="662F5B"/>
                      <w:lang w:val="en-US"/>
                    </w:rPr>
                    <w:t>of people</w:t>
                  </w:r>
                </w:p>
              </w:tc>
              <w:tc>
                <w:tcPr>
                  <w:tcW w:w="2549" w:type="dxa"/>
                  <w:gridSpan w:val="2"/>
                  <w:tcBorders>
                    <w:bottom w:val="single" w:sz="4" w:space="0" w:color="808080" w:themeColor="background1" w:themeShade="80"/>
                  </w:tcBorders>
                </w:tcPr>
                <w:p w14:paraId="0AD6D36F" w14:textId="77777777" w:rsidR="00090BB5" w:rsidRPr="00CF3926" w:rsidRDefault="00090BB5" w:rsidP="00090BB5">
                  <w:pPr>
                    <w:pStyle w:val="Normal-centred"/>
                    <w:framePr w:hSpace="180" w:wrap="around" w:vAnchor="text" w:hAnchor="margin" w:xAlign="center" w:y="-912"/>
                  </w:pPr>
                  <w:r w:rsidRPr="00CF3926">
                    <w:rPr>
                      <w:b/>
                      <w:bCs/>
                      <w:color w:val="A11F2C"/>
                    </w:rPr>
                    <w:t>Whānau</w:t>
                  </w:r>
                  <w:r w:rsidRPr="00CF3926">
                    <w:rPr>
                      <w:color w:val="A11F2C"/>
                    </w:rPr>
                    <w:br/>
                    <w:t>We are inclusive and build belonging</w:t>
                  </w:r>
                </w:p>
              </w:tc>
              <w:tc>
                <w:tcPr>
                  <w:tcW w:w="2549" w:type="dxa"/>
                  <w:gridSpan w:val="2"/>
                  <w:tcBorders>
                    <w:bottom w:val="single" w:sz="4" w:space="0" w:color="808080" w:themeColor="background1" w:themeShade="80"/>
                  </w:tcBorders>
                </w:tcPr>
                <w:p w14:paraId="6E7A10BA" w14:textId="77777777" w:rsidR="00090BB5" w:rsidRPr="00CF3926" w:rsidRDefault="00090BB5" w:rsidP="00090BB5">
                  <w:pPr>
                    <w:pStyle w:val="Normal-centred"/>
                    <w:framePr w:hSpace="180" w:wrap="around" w:vAnchor="text" w:hAnchor="margin" w:xAlign="center" w:y="-912"/>
                  </w:pPr>
                  <w:r w:rsidRPr="00CF3926">
                    <w:rPr>
                      <w:b/>
                      <w:bCs/>
                      <w:color w:val="2E6825"/>
                    </w:rPr>
                    <w:t>Mahi tahi</w:t>
                  </w:r>
                  <w:r w:rsidRPr="00CF3926">
                    <w:rPr>
                      <w:color w:val="2E6825"/>
                    </w:rPr>
                    <w:t xml:space="preserve"> </w:t>
                  </w:r>
                  <w:r w:rsidRPr="00CF3926">
                    <w:rPr>
                      <w:color w:val="2E6825"/>
                    </w:rPr>
                    <w:br/>
                    <w:t>We work together, making a difference for communities</w:t>
                  </w:r>
                </w:p>
              </w:tc>
              <w:tc>
                <w:tcPr>
                  <w:tcW w:w="2549" w:type="dxa"/>
                  <w:tcBorders>
                    <w:bottom w:val="single" w:sz="4" w:space="0" w:color="808080" w:themeColor="background1" w:themeShade="80"/>
                  </w:tcBorders>
                </w:tcPr>
                <w:p w14:paraId="5BE0B3BE" w14:textId="77777777" w:rsidR="00090BB5" w:rsidRPr="00CF3926" w:rsidRDefault="00090BB5" w:rsidP="00090BB5">
                  <w:pPr>
                    <w:pStyle w:val="Normal-centred"/>
                    <w:framePr w:hSpace="180" w:wrap="around" w:vAnchor="text" w:hAnchor="margin" w:xAlign="center" w:y="-912"/>
                  </w:pPr>
                  <w:r w:rsidRPr="00CF3926">
                    <w:rPr>
                      <w:b/>
                      <w:bCs/>
                      <w:color w:val="C76D29"/>
                    </w:rPr>
                    <w:t>Tika me te pono</w:t>
                  </w:r>
                  <w:r w:rsidRPr="00CF3926">
                    <w:rPr>
                      <w:color w:val="C76D29"/>
                    </w:rPr>
                    <w:br/>
                    <w:t>We do the right thing, with integrity</w:t>
                  </w:r>
                </w:p>
              </w:tc>
            </w:tr>
            <w:tr w:rsidR="00090BB5" w:rsidRPr="00CF3926" w14:paraId="2933F15B" w14:textId="77777777" w:rsidTr="000B55C7">
              <w:tc>
                <w:tcPr>
                  <w:tcW w:w="10196" w:type="dxa"/>
                  <w:gridSpan w:val="6"/>
                  <w:tcBorders>
                    <w:top w:val="single" w:sz="4" w:space="0" w:color="808080" w:themeColor="background1" w:themeShade="80"/>
                  </w:tcBorders>
                </w:tcPr>
                <w:p w14:paraId="3251A98B" w14:textId="77777777" w:rsidR="00090BB5" w:rsidRPr="00CF3926" w:rsidRDefault="00090BB5" w:rsidP="00090BB5">
                  <w:pPr>
                    <w:pStyle w:val="Heading3"/>
                    <w:framePr w:hSpace="180" w:wrap="around" w:vAnchor="text" w:hAnchor="margin" w:xAlign="center" w:y="-912"/>
                    <w:jc w:val="center"/>
                    <w:rPr>
                      <w:rStyle w:val="Strong"/>
                      <w:b/>
                      <w:bCs/>
                    </w:rPr>
                  </w:pPr>
                  <w:r w:rsidRPr="00CF3926">
                    <w:rPr>
                      <w:rStyle w:val="Strong"/>
                      <w:b/>
                      <w:bCs/>
                    </w:rPr>
                    <w:t>Working in the Public Service</w:t>
                  </w:r>
                </w:p>
                <w:p w14:paraId="01E1F538" w14:textId="77777777" w:rsidR="00090BB5" w:rsidRPr="00CF3926" w:rsidRDefault="00090BB5" w:rsidP="00090BB5">
                  <w:pPr>
                    <w:pStyle w:val="Normal-centred"/>
                    <w:framePr w:hSpace="180" w:wrap="around" w:vAnchor="text" w:hAnchor="margin" w:xAlign="center" w:y="-912"/>
                    <w:jc w:val="left"/>
                    <w:rPr>
                      <w:rFonts w:eastAsia="Times New Roman" w:cs="Segoe UI"/>
                      <w:bCs/>
                      <w:lang w:eastAsia="en-NZ"/>
                    </w:rPr>
                  </w:pPr>
                  <w:r w:rsidRPr="00CF3926">
                    <w:rPr>
                      <w:lang w:eastAsia="en-NZ"/>
                    </w:rPr>
                    <w:t xml:space="preserve">Ka mahitahi mātou o te ratonga tūmatanui kia hei painga mō ngā tāngata o Aotearoa i āianei, ā, hei ngā rā ki tua hoki. He kawenga tino whaitake tā mātou hei tautoko i te Karauna i runga i āna hononga ki a ngāi Māori i raro i te Tiriti o Waitangi. Ka tautoko mātou i te kāwanatanga manapori. Ka whakakotahingia mātou e te wairua whakarato ki </w:t>
                  </w:r>
                  <w:r w:rsidRPr="00CF3926">
                    <w:rPr>
                      <w:rFonts w:eastAsia="Times New Roman" w:cs="Segoe UI"/>
                      <w:bCs/>
                      <w:lang w:eastAsia="en-NZ"/>
                    </w:rPr>
                    <w:t xml:space="preserve">ō mātou hapori, ā, e arahina ana mātou e ngā mātāpono me ngā tikanga matua o te ratonga tūmatanui i roto i ā mātou mahi. </w:t>
                  </w:r>
                </w:p>
                <w:p w14:paraId="54890FE7" w14:textId="77777777" w:rsidR="00090BB5" w:rsidRPr="00CF3926" w:rsidRDefault="00090BB5" w:rsidP="00090BB5">
                  <w:pPr>
                    <w:pStyle w:val="Normal-centred"/>
                    <w:framePr w:hSpace="180" w:wrap="around" w:vAnchor="text" w:hAnchor="margin" w:xAlign="center" w:y="-912"/>
                    <w:jc w:val="left"/>
                  </w:pPr>
                  <w:r w:rsidRPr="00CF3926">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tc>
            </w:tr>
            <w:tr w:rsidR="00090BB5" w:rsidRPr="00CF3926" w14:paraId="604DF7DE" w14:textId="77777777" w:rsidTr="000B55C7">
              <w:tc>
                <w:tcPr>
                  <w:tcW w:w="10196" w:type="dxa"/>
                  <w:gridSpan w:val="6"/>
                  <w:tcBorders>
                    <w:bottom w:val="single" w:sz="4" w:space="0" w:color="auto"/>
                  </w:tcBorders>
                </w:tcPr>
                <w:p w14:paraId="5326DC99" w14:textId="77777777" w:rsidR="00090BB5" w:rsidRDefault="00090BB5" w:rsidP="00090BB5">
                  <w:pPr>
                    <w:framePr w:hSpace="180" w:wrap="around" w:vAnchor="text" w:hAnchor="margin" w:xAlign="center" w:y="-912"/>
                  </w:pPr>
                </w:p>
                <w:p w14:paraId="48BEF1C5" w14:textId="1DA80DD1" w:rsidR="00B41428" w:rsidRPr="00CF3926" w:rsidRDefault="00B41428" w:rsidP="00090BB5">
                  <w:pPr>
                    <w:framePr w:hSpace="180" w:wrap="around" w:vAnchor="text" w:hAnchor="margin" w:xAlign="center" w:y="-912"/>
                  </w:pPr>
                </w:p>
              </w:tc>
            </w:tr>
            <w:tr w:rsidR="00090BB5" w:rsidRPr="00CF3926" w14:paraId="4C393BCD" w14:textId="77777777" w:rsidTr="000B55C7">
              <w:tc>
                <w:tcPr>
                  <w:tcW w:w="10196" w:type="dxa"/>
                  <w:gridSpan w:val="6"/>
                  <w:tcBorders>
                    <w:top w:val="single" w:sz="4" w:space="0" w:color="auto"/>
                  </w:tcBorders>
                </w:tcPr>
                <w:p w14:paraId="2A2AEFAB" w14:textId="77777777" w:rsidR="00090BB5" w:rsidRPr="00CF3926" w:rsidRDefault="00090BB5" w:rsidP="00090BB5">
                  <w:pPr>
                    <w:pStyle w:val="Heading3"/>
                    <w:framePr w:hSpace="180" w:wrap="around" w:vAnchor="text" w:hAnchor="margin" w:xAlign="center" w:y="-912"/>
                  </w:pPr>
                  <w:r w:rsidRPr="00CF3926">
                    <w:rPr>
                      <w:lang w:val="en" w:eastAsia="en-NZ"/>
                    </w:rPr>
                    <w:lastRenderedPageBreak/>
                    <w:t>The outcomes we want to achieve</w:t>
                  </w:r>
                </w:p>
              </w:tc>
            </w:tr>
            <w:tr w:rsidR="00090BB5" w:rsidRPr="00CF3926" w14:paraId="24F27609" w14:textId="77777777" w:rsidTr="000B55C7">
              <w:tc>
                <w:tcPr>
                  <w:tcW w:w="3398" w:type="dxa"/>
                  <w:gridSpan w:val="2"/>
                  <w:tcBorders>
                    <w:bottom w:val="single" w:sz="4" w:space="0" w:color="808080" w:themeColor="background1" w:themeShade="80"/>
                  </w:tcBorders>
                  <w:vAlign w:val="center"/>
                </w:tcPr>
                <w:p w14:paraId="4AB808A8" w14:textId="77777777" w:rsidR="00090BB5" w:rsidRPr="00CF3926" w:rsidRDefault="00090BB5" w:rsidP="00090BB5">
                  <w:pPr>
                    <w:pStyle w:val="Normal-centred"/>
                    <w:framePr w:hSpace="180" w:wrap="around" w:vAnchor="text" w:hAnchor="margin" w:xAlign="center" w:y="-912"/>
                  </w:pPr>
                  <w:r w:rsidRPr="00CF3926">
                    <w:t>New Zealanders get the support they require</w:t>
                  </w:r>
                </w:p>
              </w:tc>
              <w:tc>
                <w:tcPr>
                  <w:tcW w:w="3399" w:type="dxa"/>
                  <w:gridSpan w:val="2"/>
                  <w:tcBorders>
                    <w:bottom w:val="single" w:sz="4" w:space="0" w:color="808080" w:themeColor="background1" w:themeShade="80"/>
                  </w:tcBorders>
                  <w:vAlign w:val="center"/>
                </w:tcPr>
                <w:p w14:paraId="1130DF10" w14:textId="77777777" w:rsidR="00090BB5" w:rsidRPr="00CF3926" w:rsidRDefault="00090BB5" w:rsidP="00090BB5">
                  <w:pPr>
                    <w:pStyle w:val="Normal-centred"/>
                    <w:framePr w:hSpace="180" w:wrap="around" w:vAnchor="text" w:hAnchor="margin" w:xAlign="center" w:y="-912"/>
                  </w:pPr>
                  <w:r w:rsidRPr="00CF3926">
                    <w:t>New Zealanders are resilient and live in inclusive and supportive communities</w:t>
                  </w:r>
                </w:p>
              </w:tc>
              <w:tc>
                <w:tcPr>
                  <w:tcW w:w="3399" w:type="dxa"/>
                  <w:gridSpan w:val="2"/>
                  <w:tcBorders>
                    <w:bottom w:val="single" w:sz="4" w:space="0" w:color="808080" w:themeColor="background1" w:themeShade="80"/>
                  </w:tcBorders>
                  <w:vAlign w:val="center"/>
                </w:tcPr>
                <w:p w14:paraId="1AEA2DF9" w14:textId="77777777" w:rsidR="00090BB5" w:rsidRPr="00CF3926" w:rsidRDefault="00090BB5" w:rsidP="00090BB5">
                  <w:pPr>
                    <w:pStyle w:val="Normal-centred"/>
                    <w:framePr w:hSpace="180" w:wrap="around" w:vAnchor="text" w:hAnchor="margin" w:xAlign="center" w:y="-912"/>
                  </w:pPr>
                  <w:r w:rsidRPr="00CF3926">
                    <w:t>New Zealanders participate positively in society and reach their potential</w:t>
                  </w:r>
                </w:p>
              </w:tc>
            </w:tr>
            <w:tr w:rsidR="00090BB5" w:rsidRPr="00CF3926" w14:paraId="163188E7" w14:textId="77777777" w:rsidTr="000B55C7">
              <w:tc>
                <w:tcPr>
                  <w:tcW w:w="10196" w:type="dxa"/>
                  <w:gridSpan w:val="6"/>
                  <w:tcBorders>
                    <w:top w:val="single" w:sz="4" w:space="0" w:color="808080" w:themeColor="background1" w:themeShade="80"/>
                  </w:tcBorders>
                </w:tcPr>
                <w:p w14:paraId="04A7032D" w14:textId="77777777" w:rsidR="00090BB5" w:rsidRPr="00CF3926" w:rsidRDefault="00090BB5" w:rsidP="00090BB5">
                  <w:pPr>
                    <w:pStyle w:val="Heading3"/>
                    <w:framePr w:hSpace="180" w:wrap="around" w:vAnchor="text" w:hAnchor="margin" w:xAlign="center" w:y="-912"/>
                  </w:pPr>
                  <w:r w:rsidRPr="00CF3926">
                    <w:t>We carry out a broad range of responsibilities and functions including</w:t>
                  </w:r>
                </w:p>
              </w:tc>
            </w:tr>
            <w:tr w:rsidR="00090BB5" w:rsidRPr="00CF3926" w14:paraId="781580D6" w14:textId="77777777" w:rsidTr="000B55C7">
              <w:tc>
                <w:tcPr>
                  <w:tcW w:w="5098" w:type="dxa"/>
                  <w:gridSpan w:val="3"/>
                  <w:tcBorders>
                    <w:bottom w:val="single" w:sz="4" w:space="0" w:color="808080" w:themeColor="background1" w:themeShade="80"/>
                  </w:tcBorders>
                </w:tcPr>
                <w:p w14:paraId="055DB833" w14:textId="77777777" w:rsidR="00090BB5" w:rsidRPr="00CF3926" w:rsidRDefault="00090BB5" w:rsidP="00090BB5">
                  <w:pPr>
                    <w:pStyle w:val="Bullet1"/>
                    <w:framePr w:hSpace="180" w:wrap="around" w:vAnchor="text" w:hAnchor="margin" w:xAlign="center" w:y="-912"/>
                    <w:numPr>
                      <w:ilvl w:val="0"/>
                      <w:numId w:val="2"/>
                    </w:numPr>
                  </w:pPr>
                  <w:r w:rsidRPr="00CF3926">
                    <w:t>Employment, income support and superannuation</w:t>
                  </w:r>
                </w:p>
                <w:p w14:paraId="77702B6E" w14:textId="77777777" w:rsidR="00090BB5" w:rsidRPr="00CF3926" w:rsidRDefault="00090BB5" w:rsidP="00090BB5">
                  <w:pPr>
                    <w:pStyle w:val="Bullet1"/>
                    <w:framePr w:hSpace="180" w:wrap="around" w:vAnchor="text" w:hAnchor="margin" w:xAlign="center" w:y="-912"/>
                    <w:numPr>
                      <w:ilvl w:val="0"/>
                      <w:numId w:val="2"/>
                    </w:numPr>
                  </w:pPr>
                  <w:r w:rsidRPr="00CF3926">
                    <w:t xml:space="preserve">Community partnerships, programmes </w:t>
                  </w:r>
                  <w:r w:rsidRPr="00CF3926">
                    <w:br/>
                    <w:t>and campaigns</w:t>
                  </w:r>
                </w:p>
                <w:p w14:paraId="253F0FED" w14:textId="77777777" w:rsidR="00090BB5" w:rsidRPr="00CF3926" w:rsidRDefault="00090BB5" w:rsidP="00090BB5">
                  <w:pPr>
                    <w:pStyle w:val="Bullet1"/>
                    <w:framePr w:hSpace="180" w:wrap="around" w:vAnchor="text" w:hAnchor="margin" w:xAlign="center" w:y="-912"/>
                    <w:numPr>
                      <w:ilvl w:val="0"/>
                      <w:numId w:val="2"/>
                    </w:numPr>
                  </w:pPr>
                  <w:r w:rsidRPr="00CF3926">
                    <w:t xml:space="preserve">Advocacy for seniors, disabled people </w:t>
                  </w:r>
                  <w:r w:rsidRPr="00CF3926">
                    <w:br/>
                    <w:t>and youth</w:t>
                  </w:r>
                </w:p>
              </w:tc>
              <w:tc>
                <w:tcPr>
                  <w:tcW w:w="5098" w:type="dxa"/>
                  <w:gridSpan w:val="3"/>
                  <w:tcBorders>
                    <w:bottom w:val="single" w:sz="4" w:space="0" w:color="808080" w:themeColor="background1" w:themeShade="80"/>
                  </w:tcBorders>
                </w:tcPr>
                <w:p w14:paraId="7F52BF66" w14:textId="77777777" w:rsidR="00090BB5" w:rsidRPr="00CF3926" w:rsidRDefault="00090BB5" w:rsidP="00090BB5">
                  <w:pPr>
                    <w:pStyle w:val="Bullet1"/>
                    <w:framePr w:hSpace="180" w:wrap="around" w:vAnchor="text" w:hAnchor="margin" w:xAlign="center" w:y="-912"/>
                    <w:numPr>
                      <w:ilvl w:val="0"/>
                      <w:numId w:val="2"/>
                    </w:numPr>
                  </w:pPr>
                  <w:r w:rsidRPr="00CF3926">
                    <w:t xml:space="preserve">Public housing assistance and emergency housing </w:t>
                  </w:r>
                </w:p>
                <w:p w14:paraId="2485B720" w14:textId="77777777" w:rsidR="00090BB5" w:rsidRPr="00CF3926" w:rsidRDefault="00090BB5" w:rsidP="00090BB5">
                  <w:pPr>
                    <w:pStyle w:val="Bullet1"/>
                    <w:framePr w:hSpace="180" w:wrap="around" w:vAnchor="text" w:hAnchor="margin" w:xAlign="center" w:y="-912"/>
                    <w:numPr>
                      <w:ilvl w:val="0"/>
                      <w:numId w:val="2"/>
                    </w:numPr>
                  </w:pPr>
                  <w:r w:rsidRPr="00CF3926">
                    <w:t xml:space="preserve">Resolving claims of abuse and neglect in </w:t>
                  </w:r>
                  <w:r w:rsidRPr="00CF3926">
                    <w:br/>
                    <w:t>state care</w:t>
                  </w:r>
                </w:p>
                <w:p w14:paraId="38CEFEE6" w14:textId="77777777" w:rsidR="00090BB5" w:rsidRPr="00CF3926" w:rsidRDefault="00090BB5" w:rsidP="00090BB5">
                  <w:pPr>
                    <w:pStyle w:val="Bullet1"/>
                    <w:framePr w:hSpace="180" w:wrap="around" w:vAnchor="text" w:hAnchor="margin" w:xAlign="center" w:y="-912"/>
                    <w:numPr>
                      <w:ilvl w:val="0"/>
                      <w:numId w:val="2"/>
                    </w:numPr>
                  </w:pPr>
                  <w:r w:rsidRPr="00CF3926">
                    <w:t>Student allowances and loans</w:t>
                  </w:r>
                </w:p>
              </w:tc>
            </w:tr>
            <w:tr w:rsidR="00090BB5" w:rsidRPr="00CF3926" w14:paraId="541E7B29" w14:textId="77777777" w:rsidTr="000B55C7">
              <w:tc>
                <w:tcPr>
                  <w:tcW w:w="10196" w:type="dxa"/>
                  <w:gridSpan w:val="6"/>
                  <w:tcBorders>
                    <w:top w:val="single" w:sz="4" w:space="0" w:color="808080" w:themeColor="background1" w:themeShade="80"/>
                  </w:tcBorders>
                </w:tcPr>
                <w:p w14:paraId="6BFC964A" w14:textId="77777777" w:rsidR="00090BB5" w:rsidRPr="00CF3926" w:rsidRDefault="00090BB5" w:rsidP="00090BB5">
                  <w:pPr>
                    <w:pStyle w:val="Heading3"/>
                    <w:framePr w:hSpace="180" w:wrap="around" w:vAnchor="text" w:hAnchor="margin" w:xAlign="center" w:y="-912"/>
                  </w:pPr>
                  <w:r w:rsidRPr="00CF3926">
                    <w:rPr>
                      <w:rStyle w:val="Strong"/>
                      <w:b/>
                      <w:bCs/>
                    </w:rPr>
                    <w:t>He Whakataukī*</w:t>
                  </w:r>
                </w:p>
              </w:tc>
            </w:tr>
            <w:tr w:rsidR="00090BB5" w:rsidRPr="00CF3926" w14:paraId="418358C3" w14:textId="77777777" w:rsidTr="000B55C7">
              <w:tc>
                <w:tcPr>
                  <w:tcW w:w="5098" w:type="dxa"/>
                  <w:gridSpan w:val="3"/>
                </w:tcPr>
                <w:p w14:paraId="3067AB7D" w14:textId="77777777" w:rsidR="00090BB5" w:rsidRPr="00CF3926" w:rsidRDefault="00090BB5" w:rsidP="00090BB5">
                  <w:pPr>
                    <w:framePr w:hSpace="180" w:wrap="around" w:vAnchor="text" w:hAnchor="margin" w:xAlign="center" w:y="-912"/>
                  </w:pPr>
                  <w:r w:rsidRPr="00CF3926">
                    <w:t>Unuhia te rito o te harakeke</w:t>
                  </w:r>
                  <w:r w:rsidRPr="00CF3926">
                    <w:br/>
                    <w:t>Kei hea te kōmako e kō?</w:t>
                  </w:r>
                  <w:r w:rsidRPr="00CF3926">
                    <w:br/>
                    <w:t>Whakatairangitia, rere ki uta, rere ki tai;</w:t>
                  </w:r>
                  <w:r w:rsidRPr="00CF3926">
                    <w:br/>
                    <w:t>Ui mai ki ahau,</w:t>
                  </w:r>
                  <w:r w:rsidRPr="00CF3926">
                    <w:br/>
                    <w:t>He aha te mea nui o te ao?</w:t>
                  </w:r>
                  <w:r w:rsidRPr="00CF3926">
                    <w:br/>
                    <w:t>Māku e kī atu,</w:t>
                  </w:r>
                  <w:r w:rsidRPr="00CF3926">
                    <w:br/>
                    <w:t>He tangata, he tangata, he tangata</w:t>
                  </w:r>
                  <w:r w:rsidRPr="00CF3926">
                    <w:rPr>
                      <w:vertAlign w:val="superscript"/>
                    </w:rPr>
                    <w:t>*</w:t>
                  </w:r>
                </w:p>
              </w:tc>
              <w:tc>
                <w:tcPr>
                  <w:tcW w:w="5098" w:type="dxa"/>
                  <w:gridSpan w:val="3"/>
                </w:tcPr>
                <w:p w14:paraId="142A9ADA" w14:textId="77777777" w:rsidR="00090BB5" w:rsidRPr="00CF3926" w:rsidRDefault="00090BB5" w:rsidP="00090BB5">
                  <w:pPr>
                    <w:framePr w:hSpace="180" w:wrap="around" w:vAnchor="text" w:hAnchor="margin" w:xAlign="center" w:y="-912"/>
                  </w:pPr>
                  <w:r w:rsidRPr="00CF3926">
                    <w:t>If you remove the central shoot of the flaxbush</w:t>
                  </w:r>
                  <w:r w:rsidRPr="00CF3926">
                    <w:br/>
                    <w:t>Where will the bellbird find rest?</w:t>
                  </w:r>
                  <w:r w:rsidRPr="00CF3926">
                    <w:br/>
                    <w:t>Will it fly inland, fly out to sea, or fly aimlessly;</w:t>
                  </w:r>
                  <w:r w:rsidRPr="00CF3926">
                    <w:br/>
                    <w:t>If you were to ask me,</w:t>
                  </w:r>
                  <w:r w:rsidRPr="00CF3926">
                    <w:br/>
                    <w:t>What is the most important thing in the world?</w:t>
                  </w:r>
                  <w:r w:rsidRPr="00CF3926">
                    <w:br/>
                    <w:t>I will tell you,</w:t>
                  </w:r>
                  <w:r w:rsidRPr="00CF3926">
                    <w:br/>
                    <w:t>It is people, it is people, it is people</w:t>
                  </w:r>
                </w:p>
              </w:tc>
            </w:tr>
            <w:tr w:rsidR="00090BB5" w:rsidRPr="00CF3926" w14:paraId="4A868C1D" w14:textId="77777777" w:rsidTr="000B55C7">
              <w:tc>
                <w:tcPr>
                  <w:tcW w:w="10196" w:type="dxa"/>
                  <w:gridSpan w:val="6"/>
                  <w:tcBorders>
                    <w:bottom w:val="single" w:sz="4" w:space="0" w:color="808080" w:themeColor="background1" w:themeShade="80"/>
                  </w:tcBorders>
                </w:tcPr>
                <w:p w14:paraId="66F11A30" w14:textId="77777777" w:rsidR="00090BB5" w:rsidRPr="00CF3926" w:rsidRDefault="00090BB5" w:rsidP="00090BB5">
                  <w:pPr>
                    <w:framePr w:hSpace="180" w:wrap="around" w:vAnchor="text" w:hAnchor="margin" w:xAlign="center" w:y="-912"/>
                    <w:tabs>
                      <w:tab w:val="left" w:pos="284"/>
                      <w:tab w:val="left" w:pos="426"/>
                    </w:tabs>
                  </w:pPr>
                  <w:r w:rsidRPr="00CF3926">
                    <w:rPr>
                      <w:b/>
                      <w:bCs/>
                      <w:sz w:val="16"/>
                      <w:szCs w:val="16"/>
                    </w:rPr>
                    <w:t>*</w:t>
                  </w:r>
                  <w:r w:rsidRPr="00CF3926">
                    <w:rPr>
                      <w:b/>
                      <w:bCs/>
                      <w:sz w:val="16"/>
                      <w:szCs w:val="16"/>
                    </w:rPr>
                    <w:tab/>
                  </w:r>
                  <w:r w:rsidRPr="00CF3926">
                    <w:rPr>
                      <w:sz w:val="16"/>
                      <w:szCs w:val="16"/>
                      <w:lang w:val="en"/>
                    </w:rPr>
                    <w:t>We would like to acknowledge Te Rūnanga Nui o Te Aupōuri Trust for their permission to use this whakataukī</w:t>
                  </w:r>
                </w:p>
              </w:tc>
            </w:tr>
          </w:tbl>
          <w:p w14:paraId="5F759175" w14:textId="4CA60A73" w:rsidR="00090BB5" w:rsidRPr="00090BB5" w:rsidRDefault="00090BB5" w:rsidP="00090BB5">
            <w:pPr>
              <w:tabs>
                <w:tab w:val="left" w:pos="2255"/>
              </w:tabs>
              <w:rPr>
                <w:rFonts w:eastAsiaTheme="majorEastAsia" w:cstheme="majorBidi"/>
              </w:rPr>
            </w:pPr>
          </w:p>
        </w:tc>
      </w:tr>
    </w:tbl>
    <w:tbl>
      <w:tblPr>
        <w:tblStyle w:val="TableGrid"/>
        <w:tblpPr w:leftFromText="180" w:rightFromText="180" w:horzAnchor="margin" w:tblpXSpec="center" w:tblpY="-689"/>
        <w:tblW w:w="10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0408"/>
      </w:tblGrid>
      <w:tr w:rsidR="003318EC" w:rsidRPr="00A85CC5" w14:paraId="28E00BAA" w14:textId="77777777" w:rsidTr="00C14D1C">
        <w:trPr>
          <w:cantSplit/>
          <w:trHeight w:val="330"/>
        </w:trPr>
        <w:tc>
          <w:tcPr>
            <w:tcW w:w="10408" w:type="dxa"/>
            <w:tcBorders>
              <w:top w:val="single" w:sz="4" w:space="0" w:color="auto"/>
            </w:tcBorders>
            <w:shd w:val="clear" w:color="auto" w:fill="auto"/>
          </w:tcPr>
          <w:p w14:paraId="777399CB" w14:textId="77777777" w:rsidR="003318EC" w:rsidRDefault="00A66B37" w:rsidP="00A66B37">
            <w:pPr>
              <w:pStyle w:val="Heading2"/>
              <w:jc w:val="both"/>
            </w:pPr>
            <w:r>
              <w:lastRenderedPageBreak/>
              <w:t>P</w:t>
            </w:r>
            <w:r w:rsidR="003318EC">
              <w:t xml:space="preserve">osition </w:t>
            </w:r>
            <w:r w:rsidR="003318EC" w:rsidRPr="00E755B1">
              <w:t>detail</w:t>
            </w:r>
          </w:p>
        </w:tc>
      </w:tr>
      <w:tr w:rsidR="003318EC" w:rsidRPr="003318EC" w14:paraId="3FF9DB74" w14:textId="77777777" w:rsidTr="00C14D1C">
        <w:trPr>
          <w:cantSplit/>
          <w:trHeight w:val="330"/>
        </w:trPr>
        <w:tc>
          <w:tcPr>
            <w:tcW w:w="10408" w:type="dxa"/>
            <w:shd w:val="clear" w:color="auto" w:fill="auto"/>
          </w:tcPr>
          <w:p w14:paraId="362C499B" w14:textId="77777777" w:rsidR="00E83550" w:rsidRDefault="00E83550" w:rsidP="00A66B37">
            <w:pPr>
              <w:tabs>
                <w:tab w:val="left" w:pos="2732"/>
              </w:tabs>
              <w:rPr>
                <w:b/>
              </w:rPr>
            </w:pPr>
            <w:r>
              <w:rPr>
                <w:b/>
              </w:rPr>
              <w:t>Overview of position</w:t>
            </w:r>
          </w:p>
          <w:p w14:paraId="5C1098C6" w14:textId="5541AE4A" w:rsidR="00154C0E" w:rsidRPr="00F27276" w:rsidRDefault="00154C0E" w:rsidP="00154C0E">
            <w:r w:rsidRPr="00F27276">
              <w:t xml:space="preserve">The role of the Account Manager is to promote and operationalise </w:t>
            </w:r>
            <w:r w:rsidR="00D939D7">
              <w:t xml:space="preserve">Industry Partnership and </w:t>
            </w:r>
            <w:r>
              <w:t>Client Service Delivery</w:t>
            </w:r>
            <w:r w:rsidRPr="00F27276">
              <w:t xml:space="preserve"> strategies</w:t>
            </w:r>
            <w:r>
              <w:t>, c</w:t>
            </w:r>
            <w:r w:rsidRPr="00F27276">
              <w:t xml:space="preserve">ontribute to the development of new </w:t>
            </w:r>
            <w:r w:rsidR="00D939D7">
              <w:t xml:space="preserve">accounts with providers and employers and </w:t>
            </w:r>
            <w:r w:rsidRPr="00F27276">
              <w:t xml:space="preserve">processes and procedures that partner with industry and co-ordinate wider inter agency outcomes.  </w:t>
            </w:r>
          </w:p>
          <w:p w14:paraId="03C1B921" w14:textId="0B22030C" w:rsidR="00154C0E" w:rsidRPr="00F27276" w:rsidRDefault="00154C0E" w:rsidP="00154C0E">
            <w:r w:rsidRPr="00F27276">
              <w:t xml:space="preserve">The position requires a </w:t>
            </w:r>
            <w:r w:rsidR="00D939D7">
              <w:t xml:space="preserve">deep understanding of the labour market and the employment landscape, and a </w:t>
            </w:r>
            <w:r w:rsidRPr="00F27276">
              <w:t xml:space="preserve">proactive approach to identifying areas </w:t>
            </w:r>
            <w:r w:rsidR="00D939D7">
              <w:t xml:space="preserve">of opportunity for employment and </w:t>
            </w:r>
            <w:r w:rsidRPr="00F27276">
              <w:t xml:space="preserve">for performance improvement, recommending strategies to achieve those improvements, and implementing as directed. </w:t>
            </w:r>
          </w:p>
          <w:p w14:paraId="384116E9" w14:textId="77777777" w:rsidR="00E83550" w:rsidRDefault="00E83550" w:rsidP="00A66B37">
            <w:pPr>
              <w:tabs>
                <w:tab w:val="left" w:pos="2732"/>
              </w:tabs>
              <w:rPr>
                <w:b/>
              </w:rPr>
            </w:pPr>
          </w:p>
          <w:p w14:paraId="3418A856" w14:textId="77777777" w:rsidR="00E83550" w:rsidRDefault="00E83550" w:rsidP="00A66B37">
            <w:pPr>
              <w:tabs>
                <w:tab w:val="left" w:pos="2732"/>
              </w:tabs>
              <w:rPr>
                <w:b/>
              </w:rPr>
            </w:pPr>
            <w:r>
              <w:rPr>
                <w:b/>
              </w:rPr>
              <w:t>Location</w:t>
            </w:r>
          </w:p>
          <w:p w14:paraId="30FEADDB" w14:textId="77777777" w:rsidR="00E83550" w:rsidRDefault="00154C0E" w:rsidP="00A66B37">
            <w:pPr>
              <w:tabs>
                <w:tab w:val="left" w:pos="2732"/>
              </w:tabs>
            </w:pPr>
            <w:r>
              <w:t xml:space="preserve">National Office </w:t>
            </w:r>
          </w:p>
          <w:p w14:paraId="35607065" w14:textId="77777777" w:rsidR="00154C0E" w:rsidRDefault="00154C0E" w:rsidP="00A66B37">
            <w:pPr>
              <w:tabs>
                <w:tab w:val="left" w:pos="2732"/>
              </w:tabs>
              <w:rPr>
                <w:b/>
              </w:rPr>
            </w:pPr>
          </w:p>
          <w:p w14:paraId="4FC49142" w14:textId="77777777" w:rsidR="00E83550" w:rsidRDefault="00E83550" w:rsidP="00A66B37">
            <w:pPr>
              <w:tabs>
                <w:tab w:val="left" w:pos="2732"/>
              </w:tabs>
              <w:rPr>
                <w:b/>
              </w:rPr>
            </w:pPr>
            <w:r>
              <w:rPr>
                <w:b/>
              </w:rPr>
              <w:t>Reports to</w:t>
            </w:r>
            <w:r>
              <w:rPr>
                <w:b/>
              </w:rPr>
              <w:tab/>
            </w:r>
          </w:p>
          <w:p w14:paraId="43055E27" w14:textId="77777777" w:rsidR="00E83550" w:rsidRPr="00E83550" w:rsidRDefault="00154C0E" w:rsidP="00154C0E">
            <w:r>
              <w:t xml:space="preserve">Director </w:t>
            </w:r>
            <w:r w:rsidRPr="00F27276">
              <w:t>Industry Partnerships</w:t>
            </w:r>
          </w:p>
        </w:tc>
      </w:tr>
      <w:tr w:rsidR="001A70FC" w:rsidRPr="00A85CC5" w14:paraId="7B83B4EE" w14:textId="77777777" w:rsidTr="00D25E6D">
        <w:trPr>
          <w:cantSplit/>
          <w:trHeight w:val="438"/>
        </w:trPr>
        <w:tc>
          <w:tcPr>
            <w:tcW w:w="10408" w:type="dxa"/>
            <w:shd w:val="clear" w:color="auto" w:fill="auto"/>
          </w:tcPr>
          <w:p w14:paraId="6F64D072" w14:textId="77777777" w:rsidR="001A70FC" w:rsidRDefault="00DD266B" w:rsidP="00C14D1C">
            <w:pPr>
              <w:pStyle w:val="Heading2"/>
              <w:pBdr>
                <w:top w:val="single" w:sz="8" w:space="1" w:color="auto"/>
              </w:pBdr>
            </w:pPr>
            <w:r w:rsidRPr="00776B90">
              <w:t>Key</w:t>
            </w:r>
            <w:r>
              <w:t xml:space="preserve"> responsibilities</w:t>
            </w:r>
          </w:p>
          <w:p w14:paraId="099DA76B" w14:textId="77777777" w:rsidR="00154C0E" w:rsidRDefault="00154C0E" w:rsidP="00154C0E">
            <w:pPr>
              <w:rPr>
                <w:b/>
              </w:rPr>
            </w:pPr>
          </w:p>
          <w:p w14:paraId="002C6D0C" w14:textId="4092C673" w:rsidR="00154C0E" w:rsidRDefault="00D939D7" w:rsidP="00154C0E">
            <w:pPr>
              <w:rPr>
                <w:b/>
              </w:rPr>
            </w:pPr>
            <w:r>
              <w:rPr>
                <w:b/>
              </w:rPr>
              <w:t xml:space="preserve">Industry Partnerships </w:t>
            </w:r>
            <w:r w:rsidR="00154C0E" w:rsidRPr="00154C0E">
              <w:rPr>
                <w:b/>
              </w:rPr>
              <w:t>Planning and Strategy</w:t>
            </w:r>
          </w:p>
          <w:p w14:paraId="4360092D" w14:textId="0BB9BEB2" w:rsidR="00154C0E" w:rsidRDefault="00E07E6F" w:rsidP="00D6418E">
            <w:pPr>
              <w:pStyle w:val="ListParagraph"/>
              <w:numPr>
                <w:ilvl w:val="0"/>
                <w:numId w:val="14"/>
              </w:numPr>
            </w:pPr>
            <w:r>
              <w:t>Communicates</w:t>
            </w:r>
            <w:r w:rsidR="00011030">
              <w:t xml:space="preserve"> with external organisations </w:t>
            </w:r>
            <w:r w:rsidR="008019DB">
              <w:t>to promote</w:t>
            </w:r>
            <w:r w:rsidR="00011030">
              <w:t xml:space="preserve"> </w:t>
            </w:r>
            <w:r w:rsidR="00154C0E">
              <w:t>Client Service Delivery’s key objectives and initiatives</w:t>
            </w:r>
          </w:p>
          <w:p w14:paraId="564CD672" w14:textId="6729D6DB" w:rsidR="00154C0E" w:rsidRDefault="008E7A20" w:rsidP="00D6418E">
            <w:pPr>
              <w:pStyle w:val="ListParagraph"/>
              <w:numPr>
                <w:ilvl w:val="0"/>
                <w:numId w:val="14"/>
              </w:numPr>
            </w:pPr>
            <w:r>
              <w:t>Responsible for</w:t>
            </w:r>
            <w:r w:rsidR="00154C0E">
              <w:t xml:space="preserve"> the development and implementation of appropriate processes and procedures, ensuring that they are consistent with those of Client Service Delivery</w:t>
            </w:r>
          </w:p>
          <w:p w14:paraId="0D0FD9A6" w14:textId="77777777" w:rsidR="008C18D1" w:rsidRDefault="004C23E0" w:rsidP="00D6418E">
            <w:pPr>
              <w:pStyle w:val="ListParagraph"/>
              <w:numPr>
                <w:ilvl w:val="0"/>
                <w:numId w:val="14"/>
              </w:numPr>
            </w:pPr>
            <w:r>
              <w:t xml:space="preserve">Responsible for the </w:t>
            </w:r>
            <w:r w:rsidR="00154C0E">
              <w:t>gaining the commitment and support of internal and external stakeholders to Client Service Delivery’s objectives and strategic direction</w:t>
            </w:r>
          </w:p>
          <w:p w14:paraId="341D7572" w14:textId="77777777" w:rsidR="008C18D1" w:rsidRDefault="008C18D1" w:rsidP="00D6418E">
            <w:pPr>
              <w:numPr>
                <w:ilvl w:val="0"/>
                <w:numId w:val="14"/>
              </w:numPr>
              <w:spacing w:before="0" w:after="0" w:line="240" w:lineRule="auto"/>
            </w:pPr>
            <w:r w:rsidRPr="00F27276">
              <w:t xml:space="preserve">Leading and supporting the identification of new opportunities and the development of innovative strategies that promote the </w:t>
            </w:r>
            <w:r>
              <w:t xml:space="preserve">Industry Partnership </w:t>
            </w:r>
            <w:r w:rsidRPr="00F27276">
              <w:t>objectives</w:t>
            </w:r>
          </w:p>
          <w:p w14:paraId="565F22F8" w14:textId="77777777" w:rsidR="00D6418E" w:rsidRDefault="00D6418E" w:rsidP="00D6418E">
            <w:pPr>
              <w:numPr>
                <w:ilvl w:val="0"/>
                <w:numId w:val="14"/>
              </w:numPr>
              <w:spacing w:before="0" w:after="0" w:line="240" w:lineRule="auto"/>
            </w:pPr>
            <w:r>
              <w:t>S</w:t>
            </w:r>
            <w:r w:rsidRPr="00F27276">
              <w:t>upporting the delivery of improved outcomes for participants, which will be reflected in matching and retention rates between job seekers and industry</w:t>
            </w:r>
          </w:p>
          <w:p w14:paraId="04651160" w14:textId="4B246A99" w:rsidR="008C18D1" w:rsidRDefault="008C18D1" w:rsidP="00CC69A6">
            <w:r>
              <w:br/>
            </w:r>
          </w:p>
          <w:p w14:paraId="2D06464C" w14:textId="77777777" w:rsidR="00154C0E" w:rsidRDefault="00154C0E" w:rsidP="00154C0E">
            <w:pPr>
              <w:rPr>
                <w:b/>
              </w:rPr>
            </w:pPr>
            <w:r w:rsidRPr="00154C0E">
              <w:rPr>
                <w:b/>
              </w:rPr>
              <w:t>Relationship Management</w:t>
            </w:r>
          </w:p>
          <w:p w14:paraId="64C3A29B" w14:textId="3CBC3A36" w:rsidR="00154C0E" w:rsidRDefault="0026406E" w:rsidP="00D6418E">
            <w:pPr>
              <w:pStyle w:val="ListParagraph"/>
              <w:numPr>
                <w:ilvl w:val="0"/>
                <w:numId w:val="14"/>
              </w:numPr>
            </w:pPr>
            <w:r>
              <w:t>Responsible for</w:t>
            </w:r>
            <w:r w:rsidR="00154C0E">
              <w:t xml:space="preserve"> the facilitation of strong communication channels between</w:t>
            </w:r>
            <w:r w:rsidR="00011030">
              <w:t xml:space="preserve"> employers and providers, </w:t>
            </w:r>
            <w:r w:rsidR="00154C0E">
              <w:t>the Service Delivery area and other business units</w:t>
            </w:r>
          </w:p>
          <w:p w14:paraId="4041FBB6" w14:textId="1C11FDD7" w:rsidR="00154C0E" w:rsidRDefault="002D754E" w:rsidP="00D6418E">
            <w:pPr>
              <w:pStyle w:val="ListParagraph"/>
              <w:numPr>
                <w:ilvl w:val="0"/>
                <w:numId w:val="14"/>
              </w:numPr>
            </w:pPr>
            <w:r>
              <w:t>Responsible for</w:t>
            </w:r>
            <w:r w:rsidR="00154C0E">
              <w:t xml:space="preserve"> the establishment and negotiation of contracts </w:t>
            </w:r>
            <w:r>
              <w:t xml:space="preserve">and contract management </w:t>
            </w:r>
            <w:r w:rsidR="00154C0E">
              <w:t xml:space="preserve">with industry and key employers that maximise the Ministry’s placement of clients in sustainable </w:t>
            </w:r>
            <w:proofErr w:type="gramStart"/>
            <w:r w:rsidR="00154C0E">
              <w:t>employment</w:t>
            </w:r>
            <w:proofErr w:type="gramEnd"/>
          </w:p>
          <w:p w14:paraId="6EBE7590" w14:textId="77777777" w:rsidR="00D6418E" w:rsidRDefault="00D6418E" w:rsidP="00D6418E">
            <w:pPr>
              <w:pStyle w:val="ListParagraph"/>
              <w:numPr>
                <w:ilvl w:val="0"/>
                <w:numId w:val="14"/>
              </w:numPr>
            </w:pPr>
            <w:r>
              <w:t>Ensuring a high level of professionalism and responsiveness in the management of relationships and work practices, including:</w:t>
            </w:r>
          </w:p>
          <w:p w14:paraId="1BB112AC" w14:textId="77777777" w:rsidR="00D6418E" w:rsidRDefault="00D6418E" w:rsidP="008C0FDC">
            <w:pPr>
              <w:pStyle w:val="ListParagraph"/>
              <w:numPr>
                <w:ilvl w:val="1"/>
                <w:numId w:val="14"/>
              </w:numPr>
            </w:pPr>
            <w:r>
              <w:t>Ensuring compliance with Service Delivery standards and operating procedures</w:t>
            </w:r>
          </w:p>
          <w:p w14:paraId="30D24A5A" w14:textId="0F4F57F1" w:rsidR="00D6418E" w:rsidRDefault="00D6418E" w:rsidP="008C0FDC">
            <w:pPr>
              <w:pStyle w:val="ListParagraph"/>
              <w:numPr>
                <w:ilvl w:val="1"/>
                <w:numId w:val="14"/>
              </w:numPr>
            </w:pPr>
            <w:r>
              <w:t>Supporting and enhancing the perception of Service Delivery and Employer Services as highly effective, responsive, and able to consistently deliver quality outcomes to industry and organisations</w:t>
            </w:r>
          </w:p>
          <w:p w14:paraId="2493E7C3" w14:textId="77777777" w:rsidR="00655ACF" w:rsidRDefault="00AD4115" w:rsidP="00655ACF">
            <w:pPr>
              <w:pStyle w:val="ListParagraph"/>
              <w:numPr>
                <w:ilvl w:val="0"/>
                <w:numId w:val="14"/>
              </w:numPr>
            </w:pPr>
            <w:r>
              <w:lastRenderedPageBreak/>
              <w:t>Responsible for</w:t>
            </w:r>
            <w:r w:rsidR="00154C0E">
              <w:t xml:space="preserve"> the delivery of win-win outcomes for both the Ministry and key employers through professional account management methods</w:t>
            </w:r>
            <w:r w:rsidR="00655ACF">
              <w:t xml:space="preserve"> </w:t>
            </w:r>
          </w:p>
          <w:p w14:paraId="3E624212" w14:textId="1C948221" w:rsidR="00154C0E" w:rsidRDefault="00655ACF" w:rsidP="00C22BED">
            <w:pPr>
              <w:pStyle w:val="ListParagraph"/>
              <w:numPr>
                <w:ilvl w:val="0"/>
                <w:numId w:val="14"/>
              </w:numPr>
            </w:pPr>
            <w:r>
              <w:t xml:space="preserve">Establishes and maintains effective working relationships across the Industry Partnership team, the wider Service Delivery group as well as other businesses across MSD and other </w:t>
            </w:r>
            <w:proofErr w:type="gramStart"/>
            <w:r>
              <w:t>agencies</w:t>
            </w:r>
            <w:proofErr w:type="gramEnd"/>
          </w:p>
          <w:p w14:paraId="5A8D74EB" w14:textId="07971AD4" w:rsidR="00154C0E" w:rsidRDefault="00154C0E" w:rsidP="00D6418E">
            <w:pPr>
              <w:pStyle w:val="ListParagraph"/>
              <w:numPr>
                <w:ilvl w:val="0"/>
                <w:numId w:val="14"/>
              </w:numPr>
            </w:pPr>
            <w:r>
              <w:t xml:space="preserve">work in conjunction with the Industry Partnership team and the Group GM Client Service Delivery to develop </w:t>
            </w:r>
            <w:r w:rsidR="00A51DBE">
              <w:t xml:space="preserve">communications </w:t>
            </w:r>
            <w:r>
              <w:t xml:space="preserve">to </w:t>
            </w:r>
            <w:proofErr w:type="gramStart"/>
            <w:r>
              <w:t>ensure;</w:t>
            </w:r>
            <w:proofErr w:type="gramEnd"/>
          </w:p>
          <w:p w14:paraId="7FCB470A" w14:textId="77777777" w:rsidR="00154C0E" w:rsidRDefault="00154C0E" w:rsidP="008C0FDC">
            <w:pPr>
              <w:pStyle w:val="ListParagraph"/>
              <w:numPr>
                <w:ilvl w:val="1"/>
                <w:numId w:val="14"/>
              </w:numPr>
            </w:pPr>
            <w:r>
              <w:t>change initiatives are understood and supported</w:t>
            </w:r>
          </w:p>
          <w:p w14:paraId="34714B83" w14:textId="77777777" w:rsidR="00154C0E" w:rsidRDefault="00154C0E" w:rsidP="008C0FDC">
            <w:pPr>
              <w:pStyle w:val="ListParagraph"/>
              <w:numPr>
                <w:ilvl w:val="1"/>
                <w:numId w:val="14"/>
              </w:numPr>
            </w:pPr>
            <w:r>
              <w:t xml:space="preserve">milestones and performance targets are </w:t>
            </w:r>
            <w:proofErr w:type="gramStart"/>
            <w:r>
              <w:t>met</w:t>
            </w:r>
            <w:proofErr w:type="gramEnd"/>
          </w:p>
          <w:p w14:paraId="796AA43F" w14:textId="654D6A3D" w:rsidR="00154C0E" w:rsidRDefault="00154C0E" w:rsidP="008C0FDC">
            <w:pPr>
              <w:pStyle w:val="ListParagraph"/>
              <w:numPr>
                <w:ilvl w:val="1"/>
                <w:numId w:val="14"/>
              </w:numPr>
            </w:pPr>
            <w:r>
              <w:t>th</w:t>
            </w:r>
            <w:r w:rsidR="004C23E0">
              <w:t>at</w:t>
            </w:r>
            <w:r>
              <w:t xml:space="preserve"> </w:t>
            </w:r>
            <w:r w:rsidR="004C23E0">
              <w:t xml:space="preserve">Industry Partnerships </w:t>
            </w:r>
            <w:r>
              <w:t>becomes a change champion</w:t>
            </w:r>
          </w:p>
          <w:p w14:paraId="0B2C05EB" w14:textId="77777777" w:rsidR="00154C0E" w:rsidRDefault="00154C0E" w:rsidP="00D6418E">
            <w:pPr>
              <w:pStyle w:val="ListParagraph"/>
              <w:numPr>
                <w:ilvl w:val="0"/>
                <w:numId w:val="14"/>
              </w:numPr>
            </w:pPr>
            <w:r>
              <w:t>As directed, contributes to the introduction and implementation of change projects/programmes within Client Service Delivery, and MSD</w:t>
            </w:r>
          </w:p>
          <w:p w14:paraId="32EBB3C1" w14:textId="3B309EF0" w:rsidR="00154C0E" w:rsidRDefault="00F43005" w:rsidP="00D6418E">
            <w:pPr>
              <w:pStyle w:val="ListParagraph"/>
              <w:numPr>
                <w:ilvl w:val="0"/>
                <w:numId w:val="14"/>
              </w:numPr>
            </w:pPr>
            <w:r>
              <w:t>Responsible for</w:t>
            </w:r>
            <w:r w:rsidR="00154C0E">
              <w:t xml:space="preserve"> the development and maintenance of systems that monitor and evaluate the progress of change </w:t>
            </w:r>
            <w:proofErr w:type="gramStart"/>
            <w:r w:rsidR="00154C0E">
              <w:t>initiatives</w:t>
            </w:r>
            <w:proofErr w:type="gramEnd"/>
          </w:p>
          <w:p w14:paraId="175BD379" w14:textId="77777777" w:rsidR="00154C0E" w:rsidRDefault="00154C0E" w:rsidP="00D6418E">
            <w:pPr>
              <w:pStyle w:val="ListParagraph"/>
              <w:numPr>
                <w:ilvl w:val="0"/>
                <w:numId w:val="14"/>
              </w:numPr>
            </w:pPr>
            <w:r>
              <w:t>Advises Service Delivery areas on potential improvements and/or changes resulting from feedback and discussions with stakeholders, recommending practical solutions</w:t>
            </w:r>
          </w:p>
          <w:p w14:paraId="38CC9310" w14:textId="77777777" w:rsidR="00154C0E" w:rsidRDefault="00154C0E" w:rsidP="00D6418E">
            <w:pPr>
              <w:pStyle w:val="ListParagraph"/>
              <w:numPr>
                <w:ilvl w:val="0"/>
                <w:numId w:val="14"/>
              </w:numPr>
            </w:pPr>
            <w:r>
              <w:t>Account manages all internal and external stakeholders to a high professional standard</w:t>
            </w:r>
          </w:p>
          <w:p w14:paraId="1B3298F1" w14:textId="77777777" w:rsidR="00154C0E" w:rsidRDefault="00154C0E" w:rsidP="00D6418E">
            <w:pPr>
              <w:pStyle w:val="ListParagraph"/>
              <w:numPr>
                <w:ilvl w:val="0"/>
                <w:numId w:val="14"/>
              </w:numPr>
            </w:pPr>
            <w:r>
              <w:t xml:space="preserve">Contributes to the development of an appropriate level of understanding among key stakeholders regarding the operations, </w:t>
            </w:r>
            <w:proofErr w:type="gramStart"/>
            <w:r>
              <w:t>imperatives</w:t>
            </w:r>
            <w:proofErr w:type="gramEnd"/>
            <w:r>
              <w:t xml:space="preserve"> and constraints of Client Service Delivery</w:t>
            </w:r>
          </w:p>
          <w:p w14:paraId="7F221E01" w14:textId="77777777" w:rsidR="00154C0E" w:rsidRDefault="00154C0E" w:rsidP="00D6418E">
            <w:pPr>
              <w:pStyle w:val="ListParagraph"/>
              <w:numPr>
                <w:ilvl w:val="0"/>
                <w:numId w:val="14"/>
              </w:numPr>
            </w:pPr>
            <w:r>
              <w:t xml:space="preserve">Consult with other relevant areas of the Ministry </w:t>
            </w:r>
          </w:p>
          <w:p w14:paraId="5AE5FF01" w14:textId="77777777" w:rsidR="00154C0E" w:rsidRDefault="00154C0E" w:rsidP="00154C0E"/>
          <w:p w14:paraId="44749FE8" w14:textId="77777777" w:rsidR="00154C0E" w:rsidRDefault="00154C0E" w:rsidP="00154C0E">
            <w:pPr>
              <w:rPr>
                <w:b/>
              </w:rPr>
            </w:pPr>
            <w:r w:rsidRPr="00154C0E">
              <w:rPr>
                <w:b/>
              </w:rPr>
              <w:t>Contract Management</w:t>
            </w:r>
          </w:p>
          <w:p w14:paraId="49275941" w14:textId="4CE92A78" w:rsidR="00154C0E" w:rsidRDefault="00154C0E" w:rsidP="00D6418E">
            <w:pPr>
              <w:pStyle w:val="ListParagraph"/>
              <w:numPr>
                <w:ilvl w:val="0"/>
                <w:numId w:val="14"/>
              </w:numPr>
            </w:pPr>
            <w:r>
              <w:t xml:space="preserve">As directed by the Group GM Client Service Delivery, assists with the establishment and management of relationships and agreements with industry and employers </w:t>
            </w:r>
          </w:p>
          <w:p w14:paraId="280F2AD7" w14:textId="22D36B4B" w:rsidR="00C76842" w:rsidRDefault="00C76842" w:rsidP="00C45B00">
            <w:pPr>
              <w:pStyle w:val="ListParagraph"/>
              <w:numPr>
                <w:ilvl w:val="0"/>
                <w:numId w:val="14"/>
              </w:numPr>
            </w:pPr>
            <w:r>
              <w:t>Understanding of contracting requirements and requirements of business case and contract drafting</w:t>
            </w:r>
          </w:p>
          <w:p w14:paraId="23C7D3B2" w14:textId="7A2D1B81" w:rsidR="00C76842" w:rsidRDefault="00C76842" w:rsidP="00C45B00">
            <w:pPr>
              <w:pStyle w:val="ListParagraph"/>
              <w:numPr>
                <w:ilvl w:val="0"/>
                <w:numId w:val="14"/>
              </w:numPr>
            </w:pPr>
            <w:r>
              <w:t>Understanding of process and requirements of the MSD Procurement Board and its process</w:t>
            </w:r>
          </w:p>
          <w:p w14:paraId="06D4F00F" w14:textId="77777777" w:rsidR="00B72758" w:rsidRPr="00C45B00" w:rsidRDefault="00B72758" w:rsidP="00C45B00">
            <w:pPr>
              <w:pStyle w:val="ListParagraph"/>
              <w:numPr>
                <w:ilvl w:val="0"/>
                <w:numId w:val="14"/>
              </w:numPr>
            </w:pPr>
            <w:r w:rsidRPr="00C45B00">
              <w:t>Responsible for the filing of correspondence and contractual documentation for each partnership in Objective to meet audit requirements</w:t>
            </w:r>
          </w:p>
          <w:p w14:paraId="0597E184" w14:textId="65F1876A" w:rsidR="00154C0E" w:rsidRDefault="004C23E0" w:rsidP="00D6418E">
            <w:pPr>
              <w:pStyle w:val="ListParagraph"/>
              <w:numPr>
                <w:ilvl w:val="0"/>
                <w:numId w:val="14"/>
              </w:numPr>
            </w:pPr>
            <w:r>
              <w:t xml:space="preserve">Day to day management of </w:t>
            </w:r>
            <w:r w:rsidR="00154C0E">
              <w:t xml:space="preserve">the delivery on agreements with industry and employers </w:t>
            </w:r>
          </w:p>
          <w:p w14:paraId="121D2255" w14:textId="1192C9D6" w:rsidR="004C23E0" w:rsidRDefault="004C23E0" w:rsidP="00D6418E">
            <w:pPr>
              <w:pStyle w:val="ListParagraph"/>
              <w:numPr>
                <w:ilvl w:val="0"/>
                <w:numId w:val="14"/>
              </w:numPr>
            </w:pPr>
            <w:r>
              <w:t>Responsible for the overall performance of the assigned contracts</w:t>
            </w:r>
          </w:p>
          <w:p w14:paraId="2EB342B2" w14:textId="77777777" w:rsidR="00154C0E" w:rsidRDefault="00154C0E" w:rsidP="00D6418E">
            <w:pPr>
              <w:pStyle w:val="ListParagraph"/>
              <w:numPr>
                <w:ilvl w:val="0"/>
                <w:numId w:val="14"/>
              </w:numPr>
            </w:pPr>
            <w:r>
              <w:t>As directed, provides management and review of contracts with intermediaries</w:t>
            </w:r>
          </w:p>
          <w:p w14:paraId="2E1273EB" w14:textId="77777777" w:rsidR="00154C0E" w:rsidRDefault="00154C0E" w:rsidP="00154C0E"/>
          <w:p w14:paraId="14F5BC44" w14:textId="77777777" w:rsidR="00154C0E" w:rsidRDefault="00154C0E" w:rsidP="00154C0E">
            <w:pPr>
              <w:rPr>
                <w:b/>
              </w:rPr>
            </w:pPr>
            <w:r w:rsidRPr="00154C0E">
              <w:rPr>
                <w:b/>
              </w:rPr>
              <w:t>Project Work</w:t>
            </w:r>
          </w:p>
          <w:p w14:paraId="32443187" w14:textId="49B04E1E" w:rsidR="00154C0E" w:rsidRDefault="00B86B16" w:rsidP="00D6418E">
            <w:pPr>
              <w:pStyle w:val="ListParagraph"/>
              <w:numPr>
                <w:ilvl w:val="0"/>
                <w:numId w:val="14"/>
              </w:numPr>
            </w:pPr>
            <w:r>
              <w:t>Leads</w:t>
            </w:r>
            <w:r w:rsidR="00154C0E">
              <w:t xml:space="preserve"> projects </w:t>
            </w:r>
            <w:r>
              <w:t xml:space="preserve">effectively and appropriately </w:t>
            </w:r>
            <w:r w:rsidR="00154C0E">
              <w:t>as required and directed</w:t>
            </w:r>
          </w:p>
          <w:p w14:paraId="7D2CE40D" w14:textId="77777777" w:rsidR="00154C0E" w:rsidRDefault="00154C0E" w:rsidP="00154C0E"/>
          <w:p w14:paraId="3E35C906" w14:textId="77777777" w:rsidR="00154C0E" w:rsidRDefault="00154C0E" w:rsidP="00154C0E">
            <w:pPr>
              <w:rPr>
                <w:b/>
              </w:rPr>
            </w:pPr>
            <w:r w:rsidRPr="00154C0E">
              <w:rPr>
                <w:b/>
              </w:rPr>
              <w:t>Operational Performance</w:t>
            </w:r>
          </w:p>
          <w:p w14:paraId="306DC039" w14:textId="77777777" w:rsidR="00154C0E" w:rsidRDefault="00154C0E" w:rsidP="00D6418E">
            <w:pPr>
              <w:pStyle w:val="ListParagraph"/>
              <w:numPr>
                <w:ilvl w:val="0"/>
                <w:numId w:val="14"/>
              </w:numPr>
            </w:pPr>
            <w:r>
              <w:t>Applies knowledge, expertise and experience to define and understand issues and to contribute to the identification and anticipation of future needs. Contributes to the translation of strategic thinking into practical actions</w:t>
            </w:r>
          </w:p>
          <w:p w14:paraId="7D742AC3" w14:textId="77777777" w:rsidR="00154C0E" w:rsidRDefault="00154C0E" w:rsidP="00D6418E">
            <w:pPr>
              <w:pStyle w:val="ListParagraph"/>
              <w:numPr>
                <w:ilvl w:val="0"/>
                <w:numId w:val="14"/>
              </w:numPr>
            </w:pPr>
            <w:r>
              <w:t>Establishes own work plans and priorities, and performs as a benchmark for others in Client Service Delivery</w:t>
            </w:r>
          </w:p>
          <w:p w14:paraId="6C9975CB" w14:textId="4AECFD86" w:rsidR="00154C0E" w:rsidRDefault="00154C0E" w:rsidP="00D6418E">
            <w:pPr>
              <w:pStyle w:val="ListParagraph"/>
              <w:numPr>
                <w:ilvl w:val="0"/>
                <w:numId w:val="14"/>
              </w:numPr>
            </w:pPr>
            <w:r>
              <w:t xml:space="preserve">Ensures all key targets, milestones, </w:t>
            </w:r>
            <w:r w:rsidR="00474E34">
              <w:t>timeframes,</w:t>
            </w:r>
            <w:r>
              <w:t xml:space="preserve"> and budget requirements targets are </w:t>
            </w:r>
            <w:proofErr w:type="gramStart"/>
            <w:r>
              <w:t>met</w:t>
            </w:r>
            <w:proofErr w:type="gramEnd"/>
          </w:p>
          <w:p w14:paraId="5648EFCB" w14:textId="77777777" w:rsidR="00154C0E" w:rsidRDefault="00154C0E" w:rsidP="00D6418E">
            <w:pPr>
              <w:pStyle w:val="ListParagraph"/>
              <w:numPr>
                <w:ilvl w:val="0"/>
                <w:numId w:val="14"/>
              </w:numPr>
            </w:pPr>
            <w:r>
              <w:t>Ensures rigorous standards of analysis and risk assessment are achieved for own tasks and outputs</w:t>
            </w:r>
          </w:p>
          <w:p w14:paraId="4724331C" w14:textId="77777777" w:rsidR="00154C0E" w:rsidRDefault="00154C0E" w:rsidP="00D6418E">
            <w:pPr>
              <w:pStyle w:val="ListParagraph"/>
              <w:numPr>
                <w:ilvl w:val="0"/>
                <w:numId w:val="14"/>
              </w:numPr>
            </w:pPr>
            <w:r>
              <w:t>Provides support and advice to the Client Service Delivery and keeps fully up to date and aware of relevant economic and social policy issues and developments</w:t>
            </w:r>
          </w:p>
          <w:p w14:paraId="52C99662" w14:textId="02D245E0" w:rsidR="00154C0E" w:rsidRDefault="00647BCC" w:rsidP="00D6418E">
            <w:pPr>
              <w:pStyle w:val="ListParagraph"/>
              <w:numPr>
                <w:ilvl w:val="0"/>
                <w:numId w:val="14"/>
              </w:numPr>
            </w:pPr>
            <w:r>
              <w:lastRenderedPageBreak/>
              <w:t>Responsible for input into</w:t>
            </w:r>
            <w:r w:rsidR="00154C0E">
              <w:t xml:space="preserve"> development and maintenance of quality assurance systems/mechanisms to enable the monitoring and evaluation of Client Service Delivery</w:t>
            </w:r>
          </w:p>
          <w:p w14:paraId="1A9B05F2" w14:textId="77777777" w:rsidR="00154C0E" w:rsidRDefault="00154C0E" w:rsidP="00D6418E">
            <w:pPr>
              <w:pStyle w:val="ListParagraph"/>
              <w:numPr>
                <w:ilvl w:val="0"/>
                <w:numId w:val="14"/>
              </w:numPr>
            </w:pPr>
            <w:r>
              <w:t>Drafts reports with recommendations relating to Client Service Delivery as directed</w:t>
            </w:r>
          </w:p>
          <w:p w14:paraId="483FCE4F" w14:textId="77777777" w:rsidR="00154C0E" w:rsidRDefault="00154C0E" w:rsidP="00154C0E"/>
          <w:p w14:paraId="52DA8BC8" w14:textId="77777777" w:rsidR="00154C0E" w:rsidRDefault="00154C0E" w:rsidP="00154C0E">
            <w:pPr>
              <w:rPr>
                <w:b/>
              </w:rPr>
            </w:pPr>
            <w:r w:rsidRPr="00154C0E">
              <w:rPr>
                <w:b/>
              </w:rPr>
              <w:t>Resource/Event Management</w:t>
            </w:r>
          </w:p>
          <w:p w14:paraId="253164C1" w14:textId="0DB044F9" w:rsidR="00154C0E" w:rsidRDefault="00471AB5" w:rsidP="00D6418E">
            <w:pPr>
              <w:pStyle w:val="ListParagraph"/>
              <w:numPr>
                <w:ilvl w:val="0"/>
                <w:numId w:val="14"/>
              </w:numPr>
            </w:pPr>
            <w:r>
              <w:t>Responsible for</w:t>
            </w:r>
            <w:r w:rsidR="00154C0E">
              <w:t xml:space="preserve"> the implementation of strategies to ensure the Client Service Delivery resources are effectively managed and maximised</w:t>
            </w:r>
          </w:p>
          <w:p w14:paraId="72F30592" w14:textId="77777777" w:rsidR="00154C0E" w:rsidRDefault="00154C0E" w:rsidP="00D6418E">
            <w:pPr>
              <w:pStyle w:val="ListParagraph"/>
              <w:numPr>
                <w:ilvl w:val="0"/>
                <w:numId w:val="14"/>
              </w:numPr>
            </w:pPr>
            <w:r>
              <w:t>Helps to integrate the work of the regional Service Delivery offices into the Industry Partnership team strategies</w:t>
            </w:r>
          </w:p>
          <w:p w14:paraId="70299A7D" w14:textId="77777777" w:rsidR="00154C0E" w:rsidRDefault="00154C0E" w:rsidP="00D6418E">
            <w:pPr>
              <w:pStyle w:val="ListParagraph"/>
              <w:numPr>
                <w:ilvl w:val="0"/>
                <w:numId w:val="14"/>
              </w:numPr>
            </w:pPr>
            <w:r>
              <w:t>As directed and in consultation with the Communications Advisor, organises and supports new partnership launches and other events with Ministers, key stakeholders, media, etc.</w:t>
            </w:r>
          </w:p>
          <w:p w14:paraId="32688A30" w14:textId="77777777" w:rsidR="00154C0E" w:rsidRDefault="00154C0E" w:rsidP="00154C0E">
            <w:pPr>
              <w:rPr>
                <w:b/>
              </w:rPr>
            </w:pPr>
          </w:p>
          <w:p w14:paraId="6F8A1FA3" w14:textId="77777777" w:rsidR="00154C0E" w:rsidRPr="00154C0E" w:rsidRDefault="00154C0E" w:rsidP="00154C0E">
            <w:pPr>
              <w:rPr>
                <w:b/>
              </w:rPr>
            </w:pPr>
            <w:r w:rsidRPr="00154C0E">
              <w:rPr>
                <w:b/>
              </w:rPr>
              <w:t>Reporting</w:t>
            </w:r>
          </w:p>
          <w:p w14:paraId="20ECA601" w14:textId="3E52CBF0" w:rsidR="00154C0E" w:rsidRDefault="009A360E" w:rsidP="00D6418E">
            <w:pPr>
              <w:pStyle w:val="ListParagraph"/>
              <w:numPr>
                <w:ilvl w:val="0"/>
                <w:numId w:val="14"/>
              </w:numPr>
            </w:pPr>
            <w:r>
              <w:t>Responsible for</w:t>
            </w:r>
            <w:r w:rsidR="00154C0E">
              <w:t xml:space="preserve"> the sourcing and development of professional, accurate, </w:t>
            </w:r>
            <w:proofErr w:type="gramStart"/>
            <w:r w:rsidR="00154C0E">
              <w:t>relevant</w:t>
            </w:r>
            <w:proofErr w:type="gramEnd"/>
            <w:r w:rsidR="00154C0E">
              <w:t xml:space="preserve"> and timely reports to all stakeholders with analysis and recommended actions</w:t>
            </w:r>
          </w:p>
          <w:p w14:paraId="2D02F188" w14:textId="7DAC0E51" w:rsidR="004C23E0" w:rsidRDefault="004C23E0" w:rsidP="00D6418E">
            <w:pPr>
              <w:pStyle w:val="ListParagraph"/>
              <w:numPr>
                <w:ilvl w:val="0"/>
                <w:numId w:val="14"/>
              </w:numPr>
            </w:pPr>
            <w:r>
              <w:t>Creates and manages reporting framework and expectations</w:t>
            </w:r>
          </w:p>
          <w:p w14:paraId="4CAE31C3" w14:textId="246E4B72" w:rsidR="00D6418E" w:rsidRDefault="00D6418E" w:rsidP="008C0FDC">
            <w:pPr>
              <w:numPr>
                <w:ilvl w:val="0"/>
                <w:numId w:val="14"/>
              </w:numPr>
              <w:spacing w:before="0" w:after="0" w:line="240" w:lineRule="auto"/>
            </w:pPr>
            <w:r>
              <w:t>Day to day management of accounts and responsible for accurate and timely paperwork</w:t>
            </w:r>
          </w:p>
          <w:p w14:paraId="446073CE" w14:textId="1729099C" w:rsidR="004C23E0" w:rsidRDefault="004C23E0" w:rsidP="00D6418E">
            <w:pPr>
              <w:pStyle w:val="ListParagraph"/>
              <w:numPr>
                <w:ilvl w:val="0"/>
                <w:numId w:val="14"/>
              </w:numPr>
            </w:pPr>
            <w:r>
              <w:t>Timely gathering of data and reporting from providers</w:t>
            </w:r>
          </w:p>
          <w:p w14:paraId="31A93C85" w14:textId="7DE4E4DD" w:rsidR="00154C0E" w:rsidRDefault="004C23E0" w:rsidP="00D6418E">
            <w:pPr>
              <w:pStyle w:val="ListParagraph"/>
              <w:numPr>
                <w:ilvl w:val="0"/>
                <w:numId w:val="14"/>
              </w:numPr>
            </w:pPr>
            <w:r>
              <w:t>C</w:t>
            </w:r>
            <w:r w:rsidR="00154C0E">
              <w:t>ontributes to responses to all Ministerial and other external enquiry in accordance with Service Delivery and MSD procedures</w:t>
            </w:r>
          </w:p>
          <w:p w14:paraId="44839115" w14:textId="512D000C" w:rsidR="00154C0E" w:rsidRDefault="004C23E0" w:rsidP="00D6418E">
            <w:pPr>
              <w:pStyle w:val="ListParagraph"/>
              <w:numPr>
                <w:ilvl w:val="0"/>
                <w:numId w:val="14"/>
              </w:numPr>
            </w:pPr>
            <w:r>
              <w:t xml:space="preserve">Responsible for </w:t>
            </w:r>
            <w:r w:rsidR="00154C0E">
              <w:t>maintenance of the inventory of partnership agreements and ensures administration and reporting of these is up to date.</w:t>
            </w:r>
          </w:p>
          <w:p w14:paraId="0661B982" w14:textId="77777777" w:rsidR="00154C0E" w:rsidRDefault="00154C0E" w:rsidP="00154C0E"/>
          <w:p w14:paraId="6E1672C3" w14:textId="77777777" w:rsidR="00154C0E" w:rsidRDefault="00154C0E" w:rsidP="00154C0E">
            <w:pPr>
              <w:rPr>
                <w:b/>
              </w:rPr>
            </w:pPr>
            <w:r w:rsidRPr="00154C0E">
              <w:rPr>
                <w:b/>
              </w:rPr>
              <w:t>Team Contribution</w:t>
            </w:r>
          </w:p>
          <w:p w14:paraId="6E3D8811" w14:textId="77777777" w:rsidR="00154C0E" w:rsidRDefault="00154C0E" w:rsidP="00D6418E">
            <w:pPr>
              <w:pStyle w:val="ListParagraph"/>
              <w:numPr>
                <w:ilvl w:val="0"/>
                <w:numId w:val="14"/>
              </w:numPr>
            </w:pPr>
            <w:r>
              <w:t>Providing technical advice and support to the Industry Partnership team as required</w:t>
            </w:r>
          </w:p>
          <w:p w14:paraId="68D15A08" w14:textId="051D8971" w:rsidR="009B58E5" w:rsidRDefault="00785453" w:rsidP="00D6418E">
            <w:pPr>
              <w:pStyle w:val="ListParagraph"/>
              <w:numPr>
                <w:ilvl w:val="0"/>
                <w:numId w:val="14"/>
              </w:numPr>
            </w:pPr>
            <w:r>
              <w:t>Develop</w:t>
            </w:r>
            <w:r w:rsidR="004A0076">
              <w:t>s</w:t>
            </w:r>
            <w:r w:rsidR="009B58E5">
              <w:t xml:space="preserve"> campaigns and </w:t>
            </w:r>
            <w:r>
              <w:t xml:space="preserve">initiatives alongside the Industry Partnership team, the wider Service Delivery group, as well as other businesses across MSD and other </w:t>
            </w:r>
            <w:proofErr w:type="gramStart"/>
            <w:r>
              <w:t>agencies</w:t>
            </w:r>
            <w:proofErr w:type="gramEnd"/>
          </w:p>
          <w:p w14:paraId="31EF8084" w14:textId="3B50D6B0" w:rsidR="009B58E5" w:rsidRDefault="009B58E5" w:rsidP="00D6418E">
            <w:pPr>
              <w:pStyle w:val="ListParagraph"/>
              <w:numPr>
                <w:ilvl w:val="0"/>
                <w:numId w:val="14"/>
              </w:numPr>
            </w:pPr>
            <w:r>
              <w:t>Assisting team members with processes and procedures</w:t>
            </w:r>
          </w:p>
          <w:p w14:paraId="2ECBA6D2" w14:textId="106E2CC2" w:rsidR="00154C0E" w:rsidRDefault="00154C0E" w:rsidP="00D6418E">
            <w:pPr>
              <w:pStyle w:val="ListParagraph"/>
              <w:numPr>
                <w:ilvl w:val="0"/>
                <w:numId w:val="14"/>
              </w:numPr>
            </w:pPr>
            <w:r>
              <w:t xml:space="preserve">Maintains high levels of professionalism and customer focus, ensuring that quality service is provided and assisting other Industry Partnership team members to also provide quality </w:t>
            </w:r>
            <w:proofErr w:type="gramStart"/>
            <w:r>
              <w:t>service</w:t>
            </w:r>
            <w:proofErr w:type="gramEnd"/>
          </w:p>
          <w:p w14:paraId="55CB8394" w14:textId="486386C2" w:rsidR="00E83550" w:rsidRPr="00E83550" w:rsidRDefault="00154C0E" w:rsidP="00D6418E">
            <w:pPr>
              <w:pStyle w:val="ListParagraph"/>
              <w:numPr>
                <w:ilvl w:val="0"/>
                <w:numId w:val="14"/>
              </w:numPr>
            </w:pPr>
            <w:r>
              <w:t>Identifying and recommending improvements in internal procedures for the administration and management of contracts</w:t>
            </w:r>
            <w:r w:rsidR="00474E34">
              <w:t>.</w:t>
            </w:r>
          </w:p>
        </w:tc>
      </w:tr>
      <w:tr w:rsidR="00E447E5" w:rsidRPr="00A85CC5" w14:paraId="36E0C6FE" w14:textId="77777777" w:rsidTr="00C14D1C">
        <w:trPr>
          <w:cantSplit/>
          <w:trHeight w:val="333"/>
        </w:trPr>
        <w:tc>
          <w:tcPr>
            <w:tcW w:w="10408" w:type="dxa"/>
            <w:tcBorders>
              <w:top w:val="single" w:sz="4" w:space="0" w:color="D9D9D9" w:themeColor="background1" w:themeShade="D9"/>
            </w:tcBorders>
            <w:shd w:val="clear" w:color="auto" w:fill="auto"/>
          </w:tcPr>
          <w:p w14:paraId="06C10B72" w14:textId="77777777" w:rsidR="00E447E5" w:rsidRPr="002D74C2" w:rsidRDefault="00E447E5" w:rsidP="00A66B37">
            <w:pPr>
              <w:pStyle w:val="Heading3"/>
              <w:rPr>
                <w:color w:val="000066"/>
              </w:rPr>
            </w:pPr>
            <w:r w:rsidRPr="00072C14">
              <w:rPr>
                <w:color w:val="000066"/>
              </w:rPr>
              <w:lastRenderedPageBreak/>
              <w:t>Embedding Te Ao M</w:t>
            </w:r>
            <w:r w:rsidRPr="00FE20F9">
              <w:rPr>
                <w:color w:val="000066"/>
              </w:rPr>
              <w:t>āori</w:t>
            </w:r>
            <w:r w:rsidRPr="00072C14">
              <w:rPr>
                <w:color w:val="000066"/>
              </w:rPr>
              <w:t xml:space="preserve"> </w:t>
            </w:r>
          </w:p>
        </w:tc>
      </w:tr>
      <w:tr w:rsidR="00FA34EB" w:rsidRPr="00A85CC5" w14:paraId="5D3A2369" w14:textId="77777777" w:rsidTr="00C14D1C">
        <w:trPr>
          <w:cantSplit/>
          <w:trHeight w:val="333"/>
        </w:trPr>
        <w:tc>
          <w:tcPr>
            <w:tcW w:w="10408" w:type="dxa"/>
            <w:tcBorders>
              <w:bottom w:val="single" w:sz="4" w:space="0" w:color="D9D9D9" w:themeColor="background1" w:themeShade="D9"/>
            </w:tcBorders>
            <w:shd w:val="clear" w:color="auto" w:fill="auto"/>
          </w:tcPr>
          <w:p w14:paraId="683EC90D" w14:textId="77777777" w:rsidR="001E411B" w:rsidRPr="0076538D" w:rsidRDefault="001E411B" w:rsidP="00A66B37">
            <w:pPr>
              <w:pStyle w:val="Bullet1"/>
            </w:pPr>
            <w:r w:rsidRPr="0076538D">
              <w:t xml:space="preserve">Embedding Te Ao Māori (te reo Māori, tikanga, kawa, Te Tiriti o Waitangi) into the status quo of MSD. </w:t>
            </w:r>
          </w:p>
          <w:p w14:paraId="4BB3DC33" w14:textId="77777777" w:rsidR="00FA34EB" w:rsidRDefault="001E411B" w:rsidP="00A66B37">
            <w:pPr>
              <w:pStyle w:val="Bullet1"/>
            </w:pPr>
            <w:r w:rsidRPr="0076538D">
              <w:t>Building more experience, knowledge, skills and capabilities to confidently engage with whānau, hapū and iwi</w:t>
            </w:r>
            <w:r w:rsidR="0076538D">
              <w:t>.</w:t>
            </w:r>
          </w:p>
          <w:p w14:paraId="4E13809F" w14:textId="77777777" w:rsidR="00FE20F9" w:rsidRPr="00FA34EB" w:rsidRDefault="00FE20F9" w:rsidP="00A66B37">
            <w:pPr>
              <w:pStyle w:val="Bullet1"/>
              <w:numPr>
                <w:ilvl w:val="0"/>
                <w:numId w:val="0"/>
              </w:numPr>
              <w:ind w:left="360"/>
            </w:pPr>
          </w:p>
        </w:tc>
      </w:tr>
      <w:tr w:rsidR="00D650D1" w:rsidRPr="00A85CC5" w14:paraId="6EAACBA8" w14:textId="77777777" w:rsidTr="00C14D1C">
        <w:trPr>
          <w:cantSplit/>
          <w:trHeight w:val="333"/>
        </w:trPr>
        <w:tc>
          <w:tcPr>
            <w:tcW w:w="10408" w:type="dxa"/>
            <w:tcBorders>
              <w:top w:val="single" w:sz="4" w:space="0" w:color="D9D9D9" w:themeColor="background1" w:themeShade="D9"/>
            </w:tcBorders>
            <w:shd w:val="clear" w:color="auto" w:fill="auto"/>
          </w:tcPr>
          <w:p w14:paraId="1A6D5035" w14:textId="77777777" w:rsidR="00D650D1" w:rsidRPr="00776B90" w:rsidRDefault="00D650D1" w:rsidP="00A66B37">
            <w:pPr>
              <w:pStyle w:val="Heading3"/>
              <w:rPr>
                <w:color w:val="000066"/>
              </w:rPr>
            </w:pPr>
            <w:r w:rsidRPr="00072C14">
              <w:rPr>
                <w:color w:val="000066"/>
              </w:rPr>
              <w:t>Health, Safety and Security</w:t>
            </w:r>
          </w:p>
        </w:tc>
      </w:tr>
      <w:tr w:rsidR="00920860" w:rsidRPr="00A85CC5" w14:paraId="080DB94E" w14:textId="77777777" w:rsidTr="00C14D1C">
        <w:trPr>
          <w:cantSplit/>
          <w:trHeight w:val="333"/>
        </w:trPr>
        <w:tc>
          <w:tcPr>
            <w:tcW w:w="10408" w:type="dxa"/>
            <w:tcBorders>
              <w:bottom w:val="single" w:sz="4" w:space="0" w:color="D9D9D9" w:themeColor="background1" w:themeShade="D9"/>
            </w:tcBorders>
            <w:shd w:val="clear" w:color="auto" w:fill="auto"/>
          </w:tcPr>
          <w:p w14:paraId="2953D409" w14:textId="77777777" w:rsidR="00E83550" w:rsidRDefault="00E83550" w:rsidP="00A66B37">
            <w:pPr>
              <w:pStyle w:val="Bullet1"/>
            </w:pPr>
            <w:r w:rsidRPr="0076538D">
              <w:t>Understand and implement your Health, Safety and Security (HSS) accountabilities as outlined in the HSS Accountability Framework</w:t>
            </w:r>
          </w:p>
          <w:p w14:paraId="0FFA153F" w14:textId="77777777" w:rsidR="00E83550" w:rsidRPr="00920860" w:rsidRDefault="00E83550" w:rsidP="00A66B37">
            <w:pPr>
              <w:pStyle w:val="Bullet1"/>
            </w:pPr>
            <w:r w:rsidRPr="0076538D">
              <w:lastRenderedPageBreak/>
              <w:t>Ensure you understand, follow and implement all Health, Safety and Security and wellbeing policies and procedures</w:t>
            </w:r>
          </w:p>
        </w:tc>
      </w:tr>
      <w:tr w:rsidR="00D416B0" w:rsidRPr="00A85CC5" w14:paraId="0A749380" w14:textId="77777777" w:rsidTr="00C14D1C">
        <w:trPr>
          <w:cantSplit/>
          <w:trHeight w:val="333"/>
        </w:trPr>
        <w:tc>
          <w:tcPr>
            <w:tcW w:w="10408" w:type="dxa"/>
            <w:tcBorders>
              <w:top w:val="single" w:sz="4" w:space="0" w:color="D9D9D9" w:themeColor="background1" w:themeShade="D9"/>
            </w:tcBorders>
            <w:shd w:val="clear" w:color="auto" w:fill="auto"/>
          </w:tcPr>
          <w:p w14:paraId="118A8748" w14:textId="77777777" w:rsidR="00E16701" w:rsidRPr="00920860" w:rsidRDefault="00D416B0" w:rsidP="00A66B37">
            <w:pPr>
              <w:pStyle w:val="Heading3"/>
              <w:rPr>
                <w:color w:val="000066"/>
              </w:rPr>
            </w:pPr>
            <w:r w:rsidRPr="00072C14">
              <w:rPr>
                <w:color w:val="000066"/>
              </w:rPr>
              <w:lastRenderedPageBreak/>
              <w:t>Emergency Management and Business Continuit</w:t>
            </w:r>
            <w:r w:rsidR="00920860">
              <w:rPr>
                <w:color w:val="000066"/>
              </w:rPr>
              <w:t>y</w:t>
            </w:r>
          </w:p>
        </w:tc>
      </w:tr>
      <w:tr w:rsidR="00920860" w:rsidRPr="00A85CC5" w14:paraId="62CB0575" w14:textId="77777777" w:rsidTr="00C14D1C">
        <w:trPr>
          <w:cantSplit/>
          <w:trHeight w:val="333"/>
        </w:trPr>
        <w:tc>
          <w:tcPr>
            <w:tcW w:w="10408" w:type="dxa"/>
            <w:tcBorders>
              <w:bottom w:val="single" w:sz="8" w:space="0" w:color="auto"/>
            </w:tcBorders>
            <w:shd w:val="clear" w:color="auto" w:fill="auto"/>
          </w:tcPr>
          <w:p w14:paraId="354B4DC6" w14:textId="77777777" w:rsidR="00096E86" w:rsidRPr="00BA380C" w:rsidRDefault="00096E86" w:rsidP="00154C0E">
            <w:pPr>
              <w:pStyle w:val="Bullet1"/>
              <w:numPr>
                <w:ilvl w:val="0"/>
                <w:numId w:val="2"/>
              </w:numPr>
              <w:rPr>
                <w:rFonts w:ascii="Calibri" w:hAnsi="Calibri"/>
                <w:sz w:val="22"/>
              </w:rPr>
            </w:pPr>
            <w:r w:rsidRPr="00BA380C">
              <w:t>Remain familiar with the relevant provisions of the Emergency Management and Business Continuity Plans that impact your business group/team</w:t>
            </w:r>
            <w:r>
              <w:t>.</w:t>
            </w:r>
          </w:p>
          <w:p w14:paraId="24F36838" w14:textId="77777777" w:rsidR="00096E86" w:rsidRPr="00096E86" w:rsidRDefault="00096E86" w:rsidP="00154C0E">
            <w:pPr>
              <w:pStyle w:val="Bullet1"/>
              <w:numPr>
                <w:ilvl w:val="0"/>
                <w:numId w:val="2"/>
              </w:numPr>
              <w:rPr>
                <w:rFonts w:eastAsiaTheme="minorHAnsi"/>
              </w:rPr>
            </w:pPr>
            <w:r w:rsidRPr="00E16701">
              <w:t>Participate in periodic training, reviews and tests of the established Business Continuity Plans and operating procedures</w:t>
            </w:r>
            <w:r>
              <w:t>.</w:t>
            </w:r>
          </w:p>
          <w:p w14:paraId="28F1E42B" w14:textId="77777777" w:rsidR="00096E86" w:rsidRPr="00096E86" w:rsidRDefault="00096E86" w:rsidP="00084FCD">
            <w:pPr>
              <w:pStyle w:val="Bullet1"/>
              <w:numPr>
                <w:ilvl w:val="0"/>
                <w:numId w:val="0"/>
              </w:numPr>
              <w:ind w:left="360"/>
              <w:rPr>
                <w:rFonts w:eastAsiaTheme="minorHAnsi"/>
              </w:rPr>
            </w:pPr>
          </w:p>
        </w:tc>
      </w:tr>
    </w:tbl>
    <w:p w14:paraId="219D506B" w14:textId="6DB7C21A" w:rsidR="00154C0E" w:rsidRDefault="00154C0E"/>
    <w:tbl>
      <w:tblPr>
        <w:tblStyle w:val="TableGrid"/>
        <w:tblpPr w:leftFromText="180" w:rightFromText="180" w:horzAnchor="margin" w:tblpXSpec="center" w:tblpY="-689"/>
        <w:tblW w:w="10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10408"/>
      </w:tblGrid>
      <w:tr w:rsidR="00E16701" w:rsidRPr="00A85CC5" w14:paraId="728A528B" w14:textId="77777777" w:rsidTr="00C14D1C">
        <w:trPr>
          <w:cantSplit/>
          <w:trHeight w:val="333"/>
        </w:trPr>
        <w:tc>
          <w:tcPr>
            <w:tcW w:w="10408" w:type="dxa"/>
            <w:tcBorders>
              <w:top w:val="single" w:sz="8" w:space="0" w:color="auto"/>
            </w:tcBorders>
            <w:shd w:val="clear" w:color="auto" w:fill="auto"/>
          </w:tcPr>
          <w:p w14:paraId="2B22D677" w14:textId="77777777" w:rsidR="00E16701" w:rsidRPr="00D8236F" w:rsidRDefault="00E16701" w:rsidP="00A66B37">
            <w:pPr>
              <w:pStyle w:val="Heading2"/>
            </w:pPr>
            <w:r>
              <w:lastRenderedPageBreak/>
              <w:t>Know-how</w:t>
            </w:r>
          </w:p>
        </w:tc>
      </w:tr>
      <w:tr w:rsidR="00E16701" w:rsidRPr="00A85CC5" w14:paraId="28A1090C" w14:textId="77777777" w:rsidTr="00C14D1C">
        <w:trPr>
          <w:cantSplit/>
          <w:trHeight w:val="333"/>
        </w:trPr>
        <w:tc>
          <w:tcPr>
            <w:tcW w:w="10408" w:type="dxa"/>
            <w:tcBorders>
              <w:bottom w:val="single" w:sz="8" w:space="0" w:color="auto"/>
            </w:tcBorders>
            <w:shd w:val="clear" w:color="auto" w:fill="auto"/>
          </w:tcPr>
          <w:p w14:paraId="62B5EB15" w14:textId="77777777" w:rsidR="003E7FC8" w:rsidRDefault="00D6418E" w:rsidP="00B72758">
            <w:pPr>
              <w:numPr>
                <w:ilvl w:val="0"/>
                <w:numId w:val="9"/>
              </w:numPr>
              <w:spacing w:before="0" w:after="0" w:line="240" w:lineRule="auto"/>
            </w:pPr>
            <w:r>
              <w:t>A</w:t>
            </w:r>
            <w:r w:rsidRPr="00F27276">
              <w:t xml:space="preserve"> </w:t>
            </w:r>
            <w:r>
              <w:t xml:space="preserve">deep understanding of the labour market and the employment landscape, and a </w:t>
            </w:r>
            <w:r w:rsidRPr="00F27276">
              <w:t xml:space="preserve">proactive approach to identifying areas </w:t>
            </w:r>
            <w:r>
              <w:t>of opportunity for employment.</w:t>
            </w:r>
            <w:r w:rsidR="003E7FC8">
              <w:t xml:space="preserve"> </w:t>
            </w:r>
          </w:p>
          <w:p w14:paraId="6666852C" w14:textId="2346A2A6" w:rsidR="00154C0E" w:rsidRDefault="00154C0E" w:rsidP="00B72758">
            <w:pPr>
              <w:numPr>
                <w:ilvl w:val="0"/>
                <w:numId w:val="9"/>
              </w:numPr>
              <w:spacing w:before="0" w:after="0" w:line="240" w:lineRule="auto"/>
            </w:pPr>
            <w:r w:rsidRPr="00F27276">
              <w:t>Sound knowledge of programme and project management frameworks/tools and decision support tools.</w:t>
            </w:r>
          </w:p>
          <w:p w14:paraId="50C94D3A" w14:textId="7808600A" w:rsidR="00B72758" w:rsidRDefault="00B72758" w:rsidP="00B72758">
            <w:pPr>
              <w:pStyle w:val="ListParagraph"/>
              <w:numPr>
                <w:ilvl w:val="0"/>
                <w:numId w:val="9"/>
              </w:numPr>
              <w:spacing w:before="0" w:after="0" w:line="240" w:lineRule="auto"/>
              <w:contextualSpacing w:val="0"/>
              <w:rPr>
                <w:rFonts w:ascii="Calibri" w:eastAsia="Times New Roman" w:hAnsi="Calibri" w:cs="Calibri"/>
                <w:kern w:val="0"/>
              </w:rPr>
            </w:pPr>
            <w:r>
              <w:rPr>
                <w:rFonts w:eastAsia="Times New Roman"/>
              </w:rPr>
              <w:t>An understanding of how social media can be used for effective marketing</w:t>
            </w:r>
            <w:r w:rsidR="003E7FC8">
              <w:rPr>
                <w:rFonts w:eastAsia="Times New Roman"/>
              </w:rPr>
              <w:t>.</w:t>
            </w:r>
          </w:p>
          <w:p w14:paraId="55A48D80" w14:textId="217400E0" w:rsidR="00B72758" w:rsidRDefault="00B72758" w:rsidP="00B72758">
            <w:pPr>
              <w:pStyle w:val="ListParagraph"/>
              <w:numPr>
                <w:ilvl w:val="0"/>
                <w:numId w:val="9"/>
              </w:numPr>
              <w:spacing w:before="0" w:after="0" w:line="240" w:lineRule="auto"/>
              <w:contextualSpacing w:val="0"/>
              <w:rPr>
                <w:rFonts w:eastAsia="Times New Roman"/>
              </w:rPr>
            </w:pPr>
            <w:r>
              <w:rPr>
                <w:rFonts w:eastAsia="Times New Roman"/>
              </w:rPr>
              <w:t>An understanding of how digital platforms can be used for online learning and training</w:t>
            </w:r>
            <w:r w:rsidR="003E7FC8">
              <w:rPr>
                <w:rFonts w:eastAsia="Times New Roman"/>
              </w:rPr>
              <w:t>.</w:t>
            </w:r>
          </w:p>
          <w:p w14:paraId="060FC7C6" w14:textId="77777777" w:rsidR="00154C0E" w:rsidRPr="00F27276" w:rsidRDefault="00154C0E" w:rsidP="00B72758">
            <w:pPr>
              <w:numPr>
                <w:ilvl w:val="0"/>
                <w:numId w:val="9"/>
              </w:numPr>
              <w:spacing w:before="0" w:after="0" w:line="240" w:lineRule="auto"/>
            </w:pPr>
            <w:r w:rsidRPr="00F27276">
              <w:t xml:space="preserve">Experience in developing and applying appropriate benchmarks and Quality Management approaches in a </w:t>
            </w:r>
            <w:r>
              <w:t>Service Delivery</w:t>
            </w:r>
            <w:r w:rsidRPr="00F27276">
              <w:t xml:space="preserve"> environment.</w:t>
            </w:r>
          </w:p>
          <w:p w14:paraId="266FA1CA" w14:textId="7A524825" w:rsidR="00154C0E" w:rsidRPr="00F27276" w:rsidRDefault="00154C0E" w:rsidP="00B72758">
            <w:pPr>
              <w:numPr>
                <w:ilvl w:val="0"/>
                <w:numId w:val="9"/>
              </w:numPr>
              <w:tabs>
                <w:tab w:val="left" w:pos="425"/>
                <w:tab w:val="left" w:pos="6521"/>
              </w:tabs>
              <w:spacing w:before="0" w:after="0" w:line="240" w:lineRule="auto"/>
            </w:pPr>
            <w:r w:rsidRPr="00F27276">
              <w:t>Previous experience in contract management within a large organisation preferred</w:t>
            </w:r>
            <w:r w:rsidR="003E7FC8">
              <w:t>.</w:t>
            </w:r>
          </w:p>
          <w:p w14:paraId="239E9854" w14:textId="77777777" w:rsidR="00154C0E" w:rsidRPr="00F27276" w:rsidRDefault="00154C0E" w:rsidP="00B72758">
            <w:pPr>
              <w:numPr>
                <w:ilvl w:val="0"/>
                <w:numId w:val="9"/>
              </w:numPr>
              <w:spacing w:before="0" w:after="0" w:line="240" w:lineRule="auto"/>
            </w:pPr>
            <w:r w:rsidRPr="00F27276">
              <w:t>Excellent communication, people management skills.</w:t>
            </w:r>
          </w:p>
          <w:p w14:paraId="2BECC851" w14:textId="77777777" w:rsidR="00154C0E" w:rsidRPr="00F27276" w:rsidRDefault="00154C0E" w:rsidP="00B72758">
            <w:pPr>
              <w:numPr>
                <w:ilvl w:val="0"/>
                <w:numId w:val="9"/>
              </w:numPr>
              <w:spacing w:before="0" w:after="0" w:line="240" w:lineRule="auto"/>
            </w:pPr>
            <w:r w:rsidRPr="00F27276">
              <w:t>Excellent communication, self-management, interpersonal and documentation skills.</w:t>
            </w:r>
          </w:p>
          <w:p w14:paraId="65C44CC1" w14:textId="77777777" w:rsidR="00251650" w:rsidRPr="00251650" w:rsidRDefault="00251650" w:rsidP="00251650">
            <w:pPr>
              <w:numPr>
                <w:ilvl w:val="0"/>
                <w:numId w:val="9"/>
              </w:numPr>
              <w:spacing w:before="0" w:after="0" w:line="240" w:lineRule="auto"/>
            </w:pPr>
            <w:r w:rsidRPr="00251650">
              <w:t>A working knowledge of the machinery of Government practices, processes, and priorities.</w:t>
            </w:r>
          </w:p>
          <w:p w14:paraId="3D8DE5AD" w14:textId="77777777" w:rsidR="00251650" w:rsidRPr="00251650" w:rsidRDefault="00251650" w:rsidP="00251650">
            <w:pPr>
              <w:numPr>
                <w:ilvl w:val="0"/>
                <w:numId w:val="9"/>
              </w:numPr>
              <w:spacing w:before="0" w:after="0" w:line="240" w:lineRule="auto"/>
            </w:pPr>
            <w:r w:rsidRPr="00251650">
              <w:t>Good technical and professional knowledge of internal and external recruitment systems and processes.</w:t>
            </w:r>
          </w:p>
          <w:p w14:paraId="07B0E21C" w14:textId="77777777" w:rsidR="00251650" w:rsidRPr="00251650" w:rsidRDefault="00251650" w:rsidP="00251650">
            <w:pPr>
              <w:numPr>
                <w:ilvl w:val="0"/>
                <w:numId w:val="9"/>
              </w:numPr>
              <w:spacing w:before="0" w:after="0" w:line="240" w:lineRule="auto"/>
            </w:pPr>
            <w:r w:rsidRPr="00251650">
              <w:t>High degree of digital literacy and operational knowledge of digital employment and recruitment portals.</w:t>
            </w:r>
          </w:p>
          <w:p w14:paraId="35CD862C" w14:textId="77777777" w:rsidR="00FE20F9" w:rsidRPr="00FE20F9" w:rsidRDefault="00FE20F9" w:rsidP="00A66B37"/>
        </w:tc>
      </w:tr>
      <w:tr w:rsidR="004D4D8E" w:rsidRPr="00A85CC5" w14:paraId="2CD324F9" w14:textId="77777777" w:rsidTr="00C14D1C">
        <w:trPr>
          <w:cantSplit/>
          <w:trHeight w:val="333"/>
        </w:trPr>
        <w:tc>
          <w:tcPr>
            <w:tcW w:w="10408" w:type="dxa"/>
            <w:tcBorders>
              <w:top w:val="single" w:sz="8" w:space="0" w:color="auto"/>
              <w:bottom w:val="single" w:sz="8" w:space="0" w:color="auto"/>
            </w:tcBorders>
            <w:shd w:val="clear" w:color="auto" w:fill="auto"/>
          </w:tcPr>
          <w:p w14:paraId="44E4DAA4" w14:textId="77777777" w:rsidR="004D4D8E" w:rsidRDefault="00BE38C3" w:rsidP="00A66B37">
            <w:pPr>
              <w:pStyle w:val="Heading2"/>
            </w:pPr>
            <w:r>
              <w:t>Attributes</w:t>
            </w:r>
          </w:p>
          <w:p w14:paraId="5A8841F3" w14:textId="690545E9" w:rsidR="009B58E5" w:rsidRDefault="009B58E5" w:rsidP="00B72758">
            <w:pPr>
              <w:numPr>
                <w:ilvl w:val="0"/>
                <w:numId w:val="19"/>
              </w:numPr>
              <w:spacing w:before="0" w:after="0" w:line="240" w:lineRule="auto"/>
            </w:pPr>
            <w:r>
              <w:t>The ability to have influence</w:t>
            </w:r>
            <w:r w:rsidR="00B72758">
              <w:t xml:space="preserve"> </w:t>
            </w:r>
            <w:r w:rsidR="00154C0E" w:rsidRPr="00F27276">
              <w:t>to achieve goals and create solutions</w:t>
            </w:r>
            <w:r>
              <w:t xml:space="preserve"> through creative solution</w:t>
            </w:r>
            <w:r w:rsidR="000B54FD">
              <w:t>-</w:t>
            </w:r>
            <w:r>
              <w:t xml:space="preserve">based thinking  </w:t>
            </w:r>
          </w:p>
          <w:p w14:paraId="1AA491C8" w14:textId="1778B8B9" w:rsidR="00154C0E" w:rsidRDefault="009B58E5" w:rsidP="00B72758">
            <w:pPr>
              <w:numPr>
                <w:ilvl w:val="0"/>
                <w:numId w:val="19"/>
              </w:numPr>
              <w:spacing w:before="0" w:after="0" w:line="240" w:lineRule="auto"/>
            </w:pPr>
            <w:r>
              <w:t>Highly developed problems solving skills</w:t>
            </w:r>
          </w:p>
          <w:p w14:paraId="6304FC6E" w14:textId="77777777" w:rsidR="00B72758" w:rsidRDefault="00B72758" w:rsidP="00B72758">
            <w:pPr>
              <w:pStyle w:val="ListParagraph"/>
              <w:numPr>
                <w:ilvl w:val="0"/>
                <w:numId w:val="19"/>
              </w:numPr>
              <w:spacing w:before="0" w:after="0" w:line="240" w:lineRule="auto"/>
              <w:contextualSpacing w:val="0"/>
              <w:rPr>
                <w:rFonts w:ascii="Calibri" w:eastAsia="Times New Roman" w:hAnsi="Calibri" w:cs="Calibri"/>
                <w:kern w:val="0"/>
              </w:rPr>
            </w:pPr>
            <w:r>
              <w:rPr>
                <w:rFonts w:eastAsia="Times New Roman"/>
              </w:rPr>
              <w:t>A multi-tasker able to prioritise tasks and shift focus when required</w:t>
            </w:r>
          </w:p>
          <w:p w14:paraId="5154ED6A" w14:textId="77777777" w:rsidR="00B72758" w:rsidRDefault="00B72758" w:rsidP="00B72758">
            <w:pPr>
              <w:pStyle w:val="ListParagraph"/>
              <w:numPr>
                <w:ilvl w:val="0"/>
                <w:numId w:val="19"/>
              </w:numPr>
              <w:spacing w:before="0" w:after="0" w:line="240" w:lineRule="auto"/>
              <w:contextualSpacing w:val="0"/>
              <w:rPr>
                <w:rFonts w:eastAsia="Times New Roman"/>
              </w:rPr>
            </w:pPr>
            <w:r>
              <w:rPr>
                <w:rFonts w:eastAsia="Times New Roman"/>
              </w:rPr>
              <w:t>Solution focused</w:t>
            </w:r>
          </w:p>
          <w:p w14:paraId="4224D319" w14:textId="77777777" w:rsidR="00B72758" w:rsidRDefault="00B72758" w:rsidP="00B72758">
            <w:pPr>
              <w:pStyle w:val="ListParagraph"/>
              <w:numPr>
                <w:ilvl w:val="0"/>
                <w:numId w:val="19"/>
              </w:numPr>
              <w:spacing w:before="0" w:after="0" w:line="240" w:lineRule="auto"/>
              <w:contextualSpacing w:val="0"/>
              <w:rPr>
                <w:rFonts w:eastAsia="Times New Roman"/>
              </w:rPr>
            </w:pPr>
            <w:r>
              <w:rPr>
                <w:rFonts w:eastAsia="Times New Roman"/>
              </w:rPr>
              <w:t>Calm under pressure</w:t>
            </w:r>
          </w:p>
          <w:p w14:paraId="36797515" w14:textId="77777777" w:rsidR="00154C0E" w:rsidRPr="00F27276" w:rsidRDefault="00154C0E" w:rsidP="00B72758">
            <w:pPr>
              <w:numPr>
                <w:ilvl w:val="0"/>
                <w:numId w:val="19"/>
              </w:numPr>
              <w:spacing w:before="0" w:after="0" w:line="240" w:lineRule="auto"/>
            </w:pPr>
            <w:r w:rsidRPr="00F27276">
              <w:t>Excellent organisational skills – able to prioritise, schedule work to meet competing deadlines and maintain commitment to the quality of services delivered</w:t>
            </w:r>
          </w:p>
          <w:p w14:paraId="6C8D6EC8" w14:textId="77777777" w:rsidR="00154C0E" w:rsidRPr="00F27276" w:rsidRDefault="00154C0E" w:rsidP="00B72758">
            <w:pPr>
              <w:numPr>
                <w:ilvl w:val="0"/>
                <w:numId w:val="19"/>
              </w:numPr>
              <w:spacing w:before="0" w:after="0" w:line="240" w:lineRule="auto"/>
            </w:pPr>
            <w:r w:rsidRPr="00F27276">
              <w:t>Exercises sound judgement and political sensitivity – especially in relation to the capability of public sector operations</w:t>
            </w:r>
          </w:p>
          <w:p w14:paraId="08DFEBCA" w14:textId="77777777" w:rsidR="00154C0E" w:rsidRPr="00F27276" w:rsidRDefault="00154C0E" w:rsidP="00B72758">
            <w:pPr>
              <w:numPr>
                <w:ilvl w:val="0"/>
                <w:numId w:val="19"/>
              </w:numPr>
              <w:spacing w:before="0" w:after="0" w:line="240" w:lineRule="auto"/>
            </w:pPr>
            <w:r w:rsidRPr="00F27276">
              <w:t>Strong relationship management skills – able to establish, build and maintain strong stakeholder networks and relationships</w:t>
            </w:r>
          </w:p>
          <w:p w14:paraId="1165650D" w14:textId="77777777" w:rsidR="00154C0E" w:rsidRPr="00F27276" w:rsidRDefault="00154C0E" w:rsidP="00B72758">
            <w:pPr>
              <w:numPr>
                <w:ilvl w:val="0"/>
                <w:numId w:val="19"/>
              </w:numPr>
              <w:spacing w:before="0" w:after="0" w:line="240" w:lineRule="auto"/>
            </w:pPr>
            <w:r w:rsidRPr="00F27276">
              <w:t>Excellent interpersonal skills – able to adapt style to suit the needs of the audience</w:t>
            </w:r>
          </w:p>
          <w:p w14:paraId="79E24DD4" w14:textId="77777777" w:rsidR="00154C0E" w:rsidRPr="00F27276" w:rsidRDefault="00154C0E" w:rsidP="00B72758">
            <w:pPr>
              <w:numPr>
                <w:ilvl w:val="0"/>
                <w:numId w:val="19"/>
              </w:numPr>
              <w:spacing w:before="0" w:after="0" w:line="240" w:lineRule="auto"/>
            </w:pPr>
            <w:r w:rsidRPr="00F27276">
              <w:t>High level of communication skills – in all forum especially written and oral</w:t>
            </w:r>
          </w:p>
          <w:p w14:paraId="79D0C15D" w14:textId="1531183B" w:rsidR="00154C0E" w:rsidRPr="00F27276" w:rsidRDefault="00154C0E" w:rsidP="00B72758">
            <w:pPr>
              <w:numPr>
                <w:ilvl w:val="0"/>
                <w:numId w:val="19"/>
              </w:numPr>
              <w:spacing w:before="0" w:after="0" w:line="240" w:lineRule="auto"/>
            </w:pPr>
            <w:r w:rsidRPr="00F27276">
              <w:t>Sound negotiation skills – able to analyse information and provide multiple solutions with the ability to negotiate the best outcome</w:t>
            </w:r>
          </w:p>
          <w:p w14:paraId="5896F6A8" w14:textId="77777777" w:rsidR="00154C0E" w:rsidRPr="00F27276" w:rsidRDefault="00154C0E" w:rsidP="00B72758">
            <w:pPr>
              <w:numPr>
                <w:ilvl w:val="0"/>
                <w:numId w:val="19"/>
              </w:numPr>
              <w:spacing w:before="0" w:after="0" w:line="240" w:lineRule="auto"/>
            </w:pPr>
            <w:r w:rsidRPr="00F27276">
              <w:t>Welcomes and values diversity and contributes to an inclusive working environment where differences are acknowledged and respected</w:t>
            </w:r>
          </w:p>
          <w:p w14:paraId="32817E32" w14:textId="77777777" w:rsidR="00296255" w:rsidRPr="00296255" w:rsidRDefault="00296255" w:rsidP="00296255"/>
        </w:tc>
      </w:tr>
      <w:tr w:rsidR="001A70FC" w:rsidRPr="00A85CC5" w14:paraId="5C11507D" w14:textId="77777777" w:rsidTr="00C14D1C">
        <w:trPr>
          <w:cantSplit/>
          <w:trHeight w:val="333"/>
        </w:trPr>
        <w:tc>
          <w:tcPr>
            <w:tcW w:w="10408" w:type="dxa"/>
            <w:tcBorders>
              <w:top w:val="single" w:sz="8" w:space="0" w:color="auto"/>
            </w:tcBorders>
            <w:shd w:val="clear" w:color="auto" w:fill="auto"/>
          </w:tcPr>
          <w:p w14:paraId="3B3E3202" w14:textId="77777777" w:rsidR="001A70FC" w:rsidRDefault="00296255" w:rsidP="00A66B37">
            <w:pPr>
              <w:pStyle w:val="Heading2"/>
            </w:pPr>
            <w:r>
              <w:t>K</w:t>
            </w:r>
            <w:r w:rsidR="004D4D8E">
              <w:t xml:space="preserve">ey </w:t>
            </w:r>
            <w:r w:rsidR="007E7227">
              <w:t>Relationships</w:t>
            </w:r>
            <w:r w:rsidR="001A70FC">
              <w:t xml:space="preserve"> </w:t>
            </w:r>
          </w:p>
        </w:tc>
      </w:tr>
      <w:tr w:rsidR="00920860" w:rsidRPr="00A85CC5" w14:paraId="7AFF5F31" w14:textId="77777777" w:rsidTr="00C14D1C">
        <w:trPr>
          <w:cantSplit/>
          <w:trHeight w:val="333"/>
        </w:trPr>
        <w:tc>
          <w:tcPr>
            <w:tcW w:w="10408" w:type="dxa"/>
            <w:tcBorders>
              <w:bottom w:val="single" w:sz="8" w:space="0" w:color="auto"/>
            </w:tcBorders>
            <w:shd w:val="clear" w:color="auto" w:fill="auto"/>
          </w:tcPr>
          <w:p w14:paraId="1F49BC7B" w14:textId="77777777" w:rsidR="00154C0E" w:rsidRPr="00F27276" w:rsidRDefault="00154C0E" w:rsidP="00154C0E">
            <w:pPr>
              <w:rPr>
                <w:b/>
              </w:rPr>
            </w:pPr>
            <w:r w:rsidRPr="00F27276">
              <w:rPr>
                <w:b/>
              </w:rPr>
              <w:t>Internal:</w:t>
            </w:r>
          </w:p>
          <w:p w14:paraId="6AD071D4" w14:textId="77777777" w:rsidR="00154C0E" w:rsidRPr="00F27276" w:rsidRDefault="00154C0E" w:rsidP="00154C0E">
            <w:pPr>
              <w:numPr>
                <w:ilvl w:val="0"/>
                <w:numId w:val="20"/>
              </w:numPr>
              <w:spacing w:before="0" w:after="0" w:line="240" w:lineRule="auto"/>
            </w:pPr>
            <w:r>
              <w:t>Group GM Client Service Delivery</w:t>
            </w:r>
          </w:p>
          <w:p w14:paraId="59ABC63A" w14:textId="77777777" w:rsidR="00154C0E" w:rsidRPr="00F27276" w:rsidRDefault="00154C0E" w:rsidP="00154C0E">
            <w:pPr>
              <w:numPr>
                <w:ilvl w:val="0"/>
                <w:numId w:val="20"/>
              </w:numPr>
              <w:spacing w:before="0" w:after="0" w:line="240" w:lineRule="auto"/>
            </w:pPr>
            <w:r>
              <w:t>Director</w:t>
            </w:r>
            <w:r w:rsidRPr="00F27276">
              <w:t xml:space="preserve"> Industry Partnerships</w:t>
            </w:r>
          </w:p>
          <w:p w14:paraId="2DE094C9" w14:textId="77777777" w:rsidR="00154C0E" w:rsidRPr="00F27276" w:rsidRDefault="00154C0E" w:rsidP="00154C0E">
            <w:pPr>
              <w:numPr>
                <w:ilvl w:val="0"/>
                <w:numId w:val="20"/>
              </w:numPr>
              <w:spacing w:before="0" w:after="0" w:line="240" w:lineRule="auto"/>
            </w:pPr>
            <w:r w:rsidRPr="00F27276">
              <w:t>Key Account Managers</w:t>
            </w:r>
          </w:p>
          <w:p w14:paraId="1BB8A436" w14:textId="77777777" w:rsidR="00154C0E" w:rsidRPr="00F27276" w:rsidRDefault="00154C0E" w:rsidP="00154C0E">
            <w:pPr>
              <w:numPr>
                <w:ilvl w:val="0"/>
                <w:numId w:val="20"/>
              </w:numPr>
              <w:spacing w:before="0" w:after="0" w:line="240" w:lineRule="auto"/>
            </w:pPr>
            <w:r w:rsidRPr="00F27276">
              <w:t>Senior Policy Advisor</w:t>
            </w:r>
          </w:p>
          <w:p w14:paraId="15806025" w14:textId="77777777" w:rsidR="00154C0E" w:rsidRPr="00F27276" w:rsidRDefault="00154C0E" w:rsidP="00154C0E">
            <w:pPr>
              <w:numPr>
                <w:ilvl w:val="0"/>
                <w:numId w:val="20"/>
              </w:numPr>
              <w:spacing w:before="0" w:after="0" w:line="240" w:lineRule="auto"/>
            </w:pPr>
            <w:r w:rsidRPr="00F27276">
              <w:t>Policy Advisor</w:t>
            </w:r>
          </w:p>
          <w:p w14:paraId="78F52B94" w14:textId="77777777" w:rsidR="00154C0E" w:rsidRPr="00F27276" w:rsidRDefault="00154C0E" w:rsidP="00154C0E">
            <w:pPr>
              <w:numPr>
                <w:ilvl w:val="0"/>
                <w:numId w:val="20"/>
              </w:numPr>
              <w:spacing w:before="0" w:after="0" w:line="240" w:lineRule="auto"/>
            </w:pPr>
            <w:r w:rsidRPr="00F27276">
              <w:t>Advisors</w:t>
            </w:r>
          </w:p>
          <w:p w14:paraId="7095B92F" w14:textId="262525A7" w:rsidR="00154C0E" w:rsidRDefault="009B58E5" w:rsidP="00154C0E">
            <w:pPr>
              <w:numPr>
                <w:ilvl w:val="0"/>
                <w:numId w:val="20"/>
              </w:numPr>
              <w:spacing w:before="0" w:after="0" w:line="240" w:lineRule="auto"/>
              <w:jc w:val="both"/>
            </w:pPr>
            <w:r>
              <w:t>Industry Partnership</w:t>
            </w:r>
            <w:r w:rsidR="00D658EA">
              <w:t xml:space="preserve"> </w:t>
            </w:r>
            <w:r w:rsidR="00154C0E" w:rsidRPr="00F27276">
              <w:t>team members</w:t>
            </w:r>
          </w:p>
          <w:p w14:paraId="0DD3B0CA" w14:textId="5E76ACB4" w:rsidR="009B58E5" w:rsidRPr="00F27276" w:rsidRDefault="009B58E5" w:rsidP="00154C0E">
            <w:pPr>
              <w:numPr>
                <w:ilvl w:val="0"/>
                <w:numId w:val="20"/>
              </w:numPr>
              <w:spacing w:before="0" w:after="0" w:line="240" w:lineRule="auto"/>
              <w:jc w:val="both"/>
            </w:pPr>
            <w:r>
              <w:t>Employment Team members</w:t>
            </w:r>
          </w:p>
          <w:p w14:paraId="3AEE39FC" w14:textId="77777777" w:rsidR="00154C0E" w:rsidRPr="00F27276" w:rsidRDefault="00154C0E" w:rsidP="00154C0E">
            <w:pPr>
              <w:numPr>
                <w:ilvl w:val="0"/>
                <w:numId w:val="20"/>
              </w:numPr>
              <w:spacing w:before="0" w:after="0" w:line="240" w:lineRule="auto"/>
              <w:jc w:val="both"/>
            </w:pPr>
            <w:r w:rsidRPr="00F27276">
              <w:t>Other Ministry staff</w:t>
            </w:r>
          </w:p>
          <w:p w14:paraId="60334067" w14:textId="77777777" w:rsidR="00154C0E" w:rsidRPr="00F27276" w:rsidRDefault="00154C0E" w:rsidP="00154C0E">
            <w:pPr>
              <w:numPr>
                <w:ilvl w:val="0"/>
                <w:numId w:val="20"/>
              </w:numPr>
              <w:spacing w:before="0" w:after="0" w:line="240" w:lineRule="auto"/>
              <w:jc w:val="both"/>
            </w:pPr>
            <w:r w:rsidRPr="00F27276">
              <w:t>All Regional Managers and staff</w:t>
            </w:r>
          </w:p>
          <w:p w14:paraId="293A90AD" w14:textId="77777777" w:rsidR="00154C0E" w:rsidRPr="00F27276" w:rsidRDefault="00154C0E" w:rsidP="00154C0E">
            <w:pPr>
              <w:numPr>
                <w:ilvl w:val="0"/>
                <w:numId w:val="20"/>
              </w:numPr>
              <w:spacing w:before="0" w:after="0" w:line="240" w:lineRule="auto"/>
              <w:jc w:val="both"/>
            </w:pPr>
            <w:r w:rsidRPr="00F27276">
              <w:t>National and Regional Contracts Managers</w:t>
            </w:r>
          </w:p>
          <w:p w14:paraId="46CD0DD8" w14:textId="77777777" w:rsidR="00154C0E" w:rsidRPr="003029C2" w:rsidRDefault="00154C0E" w:rsidP="00C45B00">
            <w:pPr>
              <w:spacing w:before="0" w:after="0" w:line="360" w:lineRule="auto"/>
              <w:jc w:val="both"/>
            </w:pPr>
            <w:r w:rsidRPr="00F27276">
              <w:lastRenderedPageBreak/>
              <w:t>Other Ministry Staff</w:t>
            </w:r>
          </w:p>
          <w:p w14:paraId="4398FEDF" w14:textId="77777777" w:rsidR="00154C0E" w:rsidRPr="00F27276" w:rsidRDefault="00154C0E" w:rsidP="00154C0E">
            <w:pPr>
              <w:rPr>
                <w:b/>
              </w:rPr>
            </w:pPr>
            <w:r w:rsidRPr="00F27276">
              <w:rPr>
                <w:b/>
              </w:rPr>
              <w:t>External:</w:t>
            </w:r>
          </w:p>
          <w:p w14:paraId="5F767DF6" w14:textId="77777777" w:rsidR="00154C0E" w:rsidRPr="00F27276" w:rsidRDefault="00154C0E" w:rsidP="00154C0E">
            <w:pPr>
              <w:numPr>
                <w:ilvl w:val="0"/>
                <w:numId w:val="21"/>
              </w:numPr>
              <w:spacing w:before="0" w:after="0" w:line="240" w:lineRule="auto"/>
              <w:jc w:val="both"/>
            </w:pPr>
            <w:r w:rsidRPr="00F27276">
              <w:t>Employers</w:t>
            </w:r>
          </w:p>
          <w:p w14:paraId="5FCB351C" w14:textId="77777777" w:rsidR="00154C0E" w:rsidRPr="00F27276" w:rsidRDefault="00154C0E" w:rsidP="00154C0E">
            <w:pPr>
              <w:numPr>
                <w:ilvl w:val="0"/>
                <w:numId w:val="21"/>
              </w:numPr>
              <w:spacing w:before="0" w:after="0" w:line="240" w:lineRule="auto"/>
              <w:jc w:val="both"/>
            </w:pPr>
            <w:r w:rsidRPr="00F27276">
              <w:t>Industry Associations</w:t>
            </w:r>
          </w:p>
          <w:p w14:paraId="11C15ED9" w14:textId="77777777" w:rsidR="00154C0E" w:rsidRPr="00F27276" w:rsidRDefault="00154C0E" w:rsidP="00154C0E">
            <w:pPr>
              <w:numPr>
                <w:ilvl w:val="0"/>
                <w:numId w:val="21"/>
              </w:numPr>
              <w:spacing w:before="0" w:after="0" w:line="240" w:lineRule="auto"/>
              <w:jc w:val="both"/>
            </w:pPr>
            <w:r w:rsidRPr="00F27276">
              <w:t>Training Providers and Institutions</w:t>
            </w:r>
          </w:p>
          <w:p w14:paraId="42605EFB" w14:textId="77777777" w:rsidR="00154C0E" w:rsidRPr="00F27276" w:rsidRDefault="00154C0E" w:rsidP="00154C0E">
            <w:pPr>
              <w:numPr>
                <w:ilvl w:val="0"/>
                <w:numId w:val="21"/>
              </w:numPr>
              <w:spacing w:before="0" w:after="0" w:line="240" w:lineRule="auto"/>
              <w:jc w:val="both"/>
            </w:pPr>
            <w:r w:rsidRPr="00F27276">
              <w:t>Industry Training Organisations</w:t>
            </w:r>
          </w:p>
          <w:p w14:paraId="0628AD36" w14:textId="77777777" w:rsidR="00154C0E" w:rsidRPr="00F27276" w:rsidRDefault="00154C0E" w:rsidP="00154C0E">
            <w:pPr>
              <w:numPr>
                <w:ilvl w:val="0"/>
                <w:numId w:val="21"/>
              </w:numPr>
              <w:spacing w:before="0" w:after="0" w:line="240" w:lineRule="auto"/>
            </w:pPr>
            <w:r w:rsidRPr="00F27276">
              <w:t>Government agencies, including:</w:t>
            </w:r>
          </w:p>
          <w:p w14:paraId="6189A4EA" w14:textId="77777777" w:rsidR="00154C0E" w:rsidRPr="00F27276" w:rsidRDefault="00154C0E" w:rsidP="00154C0E">
            <w:pPr>
              <w:numPr>
                <w:ilvl w:val="0"/>
                <w:numId w:val="22"/>
              </w:numPr>
              <w:spacing w:before="0" w:after="0" w:line="240" w:lineRule="auto"/>
            </w:pPr>
            <w:r w:rsidRPr="00F27276">
              <w:t>Tertiary Education Commission</w:t>
            </w:r>
          </w:p>
          <w:p w14:paraId="78889CF7" w14:textId="77777777" w:rsidR="00154C0E" w:rsidRPr="00F27276" w:rsidRDefault="00154C0E" w:rsidP="00154C0E">
            <w:pPr>
              <w:numPr>
                <w:ilvl w:val="0"/>
                <w:numId w:val="23"/>
              </w:numPr>
              <w:spacing w:before="0" w:after="0" w:line="240" w:lineRule="auto"/>
            </w:pPr>
            <w:r w:rsidRPr="00F27276">
              <w:t>Ministry of Education</w:t>
            </w:r>
          </w:p>
          <w:p w14:paraId="590728F6" w14:textId="77777777" w:rsidR="000B54FD" w:rsidRDefault="000B54FD" w:rsidP="00154C0E">
            <w:pPr>
              <w:numPr>
                <w:ilvl w:val="0"/>
                <w:numId w:val="24"/>
              </w:numPr>
              <w:spacing w:before="0" w:after="0" w:line="240" w:lineRule="auto"/>
            </w:pPr>
            <w:r>
              <w:t>MBIE</w:t>
            </w:r>
          </w:p>
          <w:p w14:paraId="6772AF79" w14:textId="77777777" w:rsidR="00E83550" w:rsidRPr="00B72758" w:rsidRDefault="00154C0E" w:rsidP="00154C0E">
            <w:pPr>
              <w:numPr>
                <w:ilvl w:val="0"/>
                <w:numId w:val="21"/>
              </w:numPr>
              <w:spacing w:before="0" w:after="0" w:line="240" w:lineRule="auto"/>
              <w:jc w:val="both"/>
              <w:rPr>
                <w:b/>
              </w:rPr>
            </w:pPr>
            <w:r w:rsidRPr="00F27276">
              <w:t>Unions</w:t>
            </w:r>
          </w:p>
          <w:p w14:paraId="3AA22F5A" w14:textId="6EFFD3F1" w:rsidR="00B72758" w:rsidRPr="00C14D1C" w:rsidRDefault="00B72758" w:rsidP="00B72758">
            <w:pPr>
              <w:spacing w:before="0" w:after="0" w:line="240" w:lineRule="auto"/>
              <w:ind w:left="360"/>
              <w:jc w:val="both"/>
              <w:rPr>
                <w:b/>
              </w:rPr>
            </w:pPr>
          </w:p>
        </w:tc>
      </w:tr>
      <w:tr w:rsidR="001A70FC" w:rsidRPr="00A85CC5" w14:paraId="718A7987" w14:textId="77777777" w:rsidTr="00C14D1C">
        <w:trPr>
          <w:cantSplit/>
          <w:trHeight w:val="333"/>
        </w:trPr>
        <w:tc>
          <w:tcPr>
            <w:tcW w:w="10408" w:type="dxa"/>
            <w:tcBorders>
              <w:top w:val="single" w:sz="8" w:space="0" w:color="auto"/>
            </w:tcBorders>
            <w:shd w:val="clear" w:color="auto" w:fill="auto"/>
          </w:tcPr>
          <w:p w14:paraId="31F3D04A" w14:textId="77777777" w:rsidR="001A70FC" w:rsidRPr="004470D4" w:rsidRDefault="001A70FC" w:rsidP="00A66B37">
            <w:pPr>
              <w:pStyle w:val="Heading2"/>
            </w:pPr>
            <w:r>
              <w:lastRenderedPageBreak/>
              <w:t xml:space="preserve">Other </w:t>
            </w:r>
          </w:p>
        </w:tc>
      </w:tr>
      <w:tr w:rsidR="001A70FC" w:rsidRPr="00A85CC5" w14:paraId="093B7DC7" w14:textId="77777777" w:rsidTr="00BF356A">
        <w:trPr>
          <w:cantSplit/>
          <w:trHeight w:val="333"/>
        </w:trPr>
        <w:tc>
          <w:tcPr>
            <w:tcW w:w="10408" w:type="dxa"/>
            <w:shd w:val="clear" w:color="auto" w:fill="auto"/>
          </w:tcPr>
          <w:p w14:paraId="6865174B" w14:textId="77777777" w:rsidR="006E737E" w:rsidRDefault="004D4D8E" w:rsidP="00A66B37">
            <w:r w:rsidRPr="007B1B6A">
              <w:rPr>
                <w:b/>
              </w:rPr>
              <w:t>Delegations</w:t>
            </w:r>
          </w:p>
        </w:tc>
      </w:tr>
      <w:tr w:rsidR="006E737E" w:rsidRPr="00A85CC5" w14:paraId="39DD53FD" w14:textId="77777777" w:rsidTr="00BF356A">
        <w:trPr>
          <w:cantSplit/>
          <w:trHeight w:val="1320"/>
        </w:trPr>
        <w:tc>
          <w:tcPr>
            <w:tcW w:w="10408" w:type="dxa"/>
            <w:shd w:val="clear" w:color="auto" w:fill="auto"/>
          </w:tcPr>
          <w:p w14:paraId="4A54F37D" w14:textId="77777777" w:rsidR="006E737E" w:rsidRDefault="006E737E" w:rsidP="00A66B37">
            <w:pPr>
              <w:pStyle w:val="Bullet1"/>
            </w:pPr>
            <w:r w:rsidRPr="0074781A">
              <w:t>Financial – No</w:t>
            </w:r>
          </w:p>
          <w:p w14:paraId="380DE517" w14:textId="77777777" w:rsidR="00E83550" w:rsidRDefault="00E83550" w:rsidP="00A66B37">
            <w:pPr>
              <w:pStyle w:val="Bullet1"/>
            </w:pPr>
            <w:r>
              <w:t xml:space="preserve">Human Resources </w:t>
            </w:r>
            <w:r w:rsidR="00154C0E">
              <w:t xml:space="preserve">- </w:t>
            </w:r>
            <w:r w:rsidRPr="0074781A">
              <w:t>No</w:t>
            </w:r>
          </w:p>
          <w:p w14:paraId="081A85AA" w14:textId="77777777" w:rsidR="00096E86" w:rsidRDefault="00096E86" w:rsidP="00084FCD">
            <w:pPr>
              <w:pStyle w:val="Bullet1"/>
              <w:numPr>
                <w:ilvl w:val="0"/>
                <w:numId w:val="0"/>
              </w:numPr>
            </w:pPr>
          </w:p>
          <w:p w14:paraId="7C868A38" w14:textId="77777777" w:rsidR="00096E86" w:rsidRDefault="00096E86" w:rsidP="00A66B37">
            <w:pPr>
              <w:pStyle w:val="Bullet1"/>
              <w:numPr>
                <w:ilvl w:val="0"/>
                <w:numId w:val="0"/>
              </w:numPr>
              <w:ind w:left="360" w:hanging="360"/>
            </w:pPr>
            <w:r w:rsidRPr="00096E86">
              <w:rPr>
                <w:b/>
              </w:rPr>
              <w:t>Direct reports</w:t>
            </w:r>
            <w:r>
              <w:t xml:space="preserve"> </w:t>
            </w:r>
            <w:r w:rsidRPr="0074781A">
              <w:t>No</w:t>
            </w:r>
          </w:p>
          <w:p w14:paraId="507180C7" w14:textId="77777777" w:rsidR="00096E86" w:rsidRDefault="00096E86" w:rsidP="00A66B37">
            <w:pPr>
              <w:pStyle w:val="Bullet1"/>
              <w:numPr>
                <w:ilvl w:val="0"/>
                <w:numId w:val="0"/>
              </w:numPr>
              <w:ind w:left="360" w:hanging="360"/>
              <w:rPr>
                <w:b/>
              </w:rPr>
            </w:pPr>
          </w:p>
          <w:p w14:paraId="2D6624A4" w14:textId="77777777" w:rsidR="00096E86" w:rsidRDefault="00096E86" w:rsidP="00A66B37">
            <w:pPr>
              <w:pStyle w:val="Bullet1"/>
              <w:numPr>
                <w:ilvl w:val="0"/>
                <w:numId w:val="0"/>
              </w:numPr>
              <w:ind w:left="360" w:hanging="360"/>
            </w:pPr>
            <w:r>
              <w:rPr>
                <w:b/>
              </w:rPr>
              <w:t xml:space="preserve">Security clearance </w:t>
            </w:r>
            <w:r w:rsidRPr="0074781A">
              <w:t>No</w:t>
            </w:r>
          </w:p>
          <w:p w14:paraId="429872F5" w14:textId="77777777" w:rsidR="00096E86" w:rsidRDefault="00096E86" w:rsidP="00A66B37">
            <w:pPr>
              <w:pStyle w:val="Bullet1"/>
              <w:numPr>
                <w:ilvl w:val="0"/>
                <w:numId w:val="0"/>
              </w:numPr>
              <w:ind w:left="360" w:hanging="360"/>
              <w:rPr>
                <w:b/>
              </w:rPr>
            </w:pPr>
          </w:p>
          <w:p w14:paraId="6D7EF080" w14:textId="77777777" w:rsidR="00096E86" w:rsidRPr="0074781A" w:rsidRDefault="00096E86" w:rsidP="00A66B37">
            <w:pPr>
              <w:pStyle w:val="Bullet1"/>
              <w:numPr>
                <w:ilvl w:val="0"/>
                <w:numId w:val="0"/>
              </w:numPr>
              <w:ind w:left="360" w:hanging="360"/>
            </w:pPr>
            <w:r>
              <w:rPr>
                <w:b/>
              </w:rPr>
              <w:t xml:space="preserve">Children’s worker </w:t>
            </w:r>
            <w:r w:rsidRPr="0074781A">
              <w:t>No</w:t>
            </w:r>
          </w:p>
        </w:tc>
      </w:tr>
      <w:tr w:rsidR="007B1B6A" w:rsidRPr="00A85CC5" w14:paraId="1037E846" w14:textId="77777777" w:rsidTr="00BF356A">
        <w:trPr>
          <w:cantSplit/>
          <w:trHeight w:val="333"/>
        </w:trPr>
        <w:tc>
          <w:tcPr>
            <w:tcW w:w="10408" w:type="dxa"/>
            <w:shd w:val="clear" w:color="auto" w:fill="auto"/>
          </w:tcPr>
          <w:p w14:paraId="7AEBE38E" w14:textId="4298F81D" w:rsidR="007B1B6A" w:rsidRDefault="00096E86" w:rsidP="00A66B37">
            <w:r>
              <w:t>Limited adhoc travel may be required</w:t>
            </w:r>
          </w:p>
          <w:p w14:paraId="01734249" w14:textId="501B1766" w:rsidR="00C22BED" w:rsidRDefault="00C22BED" w:rsidP="00A66B37"/>
          <w:p w14:paraId="03E307D1" w14:textId="00853F45" w:rsidR="00C22BED" w:rsidRDefault="00C22BED" w:rsidP="00C22BED">
            <w:bookmarkStart w:id="0" w:name="_Hlk160458194"/>
            <w:bookmarkStart w:id="1" w:name="_Hlk158901614"/>
            <w:r w:rsidRPr="004230ED">
              <w:rPr>
                <w:rFonts w:eastAsia="Times New Roman"/>
                <w:b/>
                <w:sz w:val="24"/>
                <w:lang w:eastAsia="en-GB"/>
              </w:rPr>
              <w:t>Position Description Updated:</w:t>
            </w:r>
            <w:r w:rsidRPr="004230ED">
              <w:rPr>
                <w:rFonts w:eastAsia="Times New Roman"/>
                <w:b/>
                <w:sz w:val="22"/>
                <w:lang w:eastAsia="en-GB"/>
              </w:rPr>
              <w:t xml:space="preserve"> </w:t>
            </w:r>
            <w:bookmarkEnd w:id="0"/>
            <w:r>
              <w:t>April 2022</w:t>
            </w:r>
          </w:p>
          <w:bookmarkEnd w:id="1"/>
          <w:p w14:paraId="3A5D95DF" w14:textId="77777777" w:rsidR="00C22BED" w:rsidRDefault="00C22BED" w:rsidP="00A66B37"/>
          <w:p w14:paraId="4685A5D6" w14:textId="77777777" w:rsidR="00096E86" w:rsidRPr="0074781A" w:rsidRDefault="00096E86" w:rsidP="00A66B37"/>
        </w:tc>
      </w:tr>
    </w:tbl>
    <w:p w14:paraId="4BD67DA0" w14:textId="77777777" w:rsidR="001A70FC" w:rsidRDefault="001A70FC" w:rsidP="00592D01">
      <w:pPr>
        <w:pStyle w:val="Bullet1"/>
        <w:numPr>
          <w:ilvl w:val="0"/>
          <w:numId w:val="0"/>
        </w:numPr>
      </w:pPr>
    </w:p>
    <w:sectPr w:rsidR="001A70FC" w:rsidSect="00C45B00">
      <w:headerReference w:type="even" r:id="rId17"/>
      <w:headerReference w:type="default" r:id="rId18"/>
      <w:footerReference w:type="default" r:id="rId19"/>
      <w:headerReference w:type="first" r:id="rId20"/>
      <w:pgSz w:w="11906" w:h="16838"/>
      <w:pgMar w:top="1418" w:right="1440" w:bottom="709" w:left="1440" w:header="708" w:footer="3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77AB" w14:textId="77777777" w:rsidR="008B4832" w:rsidRDefault="008B4832" w:rsidP="00C03A65">
      <w:r>
        <w:separator/>
      </w:r>
    </w:p>
  </w:endnote>
  <w:endnote w:type="continuationSeparator" w:id="0">
    <w:p w14:paraId="19030DD0" w14:textId="77777777" w:rsidR="008B4832" w:rsidRDefault="008B4832" w:rsidP="00C03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Mäori">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ational Book">
    <w:altName w:val="Calibri"/>
    <w:panose1 w:val="00000000000000000000"/>
    <w:charset w:val="4D"/>
    <w:family w:val="auto"/>
    <w:notTrueType/>
    <w:pitch w:val="variable"/>
    <w:sig w:usb0="A00000FF" w:usb1="5000207B" w:usb2="00000010" w:usb3="00000000" w:csb0="0000009B" w:csb1="00000000"/>
  </w:font>
  <w:font w:name="National Semibold">
    <w:panose1 w:val="00000000000000000000"/>
    <w:charset w:val="4D"/>
    <w:family w:val="auto"/>
    <w:notTrueType/>
    <w:pitch w:val="variable"/>
    <w:sig w:usb0="A00000FF" w:usb1="5000207B" w:usb2="00000010" w:usb3="00000000" w:csb0="0000009B" w:csb1="00000000"/>
  </w:font>
  <w:font w:name="Lucida Sans">
    <w:panose1 w:val="020B0602030504020204"/>
    <w:charset w:val="00"/>
    <w:family w:val="swiss"/>
    <w:pitch w:val="variable"/>
    <w:sig w:usb0="8100AAF7" w:usb1="0000807B" w:usb2="00000008"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42534" w14:textId="7AE5CD3B" w:rsidR="00D52D7C" w:rsidRPr="002E5827" w:rsidRDefault="00D52D7C" w:rsidP="00090BB5">
    <w:pPr>
      <w:pStyle w:val="Footer"/>
      <w:pBdr>
        <w:top w:val="single" w:sz="4" w:space="1" w:color="auto"/>
      </w:pBdr>
      <w:rPr>
        <w:sz w:val="18"/>
        <w:szCs w:val="18"/>
      </w:rPr>
    </w:pPr>
    <w:r>
      <w:rPr>
        <w:sz w:val="18"/>
        <w:szCs w:val="18"/>
      </w:rPr>
      <w:t xml:space="preserve">Position Description </w:t>
    </w:r>
    <w:r w:rsidR="00592D01">
      <w:rPr>
        <w:sz w:val="18"/>
        <w:szCs w:val="18"/>
      </w:rPr>
      <w:t xml:space="preserve">– </w:t>
    </w:r>
    <w:r w:rsidR="00154C0E">
      <w:rPr>
        <w:sz w:val="18"/>
        <w:szCs w:val="18"/>
      </w:rPr>
      <w:t xml:space="preserve">Account Manager </w:t>
    </w:r>
    <w:r w:rsidR="00154C0E">
      <w:rPr>
        <w:sz w:val="18"/>
        <w:szCs w:val="18"/>
      </w:rPr>
      <w:tab/>
    </w:r>
    <w:r w:rsidRPr="002E5827">
      <w:t xml:space="preserve"> </w:t>
    </w:r>
    <w:sdt>
      <w:sdtPr>
        <w:id w:val="-1382166284"/>
        <w:docPartObj>
          <w:docPartGallery w:val="Page Numbers (Bottom of Page)"/>
          <w:docPartUnique/>
        </w:docPartObj>
      </w:sdtPr>
      <w:sdtEndPr>
        <w:rPr>
          <w:noProof/>
          <w:sz w:val="18"/>
          <w:szCs w:val="18"/>
        </w:rPr>
      </w:sdtEndPr>
      <w:sdtContent>
        <w:r w:rsidR="00C22BED">
          <w:tab/>
        </w:r>
        <w:r w:rsidRPr="008C00E2">
          <w:rPr>
            <w:sz w:val="18"/>
            <w:szCs w:val="18"/>
          </w:rPr>
          <w:fldChar w:fldCharType="begin"/>
        </w:r>
        <w:r w:rsidRPr="008C00E2">
          <w:rPr>
            <w:sz w:val="18"/>
            <w:szCs w:val="18"/>
          </w:rPr>
          <w:instrText xml:space="preserve"> PAGE   \* MERGEFORMAT </w:instrText>
        </w:r>
        <w:r w:rsidRPr="008C00E2">
          <w:rPr>
            <w:sz w:val="18"/>
            <w:szCs w:val="18"/>
          </w:rPr>
          <w:fldChar w:fldCharType="separate"/>
        </w:r>
        <w:r>
          <w:rPr>
            <w:sz w:val="18"/>
            <w:szCs w:val="18"/>
          </w:rPr>
          <w:t>1</w:t>
        </w:r>
        <w:r w:rsidRPr="008C00E2">
          <w:rPr>
            <w:noProof/>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32AFA" w14:textId="77777777" w:rsidR="008B4832" w:rsidRDefault="008B4832" w:rsidP="00C03A65">
      <w:r>
        <w:separator/>
      </w:r>
    </w:p>
  </w:footnote>
  <w:footnote w:type="continuationSeparator" w:id="0">
    <w:p w14:paraId="63D661EE" w14:textId="77777777" w:rsidR="008B4832" w:rsidRDefault="008B4832" w:rsidP="00C03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808E" w14:textId="794D114E" w:rsidR="00C22BED" w:rsidRDefault="00C22BED">
    <w:pPr>
      <w:pStyle w:val="Header"/>
    </w:pPr>
    <w:r>
      <w:rPr>
        <w:noProof/>
      </w:rPr>
      <mc:AlternateContent>
        <mc:Choice Requires="wps">
          <w:drawing>
            <wp:anchor distT="0" distB="0" distL="0" distR="0" simplePos="0" relativeHeight="251659264" behindDoc="0" locked="0" layoutInCell="1" allowOverlap="1" wp14:anchorId="1C9DE8C8" wp14:editId="39A3DA24">
              <wp:simplePos x="635" y="635"/>
              <wp:positionH relativeFrom="page">
                <wp:align>center</wp:align>
              </wp:positionH>
              <wp:positionV relativeFrom="page">
                <wp:align>top</wp:align>
              </wp:positionV>
              <wp:extent cx="443865" cy="443865"/>
              <wp:effectExtent l="0" t="0" r="8890" b="4445"/>
              <wp:wrapNone/>
              <wp:docPr id="2" name="Text Box 2"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11C79A" w14:textId="4D2333FD" w:rsidR="00C22BED" w:rsidRPr="00C22BED" w:rsidRDefault="00C22BED" w:rsidP="00C22BED">
                          <w:pPr>
                            <w:spacing w:after="0"/>
                            <w:rPr>
                              <w:rFonts w:ascii="Calibri" w:hAnsi="Calibri" w:cs="Calibri"/>
                              <w:noProof/>
                              <w:color w:val="000000"/>
                            </w:rPr>
                          </w:pPr>
                          <w:r w:rsidRPr="00C22BED">
                            <w:rPr>
                              <w:rFonts w:ascii="Calibri" w:hAnsi="Calibri" w:cs="Calibri"/>
                              <w:noProof/>
                              <w:color w:val="000000"/>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9DE8C8" id="_x0000_t202" coordsize="21600,21600" o:spt="202" path="m,l,21600r21600,l21600,xe">
              <v:stroke joinstyle="miter"/>
              <v:path gradientshapeok="t" o:connecttype="rect"/>
            </v:shapetype>
            <v:shape id="Text Box 2" o:spid="_x0000_s1026" type="#_x0000_t202" alt="IN-CONFIDENCE"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811C79A" w14:textId="4D2333FD" w:rsidR="00C22BED" w:rsidRPr="00C22BED" w:rsidRDefault="00C22BED" w:rsidP="00C22BED">
                    <w:pPr>
                      <w:spacing w:after="0"/>
                      <w:rPr>
                        <w:rFonts w:ascii="Calibri" w:hAnsi="Calibri" w:cs="Calibri"/>
                        <w:noProof/>
                        <w:color w:val="000000"/>
                      </w:rPr>
                    </w:pPr>
                    <w:r w:rsidRPr="00C22BED">
                      <w:rPr>
                        <w:rFonts w:ascii="Calibri" w:hAnsi="Calibri" w:cs="Calibri"/>
                        <w:noProof/>
                        <w:color w:val="000000"/>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A5155" w14:textId="034F738F" w:rsidR="00C22BED" w:rsidRDefault="00C22BED">
    <w:pPr>
      <w:pStyle w:val="Header"/>
    </w:pPr>
    <w:r>
      <w:rPr>
        <w:noProof/>
      </w:rPr>
      <mc:AlternateContent>
        <mc:Choice Requires="wps">
          <w:drawing>
            <wp:anchor distT="0" distB="0" distL="0" distR="0" simplePos="0" relativeHeight="251660288" behindDoc="0" locked="0" layoutInCell="1" allowOverlap="1" wp14:anchorId="1A10E8CD" wp14:editId="72E52199">
              <wp:simplePos x="914400" y="452927"/>
              <wp:positionH relativeFrom="page">
                <wp:align>center</wp:align>
              </wp:positionH>
              <wp:positionV relativeFrom="page">
                <wp:align>top</wp:align>
              </wp:positionV>
              <wp:extent cx="443865" cy="443865"/>
              <wp:effectExtent l="0" t="0" r="8890" b="4445"/>
              <wp:wrapNone/>
              <wp:docPr id="6" name="Text Box 6"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DDF70A" w14:textId="069F6D90" w:rsidR="00C22BED" w:rsidRPr="00C22BED" w:rsidRDefault="00C22BED" w:rsidP="00C22BED">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10E8CD" id="_x0000_t202" coordsize="21600,21600" o:spt="202" path="m,l,21600r21600,l21600,xe">
              <v:stroke joinstyle="miter"/>
              <v:path gradientshapeok="t" o:connecttype="rect"/>
            </v:shapetype>
            <v:shape id="Text Box 6" o:spid="_x0000_s1027" type="#_x0000_t202" alt="IN-CONFIDENCE"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FDDF70A" w14:textId="069F6D90" w:rsidR="00C22BED" w:rsidRPr="00C22BED" w:rsidRDefault="00C22BED" w:rsidP="00C22BED">
                    <w:pPr>
                      <w:spacing w:after="0"/>
                      <w:rPr>
                        <w:rFonts w:ascii="Calibri" w:hAnsi="Calibri" w:cs="Calibri"/>
                        <w:noProof/>
                        <w:color w:val="00000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2C765" w14:textId="58B0FB6B" w:rsidR="00C22BED" w:rsidRDefault="00C22BED">
    <w:pPr>
      <w:pStyle w:val="Header"/>
    </w:pPr>
    <w:r>
      <w:rPr>
        <w:noProof/>
      </w:rPr>
      <mc:AlternateContent>
        <mc:Choice Requires="wps">
          <w:drawing>
            <wp:anchor distT="0" distB="0" distL="0" distR="0" simplePos="0" relativeHeight="251658240" behindDoc="0" locked="0" layoutInCell="1" allowOverlap="1" wp14:anchorId="18AA0D5E" wp14:editId="28EE7655">
              <wp:simplePos x="914400" y="452927"/>
              <wp:positionH relativeFrom="page">
                <wp:align>center</wp:align>
              </wp:positionH>
              <wp:positionV relativeFrom="page">
                <wp:align>top</wp:align>
              </wp:positionV>
              <wp:extent cx="443865" cy="443865"/>
              <wp:effectExtent l="0" t="0" r="8890" b="4445"/>
              <wp:wrapNone/>
              <wp:docPr id="1" name="Text Box 1" descr="IN-CONFIDENC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0D9866" w14:textId="53224A48" w:rsidR="00C22BED" w:rsidRPr="00C22BED" w:rsidRDefault="00C22BED" w:rsidP="00C22BED">
                          <w:pPr>
                            <w:spacing w:after="0"/>
                            <w:rPr>
                              <w:rFonts w:ascii="Calibri" w:hAnsi="Calibri" w:cs="Calibri"/>
                              <w:noProof/>
                              <w:color w:val="00000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8AA0D5E" id="_x0000_t202" coordsize="21600,21600" o:spt="202" path="m,l,21600r21600,l21600,xe">
              <v:stroke joinstyle="miter"/>
              <v:path gradientshapeok="t" o:connecttype="rect"/>
            </v:shapetype>
            <v:shape id="Text Box 1"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110D9866" w14:textId="53224A48" w:rsidR="00C22BED" w:rsidRPr="00C22BED" w:rsidRDefault="00C22BED" w:rsidP="00C22BED">
                    <w:pPr>
                      <w:spacing w:after="0"/>
                      <w:rPr>
                        <w:rFonts w:ascii="Calibri" w:hAnsi="Calibri" w:cs="Calibri"/>
                        <w:noProof/>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4ECD6"/>
    <w:lvl w:ilvl="0">
      <w:start w:val="1"/>
      <w:numFmt w:val="bullet"/>
      <w:pStyle w:val="Bullet1"/>
      <w:lvlText w:val=""/>
      <w:lvlJc w:val="left"/>
      <w:pPr>
        <w:tabs>
          <w:tab w:val="num" w:pos="360"/>
        </w:tabs>
        <w:ind w:left="360" w:hanging="360"/>
      </w:pPr>
      <w:rPr>
        <w:rFonts w:ascii="Symbol" w:hAnsi="Symbol" w:hint="default"/>
      </w:rPr>
    </w:lvl>
  </w:abstractNum>
  <w:abstractNum w:abstractNumId="1" w15:restartNumberingAfterBreak="0">
    <w:nsid w:val="016E06F9"/>
    <w:multiLevelType w:val="hybridMultilevel"/>
    <w:tmpl w:val="BDB453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CF96877"/>
    <w:multiLevelType w:val="hybridMultilevel"/>
    <w:tmpl w:val="DE10B8FA"/>
    <w:lvl w:ilvl="0" w:tplc="B28A05B8">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D60A34"/>
    <w:multiLevelType w:val="hybridMultilevel"/>
    <w:tmpl w:val="0890FE1E"/>
    <w:lvl w:ilvl="0" w:tplc="4CAE0286">
      <w:start w:val="1"/>
      <w:numFmt w:val="bullet"/>
      <w:pStyle w:val="Bullet2"/>
      <w:lvlText w:val="o"/>
      <w:lvlJc w:val="left"/>
      <w:pPr>
        <w:tabs>
          <w:tab w:val="num" w:pos="797"/>
        </w:tabs>
        <w:ind w:left="797"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53386C"/>
    <w:multiLevelType w:val="hybridMultilevel"/>
    <w:tmpl w:val="90B04BD2"/>
    <w:lvl w:ilvl="0" w:tplc="B28A05B8">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12FBD"/>
    <w:multiLevelType w:val="hybridMultilevel"/>
    <w:tmpl w:val="2A76492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AC2C85"/>
    <w:multiLevelType w:val="hybridMultilevel"/>
    <w:tmpl w:val="2D0C9F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1927352A"/>
    <w:multiLevelType w:val="hybridMultilevel"/>
    <w:tmpl w:val="EA7E82B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9" w15:restartNumberingAfterBreak="0">
    <w:nsid w:val="255558D8"/>
    <w:multiLevelType w:val="hybridMultilevel"/>
    <w:tmpl w:val="555630F2"/>
    <w:lvl w:ilvl="0" w:tplc="0A5E34C0">
      <w:start w:val="1"/>
      <w:numFmt w:val="bullet"/>
      <w:lvlText w:val="-"/>
      <w:lvlJc w:val="left"/>
      <w:pPr>
        <w:ind w:left="720" w:hanging="360"/>
      </w:pPr>
      <w:rPr>
        <w:rFonts w:ascii="Times New Roman" w:hAnsi="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2094B4F"/>
    <w:multiLevelType w:val="hybridMultilevel"/>
    <w:tmpl w:val="627A611A"/>
    <w:lvl w:ilvl="0" w:tplc="04090001">
      <w:start w:val="1"/>
      <w:numFmt w:val="bullet"/>
      <w:lvlText w:val=""/>
      <w:lvlJc w:val="left"/>
      <w:pPr>
        <w:tabs>
          <w:tab w:val="num" w:pos="360"/>
        </w:tabs>
        <w:ind w:left="360" w:hanging="360"/>
      </w:pPr>
      <w:rPr>
        <w:rFonts w:ascii="Symbol" w:hAnsi="Symbol" w:hint="default"/>
      </w:rPr>
    </w:lvl>
    <w:lvl w:ilvl="1" w:tplc="6DC6DCEA">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A760D5"/>
    <w:multiLevelType w:val="hybridMultilevel"/>
    <w:tmpl w:val="511E78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512750"/>
    <w:multiLevelType w:val="hybridMultilevel"/>
    <w:tmpl w:val="C896A8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8C35DED"/>
    <w:multiLevelType w:val="hybridMultilevel"/>
    <w:tmpl w:val="0B4E1642"/>
    <w:lvl w:ilvl="0" w:tplc="B28A05B8">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3C683C"/>
    <w:multiLevelType w:val="hybridMultilevel"/>
    <w:tmpl w:val="D60E6546"/>
    <w:lvl w:ilvl="0" w:tplc="6DC6DCEA">
      <w:start w:val="1"/>
      <w:numFmt w:val="bullet"/>
      <w:lvlText w:val=""/>
      <w:lvlJc w:val="left"/>
      <w:pPr>
        <w:tabs>
          <w:tab w:val="num" w:pos="360"/>
        </w:tabs>
        <w:ind w:left="360" w:hanging="360"/>
      </w:pPr>
      <w:rPr>
        <w:rFonts w:ascii="Symbol" w:hAnsi="Symbol" w:hint="default"/>
        <w:color w:val="auto"/>
      </w:rPr>
    </w:lvl>
    <w:lvl w:ilvl="1" w:tplc="04090001">
      <w:start w:val="1"/>
      <w:numFmt w:val="bullet"/>
      <w:lvlText w:val=""/>
      <w:lvlJc w:val="left"/>
      <w:pPr>
        <w:tabs>
          <w:tab w:val="num" w:pos="-360"/>
        </w:tabs>
        <w:ind w:left="-360" w:hanging="360"/>
      </w:pPr>
      <w:rPr>
        <w:rFonts w:ascii="Symbol" w:hAnsi="Symbol" w:hint="default"/>
        <w:color w:val="auto"/>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5" w15:restartNumberingAfterBreak="0">
    <w:nsid w:val="439152F7"/>
    <w:multiLevelType w:val="hybridMultilevel"/>
    <w:tmpl w:val="2E2A84F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62A7A20"/>
    <w:multiLevelType w:val="hybridMultilevel"/>
    <w:tmpl w:val="D5B2A344"/>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D772210"/>
    <w:multiLevelType w:val="hybridMultilevel"/>
    <w:tmpl w:val="B72CA4C0"/>
    <w:lvl w:ilvl="0" w:tplc="F04407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71A21"/>
    <w:multiLevelType w:val="hybridMultilevel"/>
    <w:tmpl w:val="455433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51696273"/>
    <w:multiLevelType w:val="hybridMultilevel"/>
    <w:tmpl w:val="4288B5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68A3CC0"/>
    <w:multiLevelType w:val="hybridMultilevel"/>
    <w:tmpl w:val="7ECE40C0"/>
    <w:lvl w:ilvl="0" w:tplc="B28A05B8">
      <w:start w:val="1"/>
      <w:numFmt w:val="bullet"/>
      <w:lvlText w:val=""/>
      <w:lvlJc w:val="left"/>
      <w:pPr>
        <w:tabs>
          <w:tab w:val="num" w:pos="720"/>
        </w:tabs>
        <w:ind w:left="72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DA42470"/>
    <w:multiLevelType w:val="hybridMultilevel"/>
    <w:tmpl w:val="33C447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62535F11"/>
    <w:multiLevelType w:val="hybridMultilevel"/>
    <w:tmpl w:val="BDEA72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6376753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48C29F1"/>
    <w:multiLevelType w:val="hybridMultilevel"/>
    <w:tmpl w:val="7D64EF2A"/>
    <w:lvl w:ilvl="0" w:tplc="A6E89804">
      <w:start w:val="1"/>
      <w:numFmt w:val="bullet"/>
      <w:pStyle w:val="List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B2F0D70"/>
    <w:multiLevelType w:val="hybridMultilevel"/>
    <w:tmpl w:val="64687BDA"/>
    <w:lvl w:ilvl="0" w:tplc="04090001">
      <w:start w:val="1"/>
      <w:numFmt w:val="bullet"/>
      <w:lvlText w:val=""/>
      <w:lvlJc w:val="left"/>
      <w:pPr>
        <w:tabs>
          <w:tab w:val="num" w:pos="360"/>
        </w:tabs>
        <w:ind w:left="360" w:hanging="360"/>
      </w:pPr>
      <w:rPr>
        <w:rFonts w:ascii="Symbol" w:hAnsi="Symbol" w:hint="default"/>
      </w:rPr>
    </w:lvl>
    <w:lvl w:ilvl="1" w:tplc="6DC6DCEA">
      <w:start w:val="1"/>
      <w:numFmt w:val="bullet"/>
      <w:lvlText w:val=""/>
      <w:lvlJc w:val="left"/>
      <w:pPr>
        <w:tabs>
          <w:tab w:val="num" w:pos="1080"/>
        </w:tabs>
        <w:ind w:left="1080" w:hanging="360"/>
      </w:pPr>
      <w:rPr>
        <w:rFonts w:ascii="Symbol" w:hAnsi="Symbol"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313411056">
    <w:abstractNumId w:val="7"/>
  </w:num>
  <w:num w:numId="2" w16cid:durableId="1377124126">
    <w:abstractNumId w:val="0"/>
  </w:num>
  <w:num w:numId="3" w16cid:durableId="572860257">
    <w:abstractNumId w:val="0"/>
  </w:num>
  <w:num w:numId="4" w16cid:durableId="195317853">
    <w:abstractNumId w:val="3"/>
  </w:num>
  <w:num w:numId="5" w16cid:durableId="307905839">
    <w:abstractNumId w:val="17"/>
  </w:num>
  <w:num w:numId="6" w16cid:durableId="464927505">
    <w:abstractNumId w:val="24"/>
  </w:num>
  <w:num w:numId="7" w16cid:durableId="2087414242">
    <w:abstractNumId w:val="5"/>
  </w:num>
  <w:num w:numId="8" w16cid:durableId="1832522353">
    <w:abstractNumId w:val="25"/>
  </w:num>
  <w:num w:numId="9" w16cid:durableId="357779760">
    <w:abstractNumId w:val="14"/>
  </w:num>
  <w:num w:numId="10" w16cid:durableId="601570131">
    <w:abstractNumId w:val="12"/>
  </w:num>
  <w:num w:numId="11" w16cid:durableId="1255361761">
    <w:abstractNumId w:val="18"/>
  </w:num>
  <w:num w:numId="12" w16cid:durableId="2019694945">
    <w:abstractNumId w:val="9"/>
  </w:num>
  <w:num w:numId="13" w16cid:durableId="2144879927">
    <w:abstractNumId w:val="22"/>
  </w:num>
  <w:num w:numId="14" w16cid:durableId="821891469">
    <w:abstractNumId w:val="6"/>
  </w:num>
  <w:num w:numId="15" w16cid:durableId="1713656435">
    <w:abstractNumId w:val="1"/>
  </w:num>
  <w:num w:numId="16" w16cid:durableId="319583865">
    <w:abstractNumId w:val="19"/>
  </w:num>
  <w:num w:numId="17" w16cid:durableId="1994750235">
    <w:abstractNumId w:val="15"/>
  </w:num>
  <w:num w:numId="18" w16cid:durableId="1960989111">
    <w:abstractNumId w:val="11"/>
  </w:num>
  <w:num w:numId="19" w16cid:durableId="2102872011">
    <w:abstractNumId w:val="10"/>
  </w:num>
  <w:num w:numId="20" w16cid:durableId="7762199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3798482">
    <w:abstractNumId w:val="23"/>
  </w:num>
  <w:num w:numId="22" w16cid:durableId="1324431912">
    <w:abstractNumId w:val="13"/>
  </w:num>
  <w:num w:numId="23" w16cid:durableId="1870949053">
    <w:abstractNumId w:val="2"/>
  </w:num>
  <w:num w:numId="24" w16cid:durableId="845242894">
    <w:abstractNumId w:val="20"/>
  </w:num>
  <w:num w:numId="25" w16cid:durableId="1890340627">
    <w:abstractNumId w:val="4"/>
  </w:num>
  <w:num w:numId="26" w16cid:durableId="2130195652">
    <w:abstractNumId w:val="8"/>
  </w:num>
  <w:num w:numId="27" w16cid:durableId="922183741">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9F"/>
    <w:rsid w:val="00000B4C"/>
    <w:rsid w:val="000106D0"/>
    <w:rsid w:val="00011030"/>
    <w:rsid w:val="00027206"/>
    <w:rsid w:val="000351B7"/>
    <w:rsid w:val="00037CB0"/>
    <w:rsid w:val="0004570E"/>
    <w:rsid w:val="000715E6"/>
    <w:rsid w:val="00072C14"/>
    <w:rsid w:val="00084FCD"/>
    <w:rsid w:val="00090BB5"/>
    <w:rsid w:val="00092988"/>
    <w:rsid w:val="00096E86"/>
    <w:rsid w:val="000B4AA0"/>
    <w:rsid w:val="000B54FD"/>
    <w:rsid w:val="000C1C4D"/>
    <w:rsid w:val="000D1DFB"/>
    <w:rsid w:val="000D25F9"/>
    <w:rsid w:val="000D63B9"/>
    <w:rsid w:val="000E3BB9"/>
    <w:rsid w:val="000F79F9"/>
    <w:rsid w:val="00106AED"/>
    <w:rsid w:val="00154C0E"/>
    <w:rsid w:val="001968D5"/>
    <w:rsid w:val="001A70FC"/>
    <w:rsid w:val="001D3744"/>
    <w:rsid w:val="001E0600"/>
    <w:rsid w:val="001E411B"/>
    <w:rsid w:val="001F25D0"/>
    <w:rsid w:val="001F5C24"/>
    <w:rsid w:val="00213562"/>
    <w:rsid w:val="00213DA6"/>
    <w:rsid w:val="00216302"/>
    <w:rsid w:val="002338FD"/>
    <w:rsid w:val="0024227E"/>
    <w:rsid w:val="00244703"/>
    <w:rsid w:val="00244EB3"/>
    <w:rsid w:val="00245A2B"/>
    <w:rsid w:val="00251650"/>
    <w:rsid w:val="0026406E"/>
    <w:rsid w:val="00286A02"/>
    <w:rsid w:val="0029433F"/>
    <w:rsid w:val="00296255"/>
    <w:rsid w:val="0029666B"/>
    <w:rsid w:val="002B2075"/>
    <w:rsid w:val="002B53AD"/>
    <w:rsid w:val="002D1C62"/>
    <w:rsid w:val="002D74C2"/>
    <w:rsid w:val="002D754E"/>
    <w:rsid w:val="002E5827"/>
    <w:rsid w:val="00310DE6"/>
    <w:rsid w:val="003318EC"/>
    <w:rsid w:val="00335FF3"/>
    <w:rsid w:val="003503C1"/>
    <w:rsid w:val="00354EC2"/>
    <w:rsid w:val="00361C3E"/>
    <w:rsid w:val="00391B7E"/>
    <w:rsid w:val="00396FA0"/>
    <w:rsid w:val="003A0FAB"/>
    <w:rsid w:val="003A3FD8"/>
    <w:rsid w:val="003E0CDD"/>
    <w:rsid w:val="003E7FC8"/>
    <w:rsid w:val="004131D5"/>
    <w:rsid w:val="00414625"/>
    <w:rsid w:val="00422192"/>
    <w:rsid w:val="004227ED"/>
    <w:rsid w:val="00445BCE"/>
    <w:rsid w:val="004470D4"/>
    <w:rsid w:val="00450C43"/>
    <w:rsid w:val="00454F25"/>
    <w:rsid w:val="00466D07"/>
    <w:rsid w:val="00471AB5"/>
    <w:rsid w:val="0047464E"/>
    <w:rsid w:val="00474E34"/>
    <w:rsid w:val="00486283"/>
    <w:rsid w:val="00487497"/>
    <w:rsid w:val="0049026B"/>
    <w:rsid w:val="004A0076"/>
    <w:rsid w:val="004A0C8A"/>
    <w:rsid w:val="004B2A31"/>
    <w:rsid w:val="004C23E0"/>
    <w:rsid w:val="004D4D8E"/>
    <w:rsid w:val="00533E65"/>
    <w:rsid w:val="00562351"/>
    <w:rsid w:val="00572AA9"/>
    <w:rsid w:val="005740BD"/>
    <w:rsid w:val="005839C8"/>
    <w:rsid w:val="00592D01"/>
    <w:rsid w:val="00595906"/>
    <w:rsid w:val="005B11F9"/>
    <w:rsid w:val="005F7E03"/>
    <w:rsid w:val="00631D73"/>
    <w:rsid w:val="0063314B"/>
    <w:rsid w:val="00647BCC"/>
    <w:rsid w:val="00655ACF"/>
    <w:rsid w:val="00680831"/>
    <w:rsid w:val="00685C8C"/>
    <w:rsid w:val="00695BAF"/>
    <w:rsid w:val="006B068F"/>
    <w:rsid w:val="006B3F9A"/>
    <w:rsid w:val="006E737E"/>
    <w:rsid w:val="006F4732"/>
    <w:rsid w:val="007277B9"/>
    <w:rsid w:val="007300DC"/>
    <w:rsid w:val="0074781A"/>
    <w:rsid w:val="0076538D"/>
    <w:rsid w:val="00770A3E"/>
    <w:rsid w:val="007718D7"/>
    <w:rsid w:val="00776B90"/>
    <w:rsid w:val="00785453"/>
    <w:rsid w:val="007A41C8"/>
    <w:rsid w:val="007B1B6A"/>
    <w:rsid w:val="007B201A"/>
    <w:rsid w:val="007C520F"/>
    <w:rsid w:val="007D12F8"/>
    <w:rsid w:val="007D7CD5"/>
    <w:rsid w:val="007E7227"/>
    <w:rsid w:val="007F7FC0"/>
    <w:rsid w:val="008019DB"/>
    <w:rsid w:val="0080305C"/>
    <w:rsid w:val="0080498F"/>
    <w:rsid w:val="00813A17"/>
    <w:rsid w:val="00824AA0"/>
    <w:rsid w:val="00842DAA"/>
    <w:rsid w:val="00856EF5"/>
    <w:rsid w:val="00860654"/>
    <w:rsid w:val="00880844"/>
    <w:rsid w:val="00881FBA"/>
    <w:rsid w:val="00887144"/>
    <w:rsid w:val="00894637"/>
    <w:rsid w:val="008B4832"/>
    <w:rsid w:val="008C00E2"/>
    <w:rsid w:val="008C0FDC"/>
    <w:rsid w:val="008C18D1"/>
    <w:rsid w:val="008E7A20"/>
    <w:rsid w:val="00903467"/>
    <w:rsid w:val="00906EAA"/>
    <w:rsid w:val="00907A76"/>
    <w:rsid w:val="009146AF"/>
    <w:rsid w:val="00920860"/>
    <w:rsid w:val="009239DA"/>
    <w:rsid w:val="0093191D"/>
    <w:rsid w:val="00965326"/>
    <w:rsid w:val="00970DD2"/>
    <w:rsid w:val="00991BC8"/>
    <w:rsid w:val="009A360E"/>
    <w:rsid w:val="009B58E5"/>
    <w:rsid w:val="009C1838"/>
    <w:rsid w:val="009D15F1"/>
    <w:rsid w:val="009D2B10"/>
    <w:rsid w:val="009E5F8B"/>
    <w:rsid w:val="009F7C2E"/>
    <w:rsid w:val="00A31246"/>
    <w:rsid w:val="00A51DBE"/>
    <w:rsid w:val="00A6244E"/>
    <w:rsid w:val="00A66B37"/>
    <w:rsid w:val="00A85CC5"/>
    <w:rsid w:val="00AA62D6"/>
    <w:rsid w:val="00AD096A"/>
    <w:rsid w:val="00AD4115"/>
    <w:rsid w:val="00AD686E"/>
    <w:rsid w:val="00AF198A"/>
    <w:rsid w:val="00AF19BE"/>
    <w:rsid w:val="00B123AD"/>
    <w:rsid w:val="00B1423D"/>
    <w:rsid w:val="00B23FBD"/>
    <w:rsid w:val="00B30751"/>
    <w:rsid w:val="00B33AF8"/>
    <w:rsid w:val="00B34A50"/>
    <w:rsid w:val="00B41333"/>
    <w:rsid w:val="00B41428"/>
    <w:rsid w:val="00B41635"/>
    <w:rsid w:val="00B5357A"/>
    <w:rsid w:val="00B549BA"/>
    <w:rsid w:val="00B659A8"/>
    <w:rsid w:val="00B72758"/>
    <w:rsid w:val="00B86B16"/>
    <w:rsid w:val="00B903CE"/>
    <w:rsid w:val="00BB1F98"/>
    <w:rsid w:val="00BB590B"/>
    <w:rsid w:val="00BE38C3"/>
    <w:rsid w:val="00BF356A"/>
    <w:rsid w:val="00C02FC8"/>
    <w:rsid w:val="00C03A65"/>
    <w:rsid w:val="00C10D3B"/>
    <w:rsid w:val="00C14D1C"/>
    <w:rsid w:val="00C22BED"/>
    <w:rsid w:val="00C2359F"/>
    <w:rsid w:val="00C45B00"/>
    <w:rsid w:val="00C5215F"/>
    <w:rsid w:val="00C76842"/>
    <w:rsid w:val="00C8531A"/>
    <w:rsid w:val="00CA6F0C"/>
    <w:rsid w:val="00CB3A37"/>
    <w:rsid w:val="00CB4A28"/>
    <w:rsid w:val="00CC69A6"/>
    <w:rsid w:val="00CD1AFD"/>
    <w:rsid w:val="00CF3160"/>
    <w:rsid w:val="00D25E6D"/>
    <w:rsid w:val="00D34C24"/>
    <w:rsid w:val="00D34EA0"/>
    <w:rsid w:val="00D416B0"/>
    <w:rsid w:val="00D5078B"/>
    <w:rsid w:val="00D52D7C"/>
    <w:rsid w:val="00D6418E"/>
    <w:rsid w:val="00D650D1"/>
    <w:rsid w:val="00D658EA"/>
    <w:rsid w:val="00D8236F"/>
    <w:rsid w:val="00D939D7"/>
    <w:rsid w:val="00DD266B"/>
    <w:rsid w:val="00DD5D0A"/>
    <w:rsid w:val="00DD7526"/>
    <w:rsid w:val="00E0567D"/>
    <w:rsid w:val="00E07E6F"/>
    <w:rsid w:val="00E16701"/>
    <w:rsid w:val="00E31C53"/>
    <w:rsid w:val="00E447E5"/>
    <w:rsid w:val="00E46DE5"/>
    <w:rsid w:val="00E671C3"/>
    <w:rsid w:val="00E755B1"/>
    <w:rsid w:val="00E83550"/>
    <w:rsid w:val="00E8569C"/>
    <w:rsid w:val="00E90142"/>
    <w:rsid w:val="00E9269E"/>
    <w:rsid w:val="00E94A7B"/>
    <w:rsid w:val="00EA1B1D"/>
    <w:rsid w:val="00EB2F0A"/>
    <w:rsid w:val="00EE44F3"/>
    <w:rsid w:val="00EF4CAE"/>
    <w:rsid w:val="00F039E7"/>
    <w:rsid w:val="00F06EE8"/>
    <w:rsid w:val="00F07349"/>
    <w:rsid w:val="00F146A6"/>
    <w:rsid w:val="00F15862"/>
    <w:rsid w:val="00F22AE5"/>
    <w:rsid w:val="00F43005"/>
    <w:rsid w:val="00F64F67"/>
    <w:rsid w:val="00F77298"/>
    <w:rsid w:val="00FA34EB"/>
    <w:rsid w:val="00FB09A7"/>
    <w:rsid w:val="00FE20F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90B1A6A"/>
  <w15:docId w15:val="{5C28C7C1-BFFF-4CED-B644-D7A955D5E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uiPriority="9" w:unhideWhenUsed="1" w:qFormat="1"/>
    <w:lsdException w:name="heading 4" w:unhideWhenUsed="1" w:qFormat="1"/>
    <w:lsdException w:name="heading 5" w:semiHidden="1" w:uiPriority="9" w:unhideWhenUsed="1"/>
    <w:lsdException w:name="heading 6" w:semiHidden="1" w:uiPriority="9" w:unhideWhenUsed="1"/>
    <w:lsdException w:name="heading 7" w:locked="1" w:semiHidden="1" w:uiPriority="0"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Bullet" w:qFormat="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70D4"/>
    <w:pPr>
      <w:spacing w:before="60" w:after="60" w:line="288" w:lineRule="auto"/>
    </w:pPr>
    <w:rPr>
      <w:rFonts w:ascii="Verdana" w:hAnsi="Verdana" w:cs="Arial"/>
      <w:kern w:val="28"/>
    </w:rPr>
  </w:style>
  <w:style w:type="paragraph" w:styleId="Heading1">
    <w:name w:val="heading 1"/>
    <w:basedOn w:val="Normal"/>
    <w:next w:val="Normal"/>
    <w:link w:val="Heading1Char"/>
    <w:uiPriority w:val="99"/>
    <w:qFormat/>
    <w:rsid w:val="00D8236F"/>
    <w:pPr>
      <w:keepNext/>
      <w:keepLines/>
      <w:framePr w:hSpace="180" w:wrap="around" w:vAnchor="text" w:hAnchor="margin" w:xAlign="center" w:y="-566"/>
      <w:spacing w:before="120" w:line="240" w:lineRule="auto"/>
      <w:ind w:left="142" w:right="-1440"/>
      <w:outlineLvl w:val="0"/>
    </w:pPr>
    <w:rPr>
      <w:rFonts w:ascii="Georgia" w:eastAsiaTheme="majorEastAsia" w:hAnsi="Georgia"/>
      <w:b/>
      <w:bCs/>
      <w:color w:val="FFFFFF" w:themeColor="background1"/>
      <w:kern w:val="0"/>
      <w:sz w:val="36"/>
      <w:szCs w:val="28"/>
    </w:rPr>
  </w:style>
  <w:style w:type="paragraph" w:styleId="Heading2">
    <w:name w:val="heading 2"/>
    <w:basedOn w:val="Normal"/>
    <w:next w:val="Normal"/>
    <w:link w:val="Heading2Char"/>
    <w:uiPriority w:val="99"/>
    <w:qFormat/>
    <w:rsid w:val="00E755B1"/>
    <w:pPr>
      <w:outlineLvl w:val="1"/>
    </w:pPr>
    <w:rPr>
      <w:b/>
      <w:color w:val="121F6B"/>
      <w:sz w:val="28"/>
      <w:szCs w:val="30"/>
    </w:rPr>
  </w:style>
  <w:style w:type="paragraph" w:styleId="Heading3">
    <w:name w:val="heading 3"/>
    <w:aliases w:val="Heading 3 - centred"/>
    <w:basedOn w:val="Normal"/>
    <w:next w:val="Normal"/>
    <w:link w:val="Heading3Char"/>
    <w:uiPriority w:val="9"/>
    <w:qFormat/>
    <w:rsid w:val="00E755B1"/>
    <w:pPr>
      <w:keepNext/>
      <w:keepLines/>
      <w:outlineLvl w:val="2"/>
    </w:pPr>
    <w:rPr>
      <w:rFonts w:eastAsia="Times New Roman"/>
      <w:b/>
      <w:bCs/>
      <w:kern w:val="0"/>
      <w:sz w:val="24"/>
      <w:szCs w:val="22"/>
      <w:lang w:eastAsia="en-AU"/>
    </w:rPr>
  </w:style>
  <w:style w:type="paragraph" w:styleId="Heading4">
    <w:name w:val="heading 4"/>
    <w:basedOn w:val="Normal"/>
    <w:next w:val="Normal"/>
    <w:link w:val="Heading4Char"/>
    <w:uiPriority w:val="99"/>
    <w:qFormat/>
    <w:rsid w:val="00C03A65"/>
    <w:pPr>
      <w:keepNext/>
      <w:keepLines/>
      <w:spacing w:before="480" w:after="480"/>
      <w:outlineLvl w:val="3"/>
    </w:pPr>
    <w:rPr>
      <w:rFonts w:ascii="Arial" w:eastAsiaTheme="majorEastAsia" w:hAnsi="Arial"/>
      <w:bCs/>
      <w:iCs/>
      <w:kern w:val="0"/>
    </w:rPr>
  </w:style>
  <w:style w:type="paragraph" w:styleId="Heading7">
    <w:name w:val="heading 7"/>
    <w:basedOn w:val="Normal"/>
    <w:next w:val="Normal"/>
    <w:link w:val="Heading7Char"/>
    <w:qFormat/>
    <w:locked/>
    <w:rsid w:val="00154C0E"/>
    <w:pPr>
      <w:spacing w:before="240" w:line="240" w:lineRule="auto"/>
      <w:outlineLvl w:val="6"/>
    </w:pPr>
    <w:rPr>
      <w:rFonts w:ascii="Times New Roman" w:eastAsia="Times New Roman" w:hAnsi="Times New Roman" w:cs="Times New Roman"/>
      <w:kern w:val="0"/>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8236F"/>
    <w:rPr>
      <w:rFonts w:ascii="Georgia" w:eastAsiaTheme="majorEastAsia" w:hAnsi="Georgia" w:cs="Arial"/>
      <w:b/>
      <w:bCs/>
      <w:color w:val="FFFFFF" w:themeColor="background1"/>
      <w:sz w:val="36"/>
      <w:szCs w:val="28"/>
    </w:rPr>
  </w:style>
  <w:style w:type="character" w:customStyle="1" w:styleId="Heading2Char">
    <w:name w:val="Heading 2 Char"/>
    <w:basedOn w:val="DefaultParagraphFont"/>
    <w:link w:val="Heading2"/>
    <w:uiPriority w:val="99"/>
    <w:rsid w:val="00E755B1"/>
    <w:rPr>
      <w:rFonts w:ascii="Verdana" w:hAnsi="Verdana" w:cs="Arial"/>
      <w:b/>
      <w:color w:val="121F6B"/>
      <w:kern w:val="28"/>
      <w:sz w:val="28"/>
      <w:szCs w:val="30"/>
    </w:rPr>
  </w:style>
  <w:style w:type="character" w:customStyle="1" w:styleId="Heading3Char">
    <w:name w:val="Heading 3 Char"/>
    <w:aliases w:val="Heading 3 - centred Char"/>
    <w:basedOn w:val="DefaultParagraphFont"/>
    <w:link w:val="Heading3"/>
    <w:uiPriority w:val="9"/>
    <w:rsid w:val="00E755B1"/>
    <w:rPr>
      <w:rFonts w:ascii="Verdana" w:eastAsia="Times New Roman" w:hAnsi="Verdana" w:cs="Arial"/>
      <w:b/>
      <w:bCs/>
      <w:sz w:val="24"/>
      <w:szCs w:val="22"/>
      <w:lang w:eastAsia="en-AU"/>
    </w:rPr>
  </w:style>
  <w:style w:type="character" w:customStyle="1" w:styleId="Heading4Char">
    <w:name w:val="Heading 4 Char"/>
    <w:basedOn w:val="DefaultParagraphFont"/>
    <w:link w:val="Heading4"/>
    <w:uiPriority w:val="99"/>
    <w:rsid w:val="00C03A65"/>
    <w:rPr>
      <w:rFonts w:ascii="Arial" w:eastAsiaTheme="majorEastAsia" w:hAnsi="Arial" w:cs="Arial"/>
      <w:bCs/>
      <w:iCs/>
    </w:rPr>
  </w:style>
  <w:style w:type="paragraph" w:styleId="ListParagraph">
    <w:name w:val="List Paragraph"/>
    <w:basedOn w:val="Normal"/>
    <w:uiPriority w:val="34"/>
    <w:qFormat/>
    <w:rsid w:val="0047464E"/>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39"/>
    <w:rsid w:val="001D374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Heading1"/>
    <w:next w:val="Normal"/>
    <w:link w:val="TitleChar"/>
    <w:uiPriority w:val="99"/>
    <w:qFormat/>
    <w:rsid w:val="00C03A65"/>
    <w:pPr>
      <w:framePr w:wrap="around"/>
      <w:ind w:right="-1800"/>
    </w:pPr>
    <w:rPr>
      <w:sz w:val="40"/>
    </w:rPr>
  </w:style>
  <w:style w:type="character" w:customStyle="1" w:styleId="TitleChar">
    <w:name w:val="Title Char"/>
    <w:basedOn w:val="DefaultParagraphFont"/>
    <w:link w:val="Title"/>
    <w:uiPriority w:val="99"/>
    <w:rsid w:val="00C03A65"/>
    <w:rPr>
      <w:rFonts w:ascii="Georgia" w:eastAsiaTheme="majorEastAsia" w:hAnsi="Georgia" w:cs="Arial"/>
      <w:b/>
      <w:bCs/>
      <w:color w:val="121F6B"/>
      <w:sz w:val="40"/>
      <w:szCs w:val="28"/>
    </w:rPr>
  </w:style>
  <w:style w:type="paragraph" w:styleId="Subtitle">
    <w:name w:val="Subtitle"/>
    <w:basedOn w:val="Normal"/>
    <w:next w:val="Normal"/>
    <w:link w:val="SubtitleChar"/>
    <w:uiPriority w:val="99"/>
    <w:qFormat/>
    <w:rsid w:val="00C03A65"/>
    <w:pPr>
      <w:numPr>
        <w:ilvl w:val="1"/>
      </w:numPr>
    </w:pPr>
    <w:rPr>
      <w:rFonts w:ascii="Arial" w:eastAsiaTheme="majorEastAsia" w:hAnsi="Arial" w:cstheme="majorBidi"/>
      <w:i/>
      <w:iCs/>
      <w:spacing w:val="15"/>
      <w:kern w:val="0"/>
      <w:sz w:val="24"/>
      <w:szCs w:val="24"/>
    </w:rPr>
  </w:style>
  <w:style w:type="character" w:customStyle="1" w:styleId="SubtitleChar">
    <w:name w:val="Subtitle Char"/>
    <w:basedOn w:val="DefaultParagraphFont"/>
    <w:link w:val="Subtitle"/>
    <w:uiPriority w:val="99"/>
    <w:rsid w:val="00C03A65"/>
    <w:rPr>
      <w:rFonts w:ascii="Arial" w:eastAsiaTheme="majorEastAsia" w:hAnsi="Arial" w:cstheme="majorBidi"/>
      <w:i/>
      <w:iCs/>
      <w:spacing w:val="15"/>
      <w:sz w:val="24"/>
      <w:szCs w:val="24"/>
    </w:rPr>
  </w:style>
  <w:style w:type="character" w:styleId="SubtleEmphasis">
    <w:name w:val="Subtle Emphasis"/>
    <w:basedOn w:val="DefaultParagraphFont"/>
    <w:uiPriority w:val="19"/>
    <w:semiHidden/>
    <w:rsid w:val="0047464E"/>
    <w:rPr>
      <w:rFonts w:ascii="Arial" w:hAnsi="Arial"/>
      <w:i/>
      <w:iCs/>
      <w:color w:val="auto"/>
      <w:sz w:val="20"/>
    </w:rPr>
  </w:style>
  <w:style w:type="paragraph" w:customStyle="1" w:styleId="Bullet1">
    <w:name w:val="Bullet1"/>
    <w:basedOn w:val="Normal"/>
    <w:qFormat/>
    <w:rsid w:val="00C03A65"/>
    <w:pPr>
      <w:numPr>
        <w:numId w:val="3"/>
      </w:numPr>
      <w:suppressAutoHyphens/>
      <w:autoSpaceDE w:val="0"/>
      <w:autoSpaceDN w:val="0"/>
      <w:adjustRightInd w:val="0"/>
      <w:textAlignment w:val="center"/>
    </w:pPr>
    <w:rPr>
      <w:rFonts w:eastAsia="Times New Roman"/>
      <w:lang w:eastAsia="en-AU"/>
    </w:rPr>
  </w:style>
  <w:style w:type="paragraph" w:customStyle="1" w:styleId="Bullet2">
    <w:name w:val="Bullet2"/>
    <w:qFormat/>
    <w:rsid w:val="00C03A65"/>
    <w:pPr>
      <w:numPr>
        <w:numId w:val="4"/>
      </w:numPr>
      <w:spacing w:before="120"/>
    </w:pPr>
    <w:rPr>
      <w:rFonts w:ascii="Verdana" w:eastAsia="Times New Roman" w:hAnsi="Verdana"/>
      <w:sz w:val="22"/>
      <w:lang w:eastAsia="en-AU"/>
    </w:rPr>
  </w:style>
  <w:style w:type="paragraph" w:styleId="Footer">
    <w:name w:val="footer"/>
    <w:basedOn w:val="Normal"/>
    <w:link w:val="FooterChar"/>
    <w:uiPriority w:val="99"/>
    <w:rsid w:val="00C2359F"/>
    <w:pPr>
      <w:tabs>
        <w:tab w:val="center" w:pos="4513"/>
        <w:tab w:val="right" w:pos="9026"/>
      </w:tabs>
      <w:spacing w:after="0"/>
    </w:pPr>
    <w:rPr>
      <w:lang w:val="en-US"/>
    </w:rPr>
  </w:style>
  <w:style w:type="character" w:customStyle="1" w:styleId="FooterChar">
    <w:name w:val="Footer Char"/>
    <w:basedOn w:val="DefaultParagraphFont"/>
    <w:link w:val="Footer"/>
    <w:uiPriority w:val="99"/>
    <w:rsid w:val="00C2359F"/>
    <w:rPr>
      <w:rFonts w:eastAsia="Calibri" w:cs="Arial"/>
      <w:kern w:val="28"/>
      <w:szCs w:val="20"/>
      <w:lang w:val="en-US"/>
    </w:rPr>
  </w:style>
  <w:style w:type="paragraph" w:customStyle="1" w:styleId="Default">
    <w:name w:val="Default"/>
    <w:rsid w:val="00C2359F"/>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semiHidden/>
    <w:rsid w:val="00C2359F"/>
    <w:rPr>
      <w:color w:val="0000FF" w:themeColor="hyperlink"/>
      <w:u w:val="single"/>
    </w:rPr>
  </w:style>
  <w:style w:type="paragraph" w:styleId="Header">
    <w:name w:val="header"/>
    <w:basedOn w:val="Normal"/>
    <w:link w:val="HeaderChar"/>
    <w:uiPriority w:val="99"/>
    <w:semiHidden/>
    <w:rsid w:val="0093191D"/>
    <w:pPr>
      <w:tabs>
        <w:tab w:val="center" w:pos="4513"/>
        <w:tab w:val="right" w:pos="9026"/>
      </w:tabs>
      <w:spacing w:after="0"/>
    </w:pPr>
  </w:style>
  <w:style w:type="character" w:customStyle="1" w:styleId="HeaderChar">
    <w:name w:val="Header Char"/>
    <w:basedOn w:val="DefaultParagraphFont"/>
    <w:link w:val="Header"/>
    <w:uiPriority w:val="99"/>
    <w:semiHidden/>
    <w:rsid w:val="0093191D"/>
    <w:rPr>
      <w:rFonts w:ascii="Arial Mäori" w:hAnsi="Arial Mäori"/>
    </w:rPr>
  </w:style>
  <w:style w:type="paragraph" w:styleId="BalloonText">
    <w:name w:val="Balloon Text"/>
    <w:basedOn w:val="Normal"/>
    <w:link w:val="BalloonTextChar"/>
    <w:uiPriority w:val="99"/>
    <w:semiHidden/>
    <w:rsid w:val="002B53A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3AD"/>
    <w:rPr>
      <w:rFonts w:ascii="Tahoma" w:hAnsi="Tahoma" w:cs="Tahoma"/>
      <w:sz w:val="16"/>
      <w:szCs w:val="16"/>
    </w:rPr>
  </w:style>
  <w:style w:type="paragraph" w:styleId="Caption">
    <w:name w:val="caption"/>
    <w:basedOn w:val="Normal"/>
    <w:next w:val="Normal"/>
    <w:uiPriority w:val="35"/>
    <w:semiHidden/>
    <w:unhideWhenUsed/>
    <w:qFormat/>
    <w:rsid w:val="00C03A65"/>
    <w:pPr>
      <w:spacing w:after="200" w:line="240" w:lineRule="auto"/>
    </w:pPr>
    <w:rPr>
      <w:b/>
      <w:bCs/>
      <w:color w:val="4F81BD" w:themeColor="accent1"/>
      <w:sz w:val="18"/>
      <w:szCs w:val="18"/>
    </w:rPr>
  </w:style>
  <w:style w:type="paragraph" w:styleId="TOCHeading">
    <w:name w:val="TOC Heading"/>
    <w:basedOn w:val="Heading1"/>
    <w:next w:val="Normal"/>
    <w:uiPriority w:val="39"/>
    <w:semiHidden/>
    <w:unhideWhenUsed/>
    <w:qFormat/>
    <w:rsid w:val="00C03A65"/>
    <w:pPr>
      <w:framePr w:wrap="around"/>
      <w:spacing w:before="480" w:line="276" w:lineRule="auto"/>
      <w:outlineLvl w:val="9"/>
    </w:pPr>
    <w:rPr>
      <w:rFonts w:asciiTheme="majorHAnsi" w:hAnsiTheme="majorHAnsi" w:cstheme="majorBidi"/>
      <w:color w:val="365F91" w:themeColor="accent1" w:themeShade="BF"/>
      <w:sz w:val="28"/>
      <w:lang w:eastAsia="ja-JP"/>
    </w:rPr>
  </w:style>
  <w:style w:type="character" w:styleId="Strong">
    <w:name w:val="Strong"/>
    <w:basedOn w:val="DefaultParagraphFont"/>
    <w:uiPriority w:val="22"/>
    <w:qFormat/>
    <w:rsid w:val="003318EC"/>
    <w:rPr>
      <w:b/>
      <w:bCs/>
    </w:rPr>
  </w:style>
  <w:style w:type="paragraph" w:customStyle="1" w:styleId="BodyCentred">
    <w:name w:val="Body | Centred"/>
    <w:basedOn w:val="Normal"/>
    <w:uiPriority w:val="99"/>
    <w:rsid w:val="003318EC"/>
    <w:pPr>
      <w:suppressAutoHyphens/>
      <w:autoSpaceDE w:val="0"/>
      <w:autoSpaceDN w:val="0"/>
      <w:adjustRightInd w:val="0"/>
      <w:spacing w:before="57" w:after="57" w:line="280" w:lineRule="atLeast"/>
      <w:jc w:val="center"/>
      <w:textAlignment w:val="center"/>
    </w:pPr>
    <w:rPr>
      <w:rFonts w:ascii="National Book" w:eastAsiaTheme="minorHAnsi" w:hAnsi="National Book" w:cs="National Book"/>
      <w:color w:val="000000"/>
      <w:kern w:val="0"/>
      <w:sz w:val="22"/>
      <w:szCs w:val="22"/>
      <w:lang w:val="en-US"/>
    </w:rPr>
  </w:style>
  <w:style w:type="character" w:customStyle="1" w:styleId="SemiboldManamanakiA5V">
    <w:name w:val="Semibold Mana manaki (A5 V)"/>
    <w:basedOn w:val="DefaultParagraphFont"/>
    <w:uiPriority w:val="99"/>
    <w:rsid w:val="003318EC"/>
    <w:rPr>
      <w:rFonts w:ascii="National Semibold" w:hAnsi="National Semibold" w:cs="National Semibold"/>
      <w:color w:val="593200"/>
    </w:rPr>
  </w:style>
  <w:style w:type="paragraph" w:customStyle="1" w:styleId="Normal-centred">
    <w:name w:val="Normal - centred"/>
    <w:basedOn w:val="Normal"/>
    <w:qFormat/>
    <w:rsid w:val="003318EC"/>
    <w:pPr>
      <w:spacing w:before="120" w:after="120"/>
      <w:ind w:left="323" w:right="170"/>
      <w:jc w:val="center"/>
    </w:pPr>
    <w:rPr>
      <w:rFonts w:eastAsiaTheme="minorHAnsi"/>
      <w:color w:val="000000" w:themeColor="text1"/>
      <w:kern w:val="0"/>
    </w:rPr>
  </w:style>
  <w:style w:type="paragraph" w:styleId="ListBullet">
    <w:name w:val="List Bullet"/>
    <w:basedOn w:val="Normal"/>
    <w:autoRedefine/>
    <w:uiPriority w:val="99"/>
    <w:qFormat/>
    <w:rsid w:val="003318EC"/>
    <w:pPr>
      <w:numPr>
        <w:numId w:val="6"/>
      </w:numPr>
      <w:spacing w:before="120"/>
      <w:contextualSpacing/>
    </w:pPr>
    <w:rPr>
      <w:rFonts w:eastAsiaTheme="minorHAnsi" w:cstheme="minorBidi"/>
      <w:kern w:val="0"/>
      <w:sz w:val="18"/>
      <w:szCs w:val="18"/>
    </w:rPr>
  </w:style>
  <w:style w:type="character" w:styleId="CommentReference">
    <w:name w:val="annotation reference"/>
    <w:basedOn w:val="DefaultParagraphFont"/>
    <w:uiPriority w:val="99"/>
    <w:semiHidden/>
    <w:unhideWhenUsed/>
    <w:rsid w:val="00FA34EB"/>
    <w:rPr>
      <w:sz w:val="16"/>
      <w:szCs w:val="16"/>
    </w:rPr>
  </w:style>
  <w:style w:type="paragraph" w:styleId="CommentText">
    <w:name w:val="annotation text"/>
    <w:basedOn w:val="Normal"/>
    <w:link w:val="CommentTextChar"/>
    <w:uiPriority w:val="99"/>
    <w:unhideWhenUsed/>
    <w:rsid w:val="00FA34EB"/>
    <w:pPr>
      <w:spacing w:line="240" w:lineRule="auto"/>
    </w:pPr>
  </w:style>
  <w:style w:type="character" w:customStyle="1" w:styleId="CommentTextChar">
    <w:name w:val="Comment Text Char"/>
    <w:basedOn w:val="DefaultParagraphFont"/>
    <w:link w:val="CommentText"/>
    <w:uiPriority w:val="99"/>
    <w:rsid w:val="00FA34EB"/>
    <w:rPr>
      <w:rFonts w:ascii="Verdana" w:hAnsi="Verdana" w:cs="Arial"/>
      <w:kern w:val="28"/>
    </w:rPr>
  </w:style>
  <w:style w:type="paragraph" w:styleId="CommentSubject">
    <w:name w:val="annotation subject"/>
    <w:basedOn w:val="CommentText"/>
    <w:next w:val="CommentText"/>
    <w:link w:val="CommentSubjectChar"/>
    <w:uiPriority w:val="99"/>
    <w:semiHidden/>
    <w:unhideWhenUsed/>
    <w:rsid w:val="00FA34EB"/>
    <w:rPr>
      <w:b/>
      <w:bCs/>
    </w:rPr>
  </w:style>
  <w:style w:type="character" w:customStyle="1" w:styleId="CommentSubjectChar">
    <w:name w:val="Comment Subject Char"/>
    <w:basedOn w:val="CommentTextChar"/>
    <w:link w:val="CommentSubject"/>
    <w:uiPriority w:val="99"/>
    <w:semiHidden/>
    <w:rsid w:val="00FA34EB"/>
    <w:rPr>
      <w:rFonts w:ascii="Verdana" w:hAnsi="Verdana" w:cs="Arial"/>
      <w:b/>
      <w:bCs/>
      <w:kern w:val="28"/>
    </w:rPr>
  </w:style>
  <w:style w:type="table" w:customStyle="1" w:styleId="TableGrid1">
    <w:name w:val="Table Grid1"/>
    <w:basedOn w:val="TableNormal"/>
    <w:next w:val="TableGrid"/>
    <w:uiPriority w:val="59"/>
    <w:rsid w:val="00F146A6"/>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154C0E"/>
    <w:rPr>
      <w:rFonts w:ascii="Times New Roman" w:eastAsia="Times New Roman" w:hAnsi="Times New Roman"/>
      <w:sz w:val="24"/>
      <w:szCs w:val="24"/>
      <w:lang w:val="en-GB"/>
    </w:rPr>
  </w:style>
  <w:style w:type="paragraph" w:styleId="BodyText3">
    <w:name w:val="Body Text 3"/>
    <w:basedOn w:val="Normal"/>
    <w:link w:val="BodyText3Char"/>
    <w:rsid w:val="00154C0E"/>
    <w:pPr>
      <w:spacing w:before="0" w:after="0" w:line="240" w:lineRule="auto"/>
    </w:pPr>
    <w:rPr>
      <w:rFonts w:ascii="Lucida Sans" w:eastAsia="Times New Roman" w:hAnsi="Lucida Sans" w:cs="Times New Roman"/>
      <w:b/>
      <w:kern w:val="0"/>
      <w:sz w:val="24"/>
      <w:lang w:val="en-GB"/>
    </w:rPr>
  </w:style>
  <w:style w:type="character" w:customStyle="1" w:styleId="BodyText3Char">
    <w:name w:val="Body Text 3 Char"/>
    <w:basedOn w:val="DefaultParagraphFont"/>
    <w:link w:val="BodyText3"/>
    <w:rsid w:val="00154C0E"/>
    <w:rPr>
      <w:rFonts w:ascii="Lucida Sans" w:eastAsia="Times New Roman" w:hAnsi="Lucida Sans"/>
      <w:b/>
      <w:sz w:val="24"/>
      <w:lang w:val="en-GB"/>
    </w:rPr>
  </w:style>
  <w:style w:type="paragraph" w:styleId="Revision">
    <w:name w:val="Revision"/>
    <w:hidden/>
    <w:uiPriority w:val="99"/>
    <w:semiHidden/>
    <w:rsid w:val="008C0FDC"/>
    <w:rPr>
      <w:rFonts w:ascii="Verdana" w:hAnsi="Verdana" w:cs="Arial"/>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19209">
      <w:bodyDiv w:val="1"/>
      <w:marLeft w:val="0"/>
      <w:marRight w:val="0"/>
      <w:marTop w:val="0"/>
      <w:marBottom w:val="0"/>
      <w:divBdr>
        <w:top w:val="none" w:sz="0" w:space="0" w:color="auto"/>
        <w:left w:val="none" w:sz="0" w:space="0" w:color="auto"/>
        <w:bottom w:val="none" w:sz="0" w:space="0" w:color="auto"/>
        <w:right w:val="none" w:sz="0" w:space="0" w:color="auto"/>
      </w:divBdr>
    </w:div>
    <w:div w:id="908418880">
      <w:bodyDiv w:val="1"/>
      <w:marLeft w:val="0"/>
      <w:marRight w:val="0"/>
      <w:marTop w:val="0"/>
      <w:marBottom w:val="0"/>
      <w:divBdr>
        <w:top w:val="none" w:sz="0" w:space="0" w:color="auto"/>
        <w:left w:val="none" w:sz="0" w:space="0" w:color="auto"/>
        <w:bottom w:val="none" w:sz="0" w:space="0" w:color="auto"/>
        <w:right w:val="none" w:sz="0" w:space="0" w:color="auto"/>
      </w:divBdr>
    </w:div>
    <w:div w:id="1581020383">
      <w:bodyDiv w:val="1"/>
      <w:marLeft w:val="0"/>
      <w:marRight w:val="0"/>
      <w:marTop w:val="0"/>
      <w:marBottom w:val="0"/>
      <w:divBdr>
        <w:top w:val="none" w:sz="0" w:space="0" w:color="auto"/>
        <w:left w:val="none" w:sz="0" w:space="0" w:color="auto"/>
        <w:bottom w:val="none" w:sz="0" w:space="0" w:color="auto"/>
        <w:right w:val="none" w:sz="0" w:space="0" w:color="auto"/>
      </w:divBdr>
    </w:div>
    <w:div w:id="207954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ACA93-D9F3-4A39-82C4-020BF319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8</Pages>
  <Words>2037</Words>
  <Characters>11614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Ministry of Social Development</Company>
  <LinksUpToDate>false</LinksUpToDate>
  <CharactersWithSpaces>13624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 Sim</dc:creator>
  <cp:lastModifiedBy>Lisa Saker</cp:lastModifiedBy>
  <cp:revision>2</cp:revision>
  <cp:lastPrinted>2014-10-20T22:28:00Z</cp:lastPrinted>
  <dcterms:created xsi:type="dcterms:W3CDTF">2024-08-14T03:41:00Z</dcterms:created>
  <dcterms:modified xsi:type="dcterms:W3CDTF">2024-08-14T03:41:00Z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A12194922</vt:lpwstr>
  </property>
  <property fmtid="{D5CDD505-2E9C-101B-9397-08002B2CF9AE}" pid="4" name="Objective-Title">
    <vt:lpwstr>Position Description template 26112019</vt:lpwstr>
  </property>
  <property fmtid="{D5CDD505-2E9C-101B-9397-08002B2CF9AE}" pid="5" name="Objective-Comment">
    <vt:lpwstr/>
  </property>
  <property fmtid="{D5CDD505-2E9C-101B-9397-08002B2CF9AE}" pid="6" name="Objective-CreationStamp">
    <vt:filetime>2019-12-03T00:28:39Z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2020-01-12T20:54:34Z</vt:filetime>
  </property>
  <property fmtid="{D5CDD505-2E9C-101B-9397-08002B2CF9AE}" pid="10" name="Objective-ModificationStamp">
    <vt:filetime>2020-01-12T20:54:34Z</vt:filetime>
  </property>
  <property fmtid="{D5CDD505-2E9C-101B-9397-08002B2CF9AE}" pid="11" name="Objective-Owner">
    <vt:lpwstr>Sophorn Son-Smith</vt:lpwstr>
  </property>
  <property fmtid="{D5CDD505-2E9C-101B-9397-08002B2CF9AE}" pid="12" name="Objective-Path">
    <vt:lpwstr>Global Folder:MSD INFORMATION REPOSITORY:Corporate Management and Administration:Human Resources:Human Resources Shared Services:Human Resources Operations:HR Business Advisory:Templates:Position Management:Position Description Templates:</vt:lpwstr>
  </property>
  <property fmtid="{D5CDD505-2E9C-101B-9397-08002B2CF9AE}" pid="13" name="Objective-Parent">
    <vt:lpwstr>Position Description Templates</vt:lpwstr>
  </property>
  <property fmtid="{D5CDD505-2E9C-101B-9397-08002B2CF9AE}" pid="14" name="Objective-State">
    <vt:lpwstr>Published</vt:lpwstr>
  </property>
  <property fmtid="{D5CDD505-2E9C-101B-9397-08002B2CF9AE}" pid="15" name="Objective-Version">
    <vt:lpwstr>7.0</vt:lpwstr>
  </property>
  <property fmtid="{D5CDD505-2E9C-101B-9397-08002B2CF9AE}" pid="16" name="Objective-VersionNumber">
    <vt:r8>7</vt:r8>
  </property>
  <property fmtid="{D5CDD505-2E9C-101B-9397-08002B2CF9AE}" pid="17" name="Objective-VersionComment">
    <vt:lpwstr/>
  </property>
  <property fmtid="{D5CDD505-2E9C-101B-9397-08002B2CF9AE}" pid="18" name="Objective-FileNumber">
    <vt:lpwstr>CT/HU/18/11/13-8930</vt:lpwstr>
  </property>
  <property fmtid="{D5CDD505-2E9C-101B-9397-08002B2CF9AE}" pid="19" name="Objective-Classification">
    <vt:lpwstr>[Inherited - In Confidence]</vt:lpwstr>
  </property>
  <property fmtid="{D5CDD505-2E9C-101B-9397-08002B2CF9AE}" pid="20" name="Objective-Caveats">
    <vt:lpwstr/>
  </property>
  <property fmtid="{D5CDD505-2E9C-101B-9397-08002B2CF9AE}" pid="21" name="Objective-Document Status [system]">
    <vt:lpwstr>Work in Progress</vt:lpwstr>
  </property>
  <property fmtid="{D5CDD505-2E9C-101B-9397-08002B2CF9AE}" pid="22" name="Objective-Email is Vaulted? [system]">
    <vt:lpwstr/>
  </property>
  <property fmtid="{D5CDD505-2E9C-101B-9397-08002B2CF9AE}" pid="23" name="ClassificationContentMarkingHeaderShapeIds">
    <vt:lpwstr>1,2,6</vt:lpwstr>
  </property>
  <property fmtid="{D5CDD505-2E9C-101B-9397-08002B2CF9AE}" pid="24" name="ClassificationContentMarkingHeaderFontProps">
    <vt:lpwstr>#000000,10,Calibri</vt:lpwstr>
  </property>
  <property fmtid="{D5CDD505-2E9C-101B-9397-08002B2CF9AE}" pid="25" name="ClassificationContentMarkingHeaderText">
    <vt:lpwstr>IN-CONFIDENCE</vt:lpwstr>
  </property>
  <property fmtid="{D5CDD505-2E9C-101B-9397-08002B2CF9AE}" pid="26" name="MSIP_Label_f43e46a9-9901-46e9-bfae-bb6189d4cb66_Enabled">
    <vt:lpwstr>true</vt:lpwstr>
  </property>
  <property fmtid="{D5CDD505-2E9C-101B-9397-08002B2CF9AE}" pid="27" name="MSIP_Label_f43e46a9-9901-46e9-bfae-bb6189d4cb66_SetDate">
    <vt:lpwstr>2024-03-04T22:12:36Z</vt:lpwstr>
  </property>
  <property fmtid="{D5CDD505-2E9C-101B-9397-08002B2CF9AE}" pid="28" name="MSIP_Label_f43e46a9-9901-46e9-bfae-bb6189d4cb66_Method">
    <vt:lpwstr>Standard</vt:lpwstr>
  </property>
  <property fmtid="{D5CDD505-2E9C-101B-9397-08002B2CF9AE}" pid="29" name="MSIP_Label_f43e46a9-9901-46e9-bfae-bb6189d4cb66_Name">
    <vt:lpwstr>In-confidence</vt:lpwstr>
  </property>
  <property fmtid="{D5CDD505-2E9C-101B-9397-08002B2CF9AE}" pid="30" name="MSIP_Label_f43e46a9-9901-46e9-bfae-bb6189d4cb66_SiteId">
    <vt:lpwstr>e40c4f52-99bd-4d4f-bf7e-d001a2ca6556</vt:lpwstr>
  </property>
  <property fmtid="{D5CDD505-2E9C-101B-9397-08002B2CF9AE}" pid="31" name="MSIP_Label_f43e46a9-9901-46e9-bfae-bb6189d4cb66_ActionId">
    <vt:lpwstr>c354763f-83a5-49ba-9cc9-c7218f18545e</vt:lpwstr>
  </property>
  <property fmtid="{D5CDD505-2E9C-101B-9397-08002B2CF9AE}" pid="32" name="MSIP_Label_f43e46a9-9901-46e9-bfae-bb6189d4cb66_ContentBits">
    <vt:lpwstr>1</vt:lpwstr>
  </property>
</Properties>
</file>