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DCDAB1"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16AAB45E" w:rsidR="00FD13BE" w:rsidRDefault="009B7C07" w:rsidP="00FD13BE">
      <w:pPr>
        <w:pStyle w:val="Heading1"/>
        <w:ind w:left="142"/>
        <w:rPr>
          <w:color w:val="FFFFFF" w:themeColor="background1"/>
          <w:lang w:val="en-NZ"/>
        </w:rPr>
      </w:pPr>
      <w:r>
        <w:rPr>
          <w:color w:val="FFFFFF" w:themeColor="background1"/>
          <w:lang w:val="en-NZ"/>
        </w:rPr>
        <w:t xml:space="preserve">Appeals Officer </w:t>
      </w:r>
    </w:p>
    <w:p w14:paraId="1E412244" w14:textId="4EB0A380" w:rsidR="000710E0" w:rsidRPr="00FD13BE" w:rsidRDefault="009B7C07" w:rsidP="00FD13BE">
      <w:pPr>
        <w:pStyle w:val="Heading1"/>
        <w:ind w:left="142"/>
        <w:rPr>
          <w:color w:val="FFFFFF" w:themeColor="background1"/>
          <w:lang w:val="en-NZ"/>
        </w:rPr>
      </w:pPr>
      <w:r>
        <w:rPr>
          <w:color w:val="FFFFFF" w:themeColor="background1"/>
          <w:lang w:val="en-NZ"/>
        </w:rPr>
        <w:t xml:space="preserve">MSD Legal </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FE5E8"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36423E"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D6BD28"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9F7A6"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6DE02BE8" w:rsidR="0077711D" w:rsidRDefault="0077711D" w:rsidP="0077711D">
      <w:pPr>
        <w:rPr>
          <w:lang w:eastAsia="en-NZ"/>
        </w:rPr>
      </w:pP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3D6FD"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" strokecolor="black [3213]" strokeweight=".25pt">
                <v:stroke endcap="square"/>
                <w10:wrap anchorx="margin"/>
              </v:line>
            </w:pict>
          </mc:Fallback>
        </mc:AlternateContent>
      </w:r>
      <w:r w:rsidRPr="0077711D">
        <w:rPr>
          <w:color w:val="auto"/>
        </w:rPr>
        <w:t xml:space="preserve">The outcomes we want to </w:t>
      </w:r>
      <w:proofErr w:type="gramStart"/>
      <w:r w:rsidRPr="0077711D">
        <w:rPr>
          <w:color w:val="auto"/>
        </w:rPr>
        <w:t>achieve</w:t>
      </w:r>
      <w:proofErr w:type="gramEnd"/>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9485F"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82B36"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 xml:space="preserve">Whakatairangitia, rere ki uta, rere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F6DBC8"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61FCF2EC" w14:textId="77777777" w:rsidR="0080061F" w:rsidRDefault="0080061F">
      <w:pPr>
        <w:spacing w:after="0" w:line="240" w:lineRule="auto"/>
        <w:rPr>
          <w:sz w:val="16"/>
          <w:szCs w:val="16"/>
          <w:lang w:val="en"/>
        </w:rPr>
      </w:pPr>
    </w:p>
    <w:p w14:paraId="18328878" w14:textId="77777777" w:rsidR="0012402F" w:rsidRPr="0012402F" w:rsidRDefault="0012402F" w:rsidP="0012402F">
      <w:pPr>
        <w:rPr>
          <w:sz w:val="16"/>
          <w:szCs w:val="20"/>
        </w:rPr>
      </w:pPr>
    </w:p>
    <w:p w14:paraId="4C2C5DB7" w14:textId="77777777" w:rsidR="0012402F" w:rsidRPr="0012402F" w:rsidRDefault="0012402F" w:rsidP="0012402F">
      <w:pPr>
        <w:rPr>
          <w:sz w:val="16"/>
          <w:szCs w:val="20"/>
        </w:rPr>
      </w:pPr>
    </w:p>
    <w:p w14:paraId="6690E377" w14:textId="77777777" w:rsidR="0012402F" w:rsidRPr="0012402F" w:rsidRDefault="0012402F" w:rsidP="0012402F">
      <w:pPr>
        <w:rPr>
          <w:sz w:val="16"/>
          <w:szCs w:val="20"/>
        </w:rPr>
      </w:pPr>
    </w:p>
    <w:p w14:paraId="6476396F" w14:textId="77777777" w:rsidR="0012402F" w:rsidRPr="0012402F" w:rsidRDefault="0012402F" w:rsidP="0012402F">
      <w:pPr>
        <w:rPr>
          <w:sz w:val="16"/>
          <w:szCs w:val="20"/>
        </w:rPr>
      </w:pPr>
    </w:p>
    <w:p w14:paraId="09DE92F8" w14:textId="77777777" w:rsidR="0012402F" w:rsidRPr="0012402F" w:rsidRDefault="0012402F" w:rsidP="0012402F">
      <w:pPr>
        <w:rPr>
          <w:sz w:val="16"/>
          <w:szCs w:val="20"/>
        </w:rPr>
      </w:pPr>
    </w:p>
    <w:p w14:paraId="64842798" w14:textId="77777777" w:rsidR="0012402F" w:rsidRPr="0012402F" w:rsidRDefault="0012402F" w:rsidP="0012402F">
      <w:pPr>
        <w:rPr>
          <w:sz w:val="16"/>
          <w:szCs w:val="20"/>
        </w:rPr>
      </w:pPr>
    </w:p>
    <w:p w14:paraId="5A036420" w14:textId="77777777" w:rsidR="0012402F" w:rsidRPr="0012402F" w:rsidRDefault="0012402F" w:rsidP="0012402F">
      <w:pPr>
        <w:rPr>
          <w:sz w:val="16"/>
          <w:szCs w:val="20"/>
        </w:rPr>
      </w:pPr>
    </w:p>
    <w:p w14:paraId="5824402B" w14:textId="77777777" w:rsidR="0012402F" w:rsidRPr="0012402F" w:rsidRDefault="0012402F" w:rsidP="0012402F">
      <w:pPr>
        <w:rPr>
          <w:sz w:val="16"/>
          <w:szCs w:val="20"/>
        </w:rPr>
      </w:pPr>
    </w:p>
    <w:p w14:paraId="0909BC3D" w14:textId="77777777" w:rsidR="0012402F" w:rsidRPr="0012402F" w:rsidRDefault="0012402F" w:rsidP="0012402F">
      <w:pPr>
        <w:rPr>
          <w:sz w:val="16"/>
          <w:szCs w:val="20"/>
        </w:rPr>
      </w:pPr>
    </w:p>
    <w:p w14:paraId="3A7DC341" w14:textId="77777777" w:rsidR="0012402F" w:rsidRPr="0012402F" w:rsidRDefault="0012402F" w:rsidP="0012402F">
      <w:pPr>
        <w:rPr>
          <w:sz w:val="16"/>
          <w:szCs w:val="20"/>
        </w:rPr>
      </w:pPr>
    </w:p>
    <w:p w14:paraId="0F162DF4" w14:textId="77777777" w:rsidR="0012402F" w:rsidRPr="0012402F" w:rsidRDefault="0012402F" w:rsidP="0012402F">
      <w:pPr>
        <w:rPr>
          <w:sz w:val="16"/>
          <w:szCs w:val="20"/>
        </w:rPr>
      </w:pPr>
    </w:p>
    <w:p w14:paraId="1923FD61" w14:textId="77777777" w:rsidR="0012402F" w:rsidRPr="0012402F" w:rsidRDefault="0012402F" w:rsidP="0012402F">
      <w:pPr>
        <w:rPr>
          <w:sz w:val="16"/>
          <w:szCs w:val="20"/>
        </w:rPr>
      </w:pPr>
    </w:p>
    <w:p w14:paraId="14470964" w14:textId="77777777" w:rsidR="0012402F" w:rsidRDefault="0012402F" w:rsidP="0012402F">
      <w:pPr>
        <w:rPr>
          <w:sz w:val="16"/>
          <w:szCs w:val="16"/>
          <w:lang w:val="en"/>
        </w:rPr>
      </w:pPr>
    </w:p>
    <w:p w14:paraId="28316B62" w14:textId="77777777" w:rsidR="0012402F" w:rsidRPr="0012402F" w:rsidRDefault="0012402F" w:rsidP="0012402F">
      <w:pPr>
        <w:rPr>
          <w:sz w:val="16"/>
          <w:szCs w:val="20"/>
        </w:rPr>
      </w:pPr>
    </w:p>
    <w:p w14:paraId="1233A1DB" w14:textId="5F3085BF" w:rsidR="0012402F" w:rsidRDefault="0012402F" w:rsidP="0012402F">
      <w:pPr>
        <w:tabs>
          <w:tab w:val="left" w:pos="2968"/>
        </w:tabs>
        <w:rPr>
          <w:sz w:val="16"/>
          <w:szCs w:val="16"/>
          <w:lang w:val="en"/>
        </w:rPr>
      </w:pPr>
      <w:r>
        <w:rPr>
          <w:sz w:val="16"/>
          <w:szCs w:val="16"/>
          <w:lang w:val="en"/>
        </w:rPr>
        <w:tab/>
      </w:r>
    </w:p>
    <w:p w14:paraId="26DA5AC8" w14:textId="343E903F" w:rsidR="0012402F" w:rsidRPr="0012402F" w:rsidRDefault="0012402F" w:rsidP="0012402F">
      <w:pPr>
        <w:tabs>
          <w:tab w:val="left" w:pos="2968"/>
        </w:tabs>
        <w:rPr>
          <w:sz w:val="16"/>
          <w:szCs w:val="20"/>
        </w:rPr>
        <w:sectPr w:rsidR="0012402F" w:rsidRPr="0012402F" w:rsidSect="0039138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851" w:left="1440" w:header="454" w:footer="312" w:gutter="0"/>
          <w:cols w:space="708"/>
          <w:titlePg/>
          <w:docGrid w:linePitch="360"/>
        </w:sectPr>
      </w:pPr>
      <w:r>
        <w:rPr>
          <w:sz w:val="16"/>
          <w:szCs w:val="20"/>
        </w:rPr>
        <w:tab/>
      </w: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103C0F59" w14:textId="07A82413" w:rsidR="009B7C07" w:rsidRDefault="00224890" w:rsidP="009B7C07">
      <w:pPr>
        <w:tabs>
          <w:tab w:val="left" w:pos="2732"/>
        </w:tabs>
      </w:pPr>
      <w:r>
        <w:t>The Appeals Officer i</w:t>
      </w:r>
      <w:r w:rsidR="009B7C07">
        <w:t xml:space="preserve">nvestigates, reviews and assesses client issues and disputes with decisions by the Ministry described in appeals to the </w:t>
      </w:r>
      <w:r w:rsidR="009B7C07" w:rsidRPr="00D153F1">
        <w:t>Social Security Appeal Authority and the Student Allowance Appeal Authority</w:t>
      </w:r>
      <w:r w:rsidR="009B7C07">
        <w:t xml:space="preserve">, developing a plan for future resolution of the appeal, while </w:t>
      </w:r>
      <w:r w:rsidR="009B7C07" w:rsidRPr="00645E53">
        <w:t>identify</w:t>
      </w:r>
      <w:r w:rsidR="009B7C07">
        <w:t>ing</w:t>
      </w:r>
      <w:r w:rsidR="009B7C07" w:rsidRPr="00645E53">
        <w:t xml:space="preserve"> and escalat</w:t>
      </w:r>
      <w:r w:rsidR="009B7C07">
        <w:t>ing</w:t>
      </w:r>
      <w:r w:rsidR="009B7C07" w:rsidRPr="00645E53">
        <w:t xml:space="preserve"> risks, trends and training needs to appropriate stakeholders</w:t>
      </w:r>
      <w:r w:rsidR="007E6B6E">
        <w:t>.</w:t>
      </w:r>
    </w:p>
    <w:p w14:paraId="6B257E3B" w14:textId="77777777" w:rsidR="009B7C07" w:rsidRDefault="009B7C07" w:rsidP="009B7C07">
      <w:pPr>
        <w:tabs>
          <w:tab w:val="left" w:pos="2732"/>
        </w:tabs>
      </w:pPr>
      <w:r>
        <w:t xml:space="preserve">Delivering Quality Legal Services to progress resolution of the appeal to the </w:t>
      </w:r>
      <w:r w:rsidRPr="00DC21F7">
        <w:t>independent judicial tribunal</w:t>
      </w:r>
      <w:r>
        <w:t xml:space="preserve"> while working collaboratively with other Ministry legal staff, c</w:t>
      </w:r>
      <w:r w:rsidRPr="000E42A1">
        <w:t>lients, external lawyers / advocates</w:t>
      </w:r>
      <w:r>
        <w:t xml:space="preserve"> </w:t>
      </w:r>
      <w:r w:rsidRPr="000E42A1">
        <w:t xml:space="preserve">and a broad range of </w:t>
      </w:r>
      <w:r>
        <w:t xml:space="preserve">other </w:t>
      </w:r>
      <w:r w:rsidRPr="000E42A1">
        <w:t>stakeholders across the Ministry</w:t>
      </w:r>
      <w:r>
        <w:t xml:space="preserve"> through facilitating an appropriate resolution of the appeal before hearing. Where resolution before hearing is not possible, providing written documentation to the independent judicial tribunal setting out the facts, reasons and arguments for the Ministry’s decision seeking to persuade the tribunal that the Ministry’s decision is correct.</w:t>
      </w:r>
    </w:p>
    <w:p w14:paraId="1868806B" w14:textId="77777777" w:rsidR="009B7C07" w:rsidRDefault="009B7C07" w:rsidP="009B7C07">
      <w:pPr>
        <w:tabs>
          <w:tab w:val="left" w:pos="2732"/>
        </w:tabs>
      </w:pPr>
      <w:r>
        <w:t xml:space="preserve">Appearing in person before the </w:t>
      </w:r>
      <w:r w:rsidRPr="00873214">
        <w:t>independent judicial tribunal</w:t>
      </w:r>
      <w:r>
        <w:t xml:space="preserve">, either independently or in collaboration with Ministry lawyers as appropriate, to formally advocate for and explain </w:t>
      </w:r>
      <w:r w:rsidRPr="00873214">
        <w:t>the Ministry’s decisions</w:t>
      </w:r>
      <w:r>
        <w:t xml:space="preserve"> and rebuts challenges to the Ministry’s decisions, </w:t>
      </w:r>
      <w:r w:rsidRPr="00DC21F7">
        <w:t>seeking to persuade the tribunal that the Ministry’s decision is correct.</w:t>
      </w:r>
    </w:p>
    <w:p w14:paraId="2EC18287" w14:textId="77777777" w:rsidR="0080061F" w:rsidRPr="00A70B36" w:rsidRDefault="0080061F" w:rsidP="0080061F">
      <w:pPr>
        <w:pStyle w:val="Heading3"/>
      </w:pPr>
      <w:r w:rsidRPr="00A70B36">
        <w:t>Location</w:t>
      </w:r>
    </w:p>
    <w:p w14:paraId="50B953AD" w14:textId="3697DFC6" w:rsidR="0080061F" w:rsidRDefault="009B7C07" w:rsidP="009B7C07">
      <w:pPr>
        <w:tabs>
          <w:tab w:val="left" w:pos="2732"/>
        </w:tabs>
      </w:pPr>
      <w:r>
        <w:t xml:space="preserve">National Office </w:t>
      </w:r>
      <w:r w:rsidRPr="009D3E60">
        <w:t>/ Regions as applicable</w:t>
      </w:r>
    </w:p>
    <w:p w14:paraId="70CBFD7E" w14:textId="77777777" w:rsidR="0080061F" w:rsidRDefault="0080061F" w:rsidP="0080061F">
      <w:pPr>
        <w:pStyle w:val="Heading3"/>
      </w:pPr>
      <w:r>
        <w:t>Reports to</w:t>
      </w:r>
    </w:p>
    <w:p w14:paraId="3BD35AB1" w14:textId="56FD92DC" w:rsidR="0080061F" w:rsidRDefault="009B7C07" w:rsidP="0080061F">
      <w:pPr>
        <w:spacing w:after="0" w:line="240" w:lineRule="auto"/>
      </w:pPr>
      <w:r>
        <w:t xml:space="preserve">Team Manager MSD Legal </w:t>
      </w:r>
    </w:p>
    <w:p w14:paraId="364B1823" w14:textId="77777777" w:rsidR="0080061F" w:rsidRDefault="0080061F" w:rsidP="0055724C">
      <w:pPr>
        <w:pStyle w:val="Heading2"/>
        <w:spacing w:before="360"/>
      </w:pPr>
      <w:r w:rsidRPr="00776B90">
        <w:t>Key</w:t>
      </w:r>
      <w:r>
        <w:t xml:space="preserve"> </w:t>
      </w:r>
      <w:r w:rsidRPr="00B27E44">
        <w:t>responsibilities</w:t>
      </w:r>
    </w:p>
    <w:p w14:paraId="7212C3FF" w14:textId="77777777" w:rsidR="009B7C07" w:rsidRDefault="009B7C07" w:rsidP="009B7C07">
      <w:pPr>
        <w:pStyle w:val="Heading3"/>
      </w:pPr>
      <w:bookmarkStart w:id="1" w:name="_Hlk78201622"/>
      <w:r>
        <w:t xml:space="preserve">Investigation </w:t>
      </w:r>
    </w:p>
    <w:p w14:paraId="54F5F94F" w14:textId="0BA6C344" w:rsidR="009B7C07" w:rsidRPr="00AF3D97" w:rsidRDefault="009B7C07" w:rsidP="009B7C07">
      <w:pPr>
        <w:pStyle w:val="Bullet1"/>
        <w:numPr>
          <w:ilvl w:val="0"/>
          <w:numId w:val="2"/>
        </w:numPr>
        <w:tabs>
          <w:tab w:val="clear" w:pos="454"/>
        </w:tabs>
        <w:spacing w:before="60" w:after="60"/>
      </w:pPr>
      <w:r w:rsidRPr="00AF3D97">
        <w:t xml:space="preserve">Scope investigation </w:t>
      </w:r>
      <w:r>
        <w:t>of</w:t>
      </w:r>
      <w:r w:rsidRPr="00AF3D97">
        <w:t xml:space="preserve"> written </w:t>
      </w:r>
      <w:r>
        <w:t xml:space="preserve">appeals and </w:t>
      </w:r>
      <w:r w:rsidRPr="00AF3D97">
        <w:t xml:space="preserve">disputes from clients and </w:t>
      </w:r>
      <w:r>
        <w:t xml:space="preserve">their advocates / lawyers </w:t>
      </w:r>
      <w:r w:rsidRPr="00AF3D97">
        <w:t>to define the issue so that the appropriate resolution can be reached</w:t>
      </w:r>
      <w:r w:rsidR="007E6B6E">
        <w:t>.</w:t>
      </w:r>
      <w:r w:rsidRPr="00AF3D97">
        <w:t xml:space="preserve"> </w:t>
      </w:r>
    </w:p>
    <w:p w14:paraId="7B6A2649" w14:textId="197A80AA" w:rsidR="009B7C07" w:rsidRDefault="009B7C07" w:rsidP="009B7C07">
      <w:pPr>
        <w:pStyle w:val="Bullet1"/>
        <w:numPr>
          <w:ilvl w:val="0"/>
          <w:numId w:val="2"/>
        </w:numPr>
        <w:tabs>
          <w:tab w:val="clear" w:pos="454"/>
        </w:tabs>
        <w:spacing w:before="60" w:after="60"/>
      </w:pPr>
      <w:r w:rsidRPr="00AF3D97">
        <w:t xml:space="preserve">Research </w:t>
      </w:r>
      <w:r>
        <w:t xml:space="preserve">and seek out relevant </w:t>
      </w:r>
      <w:r w:rsidRPr="00AF3D97">
        <w:t>client records</w:t>
      </w:r>
      <w:r>
        <w:t xml:space="preserve"> / information, the </w:t>
      </w:r>
      <w:proofErr w:type="gramStart"/>
      <w:r>
        <w:t>law</w:t>
      </w:r>
      <w:proofErr w:type="gramEnd"/>
      <w:r>
        <w:t xml:space="preserve"> and past judicial decisions, plus</w:t>
      </w:r>
      <w:r w:rsidRPr="00AF3D97">
        <w:t xml:space="preserve"> analyse information from </w:t>
      </w:r>
      <w:r>
        <w:t xml:space="preserve">other </w:t>
      </w:r>
      <w:r w:rsidRPr="00AF3D97">
        <w:t>relevant sources to support the investigation</w:t>
      </w:r>
      <w:r w:rsidR="007E6B6E">
        <w:t>.</w:t>
      </w:r>
      <w:r w:rsidRPr="00AF3D97">
        <w:t xml:space="preserve"> </w:t>
      </w:r>
    </w:p>
    <w:p w14:paraId="324BAF83" w14:textId="378C392F" w:rsidR="009B7C07" w:rsidRDefault="009B7C07" w:rsidP="009B7C07">
      <w:pPr>
        <w:pStyle w:val="Bullet1"/>
        <w:numPr>
          <w:ilvl w:val="0"/>
          <w:numId w:val="2"/>
        </w:numPr>
        <w:tabs>
          <w:tab w:val="clear" w:pos="454"/>
        </w:tabs>
        <w:spacing w:before="60" w:after="60"/>
      </w:pPr>
      <w:r>
        <w:t>Engage with clients, their advocates / lawyers, Ministry decision-makers and wider Ministry stakeholders, plus other agencies seeking further information and exploring all possible questions, issues, and avenues that might help inform Ministry decision-making while keeping the client informed and engaged throughout the appeal process</w:t>
      </w:r>
      <w:r w:rsidR="007E6B6E">
        <w:t>.</w:t>
      </w:r>
    </w:p>
    <w:p w14:paraId="1C990B22" w14:textId="77777777" w:rsidR="009B7C07" w:rsidRDefault="009B7C07" w:rsidP="009B7C07">
      <w:pPr>
        <w:pStyle w:val="Bullet1"/>
        <w:numPr>
          <w:ilvl w:val="0"/>
          <w:numId w:val="2"/>
        </w:numPr>
        <w:tabs>
          <w:tab w:val="clear" w:pos="454"/>
        </w:tabs>
        <w:spacing w:before="60" w:after="60"/>
      </w:pPr>
      <w:r>
        <w:t>Develop and maintain a</w:t>
      </w:r>
      <w:r w:rsidRPr="00AF3D97">
        <w:t xml:space="preserve"> comprehensive </w:t>
      </w:r>
      <w:r w:rsidRPr="009B7C07">
        <w:t>Litigation Management Plan collaboratively with other MSD Legal staff and the Ministry decision-makers i</w:t>
      </w:r>
      <w:r w:rsidRPr="00AF3D97">
        <w:t xml:space="preserve">n which the </w:t>
      </w:r>
      <w:r>
        <w:t>client’s concerns</w:t>
      </w:r>
      <w:r w:rsidRPr="00AF3D97">
        <w:t>,</w:t>
      </w:r>
      <w:r>
        <w:t xml:space="preserve"> results of the</w:t>
      </w:r>
      <w:r w:rsidRPr="00AF3D97">
        <w:t xml:space="preserve"> investigation</w:t>
      </w:r>
      <w:r>
        <w:t>,</w:t>
      </w:r>
      <w:r w:rsidRPr="00AF3D97">
        <w:t xml:space="preserve"> and recommendations</w:t>
      </w:r>
      <w:r>
        <w:t xml:space="preserve"> for future resolution (taking account of case specific and broader systemic risks, issues, and concerns) are worked through with </w:t>
      </w:r>
      <w:r w:rsidRPr="00AF3D97">
        <w:t>decision makers</w:t>
      </w:r>
      <w:r>
        <w:t xml:space="preserve"> and wider Ministry</w:t>
      </w:r>
      <w:r w:rsidRPr="00AF3D97">
        <w:t xml:space="preserve"> stakeholders</w:t>
      </w:r>
      <w:r>
        <w:t xml:space="preserve"> enabling the Ministry to respond appropriately to the client’s appeal.</w:t>
      </w:r>
    </w:p>
    <w:p w14:paraId="364CE953" w14:textId="6072FCBE" w:rsidR="009B7C07" w:rsidRPr="002348F4" w:rsidRDefault="009B7C07" w:rsidP="009B7C07">
      <w:pPr>
        <w:pStyle w:val="Bullet1"/>
        <w:numPr>
          <w:ilvl w:val="0"/>
          <w:numId w:val="2"/>
        </w:numPr>
        <w:tabs>
          <w:tab w:val="clear" w:pos="454"/>
        </w:tabs>
        <w:spacing w:before="60" w:after="60"/>
      </w:pPr>
      <w:r>
        <w:t>Proactively i</w:t>
      </w:r>
      <w:r w:rsidRPr="00AF3D97">
        <w:t>dentif</w:t>
      </w:r>
      <w:r>
        <w:t>y</w:t>
      </w:r>
      <w:r w:rsidRPr="00AF3D97">
        <w:t xml:space="preserve"> and escalat</w:t>
      </w:r>
      <w:r>
        <w:t>e legal, reputational, and other</w:t>
      </w:r>
      <w:r w:rsidRPr="00AF3D97">
        <w:t xml:space="preserve"> risks, trends and training needs to appropriate stakeholders</w:t>
      </w:r>
      <w:r>
        <w:t xml:space="preserve"> as appropriate </w:t>
      </w:r>
      <w:r w:rsidRPr="00EA678A">
        <w:t xml:space="preserve">so that </w:t>
      </w:r>
      <w:r>
        <w:t xml:space="preserve">risk can be </w:t>
      </w:r>
      <w:proofErr w:type="gramStart"/>
      <w:r>
        <w:t>managed</w:t>
      </w:r>
      <w:proofErr w:type="gramEnd"/>
      <w:r>
        <w:t xml:space="preserve"> and </w:t>
      </w:r>
      <w:r w:rsidRPr="00EA678A">
        <w:t>decision making is consistent nationally</w:t>
      </w:r>
      <w:r>
        <w:t>.</w:t>
      </w:r>
    </w:p>
    <w:bookmarkEnd w:id="1"/>
    <w:p w14:paraId="3F9FE40D" w14:textId="77777777" w:rsidR="009B7C07" w:rsidRPr="009B7C07" w:rsidRDefault="009B7C07" w:rsidP="009B7C07">
      <w:pPr>
        <w:pStyle w:val="Heading3"/>
      </w:pPr>
      <w:r>
        <w:lastRenderedPageBreak/>
        <w:t xml:space="preserve">Quality </w:t>
      </w:r>
      <w:r w:rsidRPr="006B5195">
        <w:t>Legal Services</w:t>
      </w:r>
    </w:p>
    <w:p w14:paraId="73FCAAD3" w14:textId="179DC273" w:rsidR="009B7C07" w:rsidRDefault="009B7C07" w:rsidP="009B7C07">
      <w:pPr>
        <w:pStyle w:val="Bullet1"/>
        <w:numPr>
          <w:ilvl w:val="0"/>
          <w:numId w:val="2"/>
        </w:numPr>
        <w:tabs>
          <w:tab w:val="clear" w:pos="454"/>
        </w:tabs>
        <w:spacing w:before="60" w:after="60"/>
      </w:pPr>
      <w:r>
        <w:t xml:space="preserve">Drive progress on allocated appeal cases, engaging with clients, external lawyers / advocates, </w:t>
      </w:r>
      <w:r w:rsidRPr="00FA21B7">
        <w:t xml:space="preserve">the </w:t>
      </w:r>
      <w:r>
        <w:t xml:space="preserve">Ministry of Justice, Ministry legal managers and staff, wider stakeholders within the Ministry, and other agencies to progress appeals towards an </w:t>
      </w:r>
      <w:r w:rsidRPr="00F15D6D">
        <w:t xml:space="preserve">appropriate </w:t>
      </w:r>
      <w:r>
        <w:t>resolution or towards a formal hearing before the independent judicial tribunal</w:t>
      </w:r>
      <w:r w:rsidR="007E6B6E">
        <w:t>.</w:t>
      </w:r>
    </w:p>
    <w:p w14:paraId="3F325444" w14:textId="1A3978D7" w:rsidR="009B7C07" w:rsidRDefault="009B7C07" w:rsidP="009B7C07">
      <w:pPr>
        <w:pStyle w:val="Bullet1"/>
        <w:numPr>
          <w:ilvl w:val="0"/>
          <w:numId w:val="2"/>
        </w:numPr>
        <w:tabs>
          <w:tab w:val="clear" w:pos="454"/>
        </w:tabs>
        <w:spacing w:before="60" w:after="60"/>
      </w:pPr>
      <w:r>
        <w:t xml:space="preserve">Provide high quality written legal advice, working collaboratively with Ministry legal </w:t>
      </w:r>
      <w:r w:rsidRPr="00F15D6D">
        <w:t xml:space="preserve">managers and </w:t>
      </w:r>
      <w:r>
        <w:t xml:space="preserve">staff, considering legal issues, compliance and risk arising from the particular appeal and broader </w:t>
      </w:r>
      <w:r w:rsidRPr="000F7098">
        <w:t xml:space="preserve">Ministry wide </w:t>
      </w:r>
      <w:r>
        <w:t>systemic issues or questions, to ensure Ministry is able to make informed decisions about an appeal fully informed of the circumstances, options and risks involved</w:t>
      </w:r>
      <w:r w:rsidR="007E6B6E">
        <w:t>.</w:t>
      </w:r>
    </w:p>
    <w:p w14:paraId="08D79909" w14:textId="29DD9963" w:rsidR="009B7C07" w:rsidRPr="00FA21B7" w:rsidRDefault="009B7C07" w:rsidP="009B7C07">
      <w:pPr>
        <w:pStyle w:val="Bullet1"/>
        <w:numPr>
          <w:ilvl w:val="0"/>
          <w:numId w:val="2"/>
        </w:numPr>
        <w:tabs>
          <w:tab w:val="clear" w:pos="454"/>
        </w:tabs>
        <w:spacing w:before="60" w:after="60"/>
      </w:pPr>
      <w:r w:rsidRPr="00FA21B7">
        <w:t>Trains and educates management and staff on their legal duties and obligations</w:t>
      </w:r>
      <w:r>
        <w:t>, including the provision of education or guidance to lift the capability of Service Delivery managers and staff</w:t>
      </w:r>
      <w:r w:rsidR="007E6B6E">
        <w:t>.</w:t>
      </w:r>
    </w:p>
    <w:p w14:paraId="5216AA10" w14:textId="3552372B" w:rsidR="009B7C07" w:rsidRPr="00FA21B7" w:rsidRDefault="009B7C07" w:rsidP="009B7C07">
      <w:pPr>
        <w:pStyle w:val="Bullet1"/>
        <w:numPr>
          <w:ilvl w:val="0"/>
          <w:numId w:val="2"/>
        </w:numPr>
        <w:tabs>
          <w:tab w:val="clear" w:pos="454"/>
        </w:tabs>
        <w:spacing w:before="60" w:after="60"/>
      </w:pPr>
      <w:r>
        <w:t>S</w:t>
      </w:r>
      <w:r w:rsidRPr="00FA21B7">
        <w:t>upport</w:t>
      </w:r>
      <w:r>
        <w:t>, a</w:t>
      </w:r>
      <w:r w:rsidRPr="00FA21B7">
        <w:t>s directed</w:t>
      </w:r>
      <w:r>
        <w:t xml:space="preserve">, other Ministry legal staff through </w:t>
      </w:r>
      <w:proofErr w:type="gramStart"/>
      <w:r>
        <w:t xml:space="preserve">providing </w:t>
      </w:r>
      <w:r w:rsidRPr="00FA21B7">
        <w:t>assistance</w:t>
      </w:r>
      <w:proofErr w:type="gramEnd"/>
      <w:r w:rsidRPr="00FA21B7">
        <w:t xml:space="preserve">, mentoring and coaching </w:t>
      </w:r>
      <w:r>
        <w:t>so that the quality of legal support is improved</w:t>
      </w:r>
      <w:r w:rsidR="007E6B6E">
        <w:t>.</w:t>
      </w:r>
    </w:p>
    <w:p w14:paraId="4A86FFB4" w14:textId="2E1B3C0C" w:rsidR="009B7C07" w:rsidRPr="00FA21B7" w:rsidRDefault="009B7C07" w:rsidP="009B7C07">
      <w:pPr>
        <w:pStyle w:val="Bullet1"/>
        <w:numPr>
          <w:ilvl w:val="0"/>
          <w:numId w:val="2"/>
        </w:numPr>
        <w:tabs>
          <w:tab w:val="clear" w:pos="454"/>
        </w:tabs>
        <w:spacing w:before="60" w:after="60"/>
      </w:pPr>
      <w:r w:rsidRPr="000B4130">
        <w:t xml:space="preserve">Support the development of and operation of systems, </w:t>
      </w:r>
      <w:proofErr w:type="gramStart"/>
      <w:r w:rsidRPr="000B4130">
        <w:t>processes</w:t>
      </w:r>
      <w:proofErr w:type="gramEnd"/>
      <w:r w:rsidRPr="000B4130">
        <w:t xml:space="preserve"> and tools across MSD Legal</w:t>
      </w:r>
      <w:r>
        <w:t xml:space="preserve"> to improve the capability and capacity of other legal staff</w:t>
      </w:r>
      <w:r w:rsidR="007E6B6E">
        <w:t>.</w:t>
      </w:r>
    </w:p>
    <w:p w14:paraId="380C78B4" w14:textId="65DB6083" w:rsidR="009B7C07" w:rsidRPr="00FA21B7" w:rsidRDefault="009B7C07" w:rsidP="009B7C07">
      <w:pPr>
        <w:pStyle w:val="Bullet1"/>
        <w:numPr>
          <w:ilvl w:val="0"/>
          <w:numId w:val="2"/>
        </w:numPr>
        <w:tabs>
          <w:tab w:val="clear" w:pos="454"/>
        </w:tabs>
        <w:spacing w:before="60" w:after="60"/>
      </w:pPr>
      <w:r w:rsidRPr="00FA21B7">
        <w:t>Contribute suggestions for the initiation or amendment of Ministry policies and legislation</w:t>
      </w:r>
      <w:r>
        <w:t xml:space="preserve"> to address anomalies in the law or in the Ministry’s practice</w:t>
      </w:r>
      <w:r w:rsidR="007E6B6E">
        <w:t>.</w:t>
      </w:r>
    </w:p>
    <w:p w14:paraId="517F62D6" w14:textId="2C127EB9" w:rsidR="009B7C07" w:rsidRDefault="009B7C07" w:rsidP="009B7C07">
      <w:pPr>
        <w:pStyle w:val="Bullet1"/>
        <w:numPr>
          <w:ilvl w:val="0"/>
          <w:numId w:val="2"/>
        </w:numPr>
        <w:tabs>
          <w:tab w:val="clear" w:pos="454"/>
        </w:tabs>
        <w:spacing w:before="60" w:after="60"/>
      </w:pPr>
      <w:r>
        <w:t xml:space="preserve">Maintains complete, concise, and up-to-date client and case record information in Objective and HIYA </w:t>
      </w:r>
      <w:r w:rsidRPr="003A59CE">
        <w:t>to inform effective decision making that supports the client and ensures a consistent client experience across delivery channels</w:t>
      </w:r>
      <w:r w:rsidR="007E6B6E">
        <w:t>.</w:t>
      </w:r>
    </w:p>
    <w:p w14:paraId="1EFF9698" w14:textId="5C943FB8" w:rsidR="009B7C07" w:rsidRDefault="009B7C07" w:rsidP="009B7C07">
      <w:pPr>
        <w:pStyle w:val="Bullet1"/>
        <w:numPr>
          <w:ilvl w:val="0"/>
          <w:numId w:val="2"/>
        </w:numPr>
        <w:tabs>
          <w:tab w:val="clear" w:pos="454"/>
        </w:tabs>
        <w:spacing w:before="60" w:after="60"/>
      </w:pPr>
      <w:r>
        <w:t>Ensures client information is stored securely and only disclosed to those with appropriate authority to protect client privacy and confidentiality</w:t>
      </w:r>
      <w:r w:rsidR="007E6B6E">
        <w:t>.</w:t>
      </w:r>
    </w:p>
    <w:p w14:paraId="4E40F971" w14:textId="3E5D5EBE" w:rsidR="009B7C07" w:rsidRPr="00FA21B7" w:rsidRDefault="009B7C07" w:rsidP="009B7C07">
      <w:pPr>
        <w:pStyle w:val="Bullet1"/>
        <w:numPr>
          <w:ilvl w:val="0"/>
          <w:numId w:val="2"/>
        </w:numPr>
        <w:tabs>
          <w:tab w:val="clear" w:pos="454"/>
        </w:tabs>
        <w:spacing w:before="60" w:after="60"/>
      </w:pPr>
      <w:r w:rsidRPr="00FA21B7">
        <w:t>Maintain a high standard of personal integrity in all matters and ensure Ministry processes and protocols are followed</w:t>
      </w:r>
      <w:r>
        <w:t xml:space="preserve"> ensuring the Ministry is beyond reproach</w:t>
      </w:r>
      <w:r w:rsidR="007E6B6E">
        <w:t>.</w:t>
      </w:r>
    </w:p>
    <w:p w14:paraId="14015D8B" w14:textId="7D9DBE15" w:rsidR="009B7C07" w:rsidRDefault="009B7C07" w:rsidP="009B7C07">
      <w:pPr>
        <w:pStyle w:val="Bullet1"/>
        <w:numPr>
          <w:ilvl w:val="0"/>
          <w:numId w:val="2"/>
        </w:numPr>
        <w:tabs>
          <w:tab w:val="clear" w:pos="454"/>
        </w:tabs>
        <w:spacing w:before="60" w:after="60"/>
      </w:pPr>
      <w:r w:rsidRPr="000B4130">
        <w:t>Proactively promote the services available from MSD Legal</w:t>
      </w:r>
      <w:r>
        <w:t xml:space="preserve"> and p</w:t>
      </w:r>
      <w:r w:rsidRPr="006B5195">
        <w:t>erform such other duties and responsibilities set by Manager</w:t>
      </w:r>
      <w:r>
        <w:t>s to support the effective functioning of MSD Legal.</w:t>
      </w:r>
    </w:p>
    <w:p w14:paraId="136E491B" w14:textId="77777777" w:rsidR="009B7C07" w:rsidRDefault="009B7C07" w:rsidP="009B7C07">
      <w:pPr>
        <w:pStyle w:val="Heading3"/>
      </w:pPr>
      <w:r>
        <w:t xml:space="preserve">Judicial Hearing and </w:t>
      </w:r>
      <w:r w:rsidRPr="002348F4">
        <w:t>Advocacy</w:t>
      </w:r>
      <w:r>
        <w:t xml:space="preserve"> </w:t>
      </w:r>
    </w:p>
    <w:p w14:paraId="08F75FB6" w14:textId="1F088441" w:rsidR="009B7C07" w:rsidRPr="009C1DDD" w:rsidRDefault="009B7C07" w:rsidP="009B7C07">
      <w:pPr>
        <w:pStyle w:val="Bullet1"/>
        <w:numPr>
          <w:ilvl w:val="0"/>
          <w:numId w:val="2"/>
        </w:numPr>
        <w:tabs>
          <w:tab w:val="clear" w:pos="454"/>
        </w:tabs>
        <w:spacing w:before="60" w:after="60"/>
      </w:pPr>
      <w:r>
        <w:t xml:space="preserve">Promote and implement the approach described in the </w:t>
      </w:r>
      <w:r w:rsidRPr="009C1DDD">
        <w:t>Litigation Management Plan</w:t>
      </w:r>
      <w:r>
        <w:t xml:space="preserve"> for the particular appeal working collaboratively with Ministry legal </w:t>
      </w:r>
      <w:r w:rsidRPr="00F15D6D">
        <w:t xml:space="preserve">managers and </w:t>
      </w:r>
      <w:r>
        <w:t xml:space="preserve">staff, including undertaking further investigations, ongoing engagement with clients and other stakeholders across the Ministry or other agencies and then as appropriate, working with </w:t>
      </w:r>
      <w:r w:rsidRPr="009C1DDD">
        <w:t>clients</w:t>
      </w:r>
      <w:r>
        <w:t xml:space="preserve"> and their </w:t>
      </w:r>
      <w:r w:rsidRPr="009C1DDD">
        <w:t>external lawyers / advocate</w:t>
      </w:r>
      <w:r>
        <w:t xml:space="preserve"> towards</w:t>
      </w:r>
      <w:r w:rsidRPr="009C1DDD">
        <w:t xml:space="preserve"> </w:t>
      </w:r>
      <w:r>
        <w:t xml:space="preserve">an </w:t>
      </w:r>
      <w:r w:rsidRPr="00F15D6D">
        <w:t xml:space="preserve">appropriate </w:t>
      </w:r>
      <w:r w:rsidRPr="009C1DDD">
        <w:t xml:space="preserve">resolution or </w:t>
      </w:r>
      <w:r>
        <w:t xml:space="preserve">progressing </w:t>
      </w:r>
      <w:r w:rsidRPr="009C1DDD">
        <w:t>towards a formal hearing before the independent judicial tribunal</w:t>
      </w:r>
      <w:r w:rsidR="007E6B6E">
        <w:t>.</w:t>
      </w:r>
    </w:p>
    <w:p w14:paraId="151F86DC" w14:textId="24C6744D" w:rsidR="009B7C07" w:rsidRPr="00A6264D" w:rsidRDefault="009B7C07" w:rsidP="009B7C07">
      <w:pPr>
        <w:pStyle w:val="Bullet1"/>
        <w:numPr>
          <w:ilvl w:val="0"/>
          <w:numId w:val="2"/>
        </w:numPr>
        <w:tabs>
          <w:tab w:val="clear" w:pos="454"/>
        </w:tabs>
        <w:spacing w:before="60" w:after="60"/>
      </w:pPr>
      <w:r w:rsidRPr="00A6264D">
        <w:t>Draft</w:t>
      </w:r>
      <w:r>
        <w:t>,</w:t>
      </w:r>
      <w:r w:rsidRPr="00A6264D">
        <w:t xml:space="preserve"> prepare and </w:t>
      </w:r>
      <w:r>
        <w:t xml:space="preserve">file </w:t>
      </w:r>
      <w:r w:rsidRPr="00A6264D">
        <w:t>accurate, timely and properly researched Regulation 249 reports to the Social Security Appeal Authority and Regulation 37(2) reports to the Student Allowance Appeal Authority, working collaboratively with Ministry legal managers and staff, Ministry decision-makers and other stakeholders across the Ministry</w:t>
      </w:r>
      <w:r w:rsidR="007E6B6E">
        <w:t>.</w:t>
      </w:r>
    </w:p>
    <w:p w14:paraId="7585732C" w14:textId="6C687AC6" w:rsidR="009B7C07" w:rsidRDefault="009B7C07" w:rsidP="009B7C07">
      <w:pPr>
        <w:pStyle w:val="Bullet1"/>
        <w:numPr>
          <w:ilvl w:val="0"/>
          <w:numId w:val="2"/>
        </w:numPr>
        <w:tabs>
          <w:tab w:val="clear" w:pos="454"/>
        </w:tabs>
        <w:spacing w:before="60" w:after="60"/>
      </w:pPr>
      <w:r>
        <w:t xml:space="preserve">Identify, </w:t>
      </w:r>
      <w:proofErr w:type="gramStart"/>
      <w:r>
        <w:t>prepare</w:t>
      </w:r>
      <w:proofErr w:type="gramEnd"/>
      <w:r>
        <w:t xml:space="preserve"> and support witnesses required to support the Ministry’s arguments </w:t>
      </w:r>
      <w:r w:rsidRPr="00F619F8">
        <w:t>before the independent judicial tribunals</w:t>
      </w:r>
      <w:r>
        <w:t xml:space="preserve"> ensuring the Ministry’s position is fully supported by evidence</w:t>
      </w:r>
      <w:r w:rsidR="007E6B6E">
        <w:t>.</w:t>
      </w:r>
    </w:p>
    <w:p w14:paraId="1BA0433E" w14:textId="7F3ADEBC" w:rsidR="009B7C07" w:rsidRDefault="009B7C07" w:rsidP="009B7C07">
      <w:pPr>
        <w:pStyle w:val="Bullet1"/>
        <w:numPr>
          <w:ilvl w:val="0"/>
          <w:numId w:val="2"/>
        </w:numPr>
        <w:tabs>
          <w:tab w:val="clear" w:pos="454"/>
        </w:tabs>
        <w:spacing w:before="60" w:after="60"/>
      </w:pPr>
      <w:r w:rsidRPr="006B5195">
        <w:t xml:space="preserve">Effectively represents the interests of the Ministry as an advocate before the </w:t>
      </w:r>
      <w:r>
        <w:t>independent judicial tribunals in pre-hearing conferences and in hearings,</w:t>
      </w:r>
      <w:r w:rsidRPr="006B5195">
        <w:t xml:space="preserve"> </w:t>
      </w:r>
      <w:r>
        <w:t>working collaboratively with</w:t>
      </w:r>
      <w:r w:rsidRPr="00FB0D67">
        <w:t xml:space="preserve"> </w:t>
      </w:r>
      <w:r>
        <w:t>Ministry legal managers and staff as appropriate, ensuring the Ministry’s position is clearly articulated and understood</w:t>
      </w:r>
      <w:r w:rsidR="007E6B6E">
        <w:t>.</w:t>
      </w:r>
    </w:p>
    <w:p w14:paraId="6E40567F" w14:textId="107FC637" w:rsidR="009B7C07" w:rsidRDefault="009B7C07" w:rsidP="009B7C07">
      <w:pPr>
        <w:pStyle w:val="Bullet1"/>
        <w:numPr>
          <w:ilvl w:val="0"/>
          <w:numId w:val="2"/>
        </w:numPr>
        <w:tabs>
          <w:tab w:val="clear" w:pos="454"/>
        </w:tabs>
        <w:spacing w:before="60" w:after="60"/>
      </w:pPr>
      <w:r>
        <w:lastRenderedPageBreak/>
        <w:t>Pro-actively addresses questions, issues or other concerns arising from the hearing, reflecting the Ministry’s responsibilities as a model litigant</w:t>
      </w:r>
      <w:r w:rsidR="007E6B6E">
        <w:t>.</w:t>
      </w:r>
    </w:p>
    <w:p w14:paraId="35433016" w14:textId="77777777" w:rsidR="009B7C07" w:rsidRDefault="009B7C07" w:rsidP="009B7C07">
      <w:pPr>
        <w:pStyle w:val="Bullet1"/>
        <w:numPr>
          <w:ilvl w:val="0"/>
          <w:numId w:val="2"/>
        </w:numPr>
        <w:tabs>
          <w:tab w:val="clear" w:pos="454"/>
        </w:tabs>
        <w:spacing w:before="60" w:after="60"/>
      </w:pPr>
      <w:r>
        <w:t xml:space="preserve">Facilitate the implementation of the outcomes of the hearing process </w:t>
      </w:r>
      <w:r w:rsidRPr="006E25D7">
        <w:t>before the independent judicial tribunal</w:t>
      </w:r>
      <w:r>
        <w:t>, supporting the Ministry’s commitment to the rule of law.</w:t>
      </w:r>
    </w:p>
    <w:p w14:paraId="6D988FD6" w14:textId="77777777" w:rsidR="009B7C07" w:rsidRPr="009B7C07" w:rsidRDefault="009B7C07" w:rsidP="009B7C07">
      <w:pPr>
        <w:pStyle w:val="Heading3"/>
      </w:pPr>
      <w:r w:rsidRPr="00654755">
        <w:t>Team and Individual Performance</w:t>
      </w:r>
    </w:p>
    <w:p w14:paraId="10D2E866" w14:textId="10E3DF76" w:rsidR="009B7C07" w:rsidRDefault="009B7C07" w:rsidP="009B7C07">
      <w:pPr>
        <w:pStyle w:val="Bullet1"/>
        <w:numPr>
          <w:ilvl w:val="0"/>
          <w:numId w:val="2"/>
        </w:numPr>
        <w:tabs>
          <w:tab w:val="clear" w:pos="454"/>
        </w:tabs>
        <w:spacing w:before="60" w:after="60"/>
      </w:pPr>
      <w:r>
        <w:t>Effectively collaborates with team and pool members to resolve problems and encourages trust through open and honest sharing of information, helping the team / pool to achieve Ministry goals</w:t>
      </w:r>
      <w:r w:rsidR="007E6B6E">
        <w:t>.</w:t>
      </w:r>
      <w:r>
        <w:t xml:space="preserve"> </w:t>
      </w:r>
    </w:p>
    <w:p w14:paraId="062A5B03" w14:textId="11005D2E" w:rsidR="009B7C07" w:rsidRDefault="009B7C07" w:rsidP="009B7C07">
      <w:pPr>
        <w:pStyle w:val="Bullet1"/>
        <w:numPr>
          <w:ilvl w:val="0"/>
          <w:numId w:val="2"/>
        </w:numPr>
        <w:tabs>
          <w:tab w:val="clear" w:pos="454"/>
        </w:tabs>
        <w:spacing w:before="60" w:after="60"/>
      </w:pPr>
      <w:r>
        <w:t>Proactively participates in peer review, supporting and helping to develop team / pool colleagues, to lift the performance of individuals and the team in delivering Quality Legal Services</w:t>
      </w:r>
      <w:r w:rsidR="007E6B6E">
        <w:t>.</w:t>
      </w:r>
      <w:r>
        <w:t xml:space="preserve"> </w:t>
      </w:r>
    </w:p>
    <w:p w14:paraId="21F24048" w14:textId="560360BC" w:rsidR="009B7C07" w:rsidRDefault="009B7C07" w:rsidP="009B7C07">
      <w:pPr>
        <w:pStyle w:val="Bullet1"/>
        <w:numPr>
          <w:ilvl w:val="0"/>
          <w:numId w:val="2"/>
        </w:numPr>
        <w:tabs>
          <w:tab w:val="clear" w:pos="454"/>
        </w:tabs>
        <w:spacing w:before="60" w:after="60"/>
      </w:pPr>
      <w:r>
        <w:t>Participate in the development and operation of projects with MSD Legal, resulting in the improved delivery of Quality Legal Services</w:t>
      </w:r>
      <w:r w:rsidR="007E6B6E">
        <w:t>.</w:t>
      </w:r>
      <w:r>
        <w:t xml:space="preserve"> </w:t>
      </w:r>
    </w:p>
    <w:p w14:paraId="03E55C6F" w14:textId="23A7473E" w:rsidR="009B7C07" w:rsidRDefault="009B7C07" w:rsidP="009B7C07">
      <w:pPr>
        <w:pStyle w:val="Bullet1"/>
        <w:numPr>
          <w:ilvl w:val="0"/>
          <w:numId w:val="2"/>
        </w:numPr>
        <w:tabs>
          <w:tab w:val="clear" w:pos="454"/>
        </w:tabs>
        <w:spacing w:before="60" w:after="60"/>
      </w:pPr>
      <w:r>
        <w:t>Identify and act on personal learning and development opportunities to lift performance of the individual and their contribution to the team / pool.</w:t>
      </w:r>
    </w:p>
    <w:p w14:paraId="1117AED9" w14:textId="77777777" w:rsidR="009B7C07" w:rsidRPr="009B7C07" w:rsidRDefault="009B7C07" w:rsidP="009B7C07">
      <w:pPr>
        <w:pStyle w:val="Heading3"/>
      </w:pPr>
      <w:r w:rsidRPr="00654755">
        <w:t>Relationship Management</w:t>
      </w:r>
    </w:p>
    <w:p w14:paraId="549B67DD" w14:textId="5AA300E2" w:rsidR="009B7C07" w:rsidRPr="00654755" w:rsidRDefault="009B7C07" w:rsidP="009B7C07">
      <w:pPr>
        <w:pStyle w:val="Bullet1"/>
        <w:numPr>
          <w:ilvl w:val="0"/>
          <w:numId w:val="2"/>
        </w:numPr>
        <w:tabs>
          <w:tab w:val="clear" w:pos="454"/>
        </w:tabs>
        <w:spacing w:before="60" w:after="60"/>
      </w:pPr>
      <w:r>
        <w:t xml:space="preserve">Establishes, </w:t>
      </w:r>
      <w:proofErr w:type="gramStart"/>
      <w:r>
        <w:t>d</w:t>
      </w:r>
      <w:r w:rsidRPr="00654755">
        <w:t>evelop</w:t>
      </w:r>
      <w:r>
        <w:t>s</w:t>
      </w:r>
      <w:proofErr w:type="gramEnd"/>
      <w:r w:rsidRPr="00654755">
        <w:t xml:space="preserve"> and maintain</w:t>
      </w:r>
      <w:r>
        <w:t>s close collaborative</w:t>
      </w:r>
      <w:r w:rsidRPr="00654755">
        <w:t xml:space="preserve"> working relationships </w:t>
      </w:r>
      <w:r>
        <w:t>across MSD Legal and with a wide array of</w:t>
      </w:r>
      <w:r w:rsidRPr="00654755">
        <w:t xml:space="preserve"> </w:t>
      </w:r>
      <w:r>
        <w:t xml:space="preserve">internal (at varying levels within MSD) and external </w:t>
      </w:r>
      <w:r w:rsidRPr="00654755">
        <w:t>stakeholders</w:t>
      </w:r>
      <w:r>
        <w:t xml:space="preserve"> </w:t>
      </w:r>
      <w:r w:rsidRPr="00EA678A">
        <w:t>to ensure the effective sharing and flow of information and provide a seamless service</w:t>
      </w:r>
      <w:r w:rsidR="007E6B6E">
        <w:t>.</w:t>
      </w:r>
    </w:p>
    <w:p w14:paraId="68EC697E" w14:textId="3A65D038" w:rsidR="009B7C07" w:rsidRDefault="009B7C07" w:rsidP="009B7C07">
      <w:pPr>
        <w:pStyle w:val="Bullet1"/>
        <w:numPr>
          <w:ilvl w:val="0"/>
          <w:numId w:val="2"/>
        </w:numPr>
        <w:tabs>
          <w:tab w:val="clear" w:pos="454"/>
        </w:tabs>
        <w:spacing w:before="60" w:after="60"/>
      </w:pPr>
      <w:r>
        <w:t>Proactively develops and maintains effective client relationships to fully understand their situation and concerns</w:t>
      </w:r>
      <w:r w:rsidRPr="00654755">
        <w:t xml:space="preserve"> </w:t>
      </w:r>
      <w:r w:rsidRPr="00EA678A">
        <w:t xml:space="preserve">so that quality decisions can be </w:t>
      </w:r>
      <w:proofErr w:type="gramStart"/>
      <w:r w:rsidRPr="00EA678A">
        <w:t>made</w:t>
      </w:r>
      <w:proofErr w:type="gramEnd"/>
      <w:r w:rsidRPr="00EA678A">
        <w:t xml:space="preserve"> and a resolution achieved</w:t>
      </w:r>
      <w:r w:rsidR="007E6B6E">
        <w:t>.</w:t>
      </w:r>
    </w:p>
    <w:p w14:paraId="5097E94E" w14:textId="77777777" w:rsidR="009B7C07" w:rsidRDefault="009B7C07" w:rsidP="009B7C07">
      <w:pPr>
        <w:pStyle w:val="Bullet1"/>
        <w:numPr>
          <w:ilvl w:val="0"/>
          <w:numId w:val="2"/>
        </w:numPr>
        <w:tabs>
          <w:tab w:val="clear" w:pos="454"/>
        </w:tabs>
        <w:spacing w:before="60" w:after="60"/>
      </w:pPr>
      <w:r>
        <w:t xml:space="preserve">Motivates and works with others to ensure consistency with the organisational vision, values, and systems, building </w:t>
      </w:r>
      <w:r w:rsidRPr="00654755">
        <w:t xml:space="preserve">appropriate levels of understanding of the operations, </w:t>
      </w:r>
      <w:proofErr w:type="gramStart"/>
      <w:r w:rsidRPr="00654755">
        <w:t>imperatives</w:t>
      </w:r>
      <w:proofErr w:type="gramEnd"/>
      <w:r w:rsidRPr="00654755">
        <w:t xml:space="preserve"> and constraints of the Ministry</w:t>
      </w:r>
      <w:r>
        <w:t>, so that risk to the Ministry can be managed while achieving an appropriate resolution.</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E51AA5F"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9B7C07">
      <w:pPr>
        <w:pStyle w:val="Bullet1"/>
        <w:numPr>
          <w:ilvl w:val="0"/>
          <w:numId w:val="2"/>
        </w:numPr>
        <w:tabs>
          <w:tab w:val="clear" w:pos="454"/>
        </w:tabs>
        <w:spacing w:before="60" w:after="60"/>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lastRenderedPageBreak/>
        <w:t>Know-how</w:t>
      </w:r>
    </w:p>
    <w:p w14:paraId="0B534DFD" w14:textId="77777777" w:rsidR="004B62F8" w:rsidRPr="004B62F8" w:rsidRDefault="004B62F8" w:rsidP="004B62F8">
      <w:pPr>
        <w:pStyle w:val="ListParagraph"/>
        <w:numPr>
          <w:ilvl w:val="0"/>
          <w:numId w:val="11"/>
        </w:numPr>
        <w:tabs>
          <w:tab w:val="clear" w:pos="720"/>
        </w:tabs>
        <w:spacing w:before="60" w:after="60"/>
        <w:ind w:left="366"/>
        <w:rPr>
          <w:rFonts w:eastAsia="Times New Roman"/>
          <w:kern w:val="28"/>
          <w:szCs w:val="20"/>
          <w:lang w:val="en-US"/>
        </w:rPr>
      </w:pPr>
      <w:r w:rsidRPr="004B62F8">
        <w:rPr>
          <w:rFonts w:eastAsia="Times New Roman"/>
          <w:kern w:val="28"/>
          <w:szCs w:val="20"/>
          <w:lang w:val="en-US"/>
        </w:rPr>
        <w:t>Substantial experience in the Ministry’s Service Delivery front-line, its processes and computer systems, especially in engaging clients and their representatives to resolve concerns or disputes over entitlements</w:t>
      </w:r>
    </w:p>
    <w:p w14:paraId="15E38C93" w14:textId="77777777" w:rsidR="004B62F8" w:rsidRPr="004B62F8" w:rsidRDefault="004B62F8" w:rsidP="004B62F8">
      <w:pPr>
        <w:pStyle w:val="ListParagraph"/>
        <w:numPr>
          <w:ilvl w:val="0"/>
          <w:numId w:val="11"/>
        </w:numPr>
        <w:tabs>
          <w:tab w:val="clear" w:pos="720"/>
        </w:tabs>
        <w:spacing w:before="60" w:after="60"/>
        <w:ind w:left="366"/>
        <w:rPr>
          <w:rFonts w:eastAsia="Times New Roman"/>
          <w:kern w:val="28"/>
          <w:szCs w:val="20"/>
          <w:lang w:val="en-US"/>
        </w:rPr>
      </w:pPr>
      <w:r w:rsidRPr="004B62F8">
        <w:rPr>
          <w:rFonts w:eastAsia="Times New Roman"/>
          <w:kern w:val="28"/>
          <w:szCs w:val="20"/>
          <w:lang w:val="en-US"/>
        </w:rPr>
        <w:t>Extensive knowledge of the Ministry products, services, policies and practices, and a detailed knowledge of products and services provided by other agencies and groups</w:t>
      </w:r>
    </w:p>
    <w:p w14:paraId="406187ED" w14:textId="73AD3473" w:rsidR="004B62F8" w:rsidRPr="004B62F8" w:rsidRDefault="004B62F8" w:rsidP="004B62F8">
      <w:pPr>
        <w:pStyle w:val="ListParagraph"/>
        <w:numPr>
          <w:ilvl w:val="0"/>
          <w:numId w:val="11"/>
        </w:numPr>
        <w:tabs>
          <w:tab w:val="clear" w:pos="720"/>
        </w:tabs>
        <w:spacing w:before="60" w:after="60"/>
        <w:ind w:left="366"/>
        <w:rPr>
          <w:rFonts w:eastAsia="Times New Roman"/>
          <w:kern w:val="28"/>
          <w:szCs w:val="20"/>
          <w:lang w:val="en-US"/>
        </w:rPr>
      </w:pPr>
      <w:r w:rsidRPr="004B62F8">
        <w:rPr>
          <w:rFonts w:eastAsia="Times New Roman"/>
          <w:kern w:val="28"/>
          <w:szCs w:val="20"/>
          <w:lang w:val="en-US"/>
        </w:rPr>
        <w:t>Relevant NZQA approved qualification or equivalent experience in public sector frameworks, welfare law and other areas of law relevant to the Ministry’s business</w:t>
      </w:r>
    </w:p>
    <w:p w14:paraId="69154C34" w14:textId="6D8FF513" w:rsidR="009B7C07" w:rsidRDefault="009B7C07" w:rsidP="009B7C07">
      <w:pPr>
        <w:pStyle w:val="Bullet1"/>
        <w:numPr>
          <w:ilvl w:val="0"/>
          <w:numId w:val="2"/>
        </w:numPr>
        <w:tabs>
          <w:tab w:val="clear" w:pos="454"/>
        </w:tabs>
        <w:spacing w:before="60" w:after="60"/>
      </w:pPr>
      <w:r>
        <w:t>Thorough understanding and knowledge of the Ministry’s strategic direction and the implications for the welfare system</w:t>
      </w:r>
    </w:p>
    <w:p w14:paraId="71195003" w14:textId="671D52B1" w:rsidR="009B7C07" w:rsidRDefault="009B7C07" w:rsidP="009B7C07">
      <w:pPr>
        <w:pStyle w:val="Bullet1"/>
        <w:numPr>
          <w:ilvl w:val="0"/>
          <w:numId w:val="2"/>
        </w:numPr>
        <w:tabs>
          <w:tab w:val="clear" w:pos="454"/>
        </w:tabs>
        <w:spacing w:before="60" w:after="60"/>
      </w:pPr>
      <w:r>
        <w:t>Highly skilled in engaging clients, ascertaining their issues, and working collaboratively with clients, MSD staff and other agencies to find appropriate resolutions</w:t>
      </w:r>
      <w:r w:rsidR="007E6B6E">
        <w:t>.</w:t>
      </w:r>
    </w:p>
    <w:p w14:paraId="731F7D38" w14:textId="7961A768" w:rsidR="009B7C07" w:rsidRDefault="009B7C07" w:rsidP="009B7C07">
      <w:pPr>
        <w:pStyle w:val="Bullet1"/>
        <w:numPr>
          <w:ilvl w:val="0"/>
          <w:numId w:val="2"/>
        </w:numPr>
        <w:tabs>
          <w:tab w:val="clear" w:pos="454"/>
        </w:tabs>
        <w:spacing w:before="60" w:after="60"/>
      </w:pPr>
      <w:r w:rsidRPr="0063367E">
        <w:t>High level of skill and experience in the preparation and drafting of high-quality written reports and submissions</w:t>
      </w:r>
      <w:r>
        <w:t xml:space="preserve"> to independent judicial tribunals</w:t>
      </w:r>
      <w:r w:rsidR="007E6B6E">
        <w:t>.</w:t>
      </w:r>
    </w:p>
    <w:p w14:paraId="1A13D08C" w14:textId="32603C7D" w:rsidR="009B7C07" w:rsidRPr="006B5195" w:rsidRDefault="009B7C07" w:rsidP="009B7C07">
      <w:pPr>
        <w:pStyle w:val="Bullet1"/>
        <w:numPr>
          <w:ilvl w:val="0"/>
          <w:numId w:val="2"/>
        </w:numPr>
        <w:tabs>
          <w:tab w:val="clear" w:pos="454"/>
        </w:tabs>
        <w:spacing w:before="60" w:after="60"/>
      </w:pPr>
      <w:r>
        <w:t>P</w:t>
      </w:r>
      <w:r w:rsidRPr="006B5195">
        <w:t>ractical experience in conducting cases and appearing before Courts and Tribunals</w:t>
      </w:r>
      <w:r w:rsidR="007E6B6E">
        <w:t>.</w:t>
      </w:r>
    </w:p>
    <w:p w14:paraId="05344070" w14:textId="77777777" w:rsidR="009B7C07" w:rsidRDefault="009B7C07" w:rsidP="009B7C07">
      <w:pPr>
        <w:pStyle w:val="Bullet1"/>
        <w:numPr>
          <w:ilvl w:val="0"/>
          <w:numId w:val="2"/>
        </w:numPr>
        <w:tabs>
          <w:tab w:val="clear" w:pos="454"/>
        </w:tabs>
        <w:spacing w:before="60" w:after="60"/>
      </w:pPr>
      <w:r w:rsidRPr="006B5195">
        <w:t xml:space="preserve">Competent level of computer and keyboard skills, including proficiency in Microsoft products (Word, Excel, Outlook, </w:t>
      </w:r>
      <w:proofErr w:type="spellStart"/>
      <w:r w:rsidRPr="006B5195">
        <w:t>Powerpoint</w:t>
      </w:r>
      <w:proofErr w:type="spellEnd"/>
      <w:r w:rsidRPr="006B5195">
        <w:t>, Project, Visio)</w:t>
      </w:r>
      <w:r>
        <w:t>.</w:t>
      </w:r>
      <w:r w:rsidRPr="006B5195">
        <w:t xml:space="preserve"> </w:t>
      </w:r>
    </w:p>
    <w:p w14:paraId="134BA960" w14:textId="77777777" w:rsidR="0080061F" w:rsidRPr="009B7C07" w:rsidRDefault="0080061F" w:rsidP="009B7C07">
      <w:pPr>
        <w:pStyle w:val="Bullet1"/>
        <w:numPr>
          <w:ilvl w:val="0"/>
          <w:numId w:val="0"/>
        </w:numPr>
        <w:tabs>
          <w:tab w:val="clear" w:pos="454"/>
        </w:tabs>
        <w:spacing w:before="60" w:after="60"/>
        <w:rPr>
          <w:b/>
          <w:bCs/>
          <w:iCs/>
          <w:color w:val="000000" w:themeColor="text1"/>
          <w:kern w:val="0"/>
          <w:sz w:val="28"/>
          <w:szCs w:val="28"/>
          <w:lang w:val="en-GB" w:eastAsia="en-GB"/>
        </w:rPr>
      </w:pPr>
      <w:r w:rsidRPr="009B7C07">
        <w:rPr>
          <w:b/>
          <w:bCs/>
          <w:iCs/>
          <w:color w:val="000000" w:themeColor="text1"/>
          <w:kern w:val="0"/>
          <w:sz w:val="28"/>
          <w:szCs w:val="28"/>
          <w:lang w:val="en-GB" w:eastAsia="en-GB"/>
        </w:rPr>
        <w:t>Attributes</w:t>
      </w:r>
    </w:p>
    <w:p w14:paraId="6EC74B3B" w14:textId="30FD5D0E" w:rsidR="009B7C07" w:rsidRPr="001D241A" w:rsidRDefault="009B7C07" w:rsidP="009B7C07">
      <w:pPr>
        <w:pStyle w:val="Bullet1"/>
        <w:numPr>
          <w:ilvl w:val="0"/>
          <w:numId w:val="2"/>
        </w:numPr>
        <w:tabs>
          <w:tab w:val="clear" w:pos="454"/>
        </w:tabs>
        <w:spacing w:before="60" w:after="60"/>
      </w:pPr>
      <w:r w:rsidRPr="001D241A">
        <w:t xml:space="preserve">Enthusiastic, curious, </w:t>
      </w:r>
      <w:proofErr w:type="gramStart"/>
      <w:r w:rsidRPr="001D241A">
        <w:t>keen</w:t>
      </w:r>
      <w:proofErr w:type="gramEnd"/>
      <w:r w:rsidRPr="001D241A">
        <w:t xml:space="preserve"> and proactive </w:t>
      </w:r>
      <w:r>
        <w:t>approach – open to finding solutions and innovative approaches</w:t>
      </w:r>
      <w:r w:rsidR="007E6B6E">
        <w:t>.</w:t>
      </w:r>
    </w:p>
    <w:p w14:paraId="6E9E0806" w14:textId="02E7AD2B" w:rsidR="009B7C07" w:rsidRDefault="009B7C07" w:rsidP="009B7C07">
      <w:pPr>
        <w:pStyle w:val="Bullet1"/>
        <w:numPr>
          <w:ilvl w:val="0"/>
          <w:numId w:val="2"/>
        </w:numPr>
        <w:tabs>
          <w:tab w:val="clear" w:pos="454"/>
        </w:tabs>
        <w:spacing w:before="60" w:after="60"/>
      </w:pPr>
      <w:r w:rsidRPr="006B5195">
        <w:t>Effective written and verbal communication skills</w:t>
      </w:r>
      <w:r>
        <w:t xml:space="preserve"> </w:t>
      </w:r>
      <w:r w:rsidRPr="00A45F12">
        <w:t>– able to communicate clearly and concisely across multiple channels, adapting communication style to the needs of the audience</w:t>
      </w:r>
      <w:r w:rsidR="007E6B6E">
        <w:t>.</w:t>
      </w:r>
      <w:r w:rsidRPr="00A45F12">
        <w:t xml:space="preserve"> </w:t>
      </w:r>
    </w:p>
    <w:p w14:paraId="3FA6B61B" w14:textId="0CEAFE40" w:rsidR="009B7C07" w:rsidRDefault="009B7C07" w:rsidP="009B7C07">
      <w:pPr>
        <w:pStyle w:val="Bullet1"/>
        <w:numPr>
          <w:ilvl w:val="0"/>
          <w:numId w:val="2"/>
        </w:numPr>
        <w:tabs>
          <w:tab w:val="clear" w:pos="454"/>
        </w:tabs>
        <w:spacing w:before="60" w:after="60"/>
      </w:pPr>
      <w:r>
        <w:t>Interpersonal skills – ability to relate to people with diverse backgrounds and at all levels, demonstrate active listening skills, empathy, the ability to manage difficult conversations confidently, and the ability to develop and maintain effective working relationships with internal and external stakeholders</w:t>
      </w:r>
      <w:r w:rsidR="007E6B6E">
        <w:t>.</w:t>
      </w:r>
    </w:p>
    <w:p w14:paraId="79A5013F" w14:textId="2E289680" w:rsidR="009B7C07" w:rsidRDefault="009B7C07" w:rsidP="009B7C07">
      <w:pPr>
        <w:pStyle w:val="Bullet1"/>
        <w:numPr>
          <w:ilvl w:val="0"/>
          <w:numId w:val="2"/>
        </w:numPr>
        <w:tabs>
          <w:tab w:val="clear" w:pos="454"/>
        </w:tabs>
        <w:spacing w:before="60" w:after="60"/>
      </w:pPr>
      <w:r>
        <w:t>Strong</w:t>
      </w:r>
      <w:r w:rsidRPr="006B5195">
        <w:t xml:space="preserve"> problem solving skills – ability to apply effective solutions to new problems and ‘think outside the square</w:t>
      </w:r>
      <w:r w:rsidR="007E6B6E">
        <w:t>.</w:t>
      </w:r>
    </w:p>
    <w:p w14:paraId="4A2DCD1D" w14:textId="66226E47" w:rsidR="009B7C07" w:rsidRDefault="009B7C07" w:rsidP="009B7C07">
      <w:pPr>
        <w:pStyle w:val="Bullet1"/>
        <w:numPr>
          <w:ilvl w:val="0"/>
          <w:numId w:val="2"/>
        </w:numPr>
        <w:tabs>
          <w:tab w:val="clear" w:pos="454"/>
        </w:tabs>
        <w:spacing w:before="60" w:after="60"/>
      </w:pPr>
      <w:r>
        <w:t>Demonstrates</w:t>
      </w:r>
      <w:r w:rsidRPr="006B5195">
        <w:t xml:space="preserve"> </w:t>
      </w:r>
      <w:r w:rsidRPr="00633A34">
        <w:t>sound judgement</w:t>
      </w:r>
      <w:r>
        <w:t>,</w:t>
      </w:r>
      <w:r w:rsidRPr="00633A34">
        <w:t xml:space="preserve"> </w:t>
      </w:r>
      <w:proofErr w:type="gramStart"/>
      <w:r w:rsidRPr="006B5195">
        <w:t>initiative</w:t>
      </w:r>
      <w:proofErr w:type="gramEnd"/>
      <w:r w:rsidRPr="00633A34">
        <w:t xml:space="preserve"> and discretion- able to </w:t>
      </w:r>
      <w:r>
        <w:t xml:space="preserve">think critically, analyse and </w:t>
      </w:r>
      <w:r w:rsidRPr="00633A34">
        <w:t xml:space="preserve">assess individual situations or circumstances, </w:t>
      </w:r>
      <w:r>
        <w:t xml:space="preserve">find and </w:t>
      </w:r>
      <w:r w:rsidRPr="00633A34">
        <w:t>evaluate information and evidence</w:t>
      </w:r>
      <w:r>
        <w:t xml:space="preserve">, consider alternative options, questions, issues and concerns, </w:t>
      </w:r>
      <w:r w:rsidRPr="00633A34">
        <w:t xml:space="preserve">and </w:t>
      </w:r>
      <w:r>
        <w:t xml:space="preserve">able </w:t>
      </w:r>
      <w:r w:rsidRPr="00633A34">
        <w:t>to make quality judgements and decisions</w:t>
      </w:r>
      <w:r w:rsidR="007E6B6E">
        <w:t>.</w:t>
      </w:r>
    </w:p>
    <w:p w14:paraId="5A22BBDB" w14:textId="51ED76D1" w:rsidR="009B7C07" w:rsidRDefault="009B7C07" w:rsidP="009B7C07">
      <w:pPr>
        <w:pStyle w:val="Bullet1"/>
        <w:numPr>
          <w:ilvl w:val="0"/>
          <w:numId w:val="2"/>
        </w:numPr>
        <w:tabs>
          <w:tab w:val="clear" w:pos="454"/>
        </w:tabs>
        <w:spacing w:before="60" w:after="60"/>
      </w:pPr>
      <w:r w:rsidRPr="006B5195">
        <w:t xml:space="preserve">Excellent organisational </w:t>
      </w:r>
      <w:r>
        <w:t xml:space="preserve">and time management </w:t>
      </w:r>
      <w:r w:rsidRPr="006B5195">
        <w:t xml:space="preserve">skills - able to </w:t>
      </w:r>
      <w:r>
        <w:t xml:space="preserve">systematically identify approach, priorities, risks, opportunities, manage competing priorities often within tight timeframes and under pressure to </w:t>
      </w:r>
      <w:r w:rsidRPr="006B5195">
        <w:t>meet deadlines</w:t>
      </w:r>
      <w:r>
        <w:t>, stays calm under pressure, and maintains good records</w:t>
      </w:r>
      <w:r w:rsidR="007E6B6E">
        <w:t>.</w:t>
      </w:r>
    </w:p>
    <w:p w14:paraId="018DB719" w14:textId="1DF409FE" w:rsidR="009B7C07" w:rsidRDefault="009B7C07" w:rsidP="009B7C07">
      <w:pPr>
        <w:pStyle w:val="Bullet1"/>
        <w:numPr>
          <w:ilvl w:val="0"/>
          <w:numId w:val="2"/>
        </w:numPr>
        <w:tabs>
          <w:tab w:val="clear" w:pos="454"/>
        </w:tabs>
        <w:spacing w:before="60" w:after="60"/>
      </w:pPr>
      <w:r>
        <w:t xml:space="preserve">Flexible, </w:t>
      </w:r>
      <w:proofErr w:type="gramStart"/>
      <w:r>
        <w:t>adaptable</w:t>
      </w:r>
      <w:proofErr w:type="gramEnd"/>
      <w:r>
        <w:t xml:space="preserve"> and pragmatic – ability to adapt to a busy and changing environment and take the initiative</w:t>
      </w:r>
      <w:r w:rsidR="007E6B6E">
        <w:t>.</w:t>
      </w:r>
      <w:r>
        <w:t xml:space="preserve"> </w:t>
      </w:r>
    </w:p>
    <w:p w14:paraId="34B5FB32" w14:textId="3630157D" w:rsidR="009B7C07" w:rsidRDefault="009B7C07" w:rsidP="009B7C07">
      <w:pPr>
        <w:pStyle w:val="Bullet1"/>
        <w:numPr>
          <w:ilvl w:val="0"/>
          <w:numId w:val="2"/>
        </w:numPr>
        <w:tabs>
          <w:tab w:val="clear" w:pos="454"/>
        </w:tabs>
        <w:spacing w:before="60" w:after="60"/>
      </w:pPr>
      <w:r>
        <w:t>Attention to detail – accurately complete processes and tasks, able to identify errors or omissions, keeps track of changes</w:t>
      </w:r>
      <w:r w:rsidR="007E6B6E">
        <w:t>.</w:t>
      </w:r>
    </w:p>
    <w:p w14:paraId="44728116" w14:textId="6DB5296F" w:rsidR="009B7C07" w:rsidRDefault="009B7C07" w:rsidP="009B7C07">
      <w:pPr>
        <w:pStyle w:val="Bullet1"/>
        <w:numPr>
          <w:ilvl w:val="0"/>
          <w:numId w:val="2"/>
        </w:numPr>
        <w:tabs>
          <w:tab w:val="clear" w:pos="454"/>
        </w:tabs>
        <w:spacing w:before="60" w:after="60"/>
      </w:pPr>
      <w:r w:rsidRPr="001D241A">
        <w:t xml:space="preserve">Exudes credibility, </w:t>
      </w:r>
      <w:proofErr w:type="gramStart"/>
      <w:r w:rsidRPr="001D241A">
        <w:t>integrity</w:t>
      </w:r>
      <w:proofErr w:type="gramEnd"/>
      <w:r w:rsidRPr="001D241A">
        <w:t xml:space="preserve"> and professionalism – demonstrates these characteristics at all times</w:t>
      </w:r>
      <w:r w:rsidR="007E6B6E">
        <w:t>.</w:t>
      </w:r>
    </w:p>
    <w:p w14:paraId="77CEF8C0" w14:textId="5A037D09" w:rsidR="009B7C07" w:rsidRDefault="009B7C07" w:rsidP="009B7C07">
      <w:pPr>
        <w:pStyle w:val="Bullet1"/>
        <w:numPr>
          <w:ilvl w:val="0"/>
          <w:numId w:val="2"/>
        </w:numPr>
        <w:tabs>
          <w:tab w:val="clear" w:pos="454"/>
        </w:tabs>
        <w:spacing w:before="60" w:after="60"/>
      </w:pPr>
      <w:r>
        <w:t xml:space="preserve">Thrives working in a </w:t>
      </w:r>
      <w:r w:rsidRPr="006B5195">
        <w:t xml:space="preserve">team </w:t>
      </w:r>
      <w:r>
        <w:t xml:space="preserve">/ pool </w:t>
      </w:r>
      <w:r w:rsidRPr="006B5195">
        <w:t xml:space="preserve">environment – </w:t>
      </w:r>
      <w:r>
        <w:t>willingly shares knowledge</w:t>
      </w:r>
      <w:r w:rsidRPr="006B5195">
        <w:t xml:space="preserve"> </w:t>
      </w:r>
      <w:r>
        <w:t>and actively contributes to a supportive environment based on co-operation and commitment to achieve team / pool goals</w:t>
      </w:r>
      <w:r w:rsidR="007E6B6E">
        <w:t>.</w:t>
      </w:r>
    </w:p>
    <w:p w14:paraId="5A29D87B" w14:textId="52E0A9E5" w:rsidR="009B7C07" w:rsidRDefault="009B7C07" w:rsidP="009B7C07">
      <w:pPr>
        <w:pStyle w:val="Bullet1"/>
        <w:numPr>
          <w:ilvl w:val="0"/>
          <w:numId w:val="2"/>
        </w:numPr>
        <w:tabs>
          <w:tab w:val="clear" w:pos="454"/>
        </w:tabs>
        <w:spacing w:before="60" w:after="60"/>
      </w:pPr>
      <w:r w:rsidRPr="006B5195">
        <w:lastRenderedPageBreak/>
        <w:t xml:space="preserve">Welcomes and </w:t>
      </w:r>
      <w:proofErr w:type="gramStart"/>
      <w:r w:rsidRPr="006B5195">
        <w:t>values diversity, and</w:t>
      </w:r>
      <w:proofErr w:type="gramEnd"/>
      <w:r w:rsidRPr="006B5195">
        <w:t xml:space="preserve"> contributes to an inclusive working environment where differences are acknowledged and respected</w:t>
      </w:r>
      <w:r w:rsidR="007E6B6E">
        <w: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73AAC632" w14:textId="77777777" w:rsidR="009B7C07" w:rsidRPr="006B5195" w:rsidRDefault="009B7C07" w:rsidP="009B7C07">
      <w:pPr>
        <w:pStyle w:val="ListParagraph"/>
        <w:numPr>
          <w:ilvl w:val="0"/>
          <w:numId w:val="11"/>
        </w:numPr>
        <w:tabs>
          <w:tab w:val="clear" w:pos="720"/>
        </w:tabs>
        <w:spacing w:before="60" w:after="60"/>
        <w:ind w:left="366"/>
      </w:pPr>
      <w:r w:rsidRPr="006B5195">
        <w:t>Chief Legal Advisor</w:t>
      </w:r>
    </w:p>
    <w:p w14:paraId="798252BD" w14:textId="77777777" w:rsidR="009B7C07" w:rsidRDefault="009B7C07" w:rsidP="009B7C07">
      <w:pPr>
        <w:pStyle w:val="ListParagraph"/>
        <w:numPr>
          <w:ilvl w:val="0"/>
          <w:numId w:val="11"/>
        </w:numPr>
        <w:tabs>
          <w:tab w:val="clear" w:pos="720"/>
        </w:tabs>
        <w:spacing w:before="60" w:after="60"/>
        <w:ind w:left="366"/>
      </w:pPr>
      <w:r>
        <w:t>Legal</w:t>
      </w:r>
      <w:r w:rsidRPr="00FB0D67">
        <w:t xml:space="preserve"> Manager</w:t>
      </w:r>
      <w:r>
        <w:t>s</w:t>
      </w:r>
      <w:r w:rsidRPr="00FB0D67">
        <w:t xml:space="preserve">, Principal Lawyers and </w:t>
      </w:r>
      <w:r>
        <w:t>other legal staff</w:t>
      </w:r>
    </w:p>
    <w:p w14:paraId="17AD1021" w14:textId="77777777" w:rsidR="009B7C07" w:rsidRPr="00FB0D67" w:rsidRDefault="009B7C07" w:rsidP="009B7C07">
      <w:pPr>
        <w:pStyle w:val="ListParagraph"/>
        <w:numPr>
          <w:ilvl w:val="0"/>
          <w:numId w:val="11"/>
        </w:numPr>
        <w:tabs>
          <w:tab w:val="clear" w:pos="720"/>
        </w:tabs>
        <w:spacing w:before="60" w:after="60"/>
        <w:ind w:left="366"/>
      </w:pPr>
      <w:r w:rsidRPr="00A45F12">
        <w:t>Client Advocacy and Review</w:t>
      </w:r>
      <w:r>
        <w:t xml:space="preserve"> manager and staff</w:t>
      </w:r>
    </w:p>
    <w:p w14:paraId="65507204" w14:textId="77777777" w:rsidR="009B7C07" w:rsidRDefault="009B7C07" w:rsidP="009B7C07">
      <w:pPr>
        <w:pStyle w:val="ListParagraph"/>
        <w:numPr>
          <w:ilvl w:val="0"/>
          <w:numId w:val="11"/>
        </w:numPr>
        <w:tabs>
          <w:tab w:val="clear" w:pos="720"/>
        </w:tabs>
        <w:spacing w:before="60" w:after="60"/>
        <w:ind w:left="366"/>
      </w:pPr>
      <w:r w:rsidRPr="006B5195">
        <w:t>Service Delivery</w:t>
      </w:r>
      <w:r>
        <w:t>, Fraud</w:t>
      </w:r>
      <w:r w:rsidRPr="006B5195">
        <w:t xml:space="preserve"> and Debt management and staff</w:t>
      </w:r>
      <w:r>
        <w:t xml:space="preserve"> </w:t>
      </w:r>
    </w:p>
    <w:p w14:paraId="5A32EDDA" w14:textId="77777777" w:rsidR="009B7C07" w:rsidRPr="00A45F12" w:rsidRDefault="009B7C07" w:rsidP="009B7C07">
      <w:pPr>
        <w:pStyle w:val="ListParagraph"/>
        <w:numPr>
          <w:ilvl w:val="0"/>
          <w:numId w:val="11"/>
        </w:numPr>
        <w:tabs>
          <w:tab w:val="clear" w:pos="720"/>
        </w:tabs>
        <w:spacing w:before="60" w:after="60"/>
        <w:ind w:left="366"/>
      </w:pPr>
      <w:r w:rsidRPr="00A45F12">
        <w:t xml:space="preserve">Operational Policy and Practice </w:t>
      </w:r>
    </w:p>
    <w:p w14:paraId="6EDB9B56" w14:textId="77777777" w:rsidR="009B7C07" w:rsidRDefault="009B7C07" w:rsidP="009B7C07">
      <w:pPr>
        <w:pStyle w:val="ListParagraph"/>
        <w:numPr>
          <w:ilvl w:val="0"/>
          <w:numId w:val="11"/>
        </w:numPr>
        <w:tabs>
          <w:tab w:val="clear" w:pos="720"/>
        </w:tabs>
        <w:spacing w:before="60" w:after="60"/>
        <w:ind w:left="366"/>
      </w:pPr>
      <w:r>
        <w:t>Policy managers and staff</w:t>
      </w:r>
    </w:p>
    <w:p w14:paraId="79E31598" w14:textId="77777777" w:rsidR="009B7C07" w:rsidRPr="006B5195" w:rsidRDefault="009B7C07" w:rsidP="009B7C07">
      <w:pPr>
        <w:pStyle w:val="ListParagraph"/>
        <w:numPr>
          <w:ilvl w:val="0"/>
          <w:numId w:val="11"/>
        </w:numPr>
        <w:tabs>
          <w:tab w:val="clear" w:pos="720"/>
        </w:tabs>
        <w:spacing w:before="60" w:after="60"/>
        <w:ind w:left="366"/>
      </w:pPr>
      <w:r w:rsidRPr="00A45F12">
        <w:t>Office of the Deputy Chief Executive</w:t>
      </w:r>
      <w:r>
        <w:t xml:space="preserve"> for Service Delivery</w:t>
      </w:r>
      <w:r w:rsidRPr="00A45F12">
        <w:t>/</w:t>
      </w:r>
      <w:r>
        <w:t xml:space="preserve"> M</w:t>
      </w:r>
      <w:r w:rsidRPr="00A45F12">
        <w:t>inisterial and Executive Services</w:t>
      </w:r>
      <w:r>
        <w:t xml:space="preserve"> and other</w:t>
      </w:r>
      <w:r w:rsidRPr="006B5195">
        <w:t xml:space="preserve"> senior functional managers</w:t>
      </w:r>
    </w:p>
    <w:p w14:paraId="48DBAD43" w14:textId="77777777" w:rsidR="0080061F" w:rsidRDefault="0080061F" w:rsidP="000469A5">
      <w:pPr>
        <w:pStyle w:val="Heading3"/>
      </w:pPr>
      <w:r w:rsidRPr="00E83550">
        <w:t xml:space="preserve">External </w:t>
      </w:r>
    </w:p>
    <w:p w14:paraId="0B59A4AF" w14:textId="77777777" w:rsidR="009B7C07" w:rsidRDefault="009B7C07" w:rsidP="009B7C07">
      <w:pPr>
        <w:pStyle w:val="ListParagraph"/>
        <w:numPr>
          <w:ilvl w:val="0"/>
          <w:numId w:val="11"/>
        </w:numPr>
        <w:tabs>
          <w:tab w:val="clear" w:pos="720"/>
        </w:tabs>
        <w:spacing w:before="60" w:after="60"/>
        <w:ind w:left="366"/>
      </w:pPr>
      <w:r>
        <w:t>Clients and their advocates</w:t>
      </w:r>
    </w:p>
    <w:p w14:paraId="090F86D3" w14:textId="77777777" w:rsidR="009B7C07" w:rsidRDefault="009B7C07" w:rsidP="009B7C07">
      <w:pPr>
        <w:pStyle w:val="ListParagraph"/>
        <w:numPr>
          <w:ilvl w:val="0"/>
          <w:numId w:val="11"/>
        </w:numPr>
        <w:tabs>
          <w:tab w:val="clear" w:pos="720"/>
        </w:tabs>
        <w:spacing w:before="60" w:after="60"/>
        <w:ind w:left="366"/>
      </w:pPr>
      <w:r>
        <w:t xml:space="preserve">External lawyers </w:t>
      </w:r>
    </w:p>
    <w:p w14:paraId="33B3F770" w14:textId="77777777" w:rsidR="009B7C07" w:rsidRDefault="009B7C07" w:rsidP="009B7C07">
      <w:pPr>
        <w:pStyle w:val="ListParagraph"/>
        <w:numPr>
          <w:ilvl w:val="0"/>
          <w:numId w:val="11"/>
        </w:numPr>
        <w:tabs>
          <w:tab w:val="clear" w:pos="720"/>
        </w:tabs>
        <w:spacing w:before="60" w:after="60"/>
        <w:ind w:left="366"/>
      </w:pPr>
      <w:r>
        <w:t xml:space="preserve">Independent judicial tribunals and the Ministry of Justice </w:t>
      </w:r>
    </w:p>
    <w:p w14:paraId="1A2852AA" w14:textId="77777777" w:rsidR="009B7C07" w:rsidRDefault="009B7C07" w:rsidP="009B7C07">
      <w:pPr>
        <w:pStyle w:val="ListParagraph"/>
        <w:numPr>
          <w:ilvl w:val="0"/>
          <w:numId w:val="11"/>
        </w:numPr>
        <w:tabs>
          <w:tab w:val="clear" w:pos="720"/>
        </w:tabs>
        <w:spacing w:before="60" w:after="60"/>
        <w:ind w:left="366"/>
      </w:pPr>
      <w:r>
        <w:t xml:space="preserve">Other </w:t>
      </w:r>
      <w:r w:rsidRPr="00A45F12">
        <w:t>government and student support agencies, and NGO’s e.g. Department of Internal Affairs, Ministry of Education, Tertiary Education Commission, Immigration New Zealand</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42CA4672" w:rsidR="0080061F" w:rsidRPr="00B27E44" w:rsidRDefault="0080061F" w:rsidP="00086206">
      <w:pPr>
        <w:pStyle w:val="Bullet1"/>
        <w:numPr>
          <w:ilvl w:val="0"/>
          <w:numId w:val="2"/>
        </w:numPr>
        <w:tabs>
          <w:tab w:val="clear" w:pos="454"/>
        </w:tabs>
        <w:spacing w:before="60" w:after="60"/>
      </w:pPr>
      <w:r w:rsidRPr="00B27E44">
        <w:t>Financial – No</w:t>
      </w:r>
    </w:p>
    <w:p w14:paraId="1A13EE12" w14:textId="349C5719" w:rsidR="0080061F" w:rsidRDefault="0080061F" w:rsidP="00086206">
      <w:pPr>
        <w:pStyle w:val="Bullet1"/>
        <w:numPr>
          <w:ilvl w:val="0"/>
          <w:numId w:val="2"/>
        </w:numPr>
        <w:tabs>
          <w:tab w:val="clear" w:pos="454"/>
        </w:tabs>
        <w:spacing w:before="60" w:after="60"/>
      </w:pPr>
      <w:r w:rsidRPr="00B27E44">
        <w:t>Hum</w:t>
      </w:r>
      <w:r>
        <w:t>an Resources</w:t>
      </w:r>
      <w:r w:rsidR="005A4594">
        <w:t xml:space="preserve"> </w:t>
      </w:r>
      <w:r w:rsidR="005A4594" w:rsidRPr="00B27E44">
        <w:t xml:space="preserve">– </w:t>
      </w:r>
      <w:r w:rsidRPr="0074781A">
        <w:t>No</w:t>
      </w:r>
    </w:p>
    <w:p w14:paraId="09A0D619" w14:textId="7FC0964F" w:rsidR="0080061F" w:rsidRDefault="0080061F" w:rsidP="000469A5">
      <w:pPr>
        <w:pStyle w:val="Heading3"/>
      </w:pPr>
      <w:r w:rsidRPr="00096E86">
        <w:t>Direct reports</w:t>
      </w:r>
      <w:r w:rsidR="005A4594">
        <w:t xml:space="preserve"> </w:t>
      </w:r>
      <w:r w:rsidR="005A4594" w:rsidRPr="005A4594">
        <w:t xml:space="preserve">– </w:t>
      </w:r>
      <w:r w:rsidRPr="0074781A">
        <w:t>No</w:t>
      </w:r>
    </w:p>
    <w:p w14:paraId="7A424157" w14:textId="249746A4" w:rsidR="0080061F" w:rsidRDefault="0080061F" w:rsidP="000469A5">
      <w:pPr>
        <w:pStyle w:val="Heading3"/>
      </w:pPr>
      <w:r>
        <w:t xml:space="preserve">Security clearance </w:t>
      </w:r>
      <w:r w:rsidR="005A4594" w:rsidRPr="005A4594">
        <w:t xml:space="preserve">– </w:t>
      </w:r>
      <w:r w:rsidRPr="0074781A">
        <w:t>No</w:t>
      </w:r>
    </w:p>
    <w:p w14:paraId="5AD192A7" w14:textId="406BE5A9" w:rsidR="0080061F" w:rsidRPr="0076538D" w:rsidRDefault="0080061F" w:rsidP="000469A5">
      <w:pPr>
        <w:pStyle w:val="Heading3"/>
      </w:pPr>
      <w:r>
        <w:t>Children’s worker</w:t>
      </w:r>
      <w:r w:rsidR="005A4594">
        <w:t xml:space="preserve"> </w:t>
      </w:r>
      <w:r w:rsidR="005A4594" w:rsidRPr="005A4594">
        <w:t xml:space="preserve">– </w:t>
      </w:r>
      <w:r w:rsidRPr="0074781A">
        <w:t>No</w:t>
      </w:r>
    </w:p>
    <w:p w14:paraId="211086BA" w14:textId="39FA4B8F" w:rsidR="0080061F" w:rsidRDefault="0080061F" w:rsidP="005A4594">
      <w:pPr>
        <w:spacing w:after="0" w:line="240" w:lineRule="auto"/>
      </w:pPr>
      <w:r>
        <w:t xml:space="preserve">Limited adhoc travel may be </w:t>
      </w:r>
      <w:proofErr w:type="gramStart"/>
      <w:r>
        <w:t>require</w:t>
      </w:r>
      <w:r w:rsidR="005A4594">
        <w:t>d</w:t>
      </w:r>
      <w:proofErr w:type="gramEnd"/>
    </w:p>
    <w:p w14:paraId="523188CF" w14:textId="515A6190" w:rsidR="0012402F" w:rsidRDefault="0012402F" w:rsidP="005A4594">
      <w:pPr>
        <w:spacing w:after="0" w:line="240" w:lineRule="auto"/>
      </w:pPr>
    </w:p>
    <w:p w14:paraId="135DAE87" w14:textId="0BFD2306" w:rsidR="0012402F" w:rsidRDefault="0012402F" w:rsidP="005A4594">
      <w:pPr>
        <w:spacing w:after="0" w:line="240" w:lineRule="auto"/>
      </w:pPr>
    </w:p>
    <w:p w14:paraId="09355694" w14:textId="3BB692B0" w:rsidR="0012402F" w:rsidRDefault="0012402F" w:rsidP="005A4594">
      <w:pPr>
        <w:spacing w:after="0" w:line="240" w:lineRule="auto"/>
      </w:pPr>
    </w:p>
    <w:p w14:paraId="66368D20" w14:textId="635FB4BA" w:rsidR="0012402F" w:rsidRDefault="0012402F" w:rsidP="0012402F">
      <w:bookmarkStart w:id="2"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August 2021</w:t>
      </w:r>
    </w:p>
    <w:bookmarkEnd w:id="2"/>
    <w:p w14:paraId="66264BCB" w14:textId="77777777" w:rsidR="0012402F" w:rsidRPr="0080061F" w:rsidRDefault="0012402F" w:rsidP="005A4594">
      <w:pPr>
        <w:spacing w:after="0" w:line="240" w:lineRule="auto"/>
        <w:rPr>
          <w:b/>
          <w:bCs/>
          <w:lang w:eastAsia="en-GB"/>
        </w:rPr>
      </w:pPr>
    </w:p>
    <w:sectPr w:rsidR="0012402F" w:rsidRPr="0080061F" w:rsidSect="00213B10">
      <w:headerReference w:type="even" r:id="rId17"/>
      <w:headerReference w:type="default" r:id="rId18"/>
      <w:headerReference w:type="first" r:id="rId19"/>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89E3F" w14:textId="77777777" w:rsidR="00880D15" w:rsidRDefault="00880D15" w:rsidP="0077711D">
      <w:pPr>
        <w:spacing w:after="0" w:line="240" w:lineRule="auto"/>
      </w:pPr>
      <w:r>
        <w:separator/>
      </w:r>
    </w:p>
  </w:endnote>
  <w:endnote w:type="continuationSeparator" w:id="0">
    <w:p w14:paraId="741C2C29" w14:textId="77777777" w:rsidR="00880D15" w:rsidRDefault="00880D15"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946364"/>
      <w:docPartObj>
        <w:docPartGallery w:val="Page Numbers (Bottom of Page)"/>
        <w:docPartUnique/>
      </w:docPartObj>
    </w:sdtPr>
    <w:sdtEndPr>
      <w:rPr>
        <w:noProof/>
      </w:rPr>
    </w:sdtEndPr>
    <w:sdtContent>
      <w:p w14:paraId="024D2FE0" w14:textId="320852E6" w:rsidR="00213B10" w:rsidRDefault="00213B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80BC01" w14:textId="77777777" w:rsidR="00213B10" w:rsidRDefault="00213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0596041"/>
      <w:docPartObj>
        <w:docPartGallery w:val="Page Numbers (Bottom of Page)"/>
        <w:docPartUnique/>
      </w:docPartObj>
    </w:sdtPr>
    <w:sdtEndPr>
      <w:rPr>
        <w:noProof/>
      </w:rPr>
    </w:sdtEndPr>
    <w:sdtContent>
      <w:bookmarkStart w:id="0" w:name="_Hlk158900652" w:displacedByCustomXml="prev"/>
      <w:p w14:paraId="0EC65273" w14:textId="41DA7F4D" w:rsidR="00213B10" w:rsidRDefault="0012402F" w:rsidP="00213B10">
        <w:pPr>
          <w:pStyle w:val="Footer"/>
          <w:tabs>
            <w:tab w:val="clear" w:pos="4513"/>
            <w:tab w:val="left" w:pos="270"/>
            <w:tab w:val="center" w:pos="4536"/>
          </w:tabs>
        </w:pPr>
        <w:r>
          <w:rPr>
            <w:noProof/>
          </w:rPr>
          <mc:AlternateContent>
            <mc:Choice Requires="wps">
              <w:drawing>
                <wp:anchor distT="0" distB="0" distL="114300" distR="114300" simplePos="0" relativeHeight="251664384" behindDoc="0" locked="0" layoutInCell="1" allowOverlap="1" wp14:anchorId="76528396" wp14:editId="297C5A9A">
                  <wp:simplePos x="0" y="0"/>
                  <wp:positionH relativeFrom="column">
                    <wp:posOffset>-7952</wp:posOffset>
                  </wp:positionH>
                  <wp:positionV relativeFrom="paragraph">
                    <wp:posOffset>-62064</wp:posOffset>
                  </wp:positionV>
                  <wp:extent cx="5788549"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788549"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438E65" id="Straight Connector 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pt,-4.9pt" to="455.1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" strokecolor="black [3040]"/>
              </w:pict>
            </mc:Fallback>
          </mc:AlternateContent>
        </w:r>
        <w:r w:rsidRPr="008B5C31">
          <w:t xml:space="preserve">Position Description – </w:t>
        </w:r>
        <w:bookmarkEnd w:id="0"/>
        <w:r w:rsidR="00213B10">
          <w:t xml:space="preserve">Appeals Officer </w:t>
        </w:r>
        <w:r w:rsidR="00213B10">
          <w:tab/>
          <w:t xml:space="preserve">              </w:t>
        </w:r>
        <w:r w:rsidR="00213B10">
          <w:tab/>
        </w:r>
        <w:r w:rsidR="00213B10">
          <w:fldChar w:fldCharType="begin"/>
        </w:r>
        <w:r w:rsidR="00213B10">
          <w:instrText xml:space="preserve"> PAGE   \* MERGEFORMAT </w:instrText>
        </w:r>
        <w:r w:rsidR="00213B10">
          <w:fldChar w:fldCharType="separate"/>
        </w:r>
        <w:r w:rsidR="00213B10">
          <w:rPr>
            <w:noProof/>
          </w:rPr>
          <w:t>2</w:t>
        </w:r>
        <w:r w:rsidR="00213B10">
          <w:rPr>
            <w:noProof/>
          </w:rPr>
          <w:fldChar w:fldCharType="end"/>
        </w:r>
      </w:p>
    </w:sdtContent>
  </w:sdt>
  <w:p w14:paraId="649A1077" w14:textId="4FD73984" w:rsidR="0080061F" w:rsidRPr="00213B10" w:rsidRDefault="0080061F" w:rsidP="00213B10">
    <w:pPr>
      <w:pStyle w:val="Footer"/>
      <w:tabs>
        <w:tab w:val="left" w:pos="7800"/>
      </w:tabs>
      <w:rPr>
        <w:lang w:val="en-N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5689E" w14:textId="31F91BAD" w:rsidR="0082165F" w:rsidRDefault="009B7C07">
    <w:pPr>
      <w:pStyle w:val="Footer"/>
    </w:pPr>
    <w:r>
      <w:tab/>
    </w:r>
    <w:r>
      <w:tab/>
    </w:r>
    <w:r w:rsidR="0082165F">
      <w:rPr>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3B52" w14:textId="77777777" w:rsidR="00880D15" w:rsidRDefault="00880D15" w:rsidP="0077711D">
      <w:pPr>
        <w:spacing w:after="0" w:line="240" w:lineRule="auto"/>
      </w:pPr>
      <w:r>
        <w:separator/>
      </w:r>
    </w:p>
  </w:footnote>
  <w:footnote w:type="continuationSeparator" w:id="0">
    <w:p w14:paraId="148F82C7" w14:textId="77777777" w:rsidR="00880D15" w:rsidRDefault="00880D15"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2437B" w14:textId="7E24F7B4" w:rsidR="00E969BF" w:rsidRDefault="00E969BF">
    <w:pPr>
      <w:pStyle w:val="Header"/>
    </w:pPr>
    <w:r>
      <w:rPr>
        <w:noProof/>
      </w:rPr>
      <mc:AlternateContent>
        <mc:Choice Requires="wps">
          <w:drawing>
            <wp:anchor distT="0" distB="0" distL="0" distR="0" simplePos="0" relativeHeight="251659264" behindDoc="0" locked="0" layoutInCell="1" allowOverlap="1" wp14:anchorId="6B3FA5FB" wp14:editId="70B0BEC7">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AC4AE7" w14:textId="51C243BA" w:rsidR="00E969BF" w:rsidRPr="00E969BF" w:rsidRDefault="00E969BF" w:rsidP="00E969BF">
                          <w:pPr>
                            <w:spacing w:after="0"/>
                            <w:rPr>
                              <w:rFonts w:ascii="Calibri" w:hAnsi="Calibri" w:cs="Calibri"/>
                              <w:noProof/>
                              <w:color w:val="000000"/>
                              <w:szCs w:val="20"/>
                            </w:rPr>
                          </w:pPr>
                          <w:r w:rsidRPr="00E969B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3FA5FB"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9AC4AE7" w14:textId="51C243BA" w:rsidR="00E969BF" w:rsidRPr="00E969BF" w:rsidRDefault="00E969BF" w:rsidP="00E969BF">
                    <w:pPr>
                      <w:spacing w:after="0"/>
                      <w:rPr>
                        <w:rFonts w:ascii="Calibri" w:hAnsi="Calibri" w:cs="Calibri"/>
                        <w:noProof/>
                        <w:color w:val="000000"/>
                        <w:szCs w:val="20"/>
                      </w:rPr>
                    </w:pPr>
                    <w:r w:rsidRPr="00E969BF">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E4C2" w14:textId="0CC2FF06" w:rsidR="009B7C07" w:rsidRDefault="00E969BF">
    <w:pPr>
      <w:pStyle w:val="Header"/>
    </w:pPr>
    <w:r>
      <w:rPr>
        <w:noProof/>
      </w:rPr>
      <mc:AlternateContent>
        <mc:Choice Requires="wps">
          <w:drawing>
            <wp:anchor distT="0" distB="0" distL="0" distR="0" simplePos="0" relativeHeight="251660288" behindDoc="0" locked="0" layoutInCell="1" allowOverlap="1" wp14:anchorId="2FBE4460" wp14:editId="6D474ABE">
              <wp:simplePos x="914400" y="286247"/>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73EFC5" w14:textId="697A7F9C" w:rsidR="00E969BF" w:rsidRPr="00E969BF" w:rsidRDefault="00E969BF" w:rsidP="00E969B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BE4460"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673EFC5" w14:textId="697A7F9C" w:rsidR="00E969BF" w:rsidRPr="00E969BF" w:rsidRDefault="00E969BF" w:rsidP="00E969BF">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2945" w14:textId="61013DD5" w:rsidR="00E969BF" w:rsidRDefault="00E969BF">
    <w:pPr>
      <w:pStyle w:val="Header"/>
    </w:pPr>
    <w:r>
      <w:rPr>
        <w:noProof/>
      </w:rPr>
      <mc:AlternateContent>
        <mc:Choice Requires="wps">
          <w:drawing>
            <wp:anchor distT="0" distB="0" distL="0" distR="0" simplePos="0" relativeHeight="251658240" behindDoc="0" locked="0" layoutInCell="1" allowOverlap="1" wp14:anchorId="07AE0B72" wp14:editId="4D92C033">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18D1C5" w14:textId="252B50F3" w:rsidR="00E969BF" w:rsidRPr="00E969BF" w:rsidRDefault="00E969BF" w:rsidP="00E969B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7AE0B72"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D18D1C5" w14:textId="252B50F3" w:rsidR="00E969BF" w:rsidRPr="00E969BF" w:rsidRDefault="00E969BF" w:rsidP="00E969BF">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D0FF" w14:textId="6C0593BB" w:rsidR="00213B10" w:rsidRDefault="00E969BF">
    <w:pPr>
      <w:pStyle w:val="Header"/>
    </w:pPr>
    <w:r>
      <w:rPr>
        <w:noProof/>
      </w:rPr>
      <mc:AlternateContent>
        <mc:Choice Requires="wps">
          <w:drawing>
            <wp:anchor distT="0" distB="0" distL="0" distR="0" simplePos="0" relativeHeight="251662336" behindDoc="0" locked="0" layoutInCell="1" allowOverlap="1" wp14:anchorId="2D014CD8" wp14:editId="7F266D8B">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5ADE4" w14:textId="467CE53C" w:rsidR="00E969BF" w:rsidRPr="00E969BF" w:rsidRDefault="00E969BF" w:rsidP="00E969BF">
                          <w:pPr>
                            <w:spacing w:after="0"/>
                            <w:rPr>
                              <w:rFonts w:ascii="Calibri" w:hAnsi="Calibri" w:cs="Calibri"/>
                              <w:noProof/>
                              <w:color w:val="000000"/>
                              <w:szCs w:val="20"/>
                            </w:rPr>
                          </w:pPr>
                          <w:r w:rsidRPr="00E969B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014CD8"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5ED5ADE4" w14:textId="467CE53C" w:rsidR="00E969BF" w:rsidRPr="00E969BF" w:rsidRDefault="00E969BF" w:rsidP="00E969BF">
                    <w:pPr>
                      <w:spacing w:after="0"/>
                      <w:rPr>
                        <w:rFonts w:ascii="Calibri" w:hAnsi="Calibri" w:cs="Calibri"/>
                        <w:noProof/>
                        <w:color w:val="000000"/>
                        <w:szCs w:val="20"/>
                      </w:rPr>
                    </w:pPr>
                    <w:r w:rsidRPr="00E969BF">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DE5C" w14:textId="12ECBD47" w:rsidR="00E969BF" w:rsidRDefault="00E969BF">
    <w:pPr>
      <w:pStyle w:val="Header"/>
    </w:pPr>
    <w:r>
      <w:rPr>
        <w:noProof/>
      </w:rPr>
      <mc:AlternateContent>
        <mc:Choice Requires="wps">
          <w:drawing>
            <wp:anchor distT="0" distB="0" distL="0" distR="0" simplePos="0" relativeHeight="251663360" behindDoc="0" locked="0" layoutInCell="1" allowOverlap="1" wp14:anchorId="1F261939" wp14:editId="35DC0D55">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47878" w14:textId="64F8EE8C" w:rsidR="00E969BF" w:rsidRPr="00E969BF" w:rsidRDefault="00E969BF" w:rsidP="00E969BF">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261939"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1447878" w14:textId="64F8EE8C" w:rsidR="00E969BF" w:rsidRPr="00E969BF" w:rsidRDefault="00E969BF" w:rsidP="00E969BF">
                    <w:pPr>
                      <w:spacing w:after="0"/>
                      <w:rPr>
                        <w:rFonts w:ascii="Calibri" w:hAnsi="Calibri" w:cs="Calibri"/>
                        <w:noProof/>
                        <w:color w:val="000000"/>
                        <w:szCs w:val="2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6F940" w14:textId="432B0F19" w:rsidR="00213B10" w:rsidRDefault="00E969BF">
    <w:pPr>
      <w:pStyle w:val="Header"/>
    </w:pPr>
    <w:r>
      <w:rPr>
        <w:noProof/>
      </w:rPr>
      <mc:AlternateContent>
        <mc:Choice Requires="wps">
          <w:drawing>
            <wp:anchor distT="0" distB="0" distL="0" distR="0" simplePos="0" relativeHeight="251661312" behindDoc="0" locked="0" layoutInCell="1" allowOverlap="1" wp14:anchorId="65EF1A3B" wp14:editId="1A828A83">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9CADEF" w14:textId="0BC9ADDA" w:rsidR="00E969BF" w:rsidRPr="00E969BF" w:rsidRDefault="00E969BF" w:rsidP="00E969BF">
                          <w:pPr>
                            <w:spacing w:after="0"/>
                            <w:rPr>
                              <w:rFonts w:ascii="Calibri" w:hAnsi="Calibri" w:cs="Calibri"/>
                              <w:noProof/>
                              <w:color w:val="000000"/>
                              <w:szCs w:val="20"/>
                            </w:rPr>
                          </w:pPr>
                          <w:r w:rsidRPr="00E969BF">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EF1A3B"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6E9CADEF" w14:textId="0BC9ADDA" w:rsidR="00E969BF" w:rsidRPr="00E969BF" w:rsidRDefault="00E969BF" w:rsidP="00E969BF">
                    <w:pPr>
                      <w:spacing w:after="0"/>
                      <w:rPr>
                        <w:rFonts w:ascii="Calibri" w:hAnsi="Calibri" w:cs="Calibri"/>
                        <w:noProof/>
                        <w:color w:val="000000"/>
                        <w:szCs w:val="20"/>
                      </w:rPr>
                    </w:pPr>
                    <w:r w:rsidRPr="00E969BF">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71515FA"/>
    <w:multiLevelType w:val="hybridMultilevel"/>
    <w:tmpl w:val="503C81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601449237">
    <w:abstractNumId w:val="5"/>
  </w:num>
  <w:num w:numId="2" w16cid:durableId="1587494470">
    <w:abstractNumId w:val="1"/>
  </w:num>
  <w:num w:numId="3" w16cid:durableId="1374305737">
    <w:abstractNumId w:val="0"/>
  </w:num>
  <w:num w:numId="4" w16cid:durableId="2093812605">
    <w:abstractNumId w:val="3"/>
  </w:num>
  <w:num w:numId="5" w16cid:durableId="621613481">
    <w:abstractNumId w:val="4"/>
  </w:num>
  <w:num w:numId="6" w16cid:durableId="1937668891">
    <w:abstractNumId w:val="9"/>
  </w:num>
  <w:num w:numId="7" w16cid:durableId="1956908691">
    <w:abstractNumId w:val="8"/>
  </w:num>
  <w:num w:numId="8" w16cid:durableId="1283146589">
    <w:abstractNumId w:val="2"/>
  </w:num>
  <w:num w:numId="9" w16cid:durableId="1279146572">
    <w:abstractNumId w:val="6"/>
  </w:num>
  <w:num w:numId="10" w16cid:durableId="58091707">
    <w:abstractNumId w:val="10"/>
  </w:num>
  <w:num w:numId="11" w16cid:durableId="1277370118">
    <w:abstractNumId w:val="7"/>
  </w:num>
  <w:num w:numId="12" w16cid:durableId="1783844941">
    <w:abstractNumId w:val="9"/>
  </w:num>
  <w:num w:numId="13" w16cid:durableId="736321456">
    <w:abstractNumId w:val="9"/>
  </w:num>
  <w:num w:numId="14" w16cid:durableId="186219681">
    <w:abstractNumId w:val="9"/>
  </w:num>
  <w:num w:numId="15" w16cid:durableId="794178889">
    <w:abstractNumId w:val="9"/>
  </w:num>
  <w:num w:numId="16" w16cid:durableId="1899634403">
    <w:abstractNumId w:val="9"/>
  </w:num>
  <w:num w:numId="17" w16cid:durableId="1783955860">
    <w:abstractNumId w:val="9"/>
  </w:num>
  <w:num w:numId="18" w16cid:durableId="1961301944">
    <w:abstractNumId w:val="9"/>
  </w:num>
  <w:num w:numId="19" w16cid:durableId="696390081">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710E0"/>
    <w:rsid w:val="00086206"/>
    <w:rsid w:val="000964FE"/>
    <w:rsid w:val="000969AE"/>
    <w:rsid w:val="000A576B"/>
    <w:rsid w:val="000C1F92"/>
    <w:rsid w:val="000E3BB9"/>
    <w:rsid w:val="001026C0"/>
    <w:rsid w:val="00106AED"/>
    <w:rsid w:val="0012402F"/>
    <w:rsid w:val="00197E7D"/>
    <w:rsid w:val="001B360A"/>
    <w:rsid w:val="001D3744"/>
    <w:rsid w:val="00213B10"/>
    <w:rsid w:val="00213DA6"/>
    <w:rsid w:val="00216302"/>
    <w:rsid w:val="00224890"/>
    <w:rsid w:val="00233BCC"/>
    <w:rsid w:val="00236D2D"/>
    <w:rsid w:val="00245A2B"/>
    <w:rsid w:val="00252382"/>
    <w:rsid w:val="002D1C62"/>
    <w:rsid w:val="002D367B"/>
    <w:rsid w:val="00327384"/>
    <w:rsid w:val="00354EC2"/>
    <w:rsid w:val="00387FAC"/>
    <w:rsid w:val="00391382"/>
    <w:rsid w:val="00397220"/>
    <w:rsid w:val="003B0A38"/>
    <w:rsid w:val="003E2869"/>
    <w:rsid w:val="003E3722"/>
    <w:rsid w:val="003F320E"/>
    <w:rsid w:val="004227ED"/>
    <w:rsid w:val="00445BCE"/>
    <w:rsid w:val="00447DD8"/>
    <w:rsid w:val="00454F25"/>
    <w:rsid w:val="004710B8"/>
    <w:rsid w:val="004957D3"/>
    <w:rsid w:val="00495E9D"/>
    <w:rsid w:val="004B62F8"/>
    <w:rsid w:val="004D1E30"/>
    <w:rsid w:val="004D5210"/>
    <w:rsid w:val="00533E65"/>
    <w:rsid w:val="0055724C"/>
    <w:rsid w:val="0056681E"/>
    <w:rsid w:val="00572AA9"/>
    <w:rsid w:val="00595906"/>
    <w:rsid w:val="005A4594"/>
    <w:rsid w:val="005B11F9"/>
    <w:rsid w:val="00631D73"/>
    <w:rsid w:val="006B19BD"/>
    <w:rsid w:val="007662E3"/>
    <w:rsid w:val="0077711D"/>
    <w:rsid w:val="007B201A"/>
    <w:rsid w:val="007C2143"/>
    <w:rsid w:val="007E6B6E"/>
    <w:rsid w:val="007F3ACD"/>
    <w:rsid w:val="0080061F"/>
    <w:rsid w:val="0080133F"/>
    <w:rsid w:val="00803002"/>
    <w:rsid w:val="0080498F"/>
    <w:rsid w:val="0082165F"/>
    <w:rsid w:val="00860654"/>
    <w:rsid w:val="00880D15"/>
    <w:rsid w:val="008C20D5"/>
    <w:rsid w:val="00903467"/>
    <w:rsid w:val="00906EAA"/>
    <w:rsid w:val="00965C35"/>
    <w:rsid w:val="00970DD2"/>
    <w:rsid w:val="009A077C"/>
    <w:rsid w:val="009B7C07"/>
    <w:rsid w:val="009D15F1"/>
    <w:rsid w:val="009D2B10"/>
    <w:rsid w:val="00A2199C"/>
    <w:rsid w:val="00A43896"/>
    <w:rsid w:val="00A43F21"/>
    <w:rsid w:val="00A5103F"/>
    <w:rsid w:val="00A6244E"/>
    <w:rsid w:val="00A67800"/>
    <w:rsid w:val="00A678E1"/>
    <w:rsid w:val="00B41635"/>
    <w:rsid w:val="00B52748"/>
    <w:rsid w:val="00B5357A"/>
    <w:rsid w:val="00C503A7"/>
    <w:rsid w:val="00C5215F"/>
    <w:rsid w:val="00CB4A28"/>
    <w:rsid w:val="00D34EA0"/>
    <w:rsid w:val="00DD3676"/>
    <w:rsid w:val="00DD62A5"/>
    <w:rsid w:val="00DD6907"/>
    <w:rsid w:val="00DD7526"/>
    <w:rsid w:val="00DE3537"/>
    <w:rsid w:val="00E22E32"/>
    <w:rsid w:val="00E43B69"/>
    <w:rsid w:val="00E4584F"/>
    <w:rsid w:val="00E671C3"/>
    <w:rsid w:val="00E90142"/>
    <w:rsid w:val="00E9269E"/>
    <w:rsid w:val="00E969BF"/>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7</cp:revision>
  <dcterms:created xsi:type="dcterms:W3CDTF">2024-02-15T21:14:00Z</dcterms:created>
  <dcterms:modified xsi:type="dcterms:W3CDTF">2024-02-21T23:49:00Z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2024-02-15T21:14:03Z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7138ba91-3ec2-4024-8c9f-133c10af864c</vt:lpwstr>
  </property>
  <property fmtid="{D5CDD505-2E9C-101B-9397-08002B2CF9AE}" pid="11" name="MSIP_Label_f43e46a9-9901-46e9-bfae-bb6189d4cb66_ContentBits">
    <vt:lpwstr>1</vt:lpwstr>
  </property>
</Properties>
</file>