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Pr="003F272A" w:rsidRDefault="00233BCC" w:rsidP="00A678E1">
      <w:pPr>
        <w:pStyle w:val="Heading1"/>
        <w:ind w:left="170"/>
        <w:rPr>
          <w:lang w:val="en-NZ"/>
        </w:rPr>
      </w:pPr>
      <w:r w:rsidRPr="003F272A">
        <w:rPr>
          <w:noProof/>
          <w:lang w:val="en-NZ"/>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sidRPr="003F272A">
        <w:rPr>
          <w:noProof/>
          <w:lang w:val="en-NZ"/>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B2AA3D"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" strokecolor="white [3212]" strokeweight=".25pt">
                <v:stroke endcap="square"/>
                <w10:wrap anchorx="margin"/>
              </v:line>
            </w:pict>
          </mc:Fallback>
        </mc:AlternateContent>
      </w:r>
      <w:r w:rsidR="00FD13BE" w:rsidRPr="003F272A">
        <w:rPr>
          <w:noProof/>
          <w:lang w:val="en-NZ"/>
        </w:rPr>
        <w:drawing>
          <wp:inline distT="0" distB="0" distL="0" distR="0" wp14:anchorId="2650F413" wp14:editId="2FFEF061">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4D4ADF43" w:rsidR="00FD13BE" w:rsidRPr="003F272A" w:rsidRDefault="001B09D4" w:rsidP="00FD13BE">
      <w:pPr>
        <w:pStyle w:val="Heading1"/>
        <w:ind w:left="142"/>
        <w:rPr>
          <w:color w:val="FFFFFF" w:themeColor="background1"/>
          <w:lang w:val="en-NZ"/>
        </w:rPr>
      </w:pPr>
      <w:r w:rsidRPr="003F272A">
        <w:rPr>
          <w:color w:val="FFFFFF" w:themeColor="background1"/>
          <w:lang w:val="en-NZ"/>
        </w:rPr>
        <w:t>Operating Model Lead</w:t>
      </w:r>
    </w:p>
    <w:p w14:paraId="1E412244" w14:textId="685E572C" w:rsidR="000710E0" w:rsidRPr="003F272A" w:rsidRDefault="001B09D4" w:rsidP="00FD13BE">
      <w:pPr>
        <w:pStyle w:val="Heading1"/>
        <w:ind w:left="142"/>
        <w:rPr>
          <w:color w:val="FFFFFF" w:themeColor="background1"/>
          <w:lang w:val="en-NZ"/>
        </w:rPr>
      </w:pPr>
      <w:r w:rsidRPr="003F272A">
        <w:rPr>
          <w:color w:val="FFFFFF" w:themeColor="background1"/>
          <w:lang w:val="en-NZ"/>
        </w:rPr>
        <w:t xml:space="preserve">Kotahitanga, Te </w:t>
      </w:r>
      <w:proofErr w:type="spellStart"/>
      <w:r w:rsidRPr="003F272A">
        <w:rPr>
          <w:color w:val="FFFFFF" w:themeColor="background1"/>
          <w:lang w:val="en-NZ"/>
        </w:rPr>
        <w:t>Pae</w:t>
      </w:r>
      <w:proofErr w:type="spellEnd"/>
      <w:r w:rsidRPr="003F272A">
        <w:rPr>
          <w:color w:val="FFFFFF" w:themeColor="background1"/>
          <w:lang w:val="en-NZ"/>
        </w:rPr>
        <w:t xml:space="preserve"> </w:t>
      </w:r>
      <w:proofErr w:type="spellStart"/>
      <w:r w:rsidRPr="003F272A">
        <w:rPr>
          <w:color w:val="FFFFFF" w:themeColor="background1"/>
          <w:lang w:val="en-NZ"/>
        </w:rPr>
        <w:t>Tawhiti</w:t>
      </w:r>
      <w:proofErr w:type="spellEnd"/>
    </w:p>
    <w:p w14:paraId="0E99AF74" w14:textId="40DB7B60" w:rsidR="000710E0" w:rsidRPr="003F272A" w:rsidRDefault="000710E0" w:rsidP="000710E0">
      <w:pPr>
        <w:pStyle w:val="Heading2"/>
        <w:jc w:val="center"/>
        <w:rPr>
          <w:lang w:val="en-NZ"/>
        </w:rPr>
      </w:pPr>
      <w:r w:rsidRPr="003F272A">
        <w:rPr>
          <w:color w:val="auto"/>
          <w:lang w:val="en-NZ"/>
        </w:rPr>
        <w:t>Our purpose</w:t>
      </w:r>
    </w:p>
    <w:p w14:paraId="0AE8D0B4" w14:textId="65F9FB12" w:rsidR="000710E0" w:rsidRPr="003F272A" w:rsidRDefault="000710E0" w:rsidP="0077711D">
      <w:pPr>
        <w:spacing w:after="0"/>
        <w:jc w:val="center"/>
        <w:rPr>
          <w:b/>
          <w:bCs/>
          <w:lang w:val="en-NZ" w:eastAsia="en-GB"/>
        </w:rPr>
      </w:pPr>
      <w:r w:rsidRPr="003F272A">
        <w:rPr>
          <w:b/>
          <w:bCs/>
          <w:lang w:val="en-NZ" w:eastAsia="en-GB"/>
        </w:rPr>
        <w:t xml:space="preserve">Manaaki </w:t>
      </w:r>
      <w:proofErr w:type="spellStart"/>
      <w:r w:rsidRPr="003F272A">
        <w:rPr>
          <w:b/>
          <w:bCs/>
          <w:lang w:val="en-NZ" w:eastAsia="en-GB"/>
        </w:rPr>
        <w:t>tangata</w:t>
      </w:r>
      <w:proofErr w:type="spellEnd"/>
      <w:r w:rsidRPr="003F272A">
        <w:rPr>
          <w:b/>
          <w:bCs/>
          <w:lang w:val="en-NZ" w:eastAsia="en-GB"/>
        </w:rPr>
        <w:t>, Manaaki whānau</w:t>
      </w:r>
    </w:p>
    <w:p w14:paraId="37C04A8E" w14:textId="012F02B3" w:rsidR="000710E0" w:rsidRPr="003F272A" w:rsidRDefault="000710E0" w:rsidP="00EF3676">
      <w:pPr>
        <w:jc w:val="center"/>
        <w:rPr>
          <w:lang w:val="en-NZ"/>
        </w:rPr>
      </w:pPr>
      <w:r w:rsidRPr="003F272A">
        <w:rPr>
          <w:lang w:val="en-NZ"/>
        </w:rPr>
        <w:t>We help New Zealanders to be safe, strong and independent</w:t>
      </w:r>
    </w:p>
    <w:p w14:paraId="38C7BF79" w14:textId="03872FDF" w:rsidR="00EF3676" w:rsidRPr="003F272A" w:rsidRDefault="001B360A" w:rsidP="00EF3676">
      <w:pPr>
        <w:pStyle w:val="Heading2"/>
        <w:jc w:val="center"/>
        <w:rPr>
          <w:color w:val="auto"/>
          <w:lang w:val="en-NZ"/>
        </w:rPr>
      </w:pPr>
      <w:r w:rsidRPr="003F272A">
        <w:rPr>
          <w:noProof/>
          <w:lang w:val="en-NZ"/>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298F19"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3F272A">
        <w:rPr>
          <w:color w:val="auto"/>
          <w:lang w:val="en-NZ"/>
        </w:rPr>
        <w:t>Our commitment to Māori</w:t>
      </w:r>
    </w:p>
    <w:p w14:paraId="6528EB10" w14:textId="4129D3F9" w:rsidR="00EF3676" w:rsidRPr="003F272A" w:rsidRDefault="00EF3676" w:rsidP="00EF3676">
      <w:pPr>
        <w:jc w:val="center"/>
        <w:rPr>
          <w:lang w:val="en-NZ" w:eastAsia="en-GB"/>
        </w:rPr>
      </w:pPr>
      <w:r w:rsidRPr="003F272A">
        <w:rPr>
          <w:lang w:val="en-NZ"/>
        </w:rPr>
        <w:t xml:space="preserve">As a </w:t>
      </w:r>
      <w:r w:rsidRPr="003F272A">
        <w:rPr>
          <w:b/>
          <w:lang w:val="en-NZ"/>
        </w:rPr>
        <w:t xml:space="preserve">Te </w:t>
      </w:r>
      <w:proofErr w:type="spellStart"/>
      <w:r w:rsidRPr="003F272A">
        <w:rPr>
          <w:b/>
          <w:lang w:val="en-NZ"/>
        </w:rPr>
        <w:t>Tiriti</w:t>
      </w:r>
      <w:proofErr w:type="spellEnd"/>
      <w:r w:rsidRPr="003F272A">
        <w:rPr>
          <w:b/>
          <w:lang w:val="en-NZ"/>
        </w:rPr>
        <w:t xml:space="preserve"> o Waitangi</w:t>
      </w:r>
      <w:r w:rsidRPr="003F272A">
        <w:rPr>
          <w:lang w:val="en-NZ"/>
        </w:rPr>
        <w:t xml:space="preserve"> </w:t>
      </w:r>
      <w:proofErr w:type="gramStart"/>
      <w:r w:rsidRPr="003F272A">
        <w:rPr>
          <w:lang w:val="en-NZ"/>
        </w:rPr>
        <w:t>partner</w:t>
      </w:r>
      <w:proofErr w:type="gramEnd"/>
      <w:r w:rsidRPr="003F272A">
        <w:rPr>
          <w:lang w:val="en-NZ"/>
        </w:rPr>
        <w:t xml:space="preserve"> we are committed to supporting and enabling Māori, whānau, hapū, Iwi and communities to realise their own potential and aspirations.</w:t>
      </w:r>
    </w:p>
    <w:p w14:paraId="090E90E6" w14:textId="7CB5D6B0" w:rsidR="00EF3676" w:rsidRPr="003F272A" w:rsidRDefault="001B360A" w:rsidP="00EF3676">
      <w:pPr>
        <w:pStyle w:val="Heading2"/>
        <w:jc w:val="center"/>
        <w:rPr>
          <w:color w:val="auto"/>
          <w:lang w:val="en-NZ"/>
        </w:rPr>
      </w:pPr>
      <w:r w:rsidRPr="003F272A">
        <w:rPr>
          <w:noProof/>
          <w:lang w:val="en-NZ"/>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222C05"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3F272A">
        <w:rPr>
          <w:color w:val="auto"/>
          <w:lang w:val="en-NZ"/>
        </w:rPr>
        <w:t>Our strategic direction</w:t>
      </w:r>
    </w:p>
    <w:p w14:paraId="6B303DCC" w14:textId="6917BF61" w:rsidR="00447DD8" w:rsidRPr="003F272A" w:rsidRDefault="000964FE" w:rsidP="00233BCC">
      <w:pPr>
        <w:jc w:val="center"/>
        <w:rPr>
          <w:szCs w:val="20"/>
          <w:lang w:val="en-NZ"/>
        </w:rPr>
      </w:pPr>
      <w:r w:rsidRPr="003F272A">
        <w:rPr>
          <w:noProof/>
          <w:szCs w:val="20"/>
          <w:lang w:val="en-NZ"/>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13">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Pr="003F272A" w:rsidRDefault="001B360A" w:rsidP="0077711D">
      <w:pPr>
        <w:pStyle w:val="Heading2"/>
        <w:jc w:val="center"/>
        <w:rPr>
          <w:color w:val="auto"/>
          <w:lang w:val="en-NZ"/>
        </w:rPr>
      </w:pPr>
      <w:r w:rsidRPr="003F272A">
        <w:rPr>
          <w:noProof/>
          <w:szCs w:val="20"/>
          <w:lang w:val="en-NZ"/>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BB46F1"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3F272A">
        <w:rPr>
          <w:color w:val="auto"/>
          <w:lang w:val="en-NZ"/>
        </w:rPr>
        <w:t>Our Values</w:t>
      </w:r>
    </w:p>
    <w:p w14:paraId="220F7F5E" w14:textId="7ABFFCEC" w:rsidR="0077711D" w:rsidRPr="003F272A" w:rsidRDefault="001B360A" w:rsidP="0077711D">
      <w:pPr>
        <w:rPr>
          <w:lang w:val="en-NZ" w:eastAsia="en-GB"/>
        </w:rPr>
      </w:pPr>
      <w:r w:rsidRPr="003F272A">
        <w:rPr>
          <w:noProof/>
          <w:szCs w:val="20"/>
          <w:lang w:val="en-NZ"/>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0B9853"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sidRPr="003F272A">
        <w:rPr>
          <w:noProof/>
          <w:lang w:val="en-NZ"/>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4">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Pr="003F272A" w:rsidRDefault="0077711D" w:rsidP="0077711D">
      <w:pPr>
        <w:pStyle w:val="Heading2"/>
        <w:jc w:val="center"/>
        <w:rPr>
          <w:color w:val="auto"/>
          <w:lang w:val="en-NZ"/>
        </w:rPr>
      </w:pPr>
      <w:r w:rsidRPr="003F272A">
        <w:rPr>
          <w:color w:val="auto"/>
          <w:lang w:val="en-NZ"/>
        </w:rPr>
        <w:t>Working in the Public Service</w:t>
      </w:r>
    </w:p>
    <w:p w14:paraId="66882D4A" w14:textId="77777777" w:rsidR="0077711D" w:rsidRPr="003F272A" w:rsidRDefault="0077711D" w:rsidP="00387FAC">
      <w:pPr>
        <w:pStyle w:val="Normal-centred"/>
        <w:ind w:left="0"/>
        <w:jc w:val="left"/>
      </w:pPr>
      <w:r w:rsidRPr="003F272A">
        <w:rPr>
          <w:lang w:eastAsia="en-NZ"/>
        </w:rPr>
        <w:t xml:space="preserve">Ka </w:t>
      </w:r>
      <w:proofErr w:type="spellStart"/>
      <w:r w:rsidRPr="003F272A">
        <w:rPr>
          <w:lang w:eastAsia="en-NZ"/>
        </w:rPr>
        <w:t>mahitahi</w:t>
      </w:r>
      <w:proofErr w:type="spellEnd"/>
      <w:r w:rsidRPr="003F272A">
        <w:rPr>
          <w:lang w:eastAsia="en-NZ"/>
        </w:rPr>
        <w:t xml:space="preserve"> </w:t>
      </w:r>
      <w:proofErr w:type="spellStart"/>
      <w:r w:rsidRPr="003F272A">
        <w:rPr>
          <w:lang w:eastAsia="en-NZ"/>
        </w:rPr>
        <w:t>mātou</w:t>
      </w:r>
      <w:proofErr w:type="spellEnd"/>
      <w:r w:rsidRPr="003F272A">
        <w:rPr>
          <w:lang w:eastAsia="en-NZ"/>
        </w:rPr>
        <w:t xml:space="preserve"> o </w:t>
      </w:r>
      <w:proofErr w:type="spellStart"/>
      <w:r w:rsidRPr="003F272A">
        <w:rPr>
          <w:lang w:eastAsia="en-NZ"/>
        </w:rPr>
        <w:t>te</w:t>
      </w:r>
      <w:proofErr w:type="spellEnd"/>
      <w:r w:rsidRPr="003F272A">
        <w:rPr>
          <w:lang w:eastAsia="en-NZ"/>
        </w:rPr>
        <w:t xml:space="preserve"> </w:t>
      </w:r>
      <w:proofErr w:type="spellStart"/>
      <w:r w:rsidRPr="003F272A">
        <w:rPr>
          <w:lang w:eastAsia="en-NZ"/>
        </w:rPr>
        <w:t>ratonga</w:t>
      </w:r>
      <w:proofErr w:type="spellEnd"/>
      <w:r w:rsidRPr="003F272A">
        <w:rPr>
          <w:lang w:eastAsia="en-NZ"/>
        </w:rPr>
        <w:t xml:space="preserve"> </w:t>
      </w:r>
      <w:proofErr w:type="spellStart"/>
      <w:r w:rsidRPr="003F272A">
        <w:rPr>
          <w:lang w:eastAsia="en-NZ"/>
        </w:rPr>
        <w:t>tūmatanui</w:t>
      </w:r>
      <w:proofErr w:type="spellEnd"/>
      <w:r w:rsidRPr="003F272A">
        <w:rPr>
          <w:lang w:eastAsia="en-NZ"/>
        </w:rPr>
        <w:t xml:space="preserve"> kia </w:t>
      </w:r>
      <w:proofErr w:type="spellStart"/>
      <w:r w:rsidRPr="003F272A">
        <w:rPr>
          <w:lang w:eastAsia="en-NZ"/>
        </w:rPr>
        <w:t>hei</w:t>
      </w:r>
      <w:proofErr w:type="spellEnd"/>
      <w:r w:rsidRPr="003F272A">
        <w:rPr>
          <w:lang w:eastAsia="en-NZ"/>
        </w:rPr>
        <w:t xml:space="preserve"> </w:t>
      </w:r>
      <w:proofErr w:type="spellStart"/>
      <w:r w:rsidRPr="003F272A">
        <w:rPr>
          <w:lang w:eastAsia="en-NZ"/>
        </w:rPr>
        <w:t>painga</w:t>
      </w:r>
      <w:proofErr w:type="spellEnd"/>
      <w:r w:rsidRPr="003F272A">
        <w:rPr>
          <w:lang w:eastAsia="en-NZ"/>
        </w:rPr>
        <w:t xml:space="preserve"> </w:t>
      </w:r>
      <w:proofErr w:type="spellStart"/>
      <w:r w:rsidRPr="003F272A">
        <w:rPr>
          <w:lang w:eastAsia="en-NZ"/>
        </w:rPr>
        <w:t>mō</w:t>
      </w:r>
      <w:proofErr w:type="spellEnd"/>
      <w:r w:rsidRPr="003F272A">
        <w:rPr>
          <w:lang w:eastAsia="en-NZ"/>
        </w:rPr>
        <w:t xml:space="preserve"> </w:t>
      </w:r>
      <w:proofErr w:type="spellStart"/>
      <w:r w:rsidRPr="003F272A">
        <w:rPr>
          <w:lang w:eastAsia="en-NZ"/>
        </w:rPr>
        <w:t>ngā</w:t>
      </w:r>
      <w:proofErr w:type="spellEnd"/>
      <w:r w:rsidRPr="003F272A">
        <w:rPr>
          <w:lang w:eastAsia="en-NZ"/>
        </w:rPr>
        <w:t xml:space="preserve"> tāngata o Aotearoa </w:t>
      </w:r>
      <w:proofErr w:type="spellStart"/>
      <w:r w:rsidRPr="003F272A">
        <w:rPr>
          <w:lang w:eastAsia="en-NZ"/>
        </w:rPr>
        <w:t>i</w:t>
      </w:r>
      <w:proofErr w:type="spellEnd"/>
      <w:r w:rsidRPr="003F272A">
        <w:rPr>
          <w:lang w:eastAsia="en-NZ"/>
        </w:rPr>
        <w:t xml:space="preserve"> </w:t>
      </w:r>
      <w:proofErr w:type="spellStart"/>
      <w:r w:rsidRPr="003F272A">
        <w:rPr>
          <w:lang w:eastAsia="en-NZ"/>
        </w:rPr>
        <w:t>āianei</w:t>
      </w:r>
      <w:proofErr w:type="spellEnd"/>
      <w:r w:rsidRPr="003F272A">
        <w:rPr>
          <w:lang w:eastAsia="en-NZ"/>
        </w:rPr>
        <w:t xml:space="preserve">, ā, </w:t>
      </w:r>
      <w:proofErr w:type="spellStart"/>
      <w:r w:rsidRPr="003F272A">
        <w:rPr>
          <w:lang w:eastAsia="en-NZ"/>
        </w:rPr>
        <w:t>hei</w:t>
      </w:r>
      <w:proofErr w:type="spellEnd"/>
      <w:r w:rsidRPr="003F272A">
        <w:rPr>
          <w:lang w:eastAsia="en-NZ"/>
        </w:rPr>
        <w:t xml:space="preserve"> </w:t>
      </w:r>
      <w:proofErr w:type="spellStart"/>
      <w:r w:rsidRPr="003F272A">
        <w:rPr>
          <w:lang w:eastAsia="en-NZ"/>
        </w:rPr>
        <w:t>ngā</w:t>
      </w:r>
      <w:proofErr w:type="spellEnd"/>
      <w:r w:rsidRPr="003F272A">
        <w:rPr>
          <w:lang w:eastAsia="en-NZ"/>
        </w:rPr>
        <w:t xml:space="preserve"> </w:t>
      </w:r>
      <w:proofErr w:type="spellStart"/>
      <w:r w:rsidRPr="003F272A">
        <w:rPr>
          <w:lang w:eastAsia="en-NZ"/>
        </w:rPr>
        <w:t>rā</w:t>
      </w:r>
      <w:proofErr w:type="spellEnd"/>
      <w:r w:rsidRPr="003F272A">
        <w:rPr>
          <w:lang w:eastAsia="en-NZ"/>
        </w:rPr>
        <w:t xml:space="preserve"> ki </w:t>
      </w:r>
      <w:proofErr w:type="spellStart"/>
      <w:r w:rsidRPr="003F272A">
        <w:rPr>
          <w:lang w:eastAsia="en-NZ"/>
        </w:rPr>
        <w:t>tua</w:t>
      </w:r>
      <w:proofErr w:type="spellEnd"/>
      <w:r w:rsidRPr="003F272A">
        <w:rPr>
          <w:lang w:eastAsia="en-NZ"/>
        </w:rPr>
        <w:t xml:space="preserve"> </w:t>
      </w:r>
      <w:proofErr w:type="spellStart"/>
      <w:r w:rsidRPr="003F272A">
        <w:rPr>
          <w:lang w:eastAsia="en-NZ"/>
        </w:rPr>
        <w:t>hoki</w:t>
      </w:r>
      <w:proofErr w:type="spellEnd"/>
      <w:r w:rsidRPr="003F272A">
        <w:rPr>
          <w:lang w:eastAsia="en-NZ"/>
        </w:rPr>
        <w:t xml:space="preserve">. He </w:t>
      </w:r>
      <w:proofErr w:type="spellStart"/>
      <w:r w:rsidRPr="003F272A">
        <w:rPr>
          <w:lang w:eastAsia="en-NZ"/>
        </w:rPr>
        <w:t>kawenga</w:t>
      </w:r>
      <w:proofErr w:type="spellEnd"/>
      <w:r w:rsidRPr="003F272A">
        <w:rPr>
          <w:lang w:eastAsia="en-NZ"/>
        </w:rPr>
        <w:t xml:space="preserve"> </w:t>
      </w:r>
      <w:proofErr w:type="spellStart"/>
      <w:r w:rsidRPr="003F272A">
        <w:rPr>
          <w:lang w:eastAsia="en-NZ"/>
        </w:rPr>
        <w:t>tino</w:t>
      </w:r>
      <w:proofErr w:type="spellEnd"/>
      <w:r w:rsidRPr="003F272A">
        <w:rPr>
          <w:lang w:eastAsia="en-NZ"/>
        </w:rPr>
        <w:t xml:space="preserve"> </w:t>
      </w:r>
      <w:proofErr w:type="spellStart"/>
      <w:r w:rsidRPr="003F272A">
        <w:rPr>
          <w:lang w:eastAsia="en-NZ"/>
        </w:rPr>
        <w:t>whaitake</w:t>
      </w:r>
      <w:proofErr w:type="spellEnd"/>
      <w:r w:rsidRPr="003F272A">
        <w:rPr>
          <w:lang w:eastAsia="en-NZ"/>
        </w:rPr>
        <w:t xml:space="preserve"> </w:t>
      </w:r>
      <w:proofErr w:type="spellStart"/>
      <w:r w:rsidRPr="003F272A">
        <w:rPr>
          <w:lang w:eastAsia="en-NZ"/>
        </w:rPr>
        <w:t>tā</w:t>
      </w:r>
      <w:proofErr w:type="spellEnd"/>
      <w:r w:rsidRPr="003F272A">
        <w:rPr>
          <w:lang w:eastAsia="en-NZ"/>
        </w:rPr>
        <w:t xml:space="preserve"> </w:t>
      </w:r>
      <w:proofErr w:type="spellStart"/>
      <w:r w:rsidRPr="003F272A">
        <w:rPr>
          <w:lang w:eastAsia="en-NZ"/>
        </w:rPr>
        <w:t>mātou</w:t>
      </w:r>
      <w:proofErr w:type="spellEnd"/>
      <w:r w:rsidRPr="003F272A">
        <w:rPr>
          <w:lang w:eastAsia="en-NZ"/>
        </w:rPr>
        <w:t xml:space="preserve"> </w:t>
      </w:r>
      <w:proofErr w:type="spellStart"/>
      <w:r w:rsidRPr="003F272A">
        <w:rPr>
          <w:lang w:eastAsia="en-NZ"/>
        </w:rPr>
        <w:t>hei</w:t>
      </w:r>
      <w:proofErr w:type="spellEnd"/>
      <w:r w:rsidRPr="003F272A">
        <w:rPr>
          <w:lang w:eastAsia="en-NZ"/>
        </w:rPr>
        <w:t xml:space="preserve"> </w:t>
      </w:r>
      <w:proofErr w:type="spellStart"/>
      <w:r w:rsidRPr="003F272A">
        <w:rPr>
          <w:lang w:eastAsia="en-NZ"/>
        </w:rPr>
        <w:t>tautoko</w:t>
      </w:r>
      <w:proofErr w:type="spellEnd"/>
      <w:r w:rsidRPr="003F272A">
        <w:rPr>
          <w:lang w:eastAsia="en-NZ"/>
        </w:rPr>
        <w:t xml:space="preserve"> </w:t>
      </w:r>
      <w:proofErr w:type="spellStart"/>
      <w:r w:rsidRPr="003F272A">
        <w:rPr>
          <w:lang w:eastAsia="en-NZ"/>
        </w:rPr>
        <w:t>i</w:t>
      </w:r>
      <w:proofErr w:type="spellEnd"/>
      <w:r w:rsidRPr="003F272A">
        <w:rPr>
          <w:lang w:eastAsia="en-NZ"/>
        </w:rPr>
        <w:t xml:space="preserve"> </w:t>
      </w:r>
      <w:proofErr w:type="spellStart"/>
      <w:r w:rsidRPr="003F272A">
        <w:rPr>
          <w:lang w:eastAsia="en-NZ"/>
        </w:rPr>
        <w:t>te</w:t>
      </w:r>
      <w:proofErr w:type="spellEnd"/>
      <w:r w:rsidRPr="003F272A">
        <w:rPr>
          <w:lang w:eastAsia="en-NZ"/>
        </w:rPr>
        <w:t xml:space="preserve"> </w:t>
      </w:r>
      <w:proofErr w:type="spellStart"/>
      <w:r w:rsidRPr="003F272A">
        <w:rPr>
          <w:lang w:eastAsia="en-NZ"/>
        </w:rPr>
        <w:t>Karauna</w:t>
      </w:r>
      <w:proofErr w:type="spellEnd"/>
      <w:r w:rsidRPr="003F272A">
        <w:rPr>
          <w:lang w:eastAsia="en-NZ"/>
        </w:rPr>
        <w:t xml:space="preserve"> </w:t>
      </w:r>
      <w:proofErr w:type="spellStart"/>
      <w:r w:rsidRPr="003F272A">
        <w:rPr>
          <w:lang w:eastAsia="en-NZ"/>
        </w:rPr>
        <w:t>i</w:t>
      </w:r>
      <w:proofErr w:type="spellEnd"/>
      <w:r w:rsidRPr="003F272A">
        <w:rPr>
          <w:lang w:eastAsia="en-NZ"/>
        </w:rPr>
        <w:t xml:space="preserve"> </w:t>
      </w:r>
      <w:proofErr w:type="spellStart"/>
      <w:r w:rsidRPr="003F272A">
        <w:rPr>
          <w:lang w:eastAsia="en-NZ"/>
        </w:rPr>
        <w:t>runga</w:t>
      </w:r>
      <w:proofErr w:type="spellEnd"/>
      <w:r w:rsidRPr="003F272A">
        <w:rPr>
          <w:lang w:eastAsia="en-NZ"/>
        </w:rPr>
        <w:t xml:space="preserve"> </w:t>
      </w:r>
      <w:proofErr w:type="spellStart"/>
      <w:r w:rsidRPr="003F272A">
        <w:rPr>
          <w:lang w:eastAsia="en-NZ"/>
        </w:rPr>
        <w:t>i</w:t>
      </w:r>
      <w:proofErr w:type="spellEnd"/>
      <w:r w:rsidRPr="003F272A">
        <w:rPr>
          <w:lang w:eastAsia="en-NZ"/>
        </w:rPr>
        <w:t xml:space="preserve"> </w:t>
      </w:r>
      <w:proofErr w:type="spellStart"/>
      <w:r w:rsidRPr="003F272A">
        <w:rPr>
          <w:lang w:eastAsia="en-NZ"/>
        </w:rPr>
        <w:t>āna</w:t>
      </w:r>
      <w:proofErr w:type="spellEnd"/>
      <w:r w:rsidRPr="003F272A">
        <w:rPr>
          <w:lang w:eastAsia="en-NZ"/>
        </w:rPr>
        <w:t xml:space="preserve"> </w:t>
      </w:r>
      <w:proofErr w:type="spellStart"/>
      <w:r w:rsidRPr="003F272A">
        <w:rPr>
          <w:lang w:eastAsia="en-NZ"/>
        </w:rPr>
        <w:t>hononga</w:t>
      </w:r>
      <w:proofErr w:type="spellEnd"/>
      <w:r w:rsidRPr="003F272A">
        <w:rPr>
          <w:lang w:eastAsia="en-NZ"/>
        </w:rPr>
        <w:t xml:space="preserve"> ki a </w:t>
      </w:r>
      <w:proofErr w:type="spellStart"/>
      <w:r w:rsidRPr="003F272A">
        <w:rPr>
          <w:lang w:eastAsia="en-NZ"/>
        </w:rPr>
        <w:t>ngāi</w:t>
      </w:r>
      <w:proofErr w:type="spellEnd"/>
      <w:r w:rsidRPr="003F272A">
        <w:rPr>
          <w:lang w:eastAsia="en-NZ"/>
        </w:rPr>
        <w:t xml:space="preserve"> Māori </w:t>
      </w:r>
      <w:proofErr w:type="spellStart"/>
      <w:r w:rsidRPr="003F272A">
        <w:rPr>
          <w:lang w:eastAsia="en-NZ"/>
        </w:rPr>
        <w:t>i</w:t>
      </w:r>
      <w:proofErr w:type="spellEnd"/>
      <w:r w:rsidRPr="003F272A">
        <w:rPr>
          <w:lang w:eastAsia="en-NZ"/>
        </w:rPr>
        <w:t xml:space="preserve"> </w:t>
      </w:r>
      <w:proofErr w:type="spellStart"/>
      <w:r w:rsidRPr="003F272A">
        <w:rPr>
          <w:lang w:eastAsia="en-NZ"/>
        </w:rPr>
        <w:t>raro</w:t>
      </w:r>
      <w:proofErr w:type="spellEnd"/>
      <w:r w:rsidRPr="003F272A">
        <w:rPr>
          <w:lang w:eastAsia="en-NZ"/>
        </w:rPr>
        <w:t xml:space="preserve"> </w:t>
      </w:r>
      <w:proofErr w:type="spellStart"/>
      <w:r w:rsidRPr="003F272A">
        <w:rPr>
          <w:lang w:eastAsia="en-NZ"/>
        </w:rPr>
        <w:t>i</w:t>
      </w:r>
      <w:proofErr w:type="spellEnd"/>
      <w:r w:rsidRPr="003F272A">
        <w:rPr>
          <w:lang w:eastAsia="en-NZ"/>
        </w:rPr>
        <w:t xml:space="preserve"> </w:t>
      </w:r>
      <w:proofErr w:type="spellStart"/>
      <w:r w:rsidRPr="003F272A">
        <w:rPr>
          <w:lang w:eastAsia="en-NZ"/>
        </w:rPr>
        <w:t>te</w:t>
      </w:r>
      <w:proofErr w:type="spellEnd"/>
      <w:r w:rsidRPr="003F272A">
        <w:rPr>
          <w:lang w:eastAsia="en-NZ"/>
        </w:rPr>
        <w:t xml:space="preserve"> </w:t>
      </w:r>
      <w:proofErr w:type="spellStart"/>
      <w:r w:rsidRPr="003F272A">
        <w:rPr>
          <w:lang w:eastAsia="en-NZ"/>
        </w:rPr>
        <w:t>Tiriti</w:t>
      </w:r>
      <w:proofErr w:type="spellEnd"/>
      <w:r w:rsidRPr="003F272A">
        <w:rPr>
          <w:lang w:eastAsia="en-NZ"/>
        </w:rPr>
        <w:t xml:space="preserve"> o Waitangi. Ka </w:t>
      </w:r>
      <w:proofErr w:type="spellStart"/>
      <w:r w:rsidRPr="003F272A">
        <w:rPr>
          <w:lang w:eastAsia="en-NZ"/>
        </w:rPr>
        <w:t>tautoko</w:t>
      </w:r>
      <w:proofErr w:type="spellEnd"/>
      <w:r w:rsidRPr="003F272A">
        <w:rPr>
          <w:lang w:eastAsia="en-NZ"/>
        </w:rPr>
        <w:t xml:space="preserve"> </w:t>
      </w:r>
      <w:proofErr w:type="spellStart"/>
      <w:r w:rsidRPr="003F272A">
        <w:rPr>
          <w:lang w:eastAsia="en-NZ"/>
        </w:rPr>
        <w:t>mātou</w:t>
      </w:r>
      <w:proofErr w:type="spellEnd"/>
      <w:r w:rsidRPr="003F272A">
        <w:rPr>
          <w:lang w:eastAsia="en-NZ"/>
        </w:rPr>
        <w:t xml:space="preserve"> </w:t>
      </w:r>
      <w:proofErr w:type="spellStart"/>
      <w:r w:rsidRPr="003F272A">
        <w:rPr>
          <w:lang w:eastAsia="en-NZ"/>
        </w:rPr>
        <w:t>i</w:t>
      </w:r>
      <w:proofErr w:type="spellEnd"/>
      <w:r w:rsidRPr="003F272A">
        <w:rPr>
          <w:lang w:eastAsia="en-NZ"/>
        </w:rPr>
        <w:t xml:space="preserve"> </w:t>
      </w:r>
      <w:proofErr w:type="spellStart"/>
      <w:r w:rsidRPr="003F272A">
        <w:rPr>
          <w:lang w:eastAsia="en-NZ"/>
        </w:rPr>
        <w:t>te</w:t>
      </w:r>
      <w:proofErr w:type="spellEnd"/>
      <w:r w:rsidRPr="003F272A">
        <w:rPr>
          <w:lang w:eastAsia="en-NZ"/>
        </w:rPr>
        <w:t xml:space="preserve"> kāwanatanga </w:t>
      </w:r>
      <w:proofErr w:type="spellStart"/>
      <w:r w:rsidRPr="003F272A">
        <w:rPr>
          <w:lang w:eastAsia="en-NZ"/>
        </w:rPr>
        <w:t>manapori</w:t>
      </w:r>
      <w:proofErr w:type="spellEnd"/>
      <w:r w:rsidRPr="003F272A">
        <w:rPr>
          <w:lang w:eastAsia="en-NZ"/>
        </w:rPr>
        <w:t xml:space="preserve">. Ka </w:t>
      </w:r>
      <w:proofErr w:type="spellStart"/>
      <w:r w:rsidRPr="003F272A">
        <w:rPr>
          <w:lang w:eastAsia="en-NZ"/>
        </w:rPr>
        <w:t>whakakotahingia</w:t>
      </w:r>
      <w:proofErr w:type="spellEnd"/>
      <w:r w:rsidRPr="003F272A">
        <w:rPr>
          <w:lang w:eastAsia="en-NZ"/>
        </w:rPr>
        <w:t xml:space="preserve"> </w:t>
      </w:r>
      <w:proofErr w:type="spellStart"/>
      <w:r w:rsidRPr="003F272A">
        <w:rPr>
          <w:lang w:eastAsia="en-NZ"/>
        </w:rPr>
        <w:t>mātou</w:t>
      </w:r>
      <w:proofErr w:type="spellEnd"/>
      <w:r w:rsidRPr="003F272A">
        <w:rPr>
          <w:lang w:eastAsia="en-NZ"/>
        </w:rPr>
        <w:t xml:space="preserve"> e </w:t>
      </w:r>
      <w:proofErr w:type="spellStart"/>
      <w:r w:rsidRPr="003F272A">
        <w:rPr>
          <w:lang w:eastAsia="en-NZ"/>
        </w:rPr>
        <w:t>te</w:t>
      </w:r>
      <w:proofErr w:type="spellEnd"/>
      <w:r w:rsidRPr="003F272A">
        <w:rPr>
          <w:lang w:eastAsia="en-NZ"/>
        </w:rPr>
        <w:t xml:space="preserve"> </w:t>
      </w:r>
      <w:proofErr w:type="spellStart"/>
      <w:r w:rsidRPr="003F272A">
        <w:rPr>
          <w:lang w:eastAsia="en-NZ"/>
        </w:rPr>
        <w:t>wairua</w:t>
      </w:r>
      <w:proofErr w:type="spellEnd"/>
      <w:r w:rsidRPr="003F272A">
        <w:rPr>
          <w:lang w:eastAsia="en-NZ"/>
        </w:rPr>
        <w:t xml:space="preserve"> </w:t>
      </w:r>
      <w:proofErr w:type="spellStart"/>
      <w:r w:rsidRPr="003F272A">
        <w:rPr>
          <w:lang w:eastAsia="en-NZ"/>
        </w:rPr>
        <w:t>whakarato</w:t>
      </w:r>
      <w:proofErr w:type="spellEnd"/>
      <w:r w:rsidRPr="003F272A">
        <w:rPr>
          <w:lang w:eastAsia="en-NZ"/>
        </w:rPr>
        <w:t xml:space="preserve"> ki </w:t>
      </w:r>
      <w:r w:rsidRPr="003F272A">
        <w:rPr>
          <w:rFonts w:eastAsia="Times New Roman" w:cs="Segoe UI"/>
          <w:bCs/>
          <w:lang w:eastAsia="en-NZ"/>
        </w:rPr>
        <w:t xml:space="preserve">ō </w:t>
      </w:r>
      <w:proofErr w:type="spellStart"/>
      <w:r w:rsidRPr="003F272A">
        <w:rPr>
          <w:rFonts w:eastAsia="Times New Roman" w:cs="Segoe UI"/>
          <w:bCs/>
          <w:lang w:eastAsia="en-NZ"/>
        </w:rPr>
        <w:t>mātou</w:t>
      </w:r>
      <w:proofErr w:type="spellEnd"/>
      <w:r w:rsidRPr="003F272A">
        <w:rPr>
          <w:rFonts w:eastAsia="Times New Roman" w:cs="Segoe UI"/>
          <w:bCs/>
          <w:lang w:eastAsia="en-NZ"/>
        </w:rPr>
        <w:t xml:space="preserve"> </w:t>
      </w:r>
      <w:proofErr w:type="spellStart"/>
      <w:r w:rsidRPr="003F272A">
        <w:rPr>
          <w:rFonts w:eastAsia="Times New Roman" w:cs="Segoe UI"/>
          <w:bCs/>
          <w:lang w:eastAsia="en-NZ"/>
        </w:rPr>
        <w:t>hapori</w:t>
      </w:r>
      <w:proofErr w:type="spellEnd"/>
      <w:r w:rsidRPr="003F272A">
        <w:rPr>
          <w:rFonts w:eastAsia="Times New Roman" w:cs="Segoe UI"/>
          <w:bCs/>
          <w:lang w:eastAsia="en-NZ"/>
        </w:rPr>
        <w:t xml:space="preserve">, ā, e </w:t>
      </w:r>
      <w:proofErr w:type="spellStart"/>
      <w:r w:rsidRPr="003F272A">
        <w:rPr>
          <w:rFonts w:eastAsia="Times New Roman" w:cs="Segoe UI"/>
          <w:bCs/>
          <w:lang w:eastAsia="en-NZ"/>
        </w:rPr>
        <w:t>arahina</w:t>
      </w:r>
      <w:proofErr w:type="spellEnd"/>
      <w:r w:rsidRPr="003F272A">
        <w:rPr>
          <w:rFonts w:eastAsia="Times New Roman" w:cs="Segoe UI"/>
          <w:bCs/>
          <w:lang w:eastAsia="en-NZ"/>
        </w:rPr>
        <w:t xml:space="preserve"> ana </w:t>
      </w:r>
      <w:proofErr w:type="spellStart"/>
      <w:r w:rsidRPr="003F272A">
        <w:rPr>
          <w:rFonts w:eastAsia="Times New Roman" w:cs="Segoe UI"/>
          <w:bCs/>
          <w:lang w:eastAsia="en-NZ"/>
        </w:rPr>
        <w:t>mātou</w:t>
      </w:r>
      <w:proofErr w:type="spellEnd"/>
      <w:r w:rsidRPr="003F272A">
        <w:rPr>
          <w:rFonts w:eastAsia="Times New Roman" w:cs="Segoe UI"/>
          <w:bCs/>
          <w:lang w:eastAsia="en-NZ"/>
        </w:rPr>
        <w:t xml:space="preserve"> e </w:t>
      </w:r>
      <w:proofErr w:type="spellStart"/>
      <w:r w:rsidRPr="003F272A">
        <w:rPr>
          <w:rFonts w:eastAsia="Times New Roman" w:cs="Segoe UI"/>
          <w:bCs/>
          <w:lang w:eastAsia="en-NZ"/>
        </w:rPr>
        <w:t>ngā</w:t>
      </w:r>
      <w:proofErr w:type="spellEnd"/>
      <w:r w:rsidRPr="003F272A">
        <w:rPr>
          <w:rFonts w:eastAsia="Times New Roman" w:cs="Segoe UI"/>
          <w:bCs/>
          <w:lang w:eastAsia="en-NZ"/>
        </w:rPr>
        <w:t xml:space="preserve"> </w:t>
      </w:r>
      <w:proofErr w:type="spellStart"/>
      <w:r w:rsidRPr="003F272A">
        <w:rPr>
          <w:rFonts w:eastAsia="Times New Roman" w:cs="Segoe UI"/>
          <w:bCs/>
          <w:lang w:eastAsia="en-NZ"/>
        </w:rPr>
        <w:t>mātāpono</w:t>
      </w:r>
      <w:proofErr w:type="spellEnd"/>
      <w:r w:rsidRPr="003F272A">
        <w:rPr>
          <w:rFonts w:eastAsia="Times New Roman" w:cs="Segoe UI"/>
          <w:bCs/>
          <w:lang w:eastAsia="en-NZ"/>
        </w:rPr>
        <w:t xml:space="preserve"> me </w:t>
      </w:r>
      <w:proofErr w:type="spellStart"/>
      <w:r w:rsidRPr="003F272A">
        <w:rPr>
          <w:rFonts w:eastAsia="Times New Roman" w:cs="Segoe UI"/>
          <w:bCs/>
          <w:lang w:eastAsia="en-NZ"/>
        </w:rPr>
        <w:t>ngā</w:t>
      </w:r>
      <w:proofErr w:type="spellEnd"/>
      <w:r w:rsidRPr="003F272A">
        <w:rPr>
          <w:rFonts w:eastAsia="Times New Roman" w:cs="Segoe UI"/>
          <w:bCs/>
          <w:lang w:eastAsia="en-NZ"/>
        </w:rPr>
        <w:t xml:space="preserve"> tikanga </w:t>
      </w:r>
      <w:proofErr w:type="spellStart"/>
      <w:r w:rsidRPr="003F272A">
        <w:rPr>
          <w:rFonts w:eastAsia="Times New Roman" w:cs="Segoe UI"/>
          <w:bCs/>
          <w:lang w:eastAsia="en-NZ"/>
        </w:rPr>
        <w:t>matua</w:t>
      </w:r>
      <w:proofErr w:type="spellEnd"/>
      <w:r w:rsidRPr="003F272A">
        <w:rPr>
          <w:rFonts w:eastAsia="Times New Roman" w:cs="Segoe UI"/>
          <w:bCs/>
          <w:lang w:eastAsia="en-NZ"/>
        </w:rPr>
        <w:t xml:space="preserve"> o </w:t>
      </w:r>
      <w:proofErr w:type="spellStart"/>
      <w:r w:rsidRPr="003F272A">
        <w:rPr>
          <w:rFonts w:eastAsia="Times New Roman" w:cs="Segoe UI"/>
          <w:bCs/>
          <w:lang w:eastAsia="en-NZ"/>
        </w:rPr>
        <w:t>te</w:t>
      </w:r>
      <w:proofErr w:type="spellEnd"/>
      <w:r w:rsidRPr="003F272A">
        <w:rPr>
          <w:rFonts w:eastAsia="Times New Roman" w:cs="Segoe UI"/>
          <w:bCs/>
          <w:lang w:eastAsia="en-NZ"/>
        </w:rPr>
        <w:t xml:space="preserve"> </w:t>
      </w:r>
      <w:proofErr w:type="spellStart"/>
      <w:r w:rsidRPr="003F272A">
        <w:rPr>
          <w:rFonts w:eastAsia="Times New Roman" w:cs="Segoe UI"/>
          <w:bCs/>
          <w:lang w:eastAsia="en-NZ"/>
        </w:rPr>
        <w:t>ratonga</w:t>
      </w:r>
      <w:proofErr w:type="spellEnd"/>
      <w:r w:rsidRPr="003F272A">
        <w:rPr>
          <w:rFonts w:eastAsia="Times New Roman" w:cs="Segoe UI"/>
          <w:bCs/>
          <w:lang w:eastAsia="en-NZ"/>
        </w:rPr>
        <w:t xml:space="preserve"> </w:t>
      </w:r>
      <w:proofErr w:type="spellStart"/>
      <w:r w:rsidRPr="003F272A">
        <w:rPr>
          <w:rFonts w:eastAsia="Times New Roman" w:cs="Segoe UI"/>
          <w:bCs/>
          <w:lang w:eastAsia="en-NZ"/>
        </w:rPr>
        <w:t>tūmatanui</w:t>
      </w:r>
      <w:proofErr w:type="spellEnd"/>
      <w:r w:rsidRPr="003F272A">
        <w:rPr>
          <w:rFonts w:eastAsia="Times New Roman" w:cs="Segoe UI"/>
          <w:bCs/>
          <w:lang w:eastAsia="en-NZ"/>
        </w:rPr>
        <w:t xml:space="preserve"> </w:t>
      </w:r>
      <w:proofErr w:type="spellStart"/>
      <w:r w:rsidRPr="003F272A">
        <w:rPr>
          <w:rFonts w:eastAsia="Times New Roman" w:cs="Segoe UI"/>
          <w:bCs/>
          <w:lang w:eastAsia="en-NZ"/>
        </w:rPr>
        <w:t>i</w:t>
      </w:r>
      <w:proofErr w:type="spellEnd"/>
      <w:r w:rsidRPr="003F272A">
        <w:rPr>
          <w:rFonts w:eastAsia="Times New Roman" w:cs="Segoe UI"/>
          <w:bCs/>
          <w:lang w:eastAsia="en-NZ"/>
        </w:rPr>
        <w:t xml:space="preserve"> roto </w:t>
      </w:r>
      <w:proofErr w:type="spellStart"/>
      <w:r w:rsidRPr="003F272A">
        <w:rPr>
          <w:rFonts w:eastAsia="Times New Roman" w:cs="Segoe UI"/>
          <w:bCs/>
          <w:lang w:eastAsia="en-NZ"/>
        </w:rPr>
        <w:t>i</w:t>
      </w:r>
      <w:proofErr w:type="spellEnd"/>
      <w:r w:rsidRPr="003F272A">
        <w:rPr>
          <w:rFonts w:eastAsia="Times New Roman" w:cs="Segoe UI"/>
          <w:bCs/>
          <w:lang w:eastAsia="en-NZ"/>
        </w:rPr>
        <w:t xml:space="preserve"> ā </w:t>
      </w:r>
      <w:proofErr w:type="spellStart"/>
      <w:r w:rsidRPr="003F272A">
        <w:rPr>
          <w:rFonts w:eastAsia="Times New Roman" w:cs="Segoe UI"/>
          <w:bCs/>
          <w:lang w:eastAsia="en-NZ"/>
        </w:rPr>
        <w:t>mātou</w:t>
      </w:r>
      <w:proofErr w:type="spellEnd"/>
      <w:r w:rsidRPr="003F272A">
        <w:rPr>
          <w:rFonts w:eastAsia="Times New Roman" w:cs="Segoe UI"/>
          <w:bCs/>
          <w:lang w:eastAsia="en-NZ"/>
        </w:rPr>
        <w:t xml:space="preserve"> mahi. </w:t>
      </w:r>
    </w:p>
    <w:p w14:paraId="08353A6D" w14:textId="0C590A2A" w:rsidR="0077711D" w:rsidRPr="003F272A" w:rsidRDefault="0077711D" w:rsidP="0077711D">
      <w:pPr>
        <w:rPr>
          <w:lang w:val="en-NZ" w:eastAsia="en-NZ"/>
        </w:rPr>
      </w:pPr>
      <w:r w:rsidRPr="003F272A">
        <w:rPr>
          <w:noProof/>
          <w:szCs w:val="20"/>
          <w:lang w:val="en-NZ"/>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C8951C"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3F272A">
        <w:rPr>
          <w:lang w:val="en-NZ"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Pr="003F272A" w:rsidRDefault="0077711D" w:rsidP="0077711D">
      <w:pPr>
        <w:pStyle w:val="Heading2"/>
        <w:jc w:val="center"/>
        <w:rPr>
          <w:color w:val="auto"/>
          <w:lang w:val="en-NZ"/>
        </w:rPr>
      </w:pPr>
      <w:r w:rsidRPr="003F272A">
        <w:rPr>
          <w:noProof/>
          <w:color w:val="auto"/>
          <w:sz w:val="20"/>
          <w:szCs w:val="20"/>
          <w:lang w:val="en-NZ"/>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3A99C5"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3F272A">
        <w:rPr>
          <w:color w:val="auto"/>
          <w:lang w:val="en-NZ"/>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rsidRPr="003F272A" w14:paraId="58683143" w14:textId="77777777" w:rsidTr="00F071B6">
        <w:tc>
          <w:tcPr>
            <w:tcW w:w="2830" w:type="dxa"/>
            <w:tcBorders>
              <w:top w:val="nil"/>
              <w:left w:val="nil"/>
              <w:bottom w:val="nil"/>
              <w:right w:val="nil"/>
            </w:tcBorders>
          </w:tcPr>
          <w:p w14:paraId="22918DBD" w14:textId="1F6BDB12" w:rsidR="0077711D" w:rsidRPr="003F272A" w:rsidRDefault="0077711D" w:rsidP="00F071B6">
            <w:pPr>
              <w:jc w:val="center"/>
              <w:rPr>
                <w:sz w:val="20"/>
                <w:szCs w:val="20"/>
                <w:lang w:val="en-NZ"/>
              </w:rPr>
            </w:pPr>
            <w:r w:rsidRPr="003F272A">
              <w:rPr>
                <w:sz w:val="20"/>
                <w:szCs w:val="20"/>
                <w:lang w:val="en-NZ"/>
              </w:rPr>
              <w:t>New Zealanders get the support they require</w:t>
            </w:r>
          </w:p>
        </w:tc>
        <w:tc>
          <w:tcPr>
            <w:tcW w:w="3180" w:type="dxa"/>
            <w:tcBorders>
              <w:top w:val="nil"/>
              <w:left w:val="nil"/>
              <w:bottom w:val="nil"/>
              <w:right w:val="nil"/>
            </w:tcBorders>
          </w:tcPr>
          <w:p w14:paraId="44F76247" w14:textId="6B0565FD" w:rsidR="0077711D" w:rsidRPr="003F272A" w:rsidRDefault="00F071B6" w:rsidP="00F071B6">
            <w:pPr>
              <w:jc w:val="center"/>
              <w:rPr>
                <w:sz w:val="20"/>
                <w:szCs w:val="20"/>
                <w:lang w:val="en-NZ"/>
              </w:rPr>
            </w:pPr>
            <w:r w:rsidRPr="003F272A">
              <w:rPr>
                <w:noProof/>
                <w:color w:val="121F6B"/>
                <w:szCs w:val="20"/>
                <w:lang w:val="en-NZ"/>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B344B5"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3F272A">
              <w:rPr>
                <w:sz w:val="20"/>
                <w:szCs w:val="20"/>
                <w:lang w:val="en-NZ"/>
              </w:rPr>
              <w:t>New Zealanders are resilient and live in inclusive and supportive communities</w:t>
            </w:r>
          </w:p>
        </w:tc>
        <w:tc>
          <w:tcPr>
            <w:tcW w:w="3006" w:type="dxa"/>
            <w:tcBorders>
              <w:top w:val="nil"/>
              <w:left w:val="nil"/>
              <w:bottom w:val="nil"/>
              <w:right w:val="nil"/>
            </w:tcBorders>
          </w:tcPr>
          <w:p w14:paraId="6182223C" w14:textId="33C0DEAB" w:rsidR="0077711D" w:rsidRPr="003F272A" w:rsidRDefault="0077711D" w:rsidP="00F071B6">
            <w:pPr>
              <w:jc w:val="center"/>
              <w:rPr>
                <w:sz w:val="20"/>
                <w:szCs w:val="20"/>
                <w:lang w:val="en-NZ"/>
              </w:rPr>
            </w:pPr>
            <w:r w:rsidRPr="003F272A">
              <w:rPr>
                <w:sz w:val="20"/>
                <w:szCs w:val="20"/>
                <w:lang w:val="en-NZ"/>
              </w:rPr>
              <w:t>New Zealanders participate positively in society and reach their potential</w:t>
            </w:r>
          </w:p>
        </w:tc>
      </w:tr>
    </w:tbl>
    <w:p w14:paraId="3C4C646F" w14:textId="71AEA248" w:rsidR="00F071B6" w:rsidRPr="003F272A" w:rsidRDefault="00F071B6" w:rsidP="00F071B6">
      <w:pPr>
        <w:pStyle w:val="Heading2"/>
        <w:jc w:val="center"/>
        <w:rPr>
          <w:color w:val="auto"/>
          <w:szCs w:val="20"/>
          <w:lang w:val="en-NZ"/>
        </w:rPr>
      </w:pPr>
      <w:r w:rsidRPr="003F272A">
        <w:rPr>
          <w:color w:val="auto"/>
          <w:lang w:val="en-NZ"/>
        </w:rPr>
        <w:t>We carry out a broad range of responsibilities and functions including</w:t>
      </w:r>
      <w:r w:rsidRPr="003F272A">
        <w:rPr>
          <w:color w:val="auto"/>
          <w:szCs w:val="20"/>
          <w:lang w:val="en-NZ"/>
        </w:rPr>
        <w:t xml:space="preserve"> </w:t>
      </w:r>
    </w:p>
    <w:p w14:paraId="1A86DBED" w14:textId="77777777" w:rsidR="003F320E" w:rsidRPr="003F272A" w:rsidRDefault="003F320E" w:rsidP="003F320E">
      <w:pPr>
        <w:pStyle w:val="Bullet1"/>
        <w:tabs>
          <w:tab w:val="clear" w:pos="454"/>
          <w:tab w:val="left" w:pos="709"/>
          <w:tab w:val="left" w:pos="4820"/>
        </w:tabs>
        <w:ind w:left="709" w:hanging="567"/>
        <w:rPr>
          <w:lang w:val="en-NZ" w:eastAsia="en-GB"/>
        </w:rPr>
      </w:pPr>
      <w:r w:rsidRPr="003F272A">
        <w:rPr>
          <w:lang w:val="en-NZ" w:eastAsia="en-GB"/>
        </w:rPr>
        <w:t>Employment, income support and superannuation</w:t>
      </w:r>
    </w:p>
    <w:p w14:paraId="253AEFFF" w14:textId="77777777" w:rsidR="003F320E" w:rsidRPr="003F272A" w:rsidRDefault="003F320E" w:rsidP="003F320E">
      <w:pPr>
        <w:pStyle w:val="Bullet1"/>
        <w:tabs>
          <w:tab w:val="clear" w:pos="454"/>
          <w:tab w:val="left" w:pos="709"/>
          <w:tab w:val="left" w:pos="4820"/>
        </w:tabs>
        <w:ind w:left="709" w:hanging="567"/>
        <w:rPr>
          <w:lang w:val="en-NZ" w:eastAsia="en-GB"/>
        </w:rPr>
      </w:pPr>
      <w:r w:rsidRPr="003F272A">
        <w:rPr>
          <w:lang w:val="en-NZ" w:eastAsia="en-GB"/>
        </w:rPr>
        <w:t>Community partnerships, programmes and campaigns</w:t>
      </w:r>
    </w:p>
    <w:p w14:paraId="7D880CD1" w14:textId="77777777" w:rsidR="003F320E" w:rsidRPr="003F272A" w:rsidRDefault="003F320E" w:rsidP="003F320E">
      <w:pPr>
        <w:pStyle w:val="Bullet1"/>
        <w:tabs>
          <w:tab w:val="clear" w:pos="454"/>
          <w:tab w:val="left" w:pos="709"/>
          <w:tab w:val="left" w:pos="4820"/>
        </w:tabs>
        <w:ind w:left="709" w:hanging="567"/>
        <w:rPr>
          <w:lang w:val="en-NZ" w:eastAsia="en-GB"/>
        </w:rPr>
      </w:pPr>
      <w:r w:rsidRPr="003F272A">
        <w:rPr>
          <w:lang w:val="en-NZ" w:eastAsia="en-GB"/>
        </w:rPr>
        <w:t>Advocacy for seniors, disabled people and youth</w:t>
      </w:r>
    </w:p>
    <w:p w14:paraId="1BCF0699" w14:textId="77777777" w:rsidR="003F320E" w:rsidRPr="003F272A" w:rsidRDefault="003F320E" w:rsidP="003F320E">
      <w:pPr>
        <w:pStyle w:val="Bullet1"/>
        <w:tabs>
          <w:tab w:val="clear" w:pos="454"/>
          <w:tab w:val="left" w:pos="709"/>
          <w:tab w:val="left" w:pos="4820"/>
        </w:tabs>
        <w:ind w:left="709" w:hanging="567"/>
        <w:rPr>
          <w:lang w:val="en-NZ" w:eastAsia="en-GB"/>
        </w:rPr>
      </w:pPr>
      <w:r w:rsidRPr="003F272A">
        <w:rPr>
          <w:lang w:val="en-NZ" w:eastAsia="en-GB"/>
        </w:rPr>
        <w:t>Public Housing assistance and emergency housing</w:t>
      </w:r>
    </w:p>
    <w:p w14:paraId="74F0177B" w14:textId="0ACF069F" w:rsidR="003F320E" w:rsidRPr="003F272A" w:rsidRDefault="003F320E" w:rsidP="003F320E">
      <w:pPr>
        <w:pStyle w:val="Bullet1"/>
        <w:tabs>
          <w:tab w:val="clear" w:pos="454"/>
          <w:tab w:val="left" w:pos="709"/>
          <w:tab w:val="left" w:pos="4820"/>
        </w:tabs>
        <w:ind w:left="709" w:hanging="567"/>
        <w:rPr>
          <w:lang w:val="en-NZ" w:eastAsia="en-GB"/>
        </w:rPr>
      </w:pPr>
      <w:r w:rsidRPr="003F272A">
        <w:rPr>
          <w:lang w:val="en-NZ" w:eastAsia="en-GB"/>
        </w:rPr>
        <w:t>Resolving claims of abuse and neglect in state care</w:t>
      </w:r>
    </w:p>
    <w:p w14:paraId="5394A1E3" w14:textId="7376E561" w:rsidR="00DD3676" w:rsidRPr="003F272A" w:rsidRDefault="003F320E" w:rsidP="003F320E">
      <w:pPr>
        <w:pStyle w:val="Bullet1"/>
        <w:tabs>
          <w:tab w:val="clear" w:pos="454"/>
          <w:tab w:val="left" w:pos="709"/>
          <w:tab w:val="left" w:pos="4820"/>
        </w:tabs>
        <w:ind w:left="709" w:hanging="567"/>
        <w:rPr>
          <w:lang w:val="en-NZ" w:eastAsia="en-GB"/>
        </w:rPr>
      </w:pPr>
      <w:r w:rsidRPr="003F272A">
        <w:rPr>
          <w:lang w:val="en-NZ" w:eastAsia="en-GB"/>
        </w:rPr>
        <w:t>Student allowances and loans</w:t>
      </w:r>
    </w:p>
    <w:p w14:paraId="4D0E7C45" w14:textId="334AA550" w:rsidR="00086206" w:rsidRPr="003F272A" w:rsidRDefault="001B360A" w:rsidP="00086206">
      <w:pPr>
        <w:pStyle w:val="Heading2"/>
        <w:spacing w:before="360"/>
        <w:jc w:val="center"/>
        <w:rPr>
          <w:rStyle w:val="Strong"/>
          <w:bCs/>
          <w:sz w:val="28"/>
          <w:szCs w:val="28"/>
          <w:lang w:val="en-NZ"/>
        </w:rPr>
      </w:pPr>
      <w:r w:rsidRPr="003F272A">
        <w:rPr>
          <w:noProof/>
          <w:lang w:val="en-NZ"/>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DDB659"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3F272A">
        <w:rPr>
          <w:rStyle w:val="Strong"/>
          <w:rFonts w:eastAsia="Calibri"/>
          <w:bCs/>
          <w:sz w:val="28"/>
          <w:szCs w:val="28"/>
          <w:lang w:val="en-NZ"/>
        </w:rPr>
        <w:t xml:space="preserve">He </w:t>
      </w:r>
      <w:proofErr w:type="spellStart"/>
      <w:r w:rsidR="00086206" w:rsidRPr="003F272A">
        <w:rPr>
          <w:rStyle w:val="Strong"/>
          <w:rFonts w:eastAsia="Calibri"/>
          <w:bCs/>
          <w:sz w:val="28"/>
          <w:szCs w:val="28"/>
          <w:lang w:val="en-NZ"/>
        </w:rPr>
        <w:t>whakataukī</w:t>
      </w:r>
      <w:proofErr w:type="spellEnd"/>
      <w:r w:rsidR="00086206" w:rsidRPr="003F272A">
        <w:rPr>
          <w:rStyle w:val="Strong"/>
          <w:rFonts w:eastAsia="Calibri"/>
          <w:bCs/>
          <w:sz w:val="28"/>
          <w:szCs w:val="28"/>
          <w:lang w:val="en-NZ"/>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rsidRPr="003F272A" w14:paraId="477518EA" w14:textId="77777777" w:rsidTr="001B360A">
        <w:tc>
          <w:tcPr>
            <w:tcW w:w="4320" w:type="dxa"/>
          </w:tcPr>
          <w:p w14:paraId="40191590" w14:textId="77777777" w:rsidR="001B360A" w:rsidRPr="003F272A" w:rsidRDefault="00086206" w:rsidP="001B360A">
            <w:pPr>
              <w:spacing w:after="0"/>
              <w:ind w:left="-108"/>
              <w:rPr>
                <w:sz w:val="20"/>
                <w:szCs w:val="20"/>
                <w:lang w:val="en-NZ"/>
              </w:rPr>
            </w:pPr>
            <w:proofErr w:type="spellStart"/>
            <w:r w:rsidRPr="003F272A">
              <w:rPr>
                <w:sz w:val="20"/>
                <w:szCs w:val="20"/>
                <w:lang w:val="en-NZ"/>
              </w:rPr>
              <w:t>Unuhia</w:t>
            </w:r>
            <w:proofErr w:type="spellEnd"/>
            <w:r w:rsidRPr="003F272A">
              <w:rPr>
                <w:sz w:val="20"/>
                <w:szCs w:val="20"/>
                <w:lang w:val="en-NZ"/>
              </w:rPr>
              <w:t xml:space="preserve"> </w:t>
            </w:r>
            <w:proofErr w:type="spellStart"/>
            <w:r w:rsidRPr="003F272A">
              <w:rPr>
                <w:sz w:val="20"/>
                <w:szCs w:val="20"/>
                <w:lang w:val="en-NZ"/>
              </w:rPr>
              <w:t>te</w:t>
            </w:r>
            <w:proofErr w:type="spellEnd"/>
            <w:r w:rsidRPr="003F272A">
              <w:rPr>
                <w:sz w:val="20"/>
                <w:szCs w:val="20"/>
                <w:lang w:val="en-NZ"/>
              </w:rPr>
              <w:t xml:space="preserve"> </w:t>
            </w:r>
            <w:proofErr w:type="spellStart"/>
            <w:r w:rsidRPr="003F272A">
              <w:rPr>
                <w:sz w:val="20"/>
                <w:szCs w:val="20"/>
                <w:lang w:val="en-NZ"/>
              </w:rPr>
              <w:t>rito</w:t>
            </w:r>
            <w:proofErr w:type="spellEnd"/>
            <w:r w:rsidRPr="003F272A">
              <w:rPr>
                <w:sz w:val="20"/>
                <w:szCs w:val="20"/>
                <w:lang w:val="en-NZ"/>
              </w:rPr>
              <w:t xml:space="preserve"> o </w:t>
            </w:r>
            <w:proofErr w:type="spellStart"/>
            <w:r w:rsidRPr="003F272A">
              <w:rPr>
                <w:sz w:val="20"/>
                <w:szCs w:val="20"/>
                <w:lang w:val="en-NZ"/>
              </w:rPr>
              <w:t>te</w:t>
            </w:r>
            <w:proofErr w:type="spellEnd"/>
            <w:r w:rsidRPr="003F272A">
              <w:rPr>
                <w:sz w:val="20"/>
                <w:szCs w:val="20"/>
                <w:lang w:val="en-NZ"/>
              </w:rPr>
              <w:t xml:space="preserve"> harakeke</w:t>
            </w:r>
          </w:p>
          <w:p w14:paraId="34D5D018" w14:textId="77777777" w:rsidR="001B360A" w:rsidRPr="003F272A" w:rsidRDefault="00086206" w:rsidP="001B360A">
            <w:pPr>
              <w:spacing w:after="0"/>
              <w:ind w:left="-108"/>
              <w:rPr>
                <w:sz w:val="20"/>
                <w:szCs w:val="20"/>
                <w:lang w:val="en-NZ"/>
              </w:rPr>
            </w:pPr>
            <w:r w:rsidRPr="003F272A">
              <w:rPr>
                <w:sz w:val="20"/>
                <w:szCs w:val="20"/>
                <w:lang w:val="en-NZ"/>
              </w:rPr>
              <w:t xml:space="preserve">Kei </w:t>
            </w:r>
            <w:proofErr w:type="spellStart"/>
            <w:r w:rsidRPr="003F272A">
              <w:rPr>
                <w:sz w:val="20"/>
                <w:szCs w:val="20"/>
                <w:lang w:val="en-NZ"/>
              </w:rPr>
              <w:t>hea</w:t>
            </w:r>
            <w:proofErr w:type="spellEnd"/>
            <w:r w:rsidRPr="003F272A">
              <w:rPr>
                <w:sz w:val="20"/>
                <w:szCs w:val="20"/>
                <w:lang w:val="en-NZ"/>
              </w:rPr>
              <w:t xml:space="preserve"> </w:t>
            </w:r>
            <w:proofErr w:type="spellStart"/>
            <w:r w:rsidRPr="003F272A">
              <w:rPr>
                <w:sz w:val="20"/>
                <w:szCs w:val="20"/>
                <w:lang w:val="en-NZ"/>
              </w:rPr>
              <w:t>te</w:t>
            </w:r>
            <w:proofErr w:type="spellEnd"/>
            <w:r w:rsidRPr="003F272A">
              <w:rPr>
                <w:sz w:val="20"/>
                <w:szCs w:val="20"/>
                <w:lang w:val="en-NZ"/>
              </w:rPr>
              <w:t xml:space="preserve"> </w:t>
            </w:r>
            <w:proofErr w:type="spellStart"/>
            <w:r w:rsidRPr="003F272A">
              <w:rPr>
                <w:sz w:val="20"/>
                <w:szCs w:val="20"/>
                <w:lang w:val="en-NZ"/>
              </w:rPr>
              <w:t>kōmako</w:t>
            </w:r>
            <w:proofErr w:type="spellEnd"/>
            <w:r w:rsidRPr="003F272A">
              <w:rPr>
                <w:sz w:val="20"/>
                <w:szCs w:val="20"/>
                <w:lang w:val="en-NZ"/>
              </w:rPr>
              <w:t xml:space="preserve"> e </w:t>
            </w:r>
            <w:proofErr w:type="spellStart"/>
            <w:r w:rsidRPr="003F272A">
              <w:rPr>
                <w:sz w:val="20"/>
                <w:szCs w:val="20"/>
                <w:lang w:val="en-NZ"/>
              </w:rPr>
              <w:t>kō</w:t>
            </w:r>
            <w:proofErr w:type="spellEnd"/>
            <w:r w:rsidRPr="003F272A">
              <w:rPr>
                <w:sz w:val="20"/>
                <w:szCs w:val="20"/>
                <w:lang w:val="en-NZ"/>
              </w:rPr>
              <w:t>?</w:t>
            </w:r>
          </w:p>
          <w:p w14:paraId="69801A10" w14:textId="77777777" w:rsidR="001B360A" w:rsidRPr="003F272A" w:rsidRDefault="00086206" w:rsidP="001B360A">
            <w:pPr>
              <w:spacing w:after="0"/>
              <w:ind w:left="-108"/>
              <w:rPr>
                <w:sz w:val="20"/>
                <w:szCs w:val="20"/>
                <w:lang w:val="en-NZ"/>
              </w:rPr>
            </w:pPr>
            <w:proofErr w:type="spellStart"/>
            <w:r w:rsidRPr="003F272A">
              <w:rPr>
                <w:sz w:val="20"/>
                <w:szCs w:val="20"/>
                <w:lang w:val="en-NZ"/>
              </w:rPr>
              <w:t>Whakatairangitia</w:t>
            </w:r>
            <w:proofErr w:type="spellEnd"/>
            <w:r w:rsidRPr="003F272A">
              <w:rPr>
                <w:sz w:val="20"/>
                <w:szCs w:val="20"/>
                <w:lang w:val="en-NZ"/>
              </w:rPr>
              <w:t xml:space="preserve">, </w:t>
            </w:r>
            <w:proofErr w:type="spellStart"/>
            <w:r w:rsidRPr="003F272A">
              <w:rPr>
                <w:sz w:val="20"/>
                <w:szCs w:val="20"/>
                <w:lang w:val="en-NZ"/>
              </w:rPr>
              <w:t>rere</w:t>
            </w:r>
            <w:proofErr w:type="spellEnd"/>
            <w:r w:rsidRPr="003F272A">
              <w:rPr>
                <w:sz w:val="20"/>
                <w:szCs w:val="20"/>
                <w:lang w:val="en-NZ"/>
              </w:rPr>
              <w:t xml:space="preserve"> ki uta, </w:t>
            </w:r>
            <w:proofErr w:type="spellStart"/>
            <w:r w:rsidRPr="003F272A">
              <w:rPr>
                <w:sz w:val="20"/>
                <w:szCs w:val="20"/>
                <w:lang w:val="en-NZ"/>
              </w:rPr>
              <w:t>rere</w:t>
            </w:r>
            <w:proofErr w:type="spellEnd"/>
            <w:r w:rsidRPr="003F272A">
              <w:rPr>
                <w:sz w:val="20"/>
                <w:szCs w:val="20"/>
                <w:lang w:val="en-NZ"/>
              </w:rPr>
              <w:t xml:space="preserve"> ki </w:t>
            </w:r>
            <w:proofErr w:type="gramStart"/>
            <w:r w:rsidRPr="003F272A">
              <w:rPr>
                <w:sz w:val="20"/>
                <w:szCs w:val="20"/>
                <w:lang w:val="en-NZ"/>
              </w:rPr>
              <w:t>tai;</w:t>
            </w:r>
            <w:proofErr w:type="gramEnd"/>
          </w:p>
          <w:p w14:paraId="171E66B8" w14:textId="77777777" w:rsidR="001B360A" w:rsidRPr="003F272A" w:rsidRDefault="00086206" w:rsidP="001B360A">
            <w:pPr>
              <w:spacing w:after="0"/>
              <w:ind w:left="-108"/>
              <w:rPr>
                <w:sz w:val="20"/>
                <w:szCs w:val="20"/>
                <w:lang w:val="en-NZ"/>
              </w:rPr>
            </w:pPr>
            <w:r w:rsidRPr="003F272A">
              <w:rPr>
                <w:sz w:val="20"/>
                <w:szCs w:val="20"/>
                <w:lang w:val="en-NZ"/>
              </w:rPr>
              <w:t xml:space="preserve">Ui </w:t>
            </w:r>
            <w:proofErr w:type="spellStart"/>
            <w:r w:rsidRPr="003F272A">
              <w:rPr>
                <w:sz w:val="20"/>
                <w:szCs w:val="20"/>
                <w:lang w:val="en-NZ"/>
              </w:rPr>
              <w:t>mai</w:t>
            </w:r>
            <w:proofErr w:type="spellEnd"/>
            <w:r w:rsidRPr="003F272A">
              <w:rPr>
                <w:sz w:val="20"/>
                <w:szCs w:val="20"/>
                <w:lang w:val="en-NZ"/>
              </w:rPr>
              <w:t xml:space="preserve"> ki ahau,</w:t>
            </w:r>
          </w:p>
          <w:p w14:paraId="2140EAAE" w14:textId="77777777" w:rsidR="001B360A" w:rsidRPr="003F272A" w:rsidRDefault="00086206" w:rsidP="001B360A">
            <w:pPr>
              <w:spacing w:after="0"/>
              <w:ind w:left="-108"/>
              <w:rPr>
                <w:sz w:val="20"/>
                <w:szCs w:val="20"/>
                <w:lang w:val="en-NZ"/>
              </w:rPr>
            </w:pPr>
            <w:r w:rsidRPr="003F272A">
              <w:rPr>
                <w:sz w:val="20"/>
                <w:szCs w:val="20"/>
                <w:lang w:val="en-NZ"/>
              </w:rPr>
              <w:t xml:space="preserve">He aha </w:t>
            </w:r>
            <w:proofErr w:type="spellStart"/>
            <w:r w:rsidRPr="003F272A">
              <w:rPr>
                <w:sz w:val="20"/>
                <w:szCs w:val="20"/>
                <w:lang w:val="en-NZ"/>
              </w:rPr>
              <w:t>te</w:t>
            </w:r>
            <w:proofErr w:type="spellEnd"/>
            <w:r w:rsidRPr="003F272A">
              <w:rPr>
                <w:sz w:val="20"/>
                <w:szCs w:val="20"/>
                <w:lang w:val="en-NZ"/>
              </w:rPr>
              <w:t xml:space="preserve"> </w:t>
            </w:r>
            <w:proofErr w:type="spellStart"/>
            <w:r w:rsidRPr="003F272A">
              <w:rPr>
                <w:sz w:val="20"/>
                <w:szCs w:val="20"/>
                <w:lang w:val="en-NZ"/>
              </w:rPr>
              <w:t>mea</w:t>
            </w:r>
            <w:proofErr w:type="spellEnd"/>
            <w:r w:rsidRPr="003F272A">
              <w:rPr>
                <w:sz w:val="20"/>
                <w:szCs w:val="20"/>
                <w:lang w:val="en-NZ"/>
              </w:rPr>
              <w:t xml:space="preserve"> </w:t>
            </w:r>
            <w:proofErr w:type="spellStart"/>
            <w:r w:rsidRPr="003F272A">
              <w:rPr>
                <w:sz w:val="20"/>
                <w:szCs w:val="20"/>
                <w:lang w:val="en-NZ"/>
              </w:rPr>
              <w:t>nui</w:t>
            </w:r>
            <w:proofErr w:type="spellEnd"/>
            <w:r w:rsidRPr="003F272A">
              <w:rPr>
                <w:sz w:val="20"/>
                <w:szCs w:val="20"/>
                <w:lang w:val="en-NZ"/>
              </w:rPr>
              <w:t xml:space="preserve"> o </w:t>
            </w:r>
            <w:proofErr w:type="spellStart"/>
            <w:r w:rsidRPr="003F272A">
              <w:rPr>
                <w:sz w:val="20"/>
                <w:szCs w:val="20"/>
                <w:lang w:val="en-NZ"/>
              </w:rPr>
              <w:t>te</w:t>
            </w:r>
            <w:proofErr w:type="spellEnd"/>
            <w:r w:rsidRPr="003F272A">
              <w:rPr>
                <w:sz w:val="20"/>
                <w:szCs w:val="20"/>
                <w:lang w:val="en-NZ"/>
              </w:rPr>
              <w:t xml:space="preserve"> </w:t>
            </w:r>
            <w:proofErr w:type="spellStart"/>
            <w:r w:rsidRPr="003F272A">
              <w:rPr>
                <w:sz w:val="20"/>
                <w:szCs w:val="20"/>
                <w:lang w:val="en-NZ"/>
              </w:rPr>
              <w:t>ao</w:t>
            </w:r>
            <w:proofErr w:type="spellEnd"/>
            <w:r w:rsidRPr="003F272A">
              <w:rPr>
                <w:sz w:val="20"/>
                <w:szCs w:val="20"/>
                <w:lang w:val="en-NZ"/>
              </w:rPr>
              <w:t>?</w:t>
            </w:r>
          </w:p>
          <w:p w14:paraId="78ABD722" w14:textId="77777777" w:rsidR="001B360A" w:rsidRPr="003F272A" w:rsidRDefault="00086206" w:rsidP="001B360A">
            <w:pPr>
              <w:spacing w:after="0"/>
              <w:ind w:left="-108"/>
              <w:rPr>
                <w:sz w:val="20"/>
                <w:szCs w:val="20"/>
                <w:lang w:val="en-NZ"/>
              </w:rPr>
            </w:pPr>
            <w:proofErr w:type="spellStart"/>
            <w:r w:rsidRPr="003F272A">
              <w:rPr>
                <w:sz w:val="20"/>
                <w:szCs w:val="20"/>
                <w:lang w:val="en-NZ"/>
              </w:rPr>
              <w:t>Māku</w:t>
            </w:r>
            <w:proofErr w:type="spellEnd"/>
            <w:r w:rsidRPr="003F272A">
              <w:rPr>
                <w:sz w:val="20"/>
                <w:szCs w:val="20"/>
                <w:lang w:val="en-NZ"/>
              </w:rPr>
              <w:t xml:space="preserve"> e </w:t>
            </w:r>
            <w:proofErr w:type="spellStart"/>
            <w:r w:rsidRPr="003F272A">
              <w:rPr>
                <w:sz w:val="20"/>
                <w:szCs w:val="20"/>
                <w:lang w:val="en-NZ"/>
              </w:rPr>
              <w:t>kī</w:t>
            </w:r>
            <w:proofErr w:type="spellEnd"/>
            <w:r w:rsidRPr="003F272A">
              <w:rPr>
                <w:sz w:val="20"/>
                <w:szCs w:val="20"/>
                <w:lang w:val="en-NZ"/>
              </w:rPr>
              <w:t xml:space="preserve"> </w:t>
            </w:r>
            <w:proofErr w:type="spellStart"/>
            <w:r w:rsidRPr="003F272A">
              <w:rPr>
                <w:sz w:val="20"/>
                <w:szCs w:val="20"/>
                <w:lang w:val="en-NZ"/>
              </w:rPr>
              <w:t>atu</w:t>
            </w:r>
            <w:proofErr w:type="spellEnd"/>
            <w:r w:rsidRPr="003F272A">
              <w:rPr>
                <w:sz w:val="20"/>
                <w:szCs w:val="20"/>
                <w:lang w:val="en-NZ"/>
              </w:rPr>
              <w:t>,</w:t>
            </w:r>
          </w:p>
          <w:p w14:paraId="1C46A5DE" w14:textId="5BA233D8" w:rsidR="00086206" w:rsidRPr="003F272A" w:rsidRDefault="00086206" w:rsidP="001B360A">
            <w:pPr>
              <w:spacing w:after="0"/>
              <w:ind w:left="-108"/>
              <w:rPr>
                <w:sz w:val="20"/>
                <w:szCs w:val="20"/>
                <w:lang w:val="en-NZ" w:eastAsia="en-GB"/>
              </w:rPr>
            </w:pPr>
            <w:r w:rsidRPr="003F272A">
              <w:rPr>
                <w:sz w:val="20"/>
                <w:szCs w:val="20"/>
                <w:lang w:val="en-NZ"/>
              </w:rPr>
              <w:t xml:space="preserve">He </w:t>
            </w:r>
            <w:proofErr w:type="spellStart"/>
            <w:r w:rsidRPr="003F272A">
              <w:rPr>
                <w:sz w:val="20"/>
                <w:szCs w:val="20"/>
                <w:lang w:val="en-NZ"/>
              </w:rPr>
              <w:t>tangata</w:t>
            </w:r>
            <w:proofErr w:type="spellEnd"/>
            <w:r w:rsidRPr="003F272A">
              <w:rPr>
                <w:sz w:val="20"/>
                <w:szCs w:val="20"/>
                <w:lang w:val="en-NZ"/>
              </w:rPr>
              <w:t xml:space="preserve">, he </w:t>
            </w:r>
            <w:proofErr w:type="spellStart"/>
            <w:r w:rsidRPr="003F272A">
              <w:rPr>
                <w:sz w:val="20"/>
                <w:szCs w:val="20"/>
                <w:lang w:val="en-NZ"/>
              </w:rPr>
              <w:t>tangata</w:t>
            </w:r>
            <w:proofErr w:type="spellEnd"/>
            <w:r w:rsidRPr="003F272A">
              <w:rPr>
                <w:sz w:val="20"/>
                <w:szCs w:val="20"/>
                <w:lang w:val="en-NZ"/>
              </w:rPr>
              <w:t xml:space="preserve">, he </w:t>
            </w:r>
            <w:proofErr w:type="spellStart"/>
            <w:r w:rsidRPr="003F272A">
              <w:rPr>
                <w:sz w:val="20"/>
                <w:szCs w:val="20"/>
                <w:lang w:val="en-NZ"/>
              </w:rPr>
              <w:t>tangata</w:t>
            </w:r>
            <w:proofErr w:type="spellEnd"/>
            <w:r w:rsidRPr="003F272A">
              <w:rPr>
                <w:sz w:val="20"/>
                <w:szCs w:val="20"/>
                <w:vertAlign w:val="superscript"/>
                <w:lang w:val="en-NZ"/>
              </w:rPr>
              <w:t>*</w:t>
            </w:r>
          </w:p>
        </w:tc>
        <w:tc>
          <w:tcPr>
            <w:tcW w:w="5040" w:type="dxa"/>
          </w:tcPr>
          <w:p w14:paraId="6E6E1268" w14:textId="77777777" w:rsidR="001B360A" w:rsidRPr="003F272A" w:rsidRDefault="00086206" w:rsidP="001B360A">
            <w:pPr>
              <w:spacing w:after="0"/>
              <w:ind w:left="-108"/>
              <w:rPr>
                <w:sz w:val="20"/>
                <w:szCs w:val="20"/>
                <w:lang w:val="en-NZ"/>
              </w:rPr>
            </w:pPr>
            <w:r w:rsidRPr="003F272A">
              <w:rPr>
                <w:sz w:val="20"/>
                <w:szCs w:val="20"/>
                <w:lang w:val="en-NZ"/>
              </w:rPr>
              <w:t xml:space="preserve">If you remove the central shoot of the </w:t>
            </w:r>
            <w:proofErr w:type="spellStart"/>
            <w:r w:rsidRPr="003F272A">
              <w:rPr>
                <w:sz w:val="20"/>
                <w:szCs w:val="20"/>
                <w:lang w:val="en-NZ"/>
              </w:rPr>
              <w:t>flaxbush</w:t>
            </w:r>
            <w:proofErr w:type="spellEnd"/>
          </w:p>
          <w:p w14:paraId="25546BC8" w14:textId="77777777" w:rsidR="001B360A" w:rsidRPr="003F272A" w:rsidRDefault="00086206" w:rsidP="001B360A">
            <w:pPr>
              <w:spacing w:after="0"/>
              <w:ind w:left="-108"/>
              <w:rPr>
                <w:sz w:val="20"/>
                <w:szCs w:val="20"/>
                <w:lang w:val="en-NZ"/>
              </w:rPr>
            </w:pPr>
            <w:r w:rsidRPr="003F272A">
              <w:rPr>
                <w:sz w:val="20"/>
                <w:szCs w:val="20"/>
                <w:lang w:val="en-NZ"/>
              </w:rPr>
              <w:t>Where will the bellbird find rest?</w:t>
            </w:r>
          </w:p>
          <w:p w14:paraId="6C00567E" w14:textId="77777777" w:rsidR="001B360A" w:rsidRPr="003F272A" w:rsidRDefault="00086206" w:rsidP="001B360A">
            <w:pPr>
              <w:spacing w:after="0"/>
              <w:ind w:left="-108"/>
              <w:rPr>
                <w:sz w:val="20"/>
                <w:szCs w:val="20"/>
                <w:lang w:val="en-NZ"/>
              </w:rPr>
            </w:pPr>
            <w:r w:rsidRPr="003F272A">
              <w:rPr>
                <w:sz w:val="20"/>
                <w:szCs w:val="20"/>
                <w:lang w:val="en-NZ"/>
              </w:rPr>
              <w:t xml:space="preserve">Will it fly inland, fly out to sea, or fly </w:t>
            </w:r>
            <w:proofErr w:type="gramStart"/>
            <w:r w:rsidRPr="003F272A">
              <w:rPr>
                <w:sz w:val="20"/>
                <w:szCs w:val="20"/>
                <w:lang w:val="en-NZ"/>
              </w:rPr>
              <w:t>aimlessly;</w:t>
            </w:r>
            <w:proofErr w:type="gramEnd"/>
          </w:p>
          <w:p w14:paraId="558A2E5F" w14:textId="77777777" w:rsidR="001B360A" w:rsidRPr="003F272A" w:rsidRDefault="00086206" w:rsidP="001B360A">
            <w:pPr>
              <w:spacing w:after="0"/>
              <w:ind w:left="-108"/>
              <w:rPr>
                <w:sz w:val="20"/>
                <w:szCs w:val="20"/>
                <w:lang w:val="en-NZ"/>
              </w:rPr>
            </w:pPr>
            <w:r w:rsidRPr="003F272A">
              <w:rPr>
                <w:sz w:val="20"/>
                <w:szCs w:val="20"/>
                <w:lang w:val="en-NZ"/>
              </w:rPr>
              <w:t>If you were to ask me,</w:t>
            </w:r>
          </w:p>
          <w:p w14:paraId="5124C2F3" w14:textId="77777777" w:rsidR="001B360A" w:rsidRPr="003F272A" w:rsidRDefault="00086206" w:rsidP="001B360A">
            <w:pPr>
              <w:spacing w:after="0"/>
              <w:ind w:left="-108"/>
              <w:rPr>
                <w:sz w:val="20"/>
                <w:szCs w:val="20"/>
                <w:lang w:val="en-NZ"/>
              </w:rPr>
            </w:pPr>
            <w:r w:rsidRPr="003F272A">
              <w:rPr>
                <w:sz w:val="20"/>
                <w:szCs w:val="20"/>
                <w:lang w:val="en-NZ"/>
              </w:rPr>
              <w:t>What is the most important thing in the world?</w:t>
            </w:r>
          </w:p>
          <w:p w14:paraId="6D13144F" w14:textId="77777777" w:rsidR="001B360A" w:rsidRPr="003F272A" w:rsidRDefault="00086206" w:rsidP="001B360A">
            <w:pPr>
              <w:spacing w:after="0"/>
              <w:ind w:left="-108"/>
              <w:rPr>
                <w:sz w:val="20"/>
                <w:szCs w:val="20"/>
                <w:lang w:val="en-NZ"/>
              </w:rPr>
            </w:pPr>
            <w:r w:rsidRPr="003F272A">
              <w:rPr>
                <w:sz w:val="20"/>
                <w:szCs w:val="20"/>
                <w:lang w:val="en-NZ"/>
              </w:rPr>
              <w:t>I will tell you,</w:t>
            </w:r>
          </w:p>
          <w:p w14:paraId="5D56011A" w14:textId="65363EC6" w:rsidR="00086206" w:rsidRPr="003F272A" w:rsidRDefault="00086206" w:rsidP="001B360A">
            <w:pPr>
              <w:spacing w:after="0"/>
              <w:ind w:left="-108"/>
              <w:rPr>
                <w:sz w:val="20"/>
                <w:szCs w:val="20"/>
                <w:lang w:val="en-NZ" w:eastAsia="en-GB"/>
              </w:rPr>
            </w:pPr>
            <w:r w:rsidRPr="003F272A">
              <w:rPr>
                <w:sz w:val="20"/>
                <w:szCs w:val="20"/>
                <w:lang w:val="en-NZ"/>
              </w:rPr>
              <w:t>It is people, it is people, it is people</w:t>
            </w:r>
          </w:p>
        </w:tc>
      </w:tr>
    </w:tbl>
    <w:p w14:paraId="68E4734C" w14:textId="1E84D1CD" w:rsidR="00F12474" w:rsidRPr="003F272A" w:rsidRDefault="00086206" w:rsidP="0080061F">
      <w:pPr>
        <w:pStyle w:val="subtext"/>
        <w:rPr>
          <w:b w:val="0"/>
          <w:bCs w:val="0"/>
          <w:color w:val="121F6B"/>
          <w:szCs w:val="20"/>
          <w:lang w:val="en-NZ"/>
        </w:rPr>
      </w:pPr>
      <w:r w:rsidRPr="003F272A">
        <w:rPr>
          <w:b w:val="0"/>
          <w:bCs w:val="0"/>
          <w:noProof/>
          <w:color w:val="121F6B"/>
          <w:sz w:val="20"/>
          <w:szCs w:val="20"/>
          <w:lang w:val="en-NZ"/>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89814F"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3F272A">
        <w:rPr>
          <w:b w:val="0"/>
          <w:bCs w:val="0"/>
          <w:lang w:val="en-NZ"/>
        </w:rPr>
        <w:t>*</w:t>
      </w:r>
      <w:r w:rsidR="0080061F" w:rsidRPr="003F272A">
        <w:rPr>
          <w:b w:val="0"/>
          <w:bCs w:val="0"/>
          <w:lang w:val="en-NZ"/>
        </w:rPr>
        <w:tab/>
        <w:t xml:space="preserve">We would like to acknowledge Te </w:t>
      </w:r>
      <w:proofErr w:type="spellStart"/>
      <w:r w:rsidR="0080061F" w:rsidRPr="003F272A">
        <w:rPr>
          <w:b w:val="0"/>
          <w:bCs w:val="0"/>
          <w:lang w:val="en-NZ"/>
        </w:rPr>
        <w:t>Rūnanga</w:t>
      </w:r>
      <w:proofErr w:type="spellEnd"/>
      <w:r w:rsidR="0080061F" w:rsidRPr="003F272A">
        <w:rPr>
          <w:b w:val="0"/>
          <w:bCs w:val="0"/>
          <w:lang w:val="en-NZ"/>
        </w:rPr>
        <w:t xml:space="preserve"> Nui o Te </w:t>
      </w:r>
      <w:proofErr w:type="spellStart"/>
      <w:r w:rsidR="0080061F" w:rsidRPr="003F272A">
        <w:rPr>
          <w:b w:val="0"/>
          <w:bCs w:val="0"/>
          <w:lang w:val="en-NZ"/>
        </w:rPr>
        <w:t>Aupōuri</w:t>
      </w:r>
      <w:proofErr w:type="spellEnd"/>
      <w:r w:rsidR="0080061F" w:rsidRPr="003F272A">
        <w:rPr>
          <w:b w:val="0"/>
          <w:bCs w:val="0"/>
          <w:lang w:val="en-NZ"/>
        </w:rPr>
        <w:t xml:space="preserve"> Trust for their permission to use this </w:t>
      </w:r>
      <w:proofErr w:type="spellStart"/>
      <w:r w:rsidR="0080061F" w:rsidRPr="003F272A">
        <w:rPr>
          <w:b w:val="0"/>
          <w:bCs w:val="0"/>
          <w:lang w:val="en-NZ"/>
        </w:rPr>
        <w:t>whakataukī</w:t>
      </w:r>
      <w:proofErr w:type="spellEnd"/>
      <w:r w:rsidR="0080061F" w:rsidRPr="003F272A">
        <w:rPr>
          <w:b w:val="0"/>
          <w:bCs w:val="0"/>
          <w:color w:val="121F6B"/>
          <w:szCs w:val="20"/>
          <w:lang w:val="en-NZ"/>
        </w:rPr>
        <w:t xml:space="preserve"> </w:t>
      </w:r>
    </w:p>
    <w:p w14:paraId="26DA5AC8" w14:textId="77777777" w:rsidR="0080061F" w:rsidRPr="003F272A" w:rsidRDefault="0080061F">
      <w:pPr>
        <w:spacing w:after="0" w:line="240" w:lineRule="auto"/>
        <w:rPr>
          <w:color w:val="121F6B"/>
          <w:sz w:val="16"/>
          <w:szCs w:val="20"/>
          <w:lang w:val="en-NZ"/>
        </w:rPr>
        <w:sectPr w:rsidR="0080061F" w:rsidRPr="003F272A" w:rsidSect="00F071B6">
          <w:headerReference w:type="even" r:id="rId15"/>
          <w:headerReference w:type="default" r:id="rId16"/>
          <w:footerReference w:type="default" r:id="rId17"/>
          <w:footerReference w:type="first" r:id="rId18"/>
          <w:pgSz w:w="11906" w:h="16838"/>
          <w:pgMar w:top="1440" w:right="1440" w:bottom="851" w:left="1440" w:header="454" w:footer="312" w:gutter="0"/>
          <w:cols w:space="708"/>
          <w:titlePg/>
          <w:docGrid w:linePitch="360"/>
        </w:sectPr>
      </w:pPr>
    </w:p>
    <w:p w14:paraId="199F9EA6" w14:textId="77777777" w:rsidR="0080061F" w:rsidRPr="003F272A" w:rsidRDefault="0080061F" w:rsidP="0080061F">
      <w:pPr>
        <w:pStyle w:val="Heading2"/>
        <w:rPr>
          <w:lang w:val="en-NZ"/>
        </w:rPr>
      </w:pPr>
      <w:r w:rsidRPr="003F272A">
        <w:rPr>
          <w:lang w:val="en-NZ"/>
        </w:rPr>
        <w:lastRenderedPageBreak/>
        <w:t xml:space="preserve">Position </w:t>
      </w:r>
      <w:proofErr w:type="gramStart"/>
      <w:r w:rsidRPr="003F272A">
        <w:rPr>
          <w:lang w:val="en-NZ"/>
        </w:rPr>
        <w:t>detail</w:t>
      </w:r>
      <w:proofErr w:type="gramEnd"/>
    </w:p>
    <w:p w14:paraId="4E1F829A" w14:textId="77777777" w:rsidR="001B09D4" w:rsidRPr="003F272A" w:rsidRDefault="001B09D4" w:rsidP="001B09D4">
      <w:pPr>
        <w:pStyle w:val="Heading3"/>
        <w:rPr>
          <w:lang w:val="en-NZ"/>
        </w:rPr>
      </w:pPr>
      <w:r w:rsidRPr="003F272A">
        <w:rPr>
          <w:lang w:val="en-NZ"/>
        </w:rPr>
        <w:t xml:space="preserve">Te </w:t>
      </w:r>
      <w:proofErr w:type="spellStart"/>
      <w:r w:rsidRPr="003F272A">
        <w:rPr>
          <w:lang w:val="en-NZ"/>
        </w:rPr>
        <w:t>Pae</w:t>
      </w:r>
      <w:proofErr w:type="spellEnd"/>
      <w:r w:rsidRPr="003F272A">
        <w:rPr>
          <w:lang w:val="en-NZ"/>
        </w:rPr>
        <w:t xml:space="preserve"> </w:t>
      </w:r>
      <w:proofErr w:type="spellStart"/>
      <w:r w:rsidRPr="003F272A">
        <w:rPr>
          <w:lang w:val="en-NZ"/>
        </w:rPr>
        <w:t>Tawhiti</w:t>
      </w:r>
      <w:proofErr w:type="spellEnd"/>
      <w:r w:rsidRPr="003F272A">
        <w:rPr>
          <w:lang w:val="en-NZ"/>
        </w:rPr>
        <w:t xml:space="preserve"> Programme</w:t>
      </w:r>
    </w:p>
    <w:p w14:paraId="4E13511C" w14:textId="77777777" w:rsidR="001B09D4" w:rsidRPr="003F272A" w:rsidRDefault="001B09D4" w:rsidP="001B09D4">
      <w:pPr>
        <w:pStyle w:val="Heading3-leftaligned"/>
        <w:rPr>
          <w:rFonts w:eastAsia="Calibri"/>
          <w:b w:val="0"/>
          <w:bCs w:val="0"/>
          <w:color w:val="auto"/>
          <w:kern w:val="28"/>
          <w:sz w:val="20"/>
          <w:szCs w:val="20"/>
          <w:lang w:eastAsia="en-US"/>
        </w:rPr>
      </w:pPr>
      <w:r w:rsidRPr="003F272A">
        <w:rPr>
          <w:rFonts w:eastAsia="Calibri"/>
          <w:b w:val="0"/>
          <w:bCs w:val="0"/>
          <w:color w:val="auto"/>
          <w:kern w:val="28"/>
          <w:sz w:val="20"/>
          <w:szCs w:val="20"/>
          <w:lang w:eastAsia="en-US"/>
        </w:rPr>
        <w:t xml:space="preserve">Te </w:t>
      </w:r>
      <w:proofErr w:type="spellStart"/>
      <w:r w:rsidRPr="003F272A">
        <w:rPr>
          <w:rFonts w:eastAsia="Calibri"/>
          <w:b w:val="0"/>
          <w:bCs w:val="0"/>
          <w:color w:val="auto"/>
          <w:kern w:val="28"/>
          <w:sz w:val="20"/>
          <w:szCs w:val="20"/>
          <w:lang w:eastAsia="en-US"/>
        </w:rPr>
        <w:t>Pae</w:t>
      </w:r>
      <w:proofErr w:type="spellEnd"/>
      <w:r w:rsidRPr="003F272A">
        <w:rPr>
          <w:rFonts w:eastAsia="Calibri"/>
          <w:b w:val="0"/>
          <w:bCs w:val="0"/>
          <w:color w:val="auto"/>
          <w:kern w:val="28"/>
          <w:sz w:val="20"/>
          <w:szCs w:val="20"/>
          <w:lang w:eastAsia="en-US"/>
        </w:rPr>
        <w:t xml:space="preserve"> </w:t>
      </w:r>
      <w:proofErr w:type="spellStart"/>
      <w:r w:rsidRPr="003F272A">
        <w:rPr>
          <w:rFonts w:eastAsia="Calibri"/>
          <w:b w:val="0"/>
          <w:bCs w:val="0"/>
          <w:color w:val="auto"/>
          <w:kern w:val="28"/>
          <w:sz w:val="20"/>
          <w:szCs w:val="20"/>
          <w:lang w:eastAsia="en-US"/>
        </w:rPr>
        <w:t>Tawhiti</w:t>
      </w:r>
      <w:proofErr w:type="spellEnd"/>
      <w:r w:rsidRPr="003F272A">
        <w:rPr>
          <w:rFonts w:eastAsia="Calibri"/>
          <w:b w:val="0"/>
          <w:bCs w:val="0"/>
          <w:color w:val="auto"/>
          <w:kern w:val="28"/>
          <w:sz w:val="20"/>
          <w:szCs w:val="20"/>
          <w:lang w:eastAsia="en-US"/>
        </w:rPr>
        <w:t xml:space="preserve"> – Our Future is about the Ministry’s (MSD) future role and how we can make a bigger and better difference for New Zealanders. </w:t>
      </w:r>
      <w:bookmarkStart w:id="0" w:name="_Hlk103065900"/>
      <w:r w:rsidRPr="003F272A">
        <w:rPr>
          <w:rFonts w:eastAsia="Calibri"/>
          <w:b w:val="0"/>
          <w:bCs w:val="0"/>
          <w:color w:val="auto"/>
          <w:kern w:val="28"/>
          <w:sz w:val="20"/>
          <w:szCs w:val="20"/>
          <w:lang w:eastAsia="en-US"/>
        </w:rPr>
        <w:t xml:space="preserve">Te </w:t>
      </w:r>
      <w:proofErr w:type="spellStart"/>
      <w:r w:rsidRPr="003F272A">
        <w:rPr>
          <w:rFonts w:eastAsia="Calibri"/>
          <w:b w:val="0"/>
          <w:bCs w:val="0"/>
          <w:color w:val="auto"/>
          <w:kern w:val="28"/>
          <w:sz w:val="20"/>
          <w:szCs w:val="20"/>
          <w:lang w:eastAsia="en-US"/>
        </w:rPr>
        <w:t>Pae</w:t>
      </w:r>
      <w:proofErr w:type="spellEnd"/>
      <w:r w:rsidRPr="003F272A">
        <w:rPr>
          <w:rFonts w:eastAsia="Calibri"/>
          <w:b w:val="0"/>
          <w:bCs w:val="0"/>
          <w:color w:val="auto"/>
          <w:kern w:val="28"/>
          <w:sz w:val="20"/>
          <w:szCs w:val="20"/>
          <w:lang w:eastAsia="en-US"/>
        </w:rPr>
        <w:t xml:space="preserve"> </w:t>
      </w:r>
      <w:proofErr w:type="spellStart"/>
      <w:r w:rsidRPr="003F272A">
        <w:rPr>
          <w:rFonts w:eastAsia="Calibri"/>
          <w:b w:val="0"/>
          <w:bCs w:val="0"/>
          <w:color w:val="auto"/>
          <w:kern w:val="28"/>
          <w:sz w:val="20"/>
          <w:szCs w:val="20"/>
          <w:lang w:eastAsia="en-US"/>
        </w:rPr>
        <w:t>Tawhiti</w:t>
      </w:r>
      <w:proofErr w:type="spellEnd"/>
      <w:r w:rsidRPr="003F272A">
        <w:rPr>
          <w:rFonts w:eastAsia="Calibri"/>
          <w:b w:val="0"/>
          <w:bCs w:val="0"/>
          <w:color w:val="auto"/>
          <w:kern w:val="28"/>
          <w:sz w:val="20"/>
          <w:szCs w:val="20"/>
          <w:lang w:eastAsia="en-US"/>
        </w:rPr>
        <w:t xml:space="preserve"> Transformation Programme (the Programme) </w:t>
      </w:r>
      <w:bookmarkEnd w:id="0"/>
      <w:r w:rsidRPr="003F272A">
        <w:rPr>
          <w:rFonts w:eastAsia="Calibri"/>
          <w:b w:val="0"/>
          <w:bCs w:val="0"/>
          <w:color w:val="auto"/>
          <w:kern w:val="28"/>
          <w:sz w:val="20"/>
          <w:szCs w:val="20"/>
          <w:lang w:eastAsia="en-US"/>
        </w:rPr>
        <w:t>will deliver services that are easier, more accessible and integrated across employment, housing, and income support with greater use of partnering. The programme will also modernise our technology, data, and information to support this business change.</w:t>
      </w:r>
    </w:p>
    <w:p w14:paraId="683D9F65" w14:textId="59510D79" w:rsidR="00EC08BC" w:rsidRPr="003F272A" w:rsidRDefault="00EC08BC" w:rsidP="001B09D4">
      <w:pPr>
        <w:pStyle w:val="Heading3-leftaligned"/>
        <w:rPr>
          <w:rFonts w:eastAsia="Calibri"/>
          <w:b w:val="0"/>
          <w:bCs w:val="0"/>
          <w:color w:val="auto"/>
          <w:kern w:val="28"/>
          <w:sz w:val="20"/>
          <w:szCs w:val="20"/>
          <w:lang w:eastAsia="en-US"/>
        </w:rPr>
      </w:pPr>
      <w:r w:rsidRPr="003F272A">
        <w:rPr>
          <w:rFonts w:eastAsia="Calibri"/>
          <w:b w:val="0"/>
          <w:bCs w:val="0"/>
          <w:color w:val="auto"/>
          <w:kern w:val="28"/>
          <w:sz w:val="20"/>
          <w:szCs w:val="20"/>
          <w:lang w:eastAsia="en-US"/>
        </w:rPr>
        <w:t xml:space="preserve">Within Te </w:t>
      </w:r>
      <w:proofErr w:type="spellStart"/>
      <w:r w:rsidRPr="003F272A">
        <w:rPr>
          <w:rFonts w:eastAsia="Calibri"/>
          <w:b w:val="0"/>
          <w:bCs w:val="0"/>
          <w:color w:val="auto"/>
          <w:kern w:val="28"/>
          <w:sz w:val="20"/>
          <w:szCs w:val="20"/>
          <w:lang w:eastAsia="en-US"/>
        </w:rPr>
        <w:t>Pae</w:t>
      </w:r>
      <w:proofErr w:type="spellEnd"/>
      <w:r w:rsidRPr="003F272A">
        <w:rPr>
          <w:rFonts w:eastAsia="Calibri"/>
          <w:b w:val="0"/>
          <w:bCs w:val="0"/>
          <w:color w:val="auto"/>
          <w:kern w:val="28"/>
          <w:sz w:val="20"/>
          <w:szCs w:val="20"/>
          <w:lang w:eastAsia="en-US"/>
        </w:rPr>
        <w:t xml:space="preserve"> </w:t>
      </w:r>
      <w:proofErr w:type="spellStart"/>
      <w:r w:rsidRPr="003F272A">
        <w:rPr>
          <w:rFonts w:eastAsia="Calibri"/>
          <w:b w:val="0"/>
          <w:bCs w:val="0"/>
          <w:color w:val="auto"/>
          <w:kern w:val="28"/>
          <w:sz w:val="20"/>
          <w:szCs w:val="20"/>
          <w:lang w:eastAsia="en-US"/>
        </w:rPr>
        <w:t>Tawhiti</w:t>
      </w:r>
      <w:proofErr w:type="spellEnd"/>
      <w:r w:rsidRPr="003F272A">
        <w:rPr>
          <w:rFonts w:eastAsia="Calibri"/>
          <w:b w:val="0"/>
          <w:bCs w:val="0"/>
          <w:color w:val="auto"/>
          <w:kern w:val="28"/>
          <w:sz w:val="20"/>
          <w:szCs w:val="20"/>
          <w:lang w:eastAsia="en-US"/>
        </w:rPr>
        <w:t xml:space="preserve">, the Kotahitanga service change focuses on improving partnering and commissioning with Te </w:t>
      </w:r>
      <w:proofErr w:type="spellStart"/>
      <w:r w:rsidRPr="003F272A">
        <w:rPr>
          <w:rFonts w:eastAsia="Calibri"/>
          <w:b w:val="0"/>
          <w:bCs w:val="0"/>
          <w:color w:val="auto"/>
          <w:kern w:val="28"/>
          <w:sz w:val="20"/>
          <w:szCs w:val="20"/>
          <w:lang w:eastAsia="en-US"/>
        </w:rPr>
        <w:t>Tiriti</w:t>
      </w:r>
      <w:proofErr w:type="spellEnd"/>
      <w:r w:rsidRPr="003F272A">
        <w:rPr>
          <w:rFonts w:eastAsia="Calibri"/>
          <w:b w:val="0"/>
          <w:bCs w:val="0"/>
          <w:color w:val="auto"/>
          <w:kern w:val="28"/>
          <w:sz w:val="20"/>
          <w:szCs w:val="20"/>
          <w:lang w:eastAsia="en-US"/>
        </w:rPr>
        <w:t xml:space="preserve"> o Waitangi as our</w:t>
      </w:r>
      <w:r w:rsidR="003F272A" w:rsidRPr="003F272A">
        <w:rPr>
          <w:rFonts w:eastAsia="Calibri"/>
          <w:b w:val="0"/>
          <w:bCs w:val="0"/>
          <w:color w:val="auto"/>
          <w:kern w:val="28"/>
          <w:sz w:val="20"/>
          <w:szCs w:val="20"/>
          <w:lang w:eastAsia="en-US"/>
        </w:rPr>
        <w:t xml:space="preserve"> </w:t>
      </w:r>
      <w:proofErr w:type="spellStart"/>
      <w:r w:rsidR="003F272A" w:rsidRPr="003F272A">
        <w:rPr>
          <w:rFonts w:eastAsia="Calibri"/>
          <w:b w:val="0"/>
          <w:bCs w:val="0"/>
          <w:color w:val="auto"/>
          <w:kern w:val="28"/>
          <w:sz w:val="20"/>
          <w:szCs w:val="20"/>
          <w:lang w:eastAsia="en-US"/>
        </w:rPr>
        <w:t>tūāpapa</w:t>
      </w:r>
      <w:proofErr w:type="spellEnd"/>
      <w:r w:rsidRPr="003F272A">
        <w:rPr>
          <w:rFonts w:eastAsia="Calibri"/>
          <w:b w:val="0"/>
          <w:bCs w:val="0"/>
          <w:color w:val="auto"/>
          <w:kern w:val="28"/>
          <w:sz w:val="20"/>
          <w:szCs w:val="20"/>
          <w:lang w:eastAsia="en-US"/>
        </w:rPr>
        <w:t xml:space="preserve"> </w:t>
      </w:r>
      <w:r w:rsidR="003F272A" w:rsidRPr="003F272A">
        <w:rPr>
          <w:rFonts w:eastAsia="Calibri"/>
          <w:b w:val="0"/>
          <w:bCs w:val="0"/>
          <w:color w:val="auto"/>
          <w:kern w:val="28"/>
          <w:sz w:val="20"/>
          <w:szCs w:val="20"/>
          <w:lang w:eastAsia="en-US"/>
        </w:rPr>
        <w:t>(</w:t>
      </w:r>
      <w:r w:rsidRPr="003F272A">
        <w:rPr>
          <w:rFonts w:eastAsia="Calibri"/>
          <w:b w:val="0"/>
          <w:bCs w:val="0"/>
          <w:color w:val="auto"/>
          <w:kern w:val="28"/>
          <w:sz w:val="20"/>
          <w:szCs w:val="20"/>
          <w:lang w:eastAsia="en-US"/>
        </w:rPr>
        <w:t>foundation</w:t>
      </w:r>
      <w:r w:rsidR="003F272A" w:rsidRPr="003F272A">
        <w:rPr>
          <w:rFonts w:eastAsia="Calibri"/>
          <w:b w:val="0"/>
          <w:bCs w:val="0"/>
          <w:color w:val="auto"/>
          <w:kern w:val="28"/>
          <w:sz w:val="20"/>
          <w:szCs w:val="20"/>
          <w:lang w:eastAsia="en-US"/>
        </w:rPr>
        <w:t>)</w:t>
      </w:r>
      <w:r w:rsidRPr="003F272A">
        <w:rPr>
          <w:rFonts w:eastAsia="Calibri"/>
          <w:b w:val="0"/>
          <w:bCs w:val="0"/>
          <w:color w:val="auto"/>
          <w:kern w:val="28"/>
          <w:sz w:val="20"/>
          <w:szCs w:val="20"/>
          <w:lang w:eastAsia="en-US"/>
        </w:rPr>
        <w:t xml:space="preserve">. Kotahitanga is responsible for delivering a shift to a relational, or community-led, model of commissioning that </w:t>
      </w:r>
      <w:r w:rsidR="004061DF" w:rsidRPr="003F272A">
        <w:rPr>
          <w:rFonts w:eastAsia="Calibri"/>
          <w:b w:val="0"/>
          <w:bCs w:val="0"/>
          <w:color w:val="auto"/>
          <w:kern w:val="28"/>
          <w:sz w:val="20"/>
          <w:szCs w:val="20"/>
          <w:lang w:eastAsia="en-US"/>
        </w:rPr>
        <w:t>will</w:t>
      </w:r>
      <w:r w:rsidRPr="003F272A">
        <w:rPr>
          <w:rFonts w:eastAsia="Calibri"/>
          <w:b w:val="0"/>
          <w:bCs w:val="0"/>
          <w:color w:val="auto"/>
          <w:kern w:val="28"/>
          <w:sz w:val="20"/>
          <w:szCs w:val="20"/>
          <w:lang w:eastAsia="en-US"/>
        </w:rPr>
        <w:t xml:space="preserve"> provide better, more equitable outcomes for our communities. The first phase of Kotahitanga’s work </w:t>
      </w:r>
      <w:r w:rsidR="00165D98" w:rsidRPr="003F272A">
        <w:rPr>
          <w:rFonts w:eastAsia="Calibri"/>
          <w:b w:val="0"/>
          <w:bCs w:val="0"/>
          <w:color w:val="auto"/>
          <w:kern w:val="28"/>
          <w:sz w:val="20"/>
          <w:szCs w:val="20"/>
          <w:lang w:eastAsia="en-US"/>
        </w:rPr>
        <w:t>centres</w:t>
      </w:r>
      <w:r w:rsidRPr="003F272A">
        <w:rPr>
          <w:rFonts w:eastAsia="Calibri"/>
          <w:b w:val="0"/>
          <w:bCs w:val="0"/>
          <w:color w:val="auto"/>
          <w:kern w:val="28"/>
          <w:sz w:val="20"/>
          <w:szCs w:val="20"/>
          <w:lang w:eastAsia="en-US"/>
        </w:rPr>
        <w:t xml:space="preserve"> on design</w:t>
      </w:r>
      <w:r w:rsidR="00165D98" w:rsidRPr="003F272A">
        <w:rPr>
          <w:rFonts w:eastAsia="Calibri"/>
          <w:b w:val="0"/>
          <w:bCs w:val="0"/>
          <w:color w:val="auto"/>
          <w:kern w:val="28"/>
          <w:sz w:val="20"/>
          <w:szCs w:val="20"/>
          <w:lang w:eastAsia="en-US"/>
        </w:rPr>
        <w:t>ing</w:t>
      </w:r>
      <w:r w:rsidRPr="003F272A">
        <w:rPr>
          <w:rFonts w:eastAsia="Calibri"/>
          <w:b w:val="0"/>
          <w:bCs w:val="0"/>
          <w:color w:val="auto"/>
          <w:kern w:val="28"/>
          <w:sz w:val="20"/>
          <w:szCs w:val="20"/>
          <w:lang w:eastAsia="en-US"/>
        </w:rPr>
        <w:t xml:space="preserve"> and testing an operating model with our partners,</w:t>
      </w:r>
      <w:r w:rsidR="00165D98" w:rsidRPr="003F272A">
        <w:rPr>
          <w:rFonts w:eastAsia="Calibri"/>
          <w:b w:val="0"/>
          <w:bCs w:val="0"/>
          <w:color w:val="auto"/>
          <w:kern w:val="28"/>
          <w:sz w:val="20"/>
          <w:szCs w:val="20"/>
          <w:lang w:eastAsia="en-US"/>
        </w:rPr>
        <w:t xml:space="preserve"> delivering improvements to our funding </w:t>
      </w:r>
      <w:r w:rsidR="003F272A" w:rsidRPr="003F272A">
        <w:rPr>
          <w:rFonts w:eastAsia="Calibri"/>
          <w:b w:val="0"/>
          <w:bCs w:val="0"/>
          <w:color w:val="auto"/>
          <w:kern w:val="28"/>
          <w:sz w:val="20"/>
          <w:szCs w:val="20"/>
          <w:lang w:eastAsia="en-US"/>
        </w:rPr>
        <w:t xml:space="preserve">models </w:t>
      </w:r>
      <w:r w:rsidR="00165D98" w:rsidRPr="003F272A">
        <w:rPr>
          <w:rFonts w:eastAsia="Calibri"/>
          <w:b w:val="0"/>
          <w:bCs w:val="0"/>
          <w:color w:val="auto"/>
          <w:kern w:val="28"/>
          <w:sz w:val="20"/>
          <w:szCs w:val="20"/>
          <w:lang w:eastAsia="en-US"/>
        </w:rPr>
        <w:t>and information approaches, and building the technology foundations required for a relational commissioning approach.</w:t>
      </w:r>
    </w:p>
    <w:p w14:paraId="1B961415" w14:textId="099184CB" w:rsidR="0080061F" w:rsidRPr="003F272A" w:rsidRDefault="0080061F" w:rsidP="0080061F">
      <w:pPr>
        <w:pStyle w:val="Heading3"/>
        <w:rPr>
          <w:lang w:val="en-NZ"/>
        </w:rPr>
      </w:pPr>
      <w:r w:rsidRPr="003F272A">
        <w:rPr>
          <w:lang w:val="en-NZ"/>
        </w:rPr>
        <w:t>Overview of position</w:t>
      </w:r>
    </w:p>
    <w:p w14:paraId="2CD2B992" w14:textId="4FDB4F2E" w:rsidR="00BF1E0D" w:rsidRPr="003F272A" w:rsidRDefault="000A7585" w:rsidP="0080061F">
      <w:pPr>
        <w:rPr>
          <w:lang w:val="en-NZ"/>
        </w:rPr>
      </w:pPr>
      <w:r w:rsidRPr="003F272A">
        <w:rPr>
          <w:lang w:val="en-NZ"/>
        </w:rPr>
        <w:t>The Operating Model Lead</w:t>
      </w:r>
      <w:r w:rsidR="004061DF" w:rsidRPr="003F272A">
        <w:rPr>
          <w:lang w:val="en-NZ"/>
        </w:rPr>
        <w:t>,</w:t>
      </w:r>
      <w:r w:rsidRPr="003F272A">
        <w:rPr>
          <w:lang w:val="en-NZ"/>
        </w:rPr>
        <w:t xml:space="preserve"> Kotahitanga</w:t>
      </w:r>
      <w:r w:rsidR="004061DF" w:rsidRPr="003F272A">
        <w:rPr>
          <w:lang w:val="en-NZ"/>
        </w:rPr>
        <w:t xml:space="preserve"> (the Lead)</w:t>
      </w:r>
      <w:r w:rsidRPr="003F272A">
        <w:rPr>
          <w:lang w:val="en-NZ"/>
        </w:rPr>
        <w:t xml:space="preserve"> is responsible for </w:t>
      </w:r>
      <w:r w:rsidR="004061DF" w:rsidRPr="003F272A">
        <w:rPr>
          <w:lang w:val="en-NZ"/>
        </w:rPr>
        <w:t xml:space="preserve">leading the development of a </w:t>
      </w:r>
      <w:r w:rsidRPr="003F272A">
        <w:rPr>
          <w:lang w:val="en-NZ"/>
        </w:rPr>
        <w:t>new relational commissioning operating model</w:t>
      </w:r>
      <w:r w:rsidR="00BF1E0D" w:rsidRPr="003F272A">
        <w:rPr>
          <w:lang w:val="en-NZ"/>
        </w:rPr>
        <w:t xml:space="preserve"> for MSD</w:t>
      </w:r>
      <w:r w:rsidR="00EC08BC" w:rsidRPr="003F272A">
        <w:rPr>
          <w:lang w:val="en-NZ"/>
        </w:rPr>
        <w:t xml:space="preserve">. </w:t>
      </w:r>
      <w:r w:rsidR="00BF1E0D" w:rsidRPr="003F272A">
        <w:rPr>
          <w:lang w:val="en-NZ"/>
        </w:rPr>
        <w:t>The initial focus for the operating model workstream will be a discovery and planning phase, followed by a series of iterative design and test cycles. As such, the Lead is responsible for coordinating the discovery phase to develop an understanding of existing MSD and processes and</w:t>
      </w:r>
      <w:r w:rsidR="003F272A" w:rsidRPr="003F272A">
        <w:rPr>
          <w:lang w:val="en-NZ"/>
        </w:rPr>
        <w:t xml:space="preserve"> to</w:t>
      </w:r>
      <w:r w:rsidR="00BF1E0D" w:rsidRPr="003F272A">
        <w:rPr>
          <w:lang w:val="en-NZ"/>
        </w:rPr>
        <w:t xml:space="preserve"> identify opportunities where relational commissioning is already working well at MSD. </w:t>
      </w:r>
    </w:p>
    <w:p w14:paraId="471126B3" w14:textId="77777777" w:rsidR="009C50D9" w:rsidRPr="003F272A" w:rsidRDefault="00BF1E0D" w:rsidP="00BF1E0D">
      <w:pPr>
        <w:rPr>
          <w:lang w:val="en-NZ"/>
        </w:rPr>
      </w:pPr>
      <w:r w:rsidRPr="003F272A">
        <w:rPr>
          <w:lang w:val="en-NZ"/>
        </w:rPr>
        <w:t>The Lead is also responsible for developing and embedding a structured</w:t>
      </w:r>
      <w:r w:rsidR="004061DF" w:rsidRPr="003F272A">
        <w:rPr>
          <w:lang w:val="en-NZ"/>
        </w:rPr>
        <w:t xml:space="preserve"> approach for the design and testing phases</w:t>
      </w:r>
      <w:r w:rsidRPr="003F272A">
        <w:rPr>
          <w:lang w:val="en-NZ"/>
        </w:rPr>
        <w:t xml:space="preserve"> of the operating model. This includes identifying and managing scope, providing design leadership, and identifying and escalating any risks and issues through relevant governance mechanisms. </w:t>
      </w:r>
    </w:p>
    <w:p w14:paraId="6E5EE7E4" w14:textId="770BE440" w:rsidR="009C50D9" w:rsidRPr="003F272A" w:rsidRDefault="00BF1E0D" w:rsidP="00BF1E0D">
      <w:pPr>
        <w:rPr>
          <w:lang w:val="en-NZ"/>
        </w:rPr>
      </w:pPr>
      <w:r w:rsidRPr="003F272A">
        <w:rPr>
          <w:lang w:val="en-NZ"/>
        </w:rPr>
        <w:t>The development of the operating model wil</w:t>
      </w:r>
      <w:r w:rsidR="007D343E" w:rsidRPr="003F272A">
        <w:rPr>
          <w:lang w:val="en-NZ"/>
        </w:rPr>
        <w:t>l</w:t>
      </w:r>
      <w:r w:rsidR="00F5562E" w:rsidRPr="003F272A">
        <w:rPr>
          <w:lang w:val="en-NZ"/>
        </w:rPr>
        <w:t xml:space="preserve"> involve considerable engagement across MSD team</w:t>
      </w:r>
      <w:r w:rsidRPr="003F272A">
        <w:rPr>
          <w:lang w:val="en-NZ"/>
        </w:rPr>
        <w:t>s,</w:t>
      </w:r>
      <w:r w:rsidR="00F5562E" w:rsidRPr="003F272A">
        <w:rPr>
          <w:lang w:val="en-NZ"/>
        </w:rPr>
        <w:t xml:space="preserve"> our partners</w:t>
      </w:r>
      <w:r w:rsidRPr="003F272A">
        <w:rPr>
          <w:lang w:val="en-NZ"/>
        </w:rPr>
        <w:t xml:space="preserve"> and other social sector agencies. Accordingly, the Lead </w:t>
      </w:r>
      <w:r w:rsidR="009C50D9" w:rsidRPr="003F272A">
        <w:rPr>
          <w:lang w:val="en-NZ"/>
        </w:rPr>
        <w:t>is responsible for building close working relationships with a range of stakeholders</w:t>
      </w:r>
      <w:r w:rsidR="009A7584" w:rsidRPr="003F272A">
        <w:rPr>
          <w:lang w:val="en-NZ"/>
        </w:rPr>
        <w:t xml:space="preserve"> and, as with all members of Kotahitanga, ensuring we are engaging in a culturally appropriate</w:t>
      </w:r>
      <w:r w:rsidR="003F272A" w:rsidRPr="003F272A">
        <w:rPr>
          <w:lang w:val="en-NZ"/>
        </w:rPr>
        <w:t xml:space="preserve"> and </w:t>
      </w:r>
      <w:r w:rsidR="009A7584" w:rsidRPr="003F272A">
        <w:rPr>
          <w:lang w:val="en-NZ"/>
        </w:rPr>
        <w:t xml:space="preserve">responsive manner. </w:t>
      </w:r>
    </w:p>
    <w:p w14:paraId="185CFE89" w14:textId="29C0AB55" w:rsidR="00DE2DB5" w:rsidRPr="003F272A" w:rsidRDefault="009A7584" w:rsidP="0080061F">
      <w:pPr>
        <w:rPr>
          <w:lang w:val="en-NZ"/>
        </w:rPr>
      </w:pPr>
      <w:r w:rsidRPr="003F272A">
        <w:rPr>
          <w:lang w:val="en-NZ"/>
        </w:rPr>
        <w:t>To be successful in this role, the Lead will</w:t>
      </w:r>
      <w:r w:rsidR="00DE2DB5" w:rsidRPr="003F272A">
        <w:rPr>
          <w:lang w:val="en-NZ"/>
        </w:rPr>
        <w:t xml:space="preserve"> also</w:t>
      </w:r>
      <w:r w:rsidRPr="003F272A">
        <w:rPr>
          <w:lang w:val="en-NZ"/>
        </w:rPr>
        <w:t xml:space="preserve"> work closely with other Kotahitanga workstream</w:t>
      </w:r>
      <w:r w:rsidR="00DE2DB5" w:rsidRPr="003F272A">
        <w:rPr>
          <w:lang w:val="en-NZ"/>
        </w:rPr>
        <w:t xml:space="preserve"> leads, the Director, and the Kotahitanga Service Change </w:t>
      </w:r>
      <w:proofErr w:type="gramStart"/>
      <w:r w:rsidR="00DE2DB5" w:rsidRPr="003F272A">
        <w:rPr>
          <w:lang w:val="en-NZ"/>
        </w:rPr>
        <w:t>Lead</w:t>
      </w:r>
      <w:proofErr w:type="gramEnd"/>
      <w:r w:rsidRPr="003F272A">
        <w:rPr>
          <w:lang w:val="en-NZ"/>
        </w:rPr>
        <w:t xml:space="preserve"> to</w:t>
      </w:r>
      <w:r w:rsidR="00DE2DB5" w:rsidRPr="003F272A">
        <w:rPr>
          <w:lang w:val="en-NZ"/>
        </w:rPr>
        <w:t xml:space="preserve"> shape the direction of the operating model, provide visibility of work, and manage risks and issues.</w:t>
      </w:r>
    </w:p>
    <w:p w14:paraId="2EC18287" w14:textId="77777777" w:rsidR="0080061F" w:rsidRPr="003F272A" w:rsidRDefault="0080061F" w:rsidP="0080061F">
      <w:pPr>
        <w:pStyle w:val="Heading3"/>
        <w:rPr>
          <w:lang w:val="en-NZ"/>
        </w:rPr>
      </w:pPr>
      <w:r w:rsidRPr="003F272A">
        <w:rPr>
          <w:lang w:val="en-NZ"/>
        </w:rPr>
        <w:t>Location</w:t>
      </w:r>
    </w:p>
    <w:p w14:paraId="50B953AD" w14:textId="531AEC43" w:rsidR="0080061F" w:rsidRPr="003F272A" w:rsidRDefault="001B09D4" w:rsidP="0080061F">
      <w:pPr>
        <w:rPr>
          <w:lang w:val="en-NZ"/>
        </w:rPr>
      </w:pPr>
      <w:r w:rsidRPr="003F272A">
        <w:rPr>
          <w:lang w:val="en-NZ"/>
        </w:rPr>
        <w:t>National Office, Wellington</w:t>
      </w:r>
    </w:p>
    <w:p w14:paraId="70CBFD7E" w14:textId="77777777" w:rsidR="0080061F" w:rsidRPr="003F272A" w:rsidRDefault="0080061F" w:rsidP="0080061F">
      <w:pPr>
        <w:pStyle w:val="Heading3"/>
        <w:rPr>
          <w:lang w:val="en-NZ"/>
        </w:rPr>
      </w:pPr>
      <w:r w:rsidRPr="003F272A">
        <w:rPr>
          <w:lang w:val="en-NZ"/>
        </w:rPr>
        <w:t>Reports to</w:t>
      </w:r>
    </w:p>
    <w:p w14:paraId="3BD35AB1" w14:textId="47144F19" w:rsidR="0080061F" w:rsidRPr="003F272A" w:rsidRDefault="001B09D4" w:rsidP="0080061F">
      <w:pPr>
        <w:spacing w:after="0" w:line="240" w:lineRule="auto"/>
        <w:rPr>
          <w:lang w:val="en-NZ"/>
        </w:rPr>
      </w:pPr>
      <w:r w:rsidRPr="003F272A">
        <w:rPr>
          <w:lang w:val="en-NZ"/>
        </w:rPr>
        <w:t xml:space="preserve">Director, Kotahitanga, Te </w:t>
      </w:r>
      <w:proofErr w:type="spellStart"/>
      <w:r w:rsidRPr="003F272A">
        <w:rPr>
          <w:lang w:val="en-NZ"/>
        </w:rPr>
        <w:t>Pae</w:t>
      </w:r>
      <w:proofErr w:type="spellEnd"/>
      <w:r w:rsidRPr="003F272A">
        <w:rPr>
          <w:lang w:val="en-NZ"/>
        </w:rPr>
        <w:t xml:space="preserve"> </w:t>
      </w:r>
      <w:proofErr w:type="spellStart"/>
      <w:r w:rsidRPr="003F272A">
        <w:rPr>
          <w:lang w:val="en-NZ"/>
        </w:rPr>
        <w:t>Tawhiti</w:t>
      </w:r>
      <w:proofErr w:type="spellEnd"/>
    </w:p>
    <w:p w14:paraId="364B1823" w14:textId="77777777" w:rsidR="0080061F" w:rsidRPr="003F272A" w:rsidRDefault="0080061F" w:rsidP="0055724C">
      <w:pPr>
        <w:pStyle w:val="Heading2"/>
        <w:spacing w:before="360"/>
        <w:rPr>
          <w:lang w:val="en-NZ"/>
        </w:rPr>
      </w:pPr>
      <w:r w:rsidRPr="003F272A">
        <w:rPr>
          <w:lang w:val="en-NZ"/>
        </w:rPr>
        <w:lastRenderedPageBreak/>
        <w:t>Key responsibilities</w:t>
      </w:r>
    </w:p>
    <w:p w14:paraId="00832A5A" w14:textId="2569428F" w:rsidR="007D57D2" w:rsidRPr="003F272A" w:rsidRDefault="007D57D2" w:rsidP="007D57D2">
      <w:pPr>
        <w:pStyle w:val="Heading3"/>
        <w:rPr>
          <w:lang w:val="en-NZ"/>
        </w:rPr>
      </w:pPr>
      <w:r w:rsidRPr="003F272A">
        <w:rPr>
          <w:lang w:val="en-NZ"/>
        </w:rPr>
        <w:t xml:space="preserve">Operating </w:t>
      </w:r>
      <w:r w:rsidR="00F56FA9" w:rsidRPr="003F272A">
        <w:rPr>
          <w:lang w:val="en-NZ"/>
        </w:rPr>
        <w:t>m</w:t>
      </w:r>
      <w:r w:rsidRPr="003F272A">
        <w:rPr>
          <w:lang w:val="en-NZ"/>
        </w:rPr>
        <w:t xml:space="preserve">odel </w:t>
      </w:r>
      <w:r w:rsidR="00F56FA9" w:rsidRPr="003F272A">
        <w:rPr>
          <w:lang w:val="en-NZ"/>
        </w:rPr>
        <w:t>d</w:t>
      </w:r>
      <w:r w:rsidRPr="003F272A">
        <w:rPr>
          <w:lang w:val="en-NZ"/>
        </w:rPr>
        <w:t>esign</w:t>
      </w:r>
    </w:p>
    <w:p w14:paraId="3FD81F57" w14:textId="6854F1D0" w:rsidR="007D57D2" w:rsidRPr="003F272A" w:rsidRDefault="00376EAF" w:rsidP="00FD231E">
      <w:pPr>
        <w:pStyle w:val="Bullet1"/>
        <w:numPr>
          <w:ilvl w:val="0"/>
          <w:numId w:val="12"/>
        </w:numPr>
        <w:tabs>
          <w:tab w:val="clear" w:pos="454"/>
          <w:tab w:val="num" w:pos="360"/>
        </w:tabs>
        <w:spacing w:before="60" w:after="60"/>
        <w:ind w:left="360"/>
        <w:rPr>
          <w:lang w:val="en-NZ" w:eastAsia="en-GB"/>
        </w:rPr>
      </w:pPr>
      <w:r w:rsidRPr="003F272A">
        <w:rPr>
          <w:lang w:val="en-NZ" w:eastAsia="en-GB"/>
        </w:rPr>
        <w:t>Lead planning, design and testing of MSD’s relational commissioning operating model</w:t>
      </w:r>
    </w:p>
    <w:p w14:paraId="1DCDA0F1" w14:textId="2FC2C611" w:rsidR="00376EAF" w:rsidRPr="003F272A" w:rsidRDefault="00374983" w:rsidP="00FD231E">
      <w:pPr>
        <w:pStyle w:val="Bullet1"/>
        <w:numPr>
          <w:ilvl w:val="0"/>
          <w:numId w:val="12"/>
        </w:numPr>
        <w:tabs>
          <w:tab w:val="clear" w:pos="454"/>
          <w:tab w:val="num" w:pos="360"/>
        </w:tabs>
        <w:spacing w:before="60" w:after="60"/>
        <w:ind w:left="360"/>
        <w:rPr>
          <w:lang w:val="en-NZ" w:eastAsia="en-GB"/>
        </w:rPr>
      </w:pPr>
      <w:r w:rsidRPr="003F272A">
        <w:rPr>
          <w:lang w:val="en-NZ" w:eastAsia="en-GB"/>
        </w:rPr>
        <w:t>Provide direction on design decisions for Kotahitanga, in consultation with relevant stakeholders and governance groups</w:t>
      </w:r>
    </w:p>
    <w:p w14:paraId="5E3548B3" w14:textId="0B7E0356" w:rsidR="00374983" w:rsidRPr="003F272A" w:rsidRDefault="005A520F" w:rsidP="00FD231E">
      <w:pPr>
        <w:pStyle w:val="Bullet1"/>
        <w:numPr>
          <w:ilvl w:val="0"/>
          <w:numId w:val="12"/>
        </w:numPr>
        <w:tabs>
          <w:tab w:val="clear" w:pos="454"/>
          <w:tab w:val="num" w:pos="360"/>
        </w:tabs>
        <w:spacing w:before="60" w:after="60"/>
        <w:ind w:left="360"/>
        <w:rPr>
          <w:lang w:val="en-NZ" w:eastAsia="en-GB"/>
        </w:rPr>
      </w:pPr>
      <w:r>
        <w:rPr>
          <w:lang w:val="en-NZ" w:eastAsia="en-GB"/>
        </w:rPr>
        <w:t>Lead and f</w:t>
      </w:r>
      <w:r w:rsidR="00374983" w:rsidRPr="003F272A">
        <w:rPr>
          <w:lang w:val="en-NZ" w:eastAsia="en-GB"/>
        </w:rPr>
        <w:t>acilitate a collaborative design process with MSD partners and internal teams</w:t>
      </w:r>
    </w:p>
    <w:p w14:paraId="44F6614E" w14:textId="7FA76047" w:rsidR="00374983" w:rsidRPr="003F272A" w:rsidRDefault="004F4388" w:rsidP="00FD231E">
      <w:pPr>
        <w:pStyle w:val="Bullet1"/>
        <w:numPr>
          <w:ilvl w:val="0"/>
          <w:numId w:val="12"/>
        </w:numPr>
        <w:tabs>
          <w:tab w:val="clear" w:pos="454"/>
          <w:tab w:val="num" w:pos="360"/>
        </w:tabs>
        <w:spacing w:before="60" w:after="60"/>
        <w:ind w:left="360"/>
        <w:rPr>
          <w:lang w:val="en-NZ" w:eastAsia="en-GB"/>
        </w:rPr>
      </w:pPr>
      <w:r w:rsidRPr="003F272A">
        <w:rPr>
          <w:lang w:val="en-NZ" w:eastAsia="en-GB"/>
        </w:rPr>
        <w:t xml:space="preserve">Identify suitable mechanisms to test proposed designs with partners or business units and </w:t>
      </w:r>
      <w:r w:rsidR="00DE2DB5" w:rsidRPr="003F272A">
        <w:rPr>
          <w:lang w:val="en-NZ" w:eastAsia="en-GB"/>
        </w:rPr>
        <w:t>lead the evaluation of design work</w:t>
      </w:r>
    </w:p>
    <w:p w14:paraId="74512766" w14:textId="4BF87B78" w:rsidR="00F56FA9" w:rsidRPr="003F272A" w:rsidRDefault="00F56FA9" w:rsidP="00FD231E">
      <w:pPr>
        <w:pStyle w:val="Bullet1"/>
        <w:numPr>
          <w:ilvl w:val="0"/>
          <w:numId w:val="12"/>
        </w:numPr>
        <w:tabs>
          <w:tab w:val="clear" w:pos="454"/>
          <w:tab w:val="num" w:pos="360"/>
        </w:tabs>
        <w:spacing w:before="60" w:after="60"/>
        <w:ind w:left="360"/>
        <w:rPr>
          <w:lang w:val="en-NZ" w:eastAsia="en-GB"/>
        </w:rPr>
      </w:pPr>
      <w:r w:rsidRPr="003F272A">
        <w:rPr>
          <w:lang w:val="en-NZ" w:eastAsia="en-GB"/>
        </w:rPr>
        <w:t xml:space="preserve">Maintain visibility of any changes in </w:t>
      </w:r>
      <w:r w:rsidR="00DE2DB5" w:rsidRPr="003F272A">
        <w:rPr>
          <w:lang w:val="en-NZ" w:eastAsia="en-GB"/>
        </w:rPr>
        <w:t>business-as-usual</w:t>
      </w:r>
      <w:r w:rsidRPr="003F272A">
        <w:rPr>
          <w:lang w:val="en-NZ" w:eastAsia="en-GB"/>
        </w:rPr>
        <w:t xml:space="preserve"> processes that could impact the operating model design</w:t>
      </w:r>
    </w:p>
    <w:p w14:paraId="5E62FC09" w14:textId="29C2DBB0" w:rsidR="00F56FA9" w:rsidRPr="003F272A" w:rsidRDefault="00F56FA9" w:rsidP="00FD231E">
      <w:pPr>
        <w:pStyle w:val="Bullet1"/>
        <w:numPr>
          <w:ilvl w:val="0"/>
          <w:numId w:val="12"/>
        </w:numPr>
        <w:tabs>
          <w:tab w:val="clear" w:pos="454"/>
          <w:tab w:val="num" w:pos="360"/>
        </w:tabs>
        <w:spacing w:before="60" w:after="60"/>
        <w:ind w:left="360"/>
        <w:rPr>
          <w:lang w:val="en-NZ" w:eastAsia="en-GB"/>
        </w:rPr>
      </w:pPr>
      <w:r w:rsidRPr="003F272A">
        <w:rPr>
          <w:lang w:val="en-NZ" w:eastAsia="en-GB"/>
        </w:rPr>
        <w:t>Support planning for future operating model implementation</w:t>
      </w:r>
    </w:p>
    <w:p w14:paraId="3372B5E5" w14:textId="0D446EC5" w:rsidR="00F56FA9" w:rsidRPr="003F272A" w:rsidRDefault="00F56FA9" w:rsidP="00FD231E">
      <w:pPr>
        <w:pStyle w:val="Bullet1"/>
        <w:numPr>
          <w:ilvl w:val="0"/>
          <w:numId w:val="12"/>
        </w:numPr>
        <w:tabs>
          <w:tab w:val="clear" w:pos="454"/>
          <w:tab w:val="num" w:pos="360"/>
        </w:tabs>
        <w:spacing w:before="60" w:after="60"/>
        <w:ind w:left="360"/>
        <w:rPr>
          <w:lang w:val="en-NZ" w:eastAsia="en-GB"/>
        </w:rPr>
      </w:pPr>
      <w:r w:rsidRPr="003F272A">
        <w:rPr>
          <w:lang w:val="en-NZ" w:eastAsia="en-GB"/>
        </w:rPr>
        <w:t xml:space="preserve">Work with Te </w:t>
      </w:r>
      <w:proofErr w:type="spellStart"/>
      <w:r w:rsidRPr="003F272A">
        <w:rPr>
          <w:lang w:val="en-NZ" w:eastAsia="en-GB"/>
        </w:rPr>
        <w:t>Pae</w:t>
      </w:r>
      <w:proofErr w:type="spellEnd"/>
      <w:r w:rsidRPr="003F272A">
        <w:rPr>
          <w:lang w:val="en-NZ" w:eastAsia="en-GB"/>
        </w:rPr>
        <w:t xml:space="preserve"> </w:t>
      </w:r>
      <w:proofErr w:type="spellStart"/>
      <w:r w:rsidRPr="003F272A">
        <w:rPr>
          <w:lang w:val="en-NZ" w:eastAsia="en-GB"/>
        </w:rPr>
        <w:t>Tawhiti</w:t>
      </w:r>
      <w:proofErr w:type="spellEnd"/>
      <w:r w:rsidRPr="003F272A">
        <w:rPr>
          <w:lang w:val="en-NZ" w:eastAsia="en-GB"/>
        </w:rPr>
        <w:t xml:space="preserve"> workstream leads and the </w:t>
      </w:r>
      <w:r w:rsidR="003F272A" w:rsidRPr="003F272A">
        <w:rPr>
          <w:lang w:val="en-NZ" w:eastAsia="en-GB"/>
        </w:rPr>
        <w:t xml:space="preserve">programme </w:t>
      </w:r>
      <w:r w:rsidRPr="003F272A">
        <w:rPr>
          <w:lang w:val="en-NZ" w:eastAsia="en-GB"/>
        </w:rPr>
        <w:t>operating model team to align Kotahitanga’s work with the wider transformation programme</w:t>
      </w:r>
    </w:p>
    <w:p w14:paraId="1CE4686A" w14:textId="5592B34F" w:rsidR="007D57D2" w:rsidRPr="003F272A" w:rsidRDefault="007D57D2" w:rsidP="007D57D2">
      <w:pPr>
        <w:pStyle w:val="Heading3"/>
        <w:rPr>
          <w:lang w:val="en-NZ"/>
        </w:rPr>
      </w:pPr>
      <w:r w:rsidRPr="003F272A">
        <w:rPr>
          <w:lang w:val="en-NZ"/>
        </w:rPr>
        <w:t xml:space="preserve">Stakeholder and </w:t>
      </w:r>
      <w:r w:rsidR="00F56FA9" w:rsidRPr="003F272A">
        <w:rPr>
          <w:lang w:val="en-NZ"/>
        </w:rPr>
        <w:t>r</w:t>
      </w:r>
      <w:r w:rsidRPr="003F272A">
        <w:rPr>
          <w:lang w:val="en-NZ"/>
        </w:rPr>
        <w:t xml:space="preserve">elationship </w:t>
      </w:r>
      <w:r w:rsidR="00F56FA9" w:rsidRPr="003F272A">
        <w:rPr>
          <w:lang w:val="en-NZ"/>
        </w:rPr>
        <w:t>m</w:t>
      </w:r>
      <w:r w:rsidRPr="003F272A">
        <w:rPr>
          <w:lang w:val="en-NZ"/>
        </w:rPr>
        <w:t>anagement</w:t>
      </w:r>
    </w:p>
    <w:p w14:paraId="68DCE5A6" w14:textId="77777777" w:rsidR="004F4388" w:rsidRPr="003F272A" w:rsidRDefault="004F4388" w:rsidP="004F4388">
      <w:pPr>
        <w:pStyle w:val="Bullet1"/>
        <w:numPr>
          <w:ilvl w:val="0"/>
          <w:numId w:val="12"/>
        </w:numPr>
        <w:tabs>
          <w:tab w:val="clear" w:pos="454"/>
          <w:tab w:val="num" w:pos="360"/>
        </w:tabs>
        <w:spacing w:before="60" w:after="60"/>
        <w:ind w:left="360"/>
        <w:rPr>
          <w:lang w:val="en-NZ"/>
        </w:rPr>
      </w:pPr>
      <w:r w:rsidRPr="003F272A">
        <w:rPr>
          <w:lang w:val="en-NZ" w:eastAsia="en-GB"/>
        </w:rPr>
        <w:t xml:space="preserve">Actively seek and support collaborative working with other teams within Te </w:t>
      </w:r>
      <w:proofErr w:type="spellStart"/>
      <w:r w:rsidRPr="003F272A">
        <w:rPr>
          <w:lang w:val="en-NZ" w:eastAsia="en-GB"/>
        </w:rPr>
        <w:t>Pae</w:t>
      </w:r>
      <w:proofErr w:type="spellEnd"/>
      <w:r w:rsidRPr="003F272A">
        <w:rPr>
          <w:lang w:val="en-NZ" w:eastAsia="en-GB"/>
        </w:rPr>
        <w:t xml:space="preserve"> </w:t>
      </w:r>
      <w:proofErr w:type="spellStart"/>
      <w:r w:rsidRPr="003F272A">
        <w:rPr>
          <w:lang w:val="en-NZ" w:eastAsia="en-GB"/>
        </w:rPr>
        <w:t>Tawhiti</w:t>
      </w:r>
      <w:proofErr w:type="spellEnd"/>
      <w:r w:rsidRPr="003F272A">
        <w:rPr>
          <w:lang w:val="en-NZ" w:eastAsia="en-GB"/>
        </w:rPr>
        <w:t xml:space="preserve"> and across MSD.</w:t>
      </w:r>
    </w:p>
    <w:p w14:paraId="3BC82823" w14:textId="48877DAF" w:rsidR="004F4388" w:rsidRPr="003F272A" w:rsidRDefault="004F4388" w:rsidP="004F4388">
      <w:pPr>
        <w:pStyle w:val="Bullet1"/>
        <w:numPr>
          <w:ilvl w:val="0"/>
          <w:numId w:val="12"/>
        </w:numPr>
        <w:tabs>
          <w:tab w:val="clear" w:pos="454"/>
          <w:tab w:val="num" w:pos="360"/>
        </w:tabs>
        <w:spacing w:before="60" w:after="60"/>
        <w:ind w:left="360"/>
        <w:rPr>
          <w:lang w:val="en-NZ"/>
        </w:rPr>
      </w:pPr>
      <w:r w:rsidRPr="003F272A">
        <w:rPr>
          <w:lang w:val="en-NZ"/>
        </w:rPr>
        <w:t>Build strong and effective internal and external networks and relationships across the Ministr</w:t>
      </w:r>
      <w:r w:rsidR="00F56FA9" w:rsidRPr="003F272A">
        <w:rPr>
          <w:lang w:val="en-NZ"/>
        </w:rPr>
        <w:t>y and social sector</w:t>
      </w:r>
      <w:r w:rsidRPr="003F272A">
        <w:rPr>
          <w:lang w:val="en-NZ"/>
        </w:rPr>
        <w:t xml:space="preserve">. </w:t>
      </w:r>
    </w:p>
    <w:p w14:paraId="0F4B6BE4" w14:textId="77777777" w:rsidR="00602D23" w:rsidRPr="003F272A" w:rsidRDefault="00CF2C3C" w:rsidP="00CF2C3C">
      <w:pPr>
        <w:pStyle w:val="Bullet1"/>
        <w:numPr>
          <w:ilvl w:val="0"/>
          <w:numId w:val="12"/>
        </w:numPr>
        <w:tabs>
          <w:tab w:val="clear" w:pos="454"/>
          <w:tab w:val="num" w:pos="360"/>
        </w:tabs>
        <w:spacing w:before="60" w:after="60"/>
        <w:ind w:left="360"/>
        <w:rPr>
          <w:lang w:val="en-NZ"/>
        </w:rPr>
      </w:pPr>
      <w:r w:rsidRPr="003F272A">
        <w:rPr>
          <w:lang w:val="en-NZ" w:eastAsia="en-GB"/>
        </w:rPr>
        <w:t xml:space="preserve">Use strong relationship management skills and a highly collaborative approach to effect positive influence and impact for </w:t>
      </w:r>
      <w:r w:rsidR="00602D23" w:rsidRPr="003F272A">
        <w:rPr>
          <w:lang w:val="en-NZ" w:eastAsia="en-GB"/>
        </w:rPr>
        <w:t>Kotahitanga</w:t>
      </w:r>
      <w:r w:rsidRPr="003F272A">
        <w:rPr>
          <w:lang w:val="en-NZ" w:eastAsia="en-GB"/>
        </w:rPr>
        <w:t xml:space="preserve"> and MSD</w:t>
      </w:r>
    </w:p>
    <w:p w14:paraId="68F6BCCC" w14:textId="77777777" w:rsidR="00602D23" w:rsidRPr="003F272A" w:rsidRDefault="00CF2C3C" w:rsidP="00CF2C3C">
      <w:pPr>
        <w:pStyle w:val="Bullet1"/>
        <w:numPr>
          <w:ilvl w:val="0"/>
          <w:numId w:val="12"/>
        </w:numPr>
        <w:tabs>
          <w:tab w:val="clear" w:pos="454"/>
          <w:tab w:val="num" w:pos="360"/>
        </w:tabs>
        <w:spacing w:before="60" w:after="60"/>
        <w:ind w:left="360"/>
        <w:rPr>
          <w:lang w:val="en-NZ"/>
        </w:rPr>
      </w:pPr>
      <w:r w:rsidRPr="003F272A">
        <w:rPr>
          <w:lang w:val="en-NZ" w:eastAsia="en-GB"/>
        </w:rPr>
        <w:t xml:space="preserve">Represent </w:t>
      </w:r>
      <w:r w:rsidR="00602D23" w:rsidRPr="003F272A">
        <w:rPr>
          <w:lang w:val="en-NZ" w:eastAsia="en-GB"/>
        </w:rPr>
        <w:t>Kotahitanga</w:t>
      </w:r>
      <w:r w:rsidRPr="003F272A">
        <w:rPr>
          <w:lang w:val="en-NZ" w:eastAsia="en-GB"/>
        </w:rPr>
        <w:t xml:space="preserve"> in both internal and external meetings where necessary</w:t>
      </w:r>
    </w:p>
    <w:p w14:paraId="7ADC6547" w14:textId="17A6C950" w:rsidR="007D57D2" w:rsidRPr="003F272A" w:rsidRDefault="007D57D2" w:rsidP="007D57D2">
      <w:pPr>
        <w:pStyle w:val="Heading3"/>
        <w:rPr>
          <w:lang w:val="en-NZ"/>
        </w:rPr>
      </w:pPr>
      <w:r w:rsidRPr="003F272A">
        <w:rPr>
          <w:lang w:val="en-NZ"/>
        </w:rPr>
        <w:t>Project</w:t>
      </w:r>
      <w:r w:rsidR="00DE2DB5" w:rsidRPr="003F272A">
        <w:rPr>
          <w:lang w:val="en-NZ"/>
        </w:rPr>
        <w:t>/team</w:t>
      </w:r>
      <w:r w:rsidRPr="003F272A">
        <w:rPr>
          <w:lang w:val="en-NZ"/>
        </w:rPr>
        <w:t xml:space="preserve"> </w:t>
      </w:r>
      <w:r w:rsidR="00F56FA9" w:rsidRPr="003F272A">
        <w:rPr>
          <w:lang w:val="en-NZ"/>
        </w:rPr>
        <w:t>m</w:t>
      </w:r>
      <w:r w:rsidRPr="003F272A">
        <w:rPr>
          <w:lang w:val="en-NZ"/>
        </w:rPr>
        <w:t xml:space="preserve">anagement </w:t>
      </w:r>
    </w:p>
    <w:p w14:paraId="21D66370" w14:textId="5F36BE5A" w:rsidR="00DE2DB5" w:rsidRPr="003F272A" w:rsidRDefault="00DE2DB5" w:rsidP="00F56FA9">
      <w:pPr>
        <w:pStyle w:val="Bullet1"/>
        <w:numPr>
          <w:ilvl w:val="0"/>
          <w:numId w:val="12"/>
        </w:numPr>
        <w:tabs>
          <w:tab w:val="clear" w:pos="454"/>
          <w:tab w:val="num" w:pos="360"/>
        </w:tabs>
        <w:spacing w:before="60" w:after="60"/>
        <w:ind w:left="360"/>
        <w:rPr>
          <w:lang w:val="en-NZ"/>
        </w:rPr>
      </w:pPr>
      <w:r w:rsidRPr="003F272A">
        <w:rPr>
          <w:lang w:val="en-NZ"/>
        </w:rPr>
        <w:t>Identify workstream deliverables and milestones and create a project plan for the design and test phases.</w:t>
      </w:r>
    </w:p>
    <w:p w14:paraId="0A138430" w14:textId="7B3DA373" w:rsidR="00F56FA9" w:rsidRPr="003F272A" w:rsidRDefault="00F56FA9" w:rsidP="00F56FA9">
      <w:pPr>
        <w:pStyle w:val="Bullet1"/>
        <w:numPr>
          <w:ilvl w:val="0"/>
          <w:numId w:val="12"/>
        </w:numPr>
        <w:tabs>
          <w:tab w:val="clear" w:pos="454"/>
          <w:tab w:val="num" w:pos="360"/>
        </w:tabs>
        <w:spacing w:before="60" w:after="60"/>
        <w:ind w:left="360"/>
        <w:rPr>
          <w:lang w:val="en-NZ"/>
        </w:rPr>
      </w:pPr>
      <w:r w:rsidRPr="003F272A">
        <w:rPr>
          <w:lang w:val="en-NZ" w:eastAsia="en-GB"/>
        </w:rPr>
        <w:t>Ensuring agreed approach is followed</w:t>
      </w:r>
      <w:r w:rsidR="00DE2DB5" w:rsidRPr="003F272A">
        <w:rPr>
          <w:lang w:val="en-NZ" w:eastAsia="en-GB"/>
        </w:rPr>
        <w:t xml:space="preserve"> and </w:t>
      </w:r>
      <w:r w:rsidRPr="003F272A">
        <w:rPr>
          <w:lang w:val="en-NZ" w:eastAsia="en-GB"/>
        </w:rPr>
        <w:t xml:space="preserve">provide clear priorities </w:t>
      </w:r>
      <w:r w:rsidR="00DE2DB5" w:rsidRPr="003F272A">
        <w:rPr>
          <w:lang w:val="en-NZ" w:eastAsia="en-GB"/>
        </w:rPr>
        <w:t>for</w:t>
      </w:r>
      <w:r w:rsidRPr="003F272A">
        <w:rPr>
          <w:lang w:val="en-NZ" w:eastAsia="en-GB"/>
        </w:rPr>
        <w:t xml:space="preserve"> work</w:t>
      </w:r>
    </w:p>
    <w:p w14:paraId="4ADA3AE5" w14:textId="77777777" w:rsidR="00DE2DB5" w:rsidRPr="003F272A" w:rsidRDefault="00DE2DB5" w:rsidP="00DE2DB5">
      <w:pPr>
        <w:pStyle w:val="Bullet1"/>
        <w:numPr>
          <w:ilvl w:val="0"/>
          <w:numId w:val="12"/>
        </w:numPr>
        <w:tabs>
          <w:tab w:val="clear" w:pos="454"/>
          <w:tab w:val="num" w:pos="360"/>
        </w:tabs>
        <w:spacing w:before="60" w:after="60"/>
        <w:ind w:left="360"/>
        <w:rPr>
          <w:lang w:val="en-NZ"/>
        </w:rPr>
      </w:pPr>
      <w:r w:rsidRPr="003F272A">
        <w:rPr>
          <w:lang w:val="en-NZ"/>
        </w:rPr>
        <w:t>Identify, manage and/or escalate issues and risks as they arise, anticipate new issues and risks, or change in status of risks, and plan for risk areas that cannot be avoided.</w:t>
      </w:r>
    </w:p>
    <w:p w14:paraId="3BC2B618" w14:textId="4D92254E" w:rsidR="007D57D2" w:rsidRPr="003F272A" w:rsidRDefault="00DE2DB5" w:rsidP="00DE2DB5">
      <w:pPr>
        <w:pStyle w:val="Bullet1"/>
        <w:numPr>
          <w:ilvl w:val="0"/>
          <w:numId w:val="12"/>
        </w:numPr>
        <w:tabs>
          <w:tab w:val="clear" w:pos="454"/>
          <w:tab w:val="num" w:pos="360"/>
        </w:tabs>
        <w:spacing w:before="60" w:after="60"/>
        <w:ind w:left="360"/>
        <w:rPr>
          <w:lang w:val="en-NZ"/>
        </w:rPr>
      </w:pPr>
      <w:r w:rsidRPr="003F272A">
        <w:rPr>
          <w:lang w:val="en-NZ" w:eastAsia="en-GB"/>
        </w:rPr>
        <w:t>Support team members to deliver to the plan and provide people leadership for direct reports</w:t>
      </w:r>
    </w:p>
    <w:p w14:paraId="68C809B0" w14:textId="3CF03AB4" w:rsidR="0080061F" w:rsidRPr="003F272A" w:rsidRDefault="0080061F" w:rsidP="0055724C">
      <w:pPr>
        <w:pStyle w:val="Heading2"/>
        <w:spacing w:before="360"/>
        <w:rPr>
          <w:lang w:val="en-NZ"/>
        </w:rPr>
      </w:pPr>
      <w:r w:rsidRPr="003F272A">
        <w:rPr>
          <w:lang w:val="en-NZ"/>
        </w:rPr>
        <w:t xml:space="preserve">Embedding </w:t>
      </w:r>
      <w:proofErr w:type="spellStart"/>
      <w:r w:rsidR="00E22E32" w:rsidRPr="003F272A">
        <w:rPr>
          <w:lang w:val="en-NZ"/>
        </w:rPr>
        <w:t>t</w:t>
      </w:r>
      <w:r w:rsidRPr="003F272A">
        <w:rPr>
          <w:lang w:val="en-NZ"/>
        </w:rPr>
        <w:t>e</w:t>
      </w:r>
      <w:proofErr w:type="spellEnd"/>
      <w:r w:rsidRPr="003F272A">
        <w:rPr>
          <w:lang w:val="en-NZ"/>
        </w:rPr>
        <w:t xml:space="preserve"> </w:t>
      </w:r>
      <w:proofErr w:type="spellStart"/>
      <w:r w:rsidR="00E22E32" w:rsidRPr="003F272A">
        <w:rPr>
          <w:lang w:val="en-NZ"/>
        </w:rPr>
        <w:t>a</w:t>
      </w:r>
      <w:r w:rsidRPr="003F272A">
        <w:rPr>
          <w:lang w:val="en-NZ"/>
        </w:rPr>
        <w:t>o</w:t>
      </w:r>
      <w:proofErr w:type="spellEnd"/>
      <w:r w:rsidRPr="003F272A">
        <w:rPr>
          <w:lang w:val="en-NZ"/>
        </w:rPr>
        <w:t xml:space="preserve"> Māori </w:t>
      </w:r>
    </w:p>
    <w:p w14:paraId="0AEA75B0" w14:textId="77777777" w:rsidR="003F272A" w:rsidRPr="003F272A" w:rsidRDefault="003F272A" w:rsidP="003F272A">
      <w:pPr>
        <w:pStyle w:val="Bullet1"/>
        <w:numPr>
          <w:ilvl w:val="0"/>
          <w:numId w:val="2"/>
        </w:numPr>
        <w:tabs>
          <w:tab w:val="clear" w:pos="454"/>
        </w:tabs>
        <w:spacing w:before="60" w:after="60"/>
        <w:rPr>
          <w:lang w:val="en-NZ"/>
        </w:rPr>
      </w:pPr>
      <w:r w:rsidRPr="003F272A">
        <w:rPr>
          <w:lang w:val="en-NZ"/>
        </w:rPr>
        <w:t xml:space="preserve">Te </w:t>
      </w:r>
      <w:proofErr w:type="spellStart"/>
      <w:r w:rsidRPr="003F272A">
        <w:rPr>
          <w:lang w:val="en-NZ"/>
        </w:rPr>
        <w:t>Tiriti</w:t>
      </w:r>
      <w:proofErr w:type="spellEnd"/>
      <w:r w:rsidRPr="003F272A">
        <w:rPr>
          <w:lang w:val="en-NZ"/>
        </w:rPr>
        <w:t xml:space="preserve"> o Waitangi is a </w:t>
      </w:r>
      <w:bookmarkStart w:id="1" w:name="_Hlk137019612"/>
      <w:proofErr w:type="spellStart"/>
      <w:r w:rsidRPr="003F272A">
        <w:rPr>
          <w:lang w:val="en-NZ"/>
        </w:rPr>
        <w:t>tūāpapa</w:t>
      </w:r>
      <w:proofErr w:type="spellEnd"/>
      <w:r w:rsidRPr="003F272A">
        <w:rPr>
          <w:lang w:val="en-NZ"/>
        </w:rPr>
        <w:t xml:space="preserve"> </w:t>
      </w:r>
      <w:bookmarkEnd w:id="1"/>
      <w:r w:rsidRPr="003F272A">
        <w:rPr>
          <w:lang w:val="en-NZ"/>
        </w:rPr>
        <w:t xml:space="preserve">(foundation) to how we work at MSD. </w:t>
      </w:r>
    </w:p>
    <w:p w14:paraId="149370A4" w14:textId="0A9B9E75" w:rsidR="0080061F" w:rsidRPr="003F272A" w:rsidRDefault="0080061F" w:rsidP="00086206">
      <w:pPr>
        <w:pStyle w:val="Bullet1"/>
        <w:numPr>
          <w:ilvl w:val="0"/>
          <w:numId w:val="2"/>
        </w:numPr>
        <w:tabs>
          <w:tab w:val="clear" w:pos="454"/>
        </w:tabs>
        <w:spacing w:before="60" w:after="60"/>
        <w:rPr>
          <w:lang w:val="en-NZ"/>
        </w:rPr>
      </w:pPr>
      <w:r w:rsidRPr="003F272A">
        <w:rPr>
          <w:lang w:val="en-NZ"/>
        </w:rPr>
        <w:t>Embedding and building on Te Ao Māori within their leadership role.</w:t>
      </w:r>
    </w:p>
    <w:p w14:paraId="775512ED" w14:textId="77777777" w:rsidR="0080061F" w:rsidRPr="003F272A" w:rsidRDefault="0080061F" w:rsidP="00086206">
      <w:pPr>
        <w:pStyle w:val="Bullet1"/>
        <w:numPr>
          <w:ilvl w:val="0"/>
          <w:numId w:val="2"/>
        </w:numPr>
        <w:tabs>
          <w:tab w:val="clear" w:pos="454"/>
        </w:tabs>
        <w:spacing w:before="60" w:after="60"/>
        <w:rPr>
          <w:lang w:val="en-NZ"/>
        </w:rPr>
      </w:pPr>
      <w:r w:rsidRPr="003F272A">
        <w:rPr>
          <w:lang w:val="en-NZ"/>
        </w:rPr>
        <w:t xml:space="preserve">Create the conditions for Te Ao Māori and Te </w:t>
      </w:r>
      <w:proofErr w:type="spellStart"/>
      <w:r w:rsidRPr="003F272A">
        <w:rPr>
          <w:lang w:val="en-NZ"/>
        </w:rPr>
        <w:t>Tiriti</w:t>
      </w:r>
      <w:proofErr w:type="spellEnd"/>
      <w:r w:rsidRPr="003F272A">
        <w:rPr>
          <w:lang w:val="en-NZ"/>
        </w:rPr>
        <w:t xml:space="preserve"> o Waitangi in all decisions to ensure Te </w:t>
      </w:r>
      <w:proofErr w:type="spellStart"/>
      <w:r w:rsidRPr="003F272A">
        <w:rPr>
          <w:lang w:val="en-NZ"/>
        </w:rPr>
        <w:t>Pae</w:t>
      </w:r>
      <w:proofErr w:type="spellEnd"/>
      <w:r w:rsidRPr="003F272A">
        <w:rPr>
          <w:lang w:val="en-NZ"/>
        </w:rPr>
        <w:t xml:space="preserve"> Tata is delivered and embedded in your business group.</w:t>
      </w:r>
    </w:p>
    <w:p w14:paraId="458970CF" w14:textId="6BD1ED4A" w:rsidR="0080061F" w:rsidRPr="003F272A" w:rsidRDefault="0080061F" w:rsidP="0055724C">
      <w:pPr>
        <w:pStyle w:val="Heading2"/>
        <w:spacing w:before="360"/>
        <w:rPr>
          <w:lang w:val="en-NZ"/>
        </w:rPr>
      </w:pPr>
      <w:r w:rsidRPr="003F272A">
        <w:rPr>
          <w:lang w:val="en-NZ"/>
        </w:rPr>
        <w:t xml:space="preserve">Health, </w:t>
      </w:r>
      <w:r w:rsidR="00E22E32" w:rsidRPr="003F272A">
        <w:rPr>
          <w:lang w:val="en-NZ"/>
        </w:rPr>
        <w:t>s</w:t>
      </w:r>
      <w:r w:rsidRPr="003F272A">
        <w:rPr>
          <w:lang w:val="en-NZ"/>
        </w:rPr>
        <w:t xml:space="preserve">afety and </w:t>
      </w:r>
      <w:r w:rsidR="00E22E32" w:rsidRPr="003F272A">
        <w:rPr>
          <w:lang w:val="en-NZ"/>
        </w:rPr>
        <w:t>s</w:t>
      </w:r>
      <w:r w:rsidRPr="003F272A">
        <w:rPr>
          <w:lang w:val="en-NZ"/>
        </w:rPr>
        <w:t>ecurity</w:t>
      </w:r>
    </w:p>
    <w:p w14:paraId="0B302B1B" w14:textId="77777777" w:rsidR="0080061F" w:rsidRPr="003F272A" w:rsidRDefault="0080061F" w:rsidP="00086206">
      <w:pPr>
        <w:pStyle w:val="Bullet1"/>
        <w:numPr>
          <w:ilvl w:val="0"/>
          <w:numId w:val="2"/>
        </w:numPr>
        <w:tabs>
          <w:tab w:val="clear" w:pos="454"/>
        </w:tabs>
        <w:spacing w:before="60" w:after="60"/>
        <w:rPr>
          <w:lang w:val="en-NZ"/>
        </w:rPr>
      </w:pPr>
      <w:r w:rsidRPr="003F272A">
        <w:rPr>
          <w:lang w:val="en-NZ"/>
        </w:rPr>
        <w:t>Understand and implement your manager accountabilities as outlined in the HSS Accountability Framework.</w:t>
      </w:r>
    </w:p>
    <w:p w14:paraId="51F25BA9" w14:textId="77777777" w:rsidR="0080061F" w:rsidRPr="003F272A" w:rsidRDefault="0080061F" w:rsidP="00086206">
      <w:pPr>
        <w:pStyle w:val="Bullet1"/>
        <w:numPr>
          <w:ilvl w:val="0"/>
          <w:numId w:val="2"/>
        </w:numPr>
        <w:tabs>
          <w:tab w:val="clear" w:pos="454"/>
        </w:tabs>
        <w:spacing w:before="60" w:after="60"/>
        <w:rPr>
          <w:lang w:val="en-NZ"/>
        </w:rPr>
      </w:pPr>
      <w:r w:rsidRPr="003F272A">
        <w:rPr>
          <w:lang w:val="en-NZ"/>
        </w:rPr>
        <w:t>Ensure health, safety, security and wellbeing policies and procedures are understood, followed and implemented by all employees.</w:t>
      </w:r>
    </w:p>
    <w:p w14:paraId="6D3047F7" w14:textId="25B91EF5" w:rsidR="0080061F" w:rsidRPr="003F272A" w:rsidRDefault="0080061F" w:rsidP="0055724C">
      <w:pPr>
        <w:pStyle w:val="Heading2"/>
        <w:spacing w:before="360"/>
        <w:rPr>
          <w:lang w:val="en-NZ"/>
        </w:rPr>
      </w:pPr>
      <w:r w:rsidRPr="003F272A">
        <w:rPr>
          <w:lang w:val="en-NZ"/>
        </w:rPr>
        <w:lastRenderedPageBreak/>
        <w:t xml:space="preserve">Emergency </w:t>
      </w:r>
      <w:r w:rsidR="00E22E32" w:rsidRPr="003F272A">
        <w:rPr>
          <w:lang w:val="en-NZ"/>
        </w:rPr>
        <w:t>m</w:t>
      </w:r>
      <w:r w:rsidRPr="003F272A">
        <w:rPr>
          <w:lang w:val="en-NZ"/>
        </w:rPr>
        <w:t xml:space="preserve">anagement and </w:t>
      </w:r>
      <w:r w:rsidR="00E22E32" w:rsidRPr="003F272A">
        <w:rPr>
          <w:lang w:val="en-NZ"/>
        </w:rPr>
        <w:t>b</w:t>
      </w:r>
      <w:r w:rsidRPr="003F272A">
        <w:rPr>
          <w:lang w:val="en-NZ"/>
        </w:rPr>
        <w:t xml:space="preserve">usiness </w:t>
      </w:r>
      <w:r w:rsidR="00E22E32" w:rsidRPr="003F272A">
        <w:rPr>
          <w:lang w:val="en-NZ"/>
        </w:rPr>
        <w:t>c</w:t>
      </w:r>
      <w:r w:rsidRPr="003F272A">
        <w:rPr>
          <w:lang w:val="en-NZ"/>
        </w:rPr>
        <w:t>ontinuity</w:t>
      </w:r>
    </w:p>
    <w:p w14:paraId="13D77569" w14:textId="77777777" w:rsidR="0080061F" w:rsidRPr="003F272A" w:rsidRDefault="0080061F" w:rsidP="00086206">
      <w:pPr>
        <w:pStyle w:val="Bullet1"/>
        <w:numPr>
          <w:ilvl w:val="0"/>
          <w:numId w:val="2"/>
        </w:numPr>
        <w:tabs>
          <w:tab w:val="clear" w:pos="454"/>
        </w:tabs>
        <w:spacing w:before="60" w:after="60"/>
        <w:rPr>
          <w:lang w:val="en-NZ"/>
        </w:rPr>
      </w:pPr>
      <w:r w:rsidRPr="003F272A">
        <w:rPr>
          <w:lang w:val="en-NZ"/>
        </w:rPr>
        <w:t>Take responsibility for emergency management and business continuity confirming management of the critical functions that satisfy legislative, regulatory and client obligations are in place during and after a disruptive event.</w:t>
      </w:r>
    </w:p>
    <w:p w14:paraId="4BC000BB" w14:textId="77777777" w:rsidR="0080061F" w:rsidRPr="003F272A" w:rsidRDefault="0080061F" w:rsidP="00086206">
      <w:pPr>
        <w:pStyle w:val="Bullet1"/>
        <w:numPr>
          <w:ilvl w:val="0"/>
          <w:numId w:val="2"/>
        </w:numPr>
        <w:tabs>
          <w:tab w:val="clear" w:pos="454"/>
        </w:tabs>
        <w:spacing w:before="60" w:after="60"/>
        <w:rPr>
          <w:lang w:val="en-NZ"/>
        </w:rPr>
      </w:pPr>
      <w:r w:rsidRPr="003F272A">
        <w:rPr>
          <w:lang w:val="en-NZ"/>
        </w:rPr>
        <w:t>Ensure that policies and procedures encompassing emergency management, business continuity and crisis management arrangements are understood, followed and implemented by employees.</w:t>
      </w:r>
    </w:p>
    <w:p w14:paraId="1A1B18FC" w14:textId="77777777" w:rsidR="0080061F" w:rsidRPr="003F272A" w:rsidRDefault="0080061F" w:rsidP="0055724C">
      <w:pPr>
        <w:pStyle w:val="Heading2"/>
        <w:spacing w:before="360"/>
        <w:rPr>
          <w:lang w:val="en-NZ"/>
        </w:rPr>
      </w:pPr>
      <w:r w:rsidRPr="003F272A">
        <w:rPr>
          <w:lang w:val="en-NZ"/>
        </w:rPr>
        <w:t>Know-how</w:t>
      </w:r>
    </w:p>
    <w:p w14:paraId="42CC94E5" w14:textId="350C3F45" w:rsidR="0027117E" w:rsidRPr="003F272A" w:rsidRDefault="0027117E" w:rsidP="00FD231E">
      <w:pPr>
        <w:pStyle w:val="Bullet1"/>
        <w:numPr>
          <w:ilvl w:val="0"/>
          <w:numId w:val="2"/>
        </w:numPr>
        <w:tabs>
          <w:tab w:val="clear" w:pos="454"/>
        </w:tabs>
        <w:spacing w:before="60" w:after="60"/>
        <w:rPr>
          <w:lang w:val="en-NZ"/>
        </w:rPr>
      </w:pPr>
      <w:r w:rsidRPr="003F272A">
        <w:rPr>
          <w:lang w:val="en-NZ"/>
        </w:rPr>
        <w:t>A proven record of developing operating models, strategies and/or enterprise-wide process improvement initiatives in a complex and demanding environment</w:t>
      </w:r>
    </w:p>
    <w:p w14:paraId="0052D968" w14:textId="77777777" w:rsidR="00A436B6" w:rsidRPr="003E03FF" w:rsidRDefault="00A436B6" w:rsidP="00A436B6">
      <w:pPr>
        <w:pStyle w:val="ListBullet"/>
      </w:pPr>
      <w:r w:rsidRPr="003E03FF">
        <w:t xml:space="preserve">Ability to champion a Te Ao Māori perspective by supporting the inclusion of Te Ao Māori and Te </w:t>
      </w:r>
      <w:proofErr w:type="spellStart"/>
      <w:r w:rsidRPr="003E03FF">
        <w:t>Tiriti</w:t>
      </w:r>
      <w:proofErr w:type="spellEnd"/>
      <w:r w:rsidRPr="003E03FF">
        <w:t xml:space="preserve"> o Waitangi in all design work</w:t>
      </w:r>
    </w:p>
    <w:p w14:paraId="06E7A934" w14:textId="62F144D1" w:rsidR="00A436B6" w:rsidRPr="003E03FF" w:rsidRDefault="005B398C" w:rsidP="00FD231E">
      <w:pPr>
        <w:pStyle w:val="Bullet1"/>
        <w:numPr>
          <w:ilvl w:val="0"/>
          <w:numId w:val="2"/>
        </w:numPr>
        <w:tabs>
          <w:tab w:val="clear" w:pos="454"/>
        </w:tabs>
        <w:spacing w:before="60" w:after="60"/>
        <w:rPr>
          <w:lang w:val="en-NZ"/>
        </w:rPr>
      </w:pPr>
      <w:r w:rsidRPr="003E03FF">
        <w:t>Prior experience in working</w:t>
      </w:r>
      <w:r w:rsidR="00654F8F" w:rsidRPr="003E03FF">
        <w:t xml:space="preserve"> collaboratively and responsively</w:t>
      </w:r>
      <w:r w:rsidRPr="003E03FF">
        <w:t xml:space="preserve"> with other government agencies, NGOs, community groups, and iwi/</w:t>
      </w:r>
      <w:proofErr w:type="gramStart"/>
      <w:r w:rsidRPr="003E03FF">
        <w:t>Māori</w:t>
      </w:r>
      <w:proofErr w:type="gramEnd"/>
    </w:p>
    <w:p w14:paraId="31B687CA" w14:textId="2CBA43F4" w:rsidR="00DE23F7" w:rsidRPr="003E03FF" w:rsidRDefault="00D01DBB" w:rsidP="00FD231E">
      <w:pPr>
        <w:pStyle w:val="Bullet1"/>
        <w:numPr>
          <w:ilvl w:val="0"/>
          <w:numId w:val="2"/>
        </w:numPr>
        <w:tabs>
          <w:tab w:val="clear" w:pos="454"/>
        </w:tabs>
        <w:spacing w:before="60" w:after="60"/>
        <w:rPr>
          <w:lang w:val="en-NZ"/>
        </w:rPr>
      </w:pPr>
      <w:r w:rsidRPr="003E03FF">
        <w:rPr>
          <w:lang w:val="en-NZ"/>
        </w:rPr>
        <w:t xml:space="preserve">An </w:t>
      </w:r>
      <w:r w:rsidR="0057519C" w:rsidRPr="003E03FF">
        <w:rPr>
          <w:lang w:val="en-NZ"/>
        </w:rPr>
        <w:t>awareness</w:t>
      </w:r>
      <w:r w:rsidRPr="003E03FF">
        <w:rPr>
          <w:lang w:val="en-NZ"/>
        </w:rPr>
        <w:t xml:space="preserve"> of the wider</w:t>
      </w:r>
      <w:r w:rsidR="009A1DCA" w:rsidRPr="003E03FF">
        <w:rPr>
          <w:lang w:val="en-NZ"/>
        </w:rPr>
        <w:t xml:space="preserve"> social sector</w:t>
      </w:r>
      <w:r w:rsidRPr="003E03FF">
        <w:rPr>
          <w:lang w:val="en-NZ"/>
        </w:rPr>
        <w:t xml:space="preserve"> </w:t>
      </w:r>
      <w:r w:rsidR="009A1DCA" w:rsidRPr="003E03FF">
        <w:rPr>
          <w:lang w:val="en-NZ"/>
        </w:rPr>
        <w:t xml:space="preserve">ecosystem within which MSD </w:t>
      </w:r>
      <w:r w:rsidR="00BB7426" w:rsidRPr="003E03FF">
        <w:rPr>
          <w:lang w:val="en-NZ"/>
        </w:rPr>
        <w:t>is situat</w:t>
      </w:r>
      <w:r w:rsidR="008F52ED" w:rsidRPr="003E03FF">
        <w:rPr>
          <w:lang w:val="en-NZ"/>
        </w:rPr>
        <w:t>ed</w:t>
      </w:r>
    </w:p>
    <w:p w14:paraId="54B1B091" w14:textId="1EAEE0BD" w:rsidR="00D01DBB" w:rsidRPr="003E03FF" w:rsidRDefault="00DE23F7" w:rsidP="00FD231E">
      <w:pPr>
        <w:pStyle w:val="Bullet1"/>
        <w:numPr>
          <w:ilvl w:val="0"/>
          <w:numId w:val="2"/>
        </w:numPr>
        <w:tabs>
          <w:tab w:val="clear" w:pos="454"/>
        </w:tabs>
        <w:spacing w:before="60" w:after="60"/>
        <w:rPr>
          <w:lang w:val="en-NZ"/>
        </w:rPr>
      </w:pPr>
      <w:r w:rsidRPr="003E03FF">
        <w:rPr>
          <w:lang w:val="en-NZ"/>
        </w:rPr>
        <w:t>A</w:t>
      </w:r>
      <w:r w:rsidR="008F52ED" w:rsidRPr="003E03FF">
        <w:rPr>
          <w:lang w:val="en-NZ"/>
        </w:rPr>
        <w:t xml:space="preserve">n </w:t>
      </w:r>
      <w:r w:rsidRPr="003E03FF">
        <w:rPr>
          <w:lang w:val="en-NZ"/>
        </w:rPr>
        <w:t xml:space="preserve">ability </w:t>
      </w:r>
      <w:r w:rsidR="008F52ED" w:rsidRPr="003E03FF">
        <w:rPr>
          <w:lang w:val="en-NZ"/>
        </w:rPr>
        <w:t xml:space="preserve">to </w:t>
      </w:r>
      <w:r w:rsidR="000914B2" w:rsidRPr="003E03FF">
        <w:rPr>
          <w:lang w:val="en-NZ"/>
        </w:rPr>
        <w:t xml:space="preserve">tailor </w:t>
      </w:r>
      <w:r w:rsidR="006C4AC7" w:rsidRPr="003E03FF">
        <w:rPr>
          <w:lang w:val="en-NZ"/>
        </w:rPr>
        <w:t xml:space="preserve">approaches to meet diverse needs while remaining focused on delivering better </w:t>
      </w:r>
      <w:r w:rsidR="008F52ED" w:rsidRPr="003E03FF">
        <w:rPr>
          <w:lang w:val="en-NZ"/>
        </w:rPr>
        <w:t xml:space="preserve">outcomes for our </w:t>
      </w:r>
      <w:r w:rsidRPr="003E03FF">
        <w:rPr>
          <w:lang w:val="en-NZ"/>
        </w:rPr>
        <w:t>whānau</w:t>
      </w:r>
      <w:r w:rsidR="008F52ED" w:rsidRPr="003E03FF">
        <w:rPr>
          <w:lang w:val="en-NZ"/>
        </w:rPr>
        <w:t xml:space="preserve"> and communities</w:t>
      </w:r>
    </w:p>
    <w:p w14:paraId="615288A9" w14:textId="5D0AA35E" w:rsidR="00281C76" w:rsidRPr="003F272A" w:rsidRDefault="004520EC" w:rsidP="00281C76">
      <w:pPr>
        <w:pStyle w:val="Bullet1"/>
        <w:numPr>
          <w:ilvl w:val="0"/>
          <w:numId w:val="2"/>
        </w:numPr>
        <w:tabs>
          <w:tab w:val="clear" w:pos="454"/>
        </w:tabs>
        <w:spacing w:before="60" w:after="60"/>
        <w:rPr>
          <w:lang w:val="en-NZ"/>
        </w:rPr>
      </w:pPr>
      <w:r>
        <w:rPr>
          <w:lang w:val="en-NZ"/>
        </w:rPr>
        <w:t xml:space="preserve">Previous experience planning and managing complex, multi-stakeholder </w:t>
      </w:r>
      <w:r w:rsidR="00281C76" w:rsidRPr="003F272A">
        <w:rPr>
          <w:lang w:val="en-NZ"/>
        </w:rPr>
        <w:t>projects within the public sector</w:t>
      </w:r>
    </w:p>
    <w:p w14:paraId="751A7055" w14:textId="5EED28F9" w:rsidR="00FD231E" w:rsidRDefault="001B09D4" w:rsidP="00FD231E">
      <w:pPr>
        <w:pStyle w:val="Bullet1"/>
        <w:numPr>
          <w:ilvl w:val="0"/>
          <w:numId w:val="2"/>
        </w:numPr>
        <w:tabs>
          <w:tab w:val="clear" w:pos="454"/>
        </w:tabs>
        <w:spacing w:before="60" w:after="60"/>
        <w:rPr>
          <w:lang w:val="en-NZ"/>
        </w:rPr>
      </w:pPr>
      <w:r w:rsidRPr="003F272A">
        <w:rPr>
          <w:lang w:val="en-NZ"/>
        </w:rPr>
        <w:t>Experience with senior leadership</w:t>
      </w:r>
      <w:r w:rsidR="004B6D7C">
        <w:rPr>
          <w:lang w:val="en-NZ"/>
        </w:rPr>
        <w:t xml:space="preserve"> and </w:t>
      </w:r>
      <w:r w:rsidR="004B1D91">
        <w:rPr>
          <w:lang w:val="en-NZ"/>
        </w:rPr>
        <w:t xml:space="preserve">an </w:t>
      </w:r>
      <w:r w:rsidR="004B6D7C">
        <w:rPr>
          <w:lang w:val="en-NZ"/>
        </w:rPr>
        <w:t>ability to influence decision-makers</w:t>
      </w:r>
      <w:r w:rsidR="004D002C">
        <w:rPr>
          <w:lang w:val="en-NZ"/>
        </w:rPr>
        <w:t xml:space="preserve"> to achieve outcomes</w:t>
      </w:r>
    </w:p>
    <w:p w14:paraId="24C2316B" w14:textId="5C6B481A" w:rsidR="00B136CB" w:rsidRPr="003F272A" w:rsidRDefault="00361DEB" w:rsidP="00FD231E">
      <w:pPr>
        <w:pStyle w:val="Bullet1"/>
        <w:numPr>
          <w:ilvl w:val="0"/>
          <w:numId w:val="2"/>
        </w:numPr>
        <w:tabs>
          <w:tab w:val="clear" w:pos="454"/>
        </w:tabs>
        <w:spacing w:before="60" w:after="60"/>
        <w:rPr>
          <w:lang w:val="en-NZ"/>
        </w:rPr>
      </w:pPr>
      <w:r>
        <w:rPr>
          <w:lang w:val="en-NZ"/>
        </w:rPr>
        <w:t>An ability to provide</w:t>
      </w:r>
      <w:r w:rsidR="00406433">
        <w:rPr>
          <w:lang w:val="en-NZ"/>
        </w:rPr>
        <w:t xml:space="preserve"> clear</w:t>
      </w:r>
      <w:r>
        <w:rPr>
          <w:lang w:val="en-NZ"/>
        </w:rPr>
        <w:t xml:space="preserve"> direct</w:t>
      </w:r>
      <w:r w:rsidR="00F277DF">
        <w:rPr>
          <w:lang w:val="en-NZ"/>
        </w:rPr>
        <w:t>ion</w:t>
      </w:r>
      <w:r w:rsidR="004D002C">
        <w:rPr>
          <w:lang w:val="en-NZ"/>
        </w:rPr>
        <w:t xml:space="preserve"> and create a supportive environment for</w:t>
      </w:r>
      <w:r w:rsidR="00406433">
        <w:rPr>
          <w:lang w:val="en-NZ"/>
        </w:rPr>
        <w:t xml:space="preserve"> </w:t>
      </w:r>
      <w:r w:rsidR="004D002C">
        <w:rPr>
          <w:lang w:val="en-NZ"/>
        </w:rPr>
        <w:t xml:space="preserve">direct </w:t>
      </w:r>
      <w:r w:rsidR="00406433">
        <w:rPr>
          <w:lang w:val="en-NZ"/>
        </w:rPr>
        <w:t>report</w:t>
      </w:r>
      <w:r w:rsidR="004D002C">
        <w:rPr>
          <w:lang w:val="en-NZ"/>
        </w:rPr>
        <w:t>s</w:t>
      </w:r>
      <w:r w:rsidR="001923D1">
        <w:rPr>
          <w:lang w:val="en-NZ"/>
        </w:rPr>
        <w:t xml:space="preserve"> </w:t>
      </w:r>
      <w:r w:rsidR="00E37AAC">
        <w:rPr>
          <w:lang w:val="en-NZ"/>
        </w:rPr>
        <w:t xml:space="preserve"> </w:t>
      </w:r>
    </w:p>
    <w:p w14:paraId="2180BDD4" w14:textId="51BC5EF7" w:rsidR="00FD231E" w:rsidRPr="003F272A" w:rsidRDefault="00FD231E" w:rsidP="00FD231E">
      <w:pPr>
        <w:pStyle w:val="Bullet1"/>
        <w:numPr>
          <w:ilvl w:val="0"/>
          <w:numId w:val="2"/>
        </w:numPr>
        <w:tabs>
          <w:tab w:val="clear" w:pos="454"/>
        </w:tabs>
        <w:spacing w:before="60" w:after="60"/>
        <w:rPr>
          <w:lang w:val="en-NZ"/>
        </w:rPr>
      </w:pPr>
      <w:r w:rsidRPr="003F272A">
        <w:rPr>
          <w:lang w:val="en-NZ"/>
        </w:rPr>
        <w:t>Previous experience with commissioning processes would be advantageous</w:t>
      </w:r>
    </w:p>
    <w:p w14:paraId="230DFFA9" w14:textId="43EA23AB" w:rsidR="0027117E" w:rsidRPr="003F272A" w:rsidRDefault="0027117E" w:rsidP="00FD231E">
      <w:pPr>
        <w:pStyle w:val="Bullet1"/>
        <w:numPr>
          <w:ilvl w:val="0"/>
          <w:numId w:val="2"/>
        </w:numPr>
        <w:tabs>
          <w:tab w:val="clear" w:pos="454"/>
        </w:tabs>
        <w:spacing w:before="60" w:after="60"/>
        <w:rPr>
          <w:lang w:val="en-NZ"/>
        </w:rPr>
      </w:pPr>
      <w:r w:rsidRPr="003F272A">
        <w:rPr>
          <w:lang w:val="en-NZ"/>
        </w:rPr>
        <w:t>A sound understanding of the machinery of government </w:t>
      </w:r>
    </w:p>
    <w:p w14:paraId="08672533" w14:textId="4D1AA5F2" w:rsidR="00376EAF" w:rsidRPr="003F272A" w:rsidRDefault="00376EAF" w:rsidP="00FD231E">
      <w:pPr>
        <w:pStyle w:val="Bullet1"/>
        <w:numPr>
          <w:ilvl w:val="0"/>
          <w:numId w:val="2"/>
        </w:numPr>
        <w:tabs>
          <w:tab w:val="clear" w:pos="454"/>
        </w:tabs>
        <w:spacing w:before="60" w:after="60"/>
        <w:rPr>
          <w:lang w:val="en-NZ"/>
        </w:rPr>
      </w:pPr>
      <w:r w:rsidRPr="003F272A">
        <w:rPr>
          <w:lang w:val="en-NZ"/>
        </w:rPr>
        <w:t>Experience with Agile methodology and delivery</w:t>
      </w:r>
    </w:p>
    <w:p w14:paraId="26EEE7C2" w14:textId="70CFF7B2" w:rsidR="001B09D4" w:rsidRPr="003F272A" w:rsidRDefault="001B09D4" w:rsidP="00FD231E">
      <w:pPr>
        <w:pStyle w:val="Bullet1"/>
        <w:numPr>
          <w:ilvl w:val="0"/>
          <w:numId w:val="2"/>
        </w:numPr>
        <w:tabs>
          <w:tab w:val="clear" w:pos="454"/>
        </w:tabs>
        <w:spacing w:before="60" w:after="60"/>
        <w:rPr>
          <w:lang w:val="en-NZ"/>
        </w:rPr>
      </w:pPr>
      <w:r w:rsidRPr="003F272A">
        <w:rPr>
          <w:lang w:val="en-NZ"/>
        </w:rPr>
        <w:t>Tertiary qualification in a relevant discipline or equivalent operational experience.</w:t>
      </w:r>
    </w:p>
    <w:p w14:paraId="134BA960" w14:textId="77777777" w:rsidR="0080061F" w:rsidRPr="003F272A" w:rsidRDefault="0080061F" w:rsidP="0055724C">
      <w:pPr>
        <w:pStyle w:val="Heading2"/>
        <w:spacing w:before="360"/>
        <w:rPr>
          <w:lang w:val="en-NZ"/>
        </w:rPr>
      </w:pPr>
      <w:r w:rsidRPr="003F272A">
        <w:rPr>
          <w:lang w:val="en-NZ"/>
        </w:rPr>
        <w:t>Attributes</w:t>
      </w:r>
    </w:p>
    <w:p w14:paraId="7B33E9DB" w14:textId="77777777" w:rsidR="0027117E" w:rsidRPr="003F272A" w:rsidRDefault="0027117E" w:rsidP="00FD231E">
      <w:pPr>
        <w:pStyle w:val="Bullet1"/>
        <w:numPr>
          <w:ilvl w:val="0"/>
          <w:numId w:val="2"/>
        </w:numPr>
        <w:tabs>
          <w:tab w:val="clear" w:pos="454"/>
        </w:tabs>
        <w:spacing w:before="60" w:after="60"/>
        <w:rPr>
          <w:lang w:val="en-NZ"/>
        </w:rPr>
      </w:pPr>
      <w:r w:rsidRPr="003F272A">
        <w:rPr>
          <w:lang w:val="en-NZ"/>
        </w:rPr>
        <w:t>Welcomes and values diversity and contributes to an inclusive working environment where differences are acknowledged and respected.</w:t>
      </w:r>
    </w:p>
    <w:p w14:paraId="119F7531" w14:textId="22905090" w:rsidR="0027117E" w:rsidRPr="003F272A" w:rsidRDefault="0027117E" w:rsidP="00FD231E">
      <w:pPr>
        <w:pStyle w:val="Bullet1"/>
        <w:numPr>
          <w:ilvl w:val="0"/>
          <w:numId w:val="2"/>
        </w:numPr>
        <w:tabs>
          <w:tab w:val="clear" w:pos="454"/>
        </w:tabs>
        <w:spacing w:before="60" w:after="60"/>
        <w:rPr>
          <w:lang w:val="en-NZ"/>
        </w:rPr>
      </w:pPr>
      <w:r w:rsidRPr="003F272A">
        <w:rPr>
          <w:lang w:val="en-NZ"/>
        </w:rPr>
        <w:t>Take</w:t>
      </w:r>
      <w:r w:rsidR="0023632B" w:rsidRPr="003F272A">
        <w:rPr>
          <w:lang w:val="en-NZ"/>
        </w:rPr>
        <w:t>s</w:t>
      </w:r>
      <w:r w:rsidRPr="003F272A">
        <w:rPr>
          <w:lang w:val="en-NZ"/>
        </w:rPr>
        <w:t xml:space="preserve"> complex ideas/concepts and identify/turn these into practical actions, including obtaining engagement, commitment and buy in from relevant stakeholders</w:t>
      </w:r>
    </w:p>
    <w:p w14:paraId="2D5F8B61" w14:textId="6DAC5A58" w:rsidR="0027117E" w:rsidRPr="003F272A" w:rsidRDefault="0027117E" w:rsidP="00FD231E">
      <w:pPr>
        <w:pStyle w:val="Bullet1"/>
        <w:numPr>
          <w:ilvl w:val="0"/>
          <w:numId w:val="2"/>
        </w:numPr>
        <w:tabs>
          <w:tab w:val="clear" w:pos="454"/>
        </w:tabs>
        <w:spacing w:before="60" w:after="60"/>
        <w:rPr>
          <w:lang w:val="en-NZ"/>
        </w:rPr>
      </w:pPr>
      <w:r w:rsidRPr="003F272A">
        <w:rPr>
          <w:lang w:val="en-NZ"/>
        </w:rPr>
        <w:t>Excellent analytical and problem-solving skills - able to identify and define problems, provide resolutions, and make decisions through the exercise of sound and appropriate judgment.</w:t>
      </w:r>
    </w:p>
    <w:p w14:paraId="1CE272DD" w14:textId="77777777" w:rsidR="0023632B" w:rsidRPr="003F272A" w:rsidRDefault="0023632B" w:rsidP="00FD231E">
      <w:pPr>
        <w:pStyle w:val="Bullet1"/>
        <w:numPr>
          <w:ilvl w:val="0"/>
          <w:numId w:val="2"/>
        </w:numPr>
        <w:tabs>
          <w:tab w:val="clear" w:pos="454"/>
        </w:tabs>
        <w:spacing w:before="60" w:after="60"/>
        <w:rPr>
          <w:lang w:val="en-NZ"/>
        </w:rPr>
      </w:pPr>
      <w:r w:rsidRPr="003F272A">
        <w:rPr>
          <w:lang w:val="en-NZ"/>
        </w:rPr>
        <w:t>Presents ideas effectively to individuals or groups and demonstrates excellent listening skills</w:t>
      </w:r>
    </w:p>
    <w:p w14:paraId="18CF6154" w14:textId="77777777" w:rsidR="0027117E" w:rsidRPr="003F272A" w:rsidRDefault="0027117E" w:rsidP="00FD231E">
      <w:pPr>
        <w:pStyle w:val="Bullet1"/>
        <w:numPr>
          <w:ilvl w:val="0"/>
          <w:numId w:val="2"/>
        </w:numPr>
        <w:tabs>
          <w:tab w:val="clear" w:pos="454"/>
        </w:tabs>
        <w:spacing w:before="60" w:after="60"/>
        <w:rPr>
          <w:lang w:val="en-NZ"/>
        </w:rPr>
      </w:pPr>
      <w:r w:rsidRPr="003F272A">
        <w:rPr>
          <w:lang w:val="en-NZ"/>
        </w:rPr>
        <w:t xml:space="preserve">Exercises sound judgement and political sensitivity and is flexible, adaptable and pragmatic </w:t>
      </w:r>
    </w:p>
    <w:p w14:paraId="66D58F75" w14:textId="77777777" w:rsidR="0027117E" w:rsidRPr="003F272A" w:rsidRDefault="0027117E" w:rsidP="00FD231E">
      <w:pPr>
        <w:pStyle w:val="Bullet1"/>
        <w:numPr>
          <w:ilvl w:val="0"/>
          <w:numId w:val="2"/>
        </w:numPr>
        <w:tabs>
          <w:tab w:val="clear" w:pos="454"/>
        </w:tabs>
        <w:spacing w:before="60" w:after="60"/>
        <w:rPr>
          <w:lang w:val="en-NZ"/>
        </w:rPr>
      </w:pPr>
      <w:r w:rsidRPr="003F272A">
        <w:rPr>
          <w:lang w:val="en-NZ"/>
        </w:rPr>
        <w:t>Ability to operate autonomously while gaining the co-operation of others</w:t>
      </w:r>
    </w:p>
    <w:p w14:paraId="6286D15B" w14:textId="001135A9" w:rsidR="0027117E" w:rsidRPr="003F272A" w:rsidRDefault="0027117E" w:rsidP="00FD231E">
      <w:pPr>
        <w:pStyle w:val="Bullet1"/>
        <w:numPr>
          <w:ilvl w:val="0"/>
          <w:numId w:val="2"/>
        </w:numPr>
        <w:tabs>
          <w:tab w:val="clear" w:pos="454"/>
        </w:tabs>
        <w:spacing w:before="60" w:after="60"/>
        <w:rPr>
          <w:lang w:val="en-NZ"/>
        </w:rPr>
      </w:pPr>
      <w:r w:rsidRPr="003F272A">
        <w:rPr>
          <w:lang w:val="en-NZ"/>
        </w:rPr>
        <w:t xml:space="preserve">Recognises and understands </w:t>
      </w:r>
      <w:r w:rsidR="0023632B" w:rsidRPr="003F272A">
        <w:rPr>
          <w:lang w:val="en-NZ"/>
        </w:rPr>
        <w:t>opportunities for</w:t>
      </w:r>
      <w:r w:rsidRPr="003F272A">
        <w:rPr>
          <w:lang w:val="en-NZ"/>
        </w:rPr>
        <w:t xml:space="preserve"> Māori </w:t>
      </w:r>
      <w:r w:rsidR="0023632B" w:rsidRPr="003F272A">
        <w:rPr>
          <w:lang w:val="en-NZ"/>
        </w:rPr>
        <w:t>and Pacific communities within the social sector</w:t>
      </w:r>
    </w:p>
    <w:p w14:paraId="691A786E" w14:textId="0661A400" w:rsidR="0027117E" w:rsidRPr="003F272A" w:rsidRDefault="0023632B" w:rsidP="00FD231E">
      <w:pPr>
        <w:pStyle w:val="Bullet1"/>
        <w:numPr>
          <w:ilvl w:val="0"/>
          <w:numId w:val="2"/>
        </w:numPr>
        <w:tabs>
          <w:tab w:val="clear" w:pos="454"/>
        </w:tabs>
        <w:spacing w:before="60" w:after="60"/>
        <w:rPr>
          <w:lang w:val="en-NZ"/>
        </w:rPr>
      </w:pPr>
      <w:r w:rsidRPr="003F272A">
        <w:rPr>
          <w:lang w:val="en-NZ"/>
        </w:rPr>
        <w:lastRenderedPageBreak/>
        <w:t xml:space="preserve">Builds strong partnerships and </w:t>
      </w:r>
      <w:r w:rsidR="0027117E" w:rsidRPr="003F272A">
        <w:rPr>
          <w:lang w:val="en-NZ"/>
        </w:rPr>
        <w:t>work</w:t>
      </w:r>
      <w:r w:rsidR="00FD231E" w:rsidRPr="003F272A">
        <w:rPr>
          <w:lang w:val="en-NZ"/>
        </w:rPr>
        <w:t>s</w:t>
      </w:r>
      <w:r w:rsidR="0027117E" w:rsidRPr="003F272A">
        <w:rPr>
          <w:lang w:val="en-NZ"/>
        </w:rPr>
        <w:t xml:space="preserve"> collaboratively with multiple stakeholders, often with different agendas/priority outcomes including key senior stakeholders.</w:t>
      </w:r>
    </w:p>
    <w:p w14:paraId="6DB6BF3F" w14:textId="3106F16E" w:rsidR="0027117E" w:rsidRPr="003F272A" w:rsidRDefault="0023632B" w:rsidP="00FD231E">
      <w:pPr>
        <w:pStyle w:val="Bullet1"/>
        <w:numPr>
          <w:ilvl w:val="0"/>
          <w:numId w:val="2"/>
        </w:numPr>
        <w:tabs>
          <w:tab w:val="clear" w:pos="454"/>
        </w:tabs>
        <w:spacing w:before="60" w:after="60"/>
        <w:rPr>
          <w:lang w:val="en-NZ"/>
        </w:rPr>
      </w:pPr>
      <w:r w:rsidRPr="003F272A">
        <w:rPr>
          <w:lang w:val="en-NZ"/>
        </w:rPr>
        <w:t>Creates a supportive work environment for direct reports and builds a strong team culture</w:t>
      </w:r>
    </w:p>
    <w:p w14:paraId="34125658" w14:textId="7FA61553" w:rsidR="0080061F" w:rsidRPr="003F272A" w:rsidRDefault="0080061F" w:rsidP="0055724C">
      <w:pPr>
        <w:pStyle w:val="Heading2"/>
        <w:spacing w:before="360"/>
        <w:rPr>
          <w:lang w:val="en-NZ"/>
        </w:rPr>
      </w:pPr>
      <w:r w:rsidRPr="003F272A">
        <w:rPr>
          <w:lang w:val="en-NZ"/>
        </w:rPr>
        <w:t xml:space="preserve">Key </w:t>
      </w:r>
      <w:r w:rsidR="00E22E32" w:rsidRPr="003F272A">
        <w:rPr>
          <w:lang w:val="en-NZ"/>
        </w:rPr>
        <w:t>r</w:t>
      </w:r>
      <w:r w:rsidRPr="003F272A">
        <w:rPr>
          <w:lang w:val="en-NZ"/>
        </w:rPr>
        <w:t xml:space="preserve">elationships </w:t>
      </w:r>
    </w:p>
    <w:p w14:paraId="3E8742DD" w14:textId="77777777" w:rsidR="0080061F" w:rsidRPr="003F272A" w:rsidRDefault="0080061F" w:rsidP="000469A5">
      <w:pPr>
        <w:pStyle w:val="Heading3"/>
        <w:rPr>
          <w:lang w:val="en-NZ"/>
        </w:rPr>
      </w:pPr>
      <w:r w:rsidRPr="003F272A">
        <w:rPr>
          <w:lang w:val="en-NZ"/>
        </w:rPr>
        <w:t>Internal</w:t>
      </w:r>
    </w:p>
    <w:p w14:paraId="4A560283" w14:textId="6F8B1F77" w:rsidR="003F272A" w:rsidRPr="003F272A" w:rsidRDefault="003F272A" w:rsidP="00FD231E">
      <w:pPr>
        <w:pStyle w:val="Bullet1"/>
        <w:numPr>
          <w:ilvl w:val="0"/>
          <w:numId w:val="2"/>
        </w:numPr>
        <w:tabs>
          <w:tab w:val="clear" w:pos="454"/>
        </w:tabs>
        <w:spacing w:before="60" w:after="60"/>
        <w:rPr>
          <w:lang w:val="en-NZ"/>
        </w:rPr>
      </w:pPr>
      <w:r w:rsidRPr="003F272A">
        <w:rPr>
          <w:lang w:val="en-NZ"/>
        </w:rPr>
        <w:t>Kotahitanga workstreams</w:t>
      </w:r>
    </w:p>
    <w:p w14:paraId="136BE158" w14:textId="3D8FA266" w:rsidR="007D57D2" w:rsidRPr="003F272A" w:rsidRDefault="007D57D2" w:rsidP="00FD231E">
      <w:pPr>
        <w:pStyle w:val="Bullet1"/>
        <w:numPr>
          <w:ilvl w:val="0"/>
          <w:numId w:val="2"/>
        </w:numPr>
        <w:tabs>
          <w:tab w:val="clear" w:pos="454"/>
        </w:tabs>
        <w:spacing w:before="60" w:after="60"/>
        <w:rPr>
          <w:lang w:val="en-NZ"/>
        </w:rPr>
      </w:pPr>
      <w:r w:rsidRPr="003F272A">
        <w:rPr>
          <w:lang w:val="en-NZ"/>
        </w:rPr>
        <w:t xml:space="preserve">Te </w:t>
      </w:r>
      <w:proofErr w:type="spellStart"/>
      <w:r w:rsidRPr="003F272A">
        <w:rPr>
          <w:lang w:val="en-NZ"/>
        </w:rPr>
        <w:t>Pae</w:t>
      </w:r>
      <w:proofErr w:type="spellEnd"/>
      <w:r w:rsidRPr="003F272A">
        <w:rPr>
          <w:lang w:val="en-NZ"/>
        </w:rPr>
        <w:t xml:space="preserve"> </w:t>
      </w:r>
      <w:proofErr w:type="spellStart"/>
      <w:r w:rsidRPr="003F272A">
        <w:rPr>
          <w:lang w:val="en-NZ"/>
        </w:rPr>
        <w:t>Tawhiti</w:t>
      </w:r>
      <w:proofErr w:type="spellEnd"/>
      <w:r w:rsidRPr="003F272A">
        <w:rPr>
          <w:lang w:val="en-NZ"/>
        </w:rPr>
        <w:t xml:space="preserve"> Programme</w:t>
      </w:r>
      <w:r w:rsidR="00602D23" w:rsidRPr="003F272A">
        <w:rPr>
          <w:lang w:val="en-NZ"/>
        </w:rPr>
        <w:t xml:space="preserve"> workstreams and governance groups</w:t>
      </w:r>
    </w:p>
    <w:p w14:paraId="03336462" w14:textId="367B8B00" w:rsidR="00CF2C3C" w:rsidRPr="003F272A" w:rsidRDefault="00CF2C3C" w:rsidP="00FD231E">
      <w:pPr>
        <w:pStyle w:val="Bullet1"/>
        <w:numPr>
          <w:ilvl w:val="0"/>
          <w:numId w:val="2"/>
        </w:numPr>
        <w:tabs>
          <w:tab w:val="clear" w:pos="454"/>
        </w:tabs>
        <w:spacing w:before="60" w:after="60"/>
        <w:rPr>
          <w:lang w:val="en-NZ"/>
        </w:rPr>
      </w:pPr>
      <w:r w:rsidRPr="003F272A">
        <w:rPr>
          <w:lang w:val="en-NZ"/>
        </w:rPr>
        <w:t>Senior leaders across MSD</w:t>
      </w:r>
    </w:p>
    <w:p w14:paraId="14ABDD57" w14:textId="03895447" w:rsidR="007D57D2" w:rsidRPr="003F272A" w:rsidRDefault="007D57D2" w:rsidP="00FD231E">
      <w:pPr>
        <w:pStyle w:val="Bullet1"/>
        <w:numPr>
          <w:ilvl w:val="0"/>
          <w:numId w:val="2"/>
        </w:numPr>
        <w:tabs>
          <w:tab w:val="clear" w:pos="454"/>
        </w:tabs>
        <w:spacing w:before="60" w:after="60"/>
        <w:rPr>
          <w:lang w:val="en-NZ"/>
        </w:rPr>
      </w:pPr>
      <w:r w:rsidRPr="003F272A">
        <w:rPr>
          <w:lang w:val="en-NZ"/>
        </w:rPr>
        <w:t>Wide range of</w:t>
      </w:r>
      <w:r w:rsidR="00CF2C3C" w:rsidRPr="003F272A">
        <w:rPr>
          <w:lang w:val="en-NZ"/>
        </w:rPr>
        <w:t xml:space="preserve"> operational</w:t>
      </w:r>
      <w:r w:rsidRPr="003F272A">
        <w:rPr>
          <w:lang w:val="en-NZ"/>
        </w:rPr>
        <w:t xml:space="preserve"> teams </w:t>
      </w:r>
      <w:bookmarkStart w:id="2" w:name="_Hlk137020177"/>
      <w:r w:rsidRPr="003F272A">
        <w:rPr>
          <w:lang w:val="en-NZ"/>
        </w:rPr>
        <w:t>across MSD, particularly in Māori, Communities and Partnerships and Service Delivery</w:t>
      </w:r>
      <w:r w:rsidR="0023632B" w:rsidRPr="003F272A">
        <w:rPr>
          <w:lang w:val="en-NZ"/>
        </w:rPr>
        <w:t xml:space="preserve"> teams</w:t>
      </w:r>
    </w:p>
    <w:bookmarkEnd w:id="2"/>
    <w:p w14:paraId="48DBAD43" w14:textId="77777777" w:rsidR="0080061F" w:rsidRPr="003F272A" w:rsidRDefault="0080061F" w:rsidP="000469A5">
      <w:pPr>
        <w:pStyle w:val="Heading3"/>
        <w:rPr>
          <w:lang w:val="en-NZ"/>
        </w:rPr>
      </w:pPr>
      <w:r w:rsidRPr="003F272A">
        <w:rPr>
          <w:lang w:val="en-NZ"/>
        </w:rPr>
        <w:t xml:space="preserve">External </w:t>
      </w:r>
    </w:p>
    <w:p w14:paraId="4D4E6BE8" w14:textId="45941361" w:rsidR="003F272A" w:rsidRPr="003F272A" w:rsidRDefault="003F272A" w:rsidP="00086206">
      <w:pPr>
        <w:pStyle w:val="Bullet1"/>
        <w:numPr>
          <w:ilvl w:val="0"/>
          <w:numId w:val="2"/>
        </w:numPr>
        <w:tabs>
          <w:tab w:val="clear" w:pos="454"/>
        </w:tabs>
        <w:spacing w:before="60" w:after="60"/>
        <w:rPr>
          <w:b/>
          <w:lang w:val="en-NZ"/>
        </w:rPr>
      </w:pPr>
      <w:r w:rsidRPr="003F272A">
        <w:rPr>
          <w:lang w:val="en-NZ"/>
        </w:rPr>
        <w:t>Non-government organisations</w:t>
      </w:r>
    </w:p>
    <w:p w14:paraId="27A24003" w14:textId="3221442A" w:rsidR="003F272A" w:rsidRPr="003F272A" w:rsidRDefault="003F272A" w:rsidP="00086206">
      <w:pPr>
        <w:pStyle w:val="Bullet1"/>
        <w:numPr>
          <w:ilvl w:val="0"/>
          <w:numId w:val="2"/>
        </w:numPr>
        <w:tabs>
          <w:tab w:val="clear" w:pos="454"/>
        </w:tabs>
        <w:spacing w:before="60" w:after="60"/>
        <w:rPr>
          <w:b/>
          <w:lang w:val="en-NZ"/>
        </w:rPr>
      </w:pPr>
      <w:r w:rsidRPr="003F272A">
        <w:rPr>
          <w:bCs/>
          <w:lang w:val="en-NZ"/>
        </w:rPr>
        <w:t>Other government agencies</w:t>
      </w:r>
    </w:p>
    <w:p w14:paraId="1D60E3A3" w14:textId="1DE1203A" w:rsidR="00CF2C3C" w:rsidRPr="003F272A" w:rsidRDefault="003F272A" w:rsidP="00086206">
      <w:pPr>
        <w:pStyle w:val="Bullet1"/>
        <w:numPr>
          <w:ilvl w:val="0"/>
          <w:numId w:val="2"/>
        </w:numPr>
        <w:tabs>
          <w:tab w:val="clear" w:pos="454"/>
        </w:tabs>
        <w:spacing w:before="60" w:after="60"/>
        <w:rPr>
          <w:b/>
          <w:lang w:val="en-NZ"/>
        </w:rPr>
      </w:pPr>
      <w:r w:rsidRPr="003F272A">
        <w:rPr>
          <w:bCs/>
          <w:lang w:val="en-NZ"/>
        </w:rPr>
        <w:t>Insight providers</w:t>
      </w:r>
    </w:p>
    <w:p w14:paraId="609E1853" w14:textId="52A57DDC" w:rsidR="003F272A" w:rsidRPr="003F272A" w:rsidRDefault="003F272A" w:rsidP="00086206">
      <w:pPr>
        <w:pStyle w:val="Bullet1"/>
        <w:numPr>
          <w:ilvl w:val="0"/>
          <w:numId w:val="2"/>
        </w:numPr>
        <w:tabs>
          <w:tab w:val="clear" w:pos="454"/>
        </w:tabs>
        <w:spacing w:before="60" w:after="60"/>
        <w:rPr>
          <w:b/>
          <w:lang w:val="en-NZ"/>
        </w:rPr>
      </w:pPr>
      <w:r w:rsidRPr="003F272A">
        <w:rPr>
          <w:bCs/>
          <w:lang w:val="en-NZ"/>
        </w:rPr>
        <w:t>Māori, iwi, hapū and Māori organisations</w:t>
      </w:r>
    </w:p>
    <w:p w14:paraId="753FFDDD" w14:textId="630668D3" w:rsidR="0080061F" w:rsidRPr="003F272A" w:rsidRDefault="003F272A" w:rsidP="00CF2C3C">
      <w:pPr>
        <w:pStyle w:val="Bullet1"/>
        <w:numPr>
          <w:ilvl w:val="0"/>
          <w:numId w:val="2"/>
        </w:numPr>
        <w:tabs>
          <w:tab w:val="clear" w:pos="454"/>
        </w:tabs>
        <w:spacing w:before="60" w:after="60"/>
        <w:rPr>
          <w:b/>
          <w:lang w:val="en-NZ"/>
        </w:rPr>
      </w:pPr>
      <w:r w:rsidRPr="003F272A">
        <w:rPr>
          <w:bCs/>
          <w:lang w:val="en-NZ"/>
        </w:rPr>
        <w:t>Key community stakeholders, peak bodies and sector leaders</w:t>
      </w:r>
    </w:p>
    <w:p w14:paraId="32FB05B1" w14:textId="77777777" w:rsidR="0080061F" w:rsidRPr="003F272A" w:rsidRDefault="0080061F" w:rsidP="0055724C">
      <w:pPr>
        <w:pStyle w:val="Heading2"/>
        <w:spacing w:before="360"/>
        <w:rPr>
          <w:lang w:val="en-NZ"/>
        </w:rPr>
      </w:pPr>
      <w:r w:rsidRPr="003F272A">
        <w:rPr>
          <w:lang w:val="en-NZ"/>
        </w:rPr>
        <w:t xml:space="preserve">Other </w:t>
      </w:r>
    </w:p>
    <w:p w14:paraId="63161B42" w14:textId="77777777" w:rsidR="0080061F" w:rsidRPr="003F272A" w:rsidRDefault="0080061F" w:rsidP="000469A5">
      <w:pPr>
        <w:pStyle w:val="Heading3"/>
        <w:rPr>
          <w:lang w:val="en-NZ"/>
        </w:rPr>
      </w:pPr>
      <w:r w:rsidRPr="003F272A">
        <w:rPr>
          <w:lang w:val="en-NZ"/>
        </w:rPr>
        <w:t>Delegations</w:t>
      </w:r>
    </w:p>
    <w:p w14:paraId="6220A983" w14:textId="0AA8024C" w:rsidR="0080061F" w:rsidRPr="003F272A" w:rsidRDefault="0080061F" w:rsidP="00086206">
      <w:pPr>
        <w:pStyle w:val="Bullet1"/>
        <w:numPr>
          <w:ilvl w:val="0"/>
          <w:numId w:val="2"/>
        </w:numPr>
        <w:tabs>
          <w:tab w:val="clear" w:pos="454"/>
        </w:tabs>
        <w:spacing w:before="60" w:after="60"/>
        <w:rPr>
          <w:lang w:val="en-NZ"/>
        </w:rPr>
      </w:pPr>
      <w:r w:rsidRPr="003F272A">
        <w:rPr>
          <w:lang w:val="en-NZ"/>
        </w:rPr>
        <w:t>Financial – No</w:t>
      </w:r>
    </w:p>
    <w:p w14:paraId="1A13EE12" w14:textId="11CF8BBD" w:rsidR="0080061F" w:rsidRPr="003F272A" w:rsidRDefault="0080061F" w:rsidP="00086206">
      <w:pPr>
        <w:pStyle w:val="Bullet1"/>
        <w:numPr>
          <w:ilvl w:val="0"/>
          <w:numId w:val="2"/>
        </w:numPr>
        <w:tabs>
          <w:tab w:val="clear" w:pos="454"/>
        </w:tabs>
        <w:spacing w:before="60" w:after="60"/>
        <w:rPr>
          <w:lang w:val="en-NZ"/>
        </w:rPr>
      </w:pPr>
      <w:r w:rsidRPr="003F272A">
        <w:rPr>
          <w:lang w:val="en-NZ"/>
        </w:rPr>
        <w:t>Human Resources</w:t>
      </w:r>
      <w:r w:rsidR="005A4594" w:rsidRPr="003F272A">
        <w:rPr>
          <w:lang w:val="en-NZ"/>
        </w:rPr>
        <w:t xml:space="preserve"> – </w:t>
      </w:r>
      <w:r w:rsidRPr="003F272A">
        <w:rPr>
          <w:lang w:val="en-NZ"/>
        </w:rPr>
        <w:t>No</w:t>
      </w:r>
    </w:p>
    <w:p w14:paraId="09A0D619" w14:textId="02E4DFE1" w:rsidR="0080061F" w:rsidRPr="003F272A" w:rsidRDefault="0080061F" w:rsidP="000469A5">
      <w:pPr>
        <w:pStyle w:val="Heading3"/>
        <w:rPr>
          <w:lang w:val="en-NZ"/>
        </w:rPr>
      </w:pPr>
      <w:r w:rsidRPr="003F272A">
        <w:rPr>
          <w:lang w:val="en-NZ"/>
        </w:rPr>
        <w:t>Direct reports</w:t>
      </w:r>
      <w:r w:rsidR="005A4594" w:rsidRPr="003F272A">
        <w:rPr>
          <w:lang w:val="en-NZ"/>
        </w:rPr>
        <w:t xml:space="preserve"> – </w:t>
      </w:r>
      <w:r w:rsidRPr="003F272A">
        <w:rPr>
          <w:lang w:val="en-NZ"/>
        </w:rPr>
        <w:t>Yes</w:t>
      </w:r>
    </w:p>
    <w:p w14:paraId="7A424157" w14:textId="4D41DE24" w:rsidR="0080061F" w:rsidRPr="003F272A" w:rsidRDefault="0080061F" w:rsidP="000469A5">
      <w:pPr>
        <w:pStyle w:val="Heading3"/>
        <w:rPr>
          <w:lang w:val="en-NZ"/>
        </w:rPr>
      </w:pPr>
      <w:r w:rsidRPr="003F272A">
        <w:rPr>
          <w:lang w:val="en-NZ"/>
        </w:rPr>
        <w:t xml:space="preserve">Security clearance </w:t>
      </w:r>
      <w:r w:rsidR="005A4594" w:rsidRPr="003F272A">
        <w:rPr>
          <w:lang w:val="en-NZ"/>
        </w:rPr>
        <w:t xml:space="preserve">– </w:t>
      </w:r>
      <w:r w:rsidRPr="003F272A">
        <w:rPr>
          <w:lang w:val="en-NZ"/>
        </w:rPr>
        <w:t>No</w:t>
      </w:r>
    </w:p>
    <w:p w14:paraId="5AD192A7" w14:textId="23B5956B" w:rsidR="0080061F" w:rsidRPr="003F272A" w:rsidRDefault="0080061F" w:rsidP="000469A5">
      <w:pPr>
        <w:pStyle w:val="Heading3"/>
        <w:rPr>
          <w:lang w:val="en-NZ"/>
        </w:rPr>
      </w:pPr>
      <w:r w:rsidRPr="003F272A">
        <w:rPr>
          <w:lang w:val="en-NZ"/>
        </w:rPr>
        <w:t>Children’s worker</w:t>
      </w:r>
      <w:r w:rsidR="005A4594" w:rsidRPr="003F272A">
        <w:rPr>
          <w:lang w:val="en-NZ"/>
        </w:rPr>
        <w:t xml:space="preserve"> – </w:t>
      </w:r>
      <w:r w:rsidRPr="003F272A">
        <w:rPr>
          <w:lang w:val="en-NZ"/>
        </w:rPr>
        <w:t>No</w:t>
      </w:r>
    </w:p>
    <w:p w14:paraId="211086BA" w14:textId="1C01102D" w:rsidR="0080061F" w:rsidRPr="003F272A" w:rsidRDefault="0080061F" w:rsidP="005A4594">
      <w:pPr>
        <w:spacing w:after="0" w:line="240" w:lineRule="auto"/>
        <w:rPr>
          <w:b/>
          <w:bCs/>
          <w:lang w:val="en-NZ" w:eastAsia="en-GB"/>
        </w:rPr>
      </w:pPr>
      <w:r w:rsidRPr="003F272A">
        <w:rPr>
          <w:lang w:val="en-NZ"/>
        </w:rPr>
        <w:t xml:space="preserve">Limited </w:t>
      </w:r>
      <w:proofErr w:type="spellStart"/>
      <w:r w:rsidRPr="003F272A">
        <w:rPr>
          <w:lang w:val="en-NZ"/>
        </w:rPr>
        <w:t>adhoc</w:t>
      </w:r>
      <w:proofErr w:type="spellEnd"/>
      <w:r w:rsidRPr="003F272A">
        <w:rPr>
          <w:lang w:val="en-NZ"/>
        </w:rPr>
        <w:t xml:space="preserve"> travel may be require</w:t>
      </w:r>
      <w:r w:rsidR="005A4594" w:rsidRPr="003F272A">
        <w:rPr>
          <w:lang w:val="en-NZ"/>
        </w:rPr>
        <w:t>d</w:t>
      </w:r>
    </w:p>
    <w:sectPr w:rsidR="0080061F" w:rsidRPr="003F272A" w:rsidSect="00803002">
      <w:headerReference w:type="even" r:id="rId19"/>
      <w:headerReference w:type="default" r:id="rId20"/>
      <w:footerReference w:type="default" r:id="rId21"/>
      <w:headerReference w:type="first" r:id="rId22"/>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38F7F" w14:textId="77777777" w:rsidR="006F2DB9" w:rsidRDefault="006F2DB9" w:rsidP="0077711D">
      <w:pPr>
        <w:spacing w:after="0" w:line="240" w:lineRule="auto"/>
      </w:pPr>
      <w:r>
        <w:separator/>
      </w:r>
    </w:p>
  </w:endnote>
  <w:endnote w:type="continuationSeparator" w:id="0">
    <w:p w14:paraId="1DD8C79C" w14:textId="77777777" w:rsidR="006F2DB9" w:rsidRDefault="006F2DB9"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685302"/>
      <w:docPartObj>
        <w:docPartGallery w:val="Page Numbers (Bottom of Page)"/>
        <w:docPartUnique/>
      </w:docPartObj>
    </w:sdtPr>
    <w:sdtEndPr>
      <w:rPr>
        <w:noProof/>
      </w:rPr>
    </w:sdtEndPr>
    <w:sdtContent>
      <w:p w14:paraId="066E1BC9" w14:textId="21F4A4D4" w:rsidR="0082165F" w:rsidRDefault="00F37E40" w:rsidP="00DF5B5C">
        <w:pPr>
          <w:pStyle w:val="Footer"/>
        </w:pPr>
        <w:r>
          <w:rPr>
            <w:noProof/>
          </w:rPr>
          <mc:AlternateContent>
            <mc:Choice Requires="wps">
              <w:drawing>
                <wp:anchor distT="0" distB="0" distL="114300" distR="114300" simplePos="0" relativeHeight="251664384" behindDoc="0" locked="0" layoutInCell="1" allowOverlap="1" wp14:anchorId="41640F6A" wp14:editId="626284B9">
                  <wp:simplePos x="0" y="0"/>
                  <wp:positionH relativeFrom="column">
                    <wp:posOffset>-12192</wp:posOffset>
                  </wp:positionH>
                  <wp:positionV relativeFrom="paragraph">
                    <wp:posOffset>-53848</wp:posOffset>
                  </wp:positionV>
                  <wp:extent cx="5718048" cy="0"/>
                  <wp:effectExtent l="0" t="0" r="0" b="0"/>
                  <wp:wrapNone/>
                  <wp:docPr id="1506708877" name="Straight Connector 6"/>
                  <wp:cNvGraphicFramePr/>
                  <a:graphic xmlns:a="http://schemas.openxmlformats.org/drawingml/2006/main">
                    <a:graphicData uri="http://schemas.microsoft.com/office/word/2010/wordprocessingShape">
                      <wps:wsp>
                        <wps:cNvCnPr/>
                        <wps:spPr>
                          <a:xfrm>
                            <a:off x="0" y="0"/>
                            <a:ext cx="5718048"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F3E34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5pt,-4.25pt" to="449.3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" strokecolor="black [3040]" strokeweight=".5pt"/>
              </w:pict>
            </mc:Fallback>
          </mc:AlternateContent>
        </w:r>
        <w:r w:rsidR="00DF5B5C" w:rsidRPr="008B5C31">
          <w:t xml:space="preserve">Position Description – </w:t>
        </w:r>
        <w:r w:rsidR="00DF5B5C">
          <w:t>Operating Model Lead, June 2023</w:t>
        </w:r>
        <w:r w:rsidR="00DF5B5C">
          <w:tab/>
        </w:r>
        <w:r w:rsidR="0082165F">
          <w:fldChar w:fldCharType="begin"/>
        </w:r>
        <w:r w:rsidR="0082165F">
          <w:instrText xml:space="preserve"> PAGE   \* MERGEFORMAT </w:instrText>
        </w:r>
        <w:r w:rsidR="0082165F">
          <w:fldChar w:fldCharType="separate"/>
        </w:r>
        <w:r w:rsidR="0082165F">
          <w:rPr>
            <w:noProof/>
          </w:rPr>
          <w:t>2</w:t>
        </w:r>
        <w:r w:rsidR="0082165F">
          <w:rPr>
            <w:noProof/>
          </w:rPr>
          <w:fldChar w:fldCharType="end"/>
        </w:r>
      </w:p>
    </w:sdtContent>
  </w:sdt>
  <w:p w14:paraId="649A1077" w14:textId="26A76146" w:rsidR="0080061F" w:rsidRDefault="00DF5B5C" w:rsidP="00DF5B5C">
    <w:pPr>
      <w:pStyle w:val="Footer"/>
      <w:tabs>
        <w:tab w:val="clear" w:pos="4513"/>
        <w:tab w:val="clear" w:pos="9026"/>
        <w:tab w:val="left" w:pos="6413"/>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5689E" w14:textId="2B2C48E3" w:rsidR="0082165F" w:rsidRDefault="0082165F">
    <w:pPr>
      <w:pStyle w:val="Footer"/>
    </w:pPr>
    <w:r>
      <w:rPr>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740C15DB" w:rsidR="00803002" w:rsidRPr="002E5827" w:rsidRDefault="00F37E40" w:rsidP="00DF5B5C">
    <w:pPr>
      <w:pStyle w:val="Footer"/>
      <w:pBdr>
        <w:top w:val="single" w:sz="4" w:space="1" w:color="auto"/>
      </w:pBdr>
      <w:tabs>
        <w:tab w:val="clear" w:pos="9026"/>
        <w:tab w:val="left" w:pos="2371"/>
        <w:tab w:val="right" w:pos="10206"/>
      </w:tabs>
      <w:rPr>
        <w:szCs w:val="18"/>
      </w:rPr>
    </w:pPr>
    <w:sdt>
      <w:sdtPr>
        <w:id w:val="330799804"/>
        <w:docPartObj>
          <w:docPartGallery w:val="Page Numbers (Bottom of Page)"/>
          <w:docPartUnique/>
        </w:docPartObj>
      </w:sdtPr>
      <w:sdtEndPr>
        <w:rPr>
          <w:noProof/>
          <w:szCs w:val="18"/>
        </w:rPr>
      </w:sdtEndPr>
      <w:sdtContent>
        <w:r w:rsidR="00DF5B5C" w:rsidRPr="008B5C31">
          <w:t xml:space="preserve">Position Description – </w:t>
        </w:r>
        <w:r w:rsidR="00DF5B5C">
          <w:t>Operating Model Lead</w:t>
        </w:r>
        <w:r w:rsidR="00DF5B5C">
          <w:t>, June 2023</w:t>
        </w:r>
        <w:r w:rsidR="00DF5B5C">
          <w:tab/>
        </w:r>
        <w:r w:rsidR="00DF5B5C">
          <w:t xml:space="preserve"> </w:t>
        </w:r>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E6804" w14:textId="77777777" w:rsidR="006F2DB9" w:rsidRDefault="006F2DB9" w:rsidP="0077711D">
      <w:pPr>
        <w:spacing w:after="0" w:line="240" w:lineRule="auto"/>
      </w:pPr>
      <w:r>
        <w:separator/>
      </w:r>
    </w:p>
  </w:footnote>
  <w:footnote w:type="continuationSeparator" w:id="0">
    <w:p w14:paraId="06B245F1" w14:textId="77777777" w:rsidR="006F2DB9" w:rsidRDefault="006F2DB9"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794AF" w14:textId="02BDCD90" w:rsidR="00165D98" w:rsidRDefault="009E5D7B">
    <w:pPr>
      <w:pStyle w:val="Header"/>
    </w:pPr>
    <w:r>
      <w:rPr>
        <w:noProof/>
      </w:rPr>
      <mc:AlternateContent>
        <mc:Choice Requires="wps">
          <w:drawing>
            <wp:anchor distT="0" distB="0" distL="0" distR="0" simplePos="0" relativeHeight="251659264" behindDoc="0" locked="0" layoutInCell="1" allowOverlap="1" wp14:anchorId="4683BEC4" wp14:editId="4B9D2C67">
              <wp:simplePos x="635" y="635"/>
              <wp:positionH relativeFrom="page">
                <wp:align>center</wp:align>
              </wp:positionH>
              <wp:positionV relativeFrom="page">
                <wp:align>top</wp:align>
              </wp:positionV>
              <wp:extent cx="443865" cy="443865"/>
              <wp:effectExtent l="0" t="0" r="8890" b="4445"/>
              <wp:wrapNone/>
              <wp:docPr id="2073984085"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41D25E" w14:textId="2E303F16" w:rsidR="009E5D7B" w:rsidRPr="009E5D7B" w:rsidRDefault="009E5D7B" w:rsidP="009E5D7B">
                          <w:pPr>
                            <w:spacing w:after="0"/>
                            <w:rPr>
                              <w:rFonts w:ascii="Calibri" w:hAnsi="Calibri" w:cs="Calibri"/>
                              <w:noProof/>
                              <w:color w:val="000000"/>
                              <w:szCs w:val="20"/>
                            </w:rPr>
                          </w:pPr>
                          <w:r w:rsidRPr="009E5D7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83BEC4" id="_x0000_t202" coordsize="21600,21600" o:spt="202" path="m,l,21600r21600,l21600,xe">
              <v:stroke joinstyle="miter"/>
              <v:path gradientshapeok="t" o:connecttype="rect"/>
            </v:shapetype>
            <v:shape id="Text Box 2"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E41D25E" w14:textId="2E303F16" w:rsidR="009E5D7B" w:rsidRPr="009E5D7B" w:rsidRDefault="009E5D7B" w:rsidP="009E5D7B">
                    <w:pPr>
                      <w:spacing w:after="0"/>
                      <w:rPr>
                        <w:rFonts w:ascii="Calibri" w:hAnsi="Calibri" w:cs="Calibri"/>
                        <w:noProof/>
                        <w:color w:val="000000"/>
                        <w:szCs w:val="20"/>
                      </w:rPr>
                    </w:pPr>
                    <w:r w:rsidRPr="009E5D7B">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D9BC" w14:textId="618458C1" w:rsidR="00165D98" w:rsidRDefault="009E5D7B">
    <w:pPr>
      <w:pStyle w:val="Header"/>
    </w:pPr>
    <w:r>
      <w:rPr>
        <w:noProof/>
      </w:rPr>
      <mc:AlternateContent>
        <mc:Choice Requires="wps">
          <w:drawing>
            <wp:anchor distT="0" distB="0" distL="0" distR="0" simplePos="0" relativeHeight="251660288" behindDoc="0" locked="0" layoutInCell="1" allowOverlap="1" wp14:anchorId="2D4DBF01" wp14:editId="19CFFE48">
              <wp:simplePos x="914400" y="288435"/>
              <wp:positionH relativeFrom="page">
                <wp:align>center</wp:align>
              </wp:positionH>
              <wp:positionV relativeFrom="page">
                <wp:align>top</wp:align>
              </wp:positionV>
              <wp:extent cx="443865" cy="443865"/>
              <wp:effectExtent l="0" t="0" r="8890" b="4445"/>
              <wp:wrapNone/>
              <wp:docPr id="1049085398"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60F435" w14:textId="54D08011" w:rsidR="009E5D7B" w:rsidRPr="009E5D7B" w:rsidRDefault="009E5D7B" w:rsidP="009E5D7B">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4DBF01" id="_x0000_t202" coordsize="21600,21600" o:spt="202" path="m,l,21600r21600,l21600,xe">
              <v:stroke joinstyle="miter"/>
              <v:path gradientshapeok="t" o:connecttype="rect"/>
            </v:shapetype>
            <v:shape id="Text Box 3"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360F435" w14:textId="54D08011" w:rsidR="009E5D7B" w:rsidRPr="009E5D7B" w:rsidRDefault="009E5D7B" w:rsidP="009E5D7B">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BC07" w14:textId="341F85EA" w:rsidR="009E5D7B" w:rsidRDefault="009E5D7B">
    <w:pPr>
      <w:pStyle w:val="Header"/>
    </w:pPr>
    <w:r>
      <w:rPr>
        <w:noProof/>
      </w:rPr>
      <mc:AlternateContent>
        <mc:Choice Requires="wps">
          <w:drawing>
            <wp:anchor distT="0" distB="0" distL="0" distR="0" simplePos="0" relativeHeight="251662336" behindDoc="0" locked="0" layoutInCell="1" allowOverlap="1" wp14:anchorId="38614058" wp14:editId="2034AE36">
              <wp:simplePos x="635" y="635"/>
              <wp:positionH relativeFrom="page">
                <wp:align>center</wp:align>
              </wp:positionH>
              <wp:positionV relativeFrom="page">
                <wp:align>top</wp:align>
              </wp:positionV>
              <wp:extent cx="443865" cy="443865"/>
              <wp:effectExtent l="0" t="0" r="8890" b="4445"/>
              <wp:wrapNone/>
              <wp:docPr id="1989033680" name="Text Box 5"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92BB02" w14:textId="141CF400" w:rsidR="009E5D7B" w:rsidRPr="009E5D7B" w:rsidRDefault="009E5D7B" w:rsidP="009E5D7B">
                          <w:pPr>
                            <w:spacing w:after="0"/>
                            <w:rPr>
                              <w:rFonts w:ascii="Calibri" w:hAnsi="Calibri" w:cs="Calibri"/>
                              <w:noProof/>
                              <w:color w:val="000000"/>
                              <w:szCs w:val="20"/>
                            </w:rPr>
                          </w:pPr>
                          <w:r w:rsidRPr="009E5D7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614058" id="_x0000_t202" coordsize="21600,21600" o:spt="202" path="m,l,21600r21600,l21600,xe">
              <v:stroke joinstyle="miter"/>
              <v:path gradientshapeok="t" o:connecttype="rect"/>
            </v:shapetype>
            <v:shape id="Text Box 5" o:spid="_x0000_s1029"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2C92BB02" w14:textId="141CF400" w:rsidR="009E5D7B" w:rsidRPr="009E5D7B" w:rsidRDefault="009E5D7B" w:rsidP="009E5D7B">
                    <w:pPr>
                      <w:spacing w:after="0"/>
                      <w:rPr>
                        <w:rFonts w:ascii="Calibri" w:hAnsi="Calibri" w:cs="Calibri"/>
                        <w:noProof/>
                        <w:color w:val="000000"/>
                        <w:szCs w:val="20"/>
                      </w:rPr>
                    </w:pPr>
                    <w:r w:rsidRPr="009E5D7B">
                      <w:rPr>
                        <w:rFonts w:ascii="Calibri" w:hAnsi="Calibri" w:cs="Calibri"/>
                        <w:noProof/>
                        <w:color w:val="000000"/>
                        <w:szCs w:val="20"/>
                      </w:rPr>
                      <w:t>IN-CONFIDENCE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E8731" w14:textId="13460390" w:rsidR="009E5D7B" w:rsidRDefault="009E5D7B">
    <w:pPr>
      <w:pStyle w:val="Header"/>
    </w:pPr>
    <w:r>
      <w:rPr>
        <w:noProof/>
      </w:rPr>
      <mc:AlternateContent>
        <mc:Choice Requires="wps">
          <w:drawing>
            <wp:anchor distT="0" distB="0" distL="0" distR="0" simplePos="0" relativeHeight="251663360" behindDoc="0" locked="0" layoutInCell="1" allowOverlap="1" wp14:anchorId="0003562D" wp14:editId="39374E51">
              <wp:simplePos x="635" y="635"/>
              <wp:positionH relativeFrom="page">
                <wp:align>center</wp:align>
              </wp:positionH>
              <wp:positionV relativeFrom="page">
                <wp:align>top</wp:align>
              </wp:positionV>
              <wp:extent cx="443865" cy="443865"/>
              <wp:effectExtent l="0" t="0" r="8890" b="4445"/>
              <wp:wrapNone/>
              <wp:docPr id="1671760380"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81EC0E" w14:textId="01ACD24A" w:rsidR="009E5D7B" w:rsidRPr="009E5D7B" w:rsidRDefault="009E5D7B" w:rsidP="009E5D7B">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03562D" id="_x0000_t202" coordsize="21600,21600" o:spt="202" path="m,l,21600r21600,l21600,xe">
              <v:stroke joinstyle="miter"/>
              <v:path gradientshapeok="t" o:connecttype="rect"/>
            </v:shapetype>
            <v:shape id="Text Box 6" o:spid="_x0000_s1030"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581EC0E" w14:textId="01ACD24A" w:rsidR="009E5D7B" w:rsidRPr="009E5D7B" w:rsidRDefault="009E5D7B" w:rsidP="009E5D7B">
                    <w:pPr>
                      <w:spacing w:after="0"/>
                      <w:rPr>
                        <w:rFonts w:ascii="Calibri" w:hAnsi="Calibri" w:cs="Calibri"/>
                        <w:noProof/>
                        <w:color w:val="000000"/>
                        <w:szCs w:val="20"/>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2BED7" w14:textId="07C407ED" w:rsidR="009E5D7B" w:rsidRDefault="009E5D7B">
    <w:pPr>
      <w:pStyle w:val="Header"/>
    </w:pPr>
    <w:r>
      <w:rPr>
        <w:noProof/>
      </w:rPr>
      <mc:AlternateContent>
        <mc:Choice Requires="wps">
          <w:drawing>
            <wp:anchor distT="0" distB="0" distL="0" distR="0" simplePos="0" relativeHeight="251661312" behindDoc="0" locked="0" layoutInCell="1" allowOverlap="1" wp14:anchorId="0670BA8F" wp14:editId="49FF0EE1">
              <wp:simplePos x="635" y="635"/>
              <wp:positionH relativeFrom="page">
                <wp:align>center</wp:align>
              </wp:positionH>
              <wp:positionV relativeFrom="page">
                <wp:align>top</wp:align>
              </wp:positionV>
              <wp:extent cx="443865" cy="443865"/>
              <wp:effectExtent l="0" t="0" r="8890" b="4445"/>
              <wp:wrapNone/>
              <wp:docPr id="1679434506"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A75AC6" w14:textId="5F52493A" w:rsidR="009E5D7B" w:rsidRPr="009E5D7B" w:rsidRDefault="009E5D7B" w:rsidP="009E5D7B">
                          <w:pPr>
                            <w:spacing w:after="0"/>
                            <w:rPr>
                              <w:rFonts w:ascii="Calibri" w:hAnsi="Calibri" w:cs="Calibri"/>
                              <w:noProof/>
                              <w:color w:val="000000"/>
                              <w:szCs w:val="20"/>
                            </w:rPr>
                          </w:pPr>
                          <w:r w:rsidRPr="009E5D7B">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70BA8F" id="_x0000_t202" coordsize="21600,21600" o:spt="202" path="m,l,21600r21600,l21600,xe">
              <v:stroke joinstyle="miter"/>
              <v:path gradientshapeok="t" o:connecttype="rect"/>
            </v:shapetype>
            <v:shape id="Text Box 4" o:spid="_x0000_s1031"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70A75AC6" w14:textId="5F52493A" w:rsidR="009E5D7B" w:rsidRPr="009E5D7B" w:rsidRDefault="009E5D7B" w:rsidP="009E5D7B">
                    <w:pPr>
                      <w:spacing w:after="0"/>
                      <w:rPr>
                        <w:rFonts w:ascii="Calibri" w:hAnsi="Calibri" w:cs="Calibri"/>
                        <w:noProof/>
                        <w:color w:val="000000"/>
                        <w:szCs w:val="20"/>
                      </w:rPr>
                    </w:pPr>
                    <w:r w:rsidRPr="009E5D7B">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0FCEE8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9B76F1D"/>
    <w:multiLevelType w:val="hybridMultilevel"/>
    <w:tmpl w:val="D2CC6D1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5976FD9"/>
    <w:multiLevelType w:val="hybridMultilevel"/>
    <w:tmpl w:val="CE10F9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8"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1"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75EC21D5"/>
    <w:multiLevelType w:val="multilevel"/>
    <w:tmpl w:val="1B78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2108289">
    <w:abstractNumId w:val="7"/>
  </w:num>
  <w:num w:numId="2" w16cid:durableId="1625038386">
    <w:abstractNumId w:val="1"/>
  </w:num>
  <w:num w:numId="3" w16cid:durableId="1784835917">
    <w:abstractNumId w:val="0"/>
  </w:num>
  <w:num w:numId="4" w16cid:durableId="1443567872">
    <w:abstractNumId w:val="4"/>
  </w:num>
  <w:num w:numId="5" w16cid:durableId="936786604">
    <w:abstractNumId w:val="5"/>
  </w:num>
  <w:num w:numId="6" w16cid:durableId="1014842434">
    <w:abstractNumId w:val="10"/>
  </w:num>
  <w:num w:numId="7" w16cid:durableId="889656751">
    <w:abstractNumId w:val="9"/>
  </w:num>
  <w:num w:numId="8" w16cid:durableId="1676228033">
    <w:abstractNumId w:val="3"/>
  </w:num>
  <w:num w:numId="9" w16cid:durableId="139153001">
    <w:abstractNumId w:val="8"/>
  </w:num>
  <w:num w:numId="10" w16cid:durableId="2052879058">
    <w:abstractNumId w:val="11"/>
  </w:num>
  <w:num w:numId="11" w16cid:durableId="2059816757">
    <w:abstractNumId w:val="12"/>
  </w:num>
  <w:num w:numId="12" w16cid:durableId="1832671677">
    <w:abstractNumId w:val="6"/>
  </w:num>
  <w:num w:numId="13" w16cid:durableId="1068111242">
    <w:abstractNumId w:val="1"/>
  </w:num>
  <w:num w:numId="14" w16cid:durableId="666055301">
    <w:abstractNumId w:val="1"/>
  </w:num>
  <w:num w:numId="15" w16cid:durableId="63768566">
    <w:abstractNumId w:val="2"/>
  </w:num>
  <w:num w:numId="16" w16cid:durableId="1206336196">
    <w:abstractNumId w:val="10"/>
  </w:num>
  <w:num w:numId="17" w16cid:durableId="1690763755">
    <w:abstractNumId w:val="10"/>
  </w:num>
  <w:num w:numId="18" w16cid:durableId="72632891">
    <w:abstractNumId w:val="10"/>
  </w:num>
  <w:num w:numId="19" w16cid:durableId="162978070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2290D"/>
    <w:rsid w:val="00034336"/>
    <w:rsid w:val="00037CB0"/>
    <w:rsid w:val="000469A5"/>
    <w:rsid w:val="000514E8"/>
    <w:rsid w:val="000710E0"/>
    <w:rsid w:val="00086206"/>
    <w:rsid w:val="000914B2"/>
    <w:rsid w:val="000964FE"/>
    <w:rsid w:val="000969AE"/>
    <w:rsid w:val="000A576B"/>
    <w:rsid w:val="000A7585"/>
    <w:rsid w:val="000B4AF5"/>
    <w:rsid w:val="000C1F92"/>
    <w:rsid w:val="000E3BB9"/>
    <w:rsid w:val="000F2AA2"/>
    <w:rsid w:val="001026C0"/>
    <w:rsid w:val="00106AED"/>
    <w:rsid w:val="00165D98"/>
    <w:rsid w:val="001923D1"/>
    <w:rsid w:val="001B09D4"/>
    <w:rsid w:val="001B360A"/>
    <w:rsid w:val="001C7280"/>
    <w:rsid w:val="001D3744"/>
    <w:rsid w:val="00213DA6"/>
    <w:rsid w:val="00216302"/>
    <w:rsid w:val="00233BCC"/>
    <w:rsid w:val="0023632B"/>
    <w:rsid w:val="00236D2D"/>
    <w:rsid w:val="002405B2"/>
    <w:rsid w:val="00245A2B"/>
    <w:rsid w:val="00252382"/>
    <w:rsid w:val="00254E7E"/>
    <w:rsid w:val="0027117E"/>
    <w:rsid w:val="00281C76"/>
    <w:rsid w:val="002D1C62"/>
    <w:rsid w:val="002D367B"/>
    <w:rsid w:val="00303EAB"/>
    <w:rsid w:val="00327384"/>
    <w:rsid w:val="00354EC2"/>
    <w:rsid w:val="00361DEB"/>
    <w:rsid w:val="00373491"/>
    <w:rsid w:val="00374983"/>
    <w:rsid w:val="00376EAF"/>
    <w:rsid w:val="00387FAC"/>
    <w:rsid w:val="00397220"/>
    <w:rsid w:val="003B0A38"/>
    <w:rsid w:val="003E03FF"/>
    <w:rsid w:val="003E2869"/>
    <w:rsid w:val="003E3722"/>
    <w:rsid w:val="003F272A"/>
    <w:rsid w:val="003F320E"/>
    <w:rsid w:val="004061DF"/>
    <w:rsid w:val="00406433"/>
    <w:rsid w:val="0040763F"/>
    <w:rsid w:val="004227ED"/>
    <w:rsid w:val="00445BCE"/>
    <w:rsid w:val="00447DD8"/>
    <w:rsid w:val="004520EC"/>
    <w:rsid w:val="00454F25"/>
    <w:rsid w:val="004710B8"/>
    <w:rsid w:val="004957D3"/>
    <w:rsid w:val="00495E9D"/>
    <w:rsid w:val="004B1D91"/>
    <w:rsid w:val="004B6D7C"/>
    <w:rsid w:val="004D002C"/>
    <w:rsid w:val="004D1E30"/>
    <w:rsid w:val="004D4E5D"/>
    <w:rsid w:val="004F4388"/>
    <w:rsid w:val="00533E65"/>
    <w:rsid w:val="0055724C"/>
    <w:rsid w:val="0056681E"/>
    <w:rsid w:val="00572AA9"/>
    <w:rsid w:val="0057519C"/>
    <w:rsid w:val="00595906"/>
    <w:rsid w:val="005A4594"/>
    <w:rsid w:val="005A520F"/>
    <w:rsid w:val="005B11F9"/>
    <w:rsid w:val="005B398C"/>
    <w:rsid w:val="00602D23"/>
    <w:rsid w:val="00607772"/>
    <w:rsid w:val="00631D73"/>
    <w:rsid w:val="00654F8F"/>
    <w:rsid w:val="006B19BD"/>
    <w:rsid w:val="006C4AC7"/>
    <w:rsid w:val="006F2DB9"/>
    <w:rsid w:val="00711219"/>
    <w:rsid w:val="00723D51"/>
    <w:rsid w:val="00771A31"/>
    <w:rsid w:val="0077711D"/>
    <w:rsid w:val="007B201A"/>
    <w:rsid w:val="007C2143"/>
    <w:rsid w:val="007D343E"/>
    <w:rsid w:val="007D57D2"/>
    <w:rsid w:val="007F3ACD"/>
    <w:rsid w:val="0080061F"/>
    <w:rsid w:val="0080133F"/>
    <w:rsid w:val="00803002"/>
    <w:rsid w:val="0080498F"/>
    <w:rsid w:val="0082165F"/>
    <w:rsid w:val="0085164E"/>
    <w:rsid w:val="00860654"/>
    <w:rsid w:val="008C20D5"/>
    <w:rsid w:val="008F52ED"/>
    <w:rsid w:val="00903467"/>
    <w:rsid w:val="00906EAA"/>
    <w:rsid w:val="00965C35"/>
    <w:rsid w:val="00970DD2"/>
    <w:rsid w:val="009A077C"/>
    <w:rsid w:val="009A1DCA"/>
    <w:rsid w:val="009A51BA"/>
    <w:rsid w:val="009A7584"/>
    <w:rsid w:val="009B0300"/>
    <w:rsid w:val="009C50D9"/>
    <w:rsid w:val="009D15F1"/>
    <w:rsid w:val="009D2B10"/>
    <w:rsid w:val="009E4A40"/>
    <w:rsid w:val="009E5D7B"/>
    <w:rsid w:val="00A03B82"/>
    <w:rsid w:val="00A2199C"/>
    <w:rsid w:val="00A436B6"/>
    <w:rsid w:val="00A43896"/>
    <w:rsid w:val="00A43D1C"/>
    <w:rsid w:val="00A43F21"/>
    <w:rsid w:val="00A6244E"/>
    <w:rsid w:val="00A678E1"/>
    <w:rsid w:val="00AB1FA7"/>
    <w:rsid w:val="00B0424D"/>
    <w:rsid w:val="00B136CB"/>
    <w:rsid w:val="00B41635"/>
    <w:rsid w:val="00B52748"/>
    <w:rsid w:val="00B5357A"/>
    <w:rsid w:val="00BB7426"/>
    <w:rsid w:val="00BF1E0D"/>
    <w:rsid w:val="00C503A7"/>
    <w:rsid w:val="00C5215F"/>
    <w:rsid w:val="00CB4A28"/>
    <w:rsid w:val="00CF2C3C"/>
    <w:rsid w:val="00D01DBB"/>
    <w:rsid w:val="00D34EA0"/>
    <w:rsid w:val="00DD3676"/>
    <w:rsid w:val="00DD62A5"/>
    <w:rsid w:val="00DD6907"/>
    <w:rsid w:val="00DD7526"/>
    <w:rsid w:val="00DE23F7"/>
    <w:rsid w:val="00DE2DB5"/>
    <w:rsid w:val="00DE3537"/>
    <w:rsid w:val="00DF5B5C"/>
    <w:rsid w:val="00E22E32"/>
    <w:rsid w:val="00E37AAC"/>
    <w:rsid w:val="00E43B69"/>
    <w:rsid w:val="00E4584F"/>
    <w:rsid w:val="00E671C3"/>
    <w:rsid w:val="00E90142"/>
    <w:rsid w:val="00E9269E"/>
    <w:rsid w:val="00EC08BC"/>
    <w:rsid w:val="00EF3676"/>
    <w:rsid w:val="00F05841"/>
    <w:rsid w:val="00F06EE8"/>
    <w:rsid w:val="00F071B6"/>
    <w:rsid w:val="00F07349"/>
    <w:rsid w:val="00F113EF"/>
    <w:rsid w:val="00F12474"/>
    <w:rsid w:val="00F126F3"/>
    <w:rsid w:val="00F22AE5"/>
    <w:rsid w:val="00F277DF"/>
    <w:rsid w:val="00F37E40"/>
    <w:rsid w:val="00F5562E"/>
    <w:rsid w:val="00F56FA9"/>
    <w:rsid w:val="00F829C0"/>
    <w:rsid w:val="00F829F6"/>
    <w:rsid w:val="00F91161"/>
    <w:rsid w:val="00FA72F5"/>
    <w:rsid w:val="00FD13BE"/>
    <w:rsid w:val="00FD231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docId w15:val="{B7942A8C-9EA6-42B8-A9A7-C6FE5FD8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qFormat/>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92525">
      <w:bodyDiv w:val="1"/>
      <w:marLeft w:val="0"/>
      <w:marRight w:val="0"/>
      <w:marTop w:val="0"/>
      <w:marBottom w:val="0"/>
      <w:divBdr>
        <w:top w:val="none" w:sz="0" w:space="0" w:color="auto"/>
        <w:left w:val="none" w:sz="0" w:space="0" w:color="auto"/>
        <w:bottom w:val="none" w:sz="0" w:space="0" w:color="auto"/>
        <w:right w:val="none" w:sz="0" w:space="0" w:color="auto"/>
      </w:divBdr>
    </w:div>
    <w:div w:id="836264500">
      <w:bodyDiv w:val="1"/>
      <w:marLeft w:val="0"/>
      <w:marRight w:val="0"/>
      <w:marTop w:val="0"/>
      <w:marBottom w:val="0"/>
      <w:divBdr>
        <w:top w:val="none" w:sz="0" w:space="0" w:color="auto"/>
        <w:left w:val="none" w:sz="0" w:space="0" w:color="auto"/>
        <w:bottom w:val="none" w:sz="0" w:space="0" w:color="auto"/>
        <w:right w:val="none" w:sz="0" w:space="0" w:color="auto"/>
      </w:divBdr>
    </w:div>
    <w:div w:id="839390147">
      <w:bodyDiv w:val="1"/>
      <w:marLeft w:val="0"/>
      <w:marRight w:val="0"/>
      <w:marTop w:val="0"/>
      <w:marBottom w:val="0"/>
      <w:divBdr>
        <w:top w:val="none" w:sz="0" w:space="0" w:color="auto"/>
        <w:left w:val="none" w:sz="0" w:space="0" w:color="auto"/>
        <w:bottom w:val="none" w:sz="0" w:space="0" w:color="auto"/>
        <w:right w:val="none" w:sz="0" w:space="0" w:color="auto"/>
      </w:divBdr>
    </w:div>
    <w:div w:id="1600289788">
      <w:bodyDiv w:val="1"/>
      <w:marLeft w:val="0"/>
      <w:marRight w:val="0"/>
      <w:marTop w:val="0"/>
      <w:marBottom w:val="0"/>
      <w:divBdr>
        <w:top w:val="none" w:sz="0" w:space="0" w:color="auto"/>
        <w:left w:val="none" w:sz="0" w:space="0" w:color="auto"/>
        <w:bottom w:val="none" w:sz="0" w:space="0" w:color="auto"/>
        <w:right w:val="none" w:sz="0" w:space="0" w:color="auto"/>
      </w:divBdr>
    </w:div>
    <w:div w:id="1624655522">
      <w:bodyDiv w:val="1"/>
      <w:marLeft w:val="0"/>
      <w:marRight w:val="0"/>
      <w:marTop w:val="0"/>
      <w:marBottom w:val="0"/>
      <w:divBdr>
        <w:top w:val="none" w:sz="0" w:space="0" w:color="auto"/>
        <w:left w:val="none" w:sz="0" w:space="0" w:color="auto"/>
        <w:bottom w:val="none" w:sz="0" w:space="0" w:color="auto"/>
        <w:right w:val="none" w:sz="0" w:space="0" w:color="auto"/>
      </w:divBdr>
    </w:div>
    <w:div w:id="1920795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02ef581-61b1-4c48-82fd-ae3b10f087fa">INFO-1331792256-151</_dlc_DocId>
    <_dlc_DocIdUrl xmlns="502ef581-61b1-4c48-82fd-ae3b10f087fa">
      <Url>https://msdgovtnz.sharepoint.com/sites/ORG-Transformation-HRBP/_layouts/15/DocIdRedir.aspx?ID=INFO-1331792256-151</Url>
      <Description>INFO-1331792256-151</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E02EA1EFD332C458D5D84264F7A5A78" ma:contentTypeVersion="5" ma:contentTypeDescription="Create a new document." ma:contentTypeScope="" ma:versionID="3546a9899e53026cebd6bce6d8b5a8c4">
  <xsd:schema xmlns:xsd="http://www.w3.org/2001/XMLSchema" xmlns:xs="http://www.w3.org/2001/XMLSchema" xmlns:p="http://schemas.microsoft.com/office/2006/metadata/properties" xmlns:ns2="502ef581-61b1-4c48-82fd-ae3b10f087fa" xmlns:ns3="9dcb9515-a543-40fc-9bec-eaf7aa4e3bd3" targetNamespace="http://schemas.microsoft.com/office/2006/metadata/properties" ma:root="true" ma:fieldsID="76f96a58f322e9f2024c7f854262109d" ns2:_="" ns3:_="">
    <xsd:import namespace="502ef581-61b1-4c48-82fd-ae3b10f087fa"/>
    <xsd:import namespace="9dcb9515-a543-40fc-9bec-eaf7aa4e3b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ef581-61b1-4c48-82fd-ae3b10f087f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cb9515-a543-40fc-9bec-eaf7aa4e3b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A76591-0942-492A-BE40-F7A170AB3DEB}">
  <ds:schemaRefs>
    <ds:schemaRef ds:uri="http://schemas.microsoft.com/office/2006/metadata/properties"/>
    <ds:schemaRef ds:uri="http://schemas.microsoft.com/office/infopath/2007/PartnerControls"/>
    <ds:schemaRef ds:uri="502ef581-61b1-4c48-82fd-ae3b10f087fa"/>
  </ds:schemaRefs>
</ds:datastoreItem>
</file>

<file path=customXml/itemProps2.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customXml/itemProps3.xml><?xml version="1.0" encoding="utf-8"?>
<ds:datastoreItem xmlns:ds="http://schemas.openxmlformats.org/officeDocument/2006/customXml" ds:itemID="{6C799B65-8B1D-4B48-B833-E56B4F208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ef581-61b1-4c48-82fd-ae3b10f087fa"/>
    <ds:schemaRef ds:uri="9dcb9515-a543-40fc-9bec-eaf7aa4e3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70F7F6-5C84-4D03-BB4C-9CDD02672F94}">
  <ds:schemaRefs>
    <ds:schemaRef ds:uri="http://schemas.microsoft.com/sharepoint/events"/>
  </ds:schemaRefs>
</ds:datastoreItem>
</file>

<file path=customXml/itemProps5.xml><?xml version="1.0" encoding="utf-8"?>
<ds:datastoreItem xmlns:ds="http://schemas.openxmlformats.org/officeDocument/2006/customXml" ds:itemID="{7A8584F5-C4FA-4A0E-8892-74EC5D45EB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1608</Words>
  <Characters>9168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3</cp:revision>
  <dcterms:created xsi:type="dcterms:W3CDTF">2025-04-09T02:50:00Z</dcterms:created>
  <dcterms:modified xsi:type="dcterms:W3CDTF">2025-04-09T03:00:00Z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0x0101000E02EA1EFD332C458D5D84264F7A5A78</vt:lpwstr>
  </property>
  <property fmtid="{D5CDD505-2E9C-101B-9397-08002B2CF9AE}" pid="3" name="_dlc_DocIdItemGuid">
    <vt:lpwstr>1bf741e7-38bc-4b38-8f5d-7fd1f2778575</vt:lpwstr>
  </property>
  <property fmtid="{D5CDD505-2E9C-101B-9397-08002B2CF9AE}" pid="4" name="Business Activity">
    <vt:lpwstr/>
  </property>
  <property fmtid="{D5CDD505-2E9C-101B-9397-08002B2CF9AE}" pid="5" name="MediaServiceImageTags">
    <vt:lpwstr/>
  </property>
  <property fmtid="{D5CDD505-2E9C-101B-9397-08002B2CF9AE}" pid="6" name="Business Function">
    <vt:lpwstr/>
  </property>
  <property fmtid="{D5CDD505-2E9C-101B-9397-08002B2CF9AE}" pid="7" name="ClassificationContentMarkingHeaderShapeIds">
    <vt:lpwstr>9dbd43c,7b9e7c55,3e87c5d6,641a230a,768e3ed0,63a509fc</vt:lpwstr>
  </property>
  <property fmtid="{D5CDD505-2E9C-101B-9397-08002B2CF9AE}" pid="8" name="ClassificationContentMarkingHeaderFontProps">
    <vt:lpwstr>#000000,10,Calibri</vt:lpwstr>
  </property>
  <property fmtid="{D5CDD505-2E9C-101B-9397-08002B2CF9AE}" pid="9" name="ClassificationContentMarkingHeaderText">
    <vt:lpwstr>IN-CONFIDENCE</vt:lpwstr>
  </property>
  <property fmtid="{D5CDD505-2E9C-101B-9397-08002B2CF9AE}" pid="10" name="MSIP_Label_f43e46a9-9901-46e9-bfae-bb6189d4cb66_Enabled">
    <vt:lpwstr>true</vt:lpwstr>
  </property>
  <property fmtid="{D5CDD505-2E9C-101B-9397-08002B2CF9AE}" pid="11" name="MSIP_Label_f43e46a9-9901-46e9-bfae-bb6189d4cb66_SetDate">
    <vt:lpwstr>2025-03-23T19:55:50Z</vt:lpwstr>
  </property>
  <property fmtid="{D5CDD505-2E9C-101B-9397-08002B2CF9AE}" pid="12" name="MSIP_Label_f43e46a9-9901-46e9-bfae-bb6189d4cb66_Method">
    <vt:lpwstr>Standard</vt:lpwstr>
  </property>
  <property fmtid="{D5CDD505-2E9C-101B-9397-08002B2CF9AE}" pid="13" name="MSIP_Label_f43e46a9-9901-46e9-bfae-bb6189d4cb66_Name">
    <vt:lpwstr>In-confidence</vt:lpwstr>
  </property>
  <property fmtid="{D5CDD505-2E9C-101B-9397-08002B2CF9AE}" pid="14" name="MSIP_Label_f43e46a9-9901-46e9-bfae-bb6189d4cb66_SiteId">
    <vt:lpwstr>e40c4f52-99bd-4d4f-bf7e-d001a2ca6556</vt:lpwstr>
  </property>
  <property fmtid="{D5CDD505-2E9C-101B-9397-08002B2CF9AE}" pid="15" name="MSIP_Label_f43e46a9-9901-46e9-bfae-bb6189d4cb66_ActionId">
    <vt:lpwstr>33b9fbf8-0004-4753-a2d0-7779ce9015a0</vt:lpwstr>
  </property>
  <property fmtid="{D5CDD505-2E9C-101B-9397-08002B2CF9AE}" pid="16" name="MSIP_Label_f43e46a9-9901-46e9-bfae-bb6189d4cb66_ContentBits">
    <vt:lpwstr>1</vt:lpwstr>
  </property>
</Properties>
</file>