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CC764"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4420453F" w:rsidR="00FD13BE" w:rsidRDefault="00401181" w:rsidP="00FD13BE">
      <w:pPr>
        <w:pStyle w:val="Heading1"/>
        <w:ind w:left="142"/>
        <w:rPr>
          <w:color w:val="FFFFFF" w:themeColor="background1"/>
          <w:lang w:val="en-NZ"/>
        </w:rPr>
      </w:pPr>
      <w:r>
        <w:rPr>
          <w:color w:val="FFFFFF" w:themeColor="background1"/>
          <w:lang w:val="en-NZ"/>
        </w:rPr>
        <w:t>Lead Advisor</w:t>
      </w:r>
    </w:p>
    <w:p w14:paraId="37A0CC09" w14:textId="77777777" w:rsidR="00401181" w:rsidRDefault="00401181" w:rsidP="00401181">
      <w:pPr>
        <w:pStyle w:val="Heading2"/>
        <w:rPr>
          <w:iCs w:val="0"/>
          <w:color w:val="FFFFFF" w:themeColor="background1"/>
          <w:kern w:val="32"/>
          <w:sz w:val="36"/>
          <w:szCs w:val="40"/>
          <w:lang w:val="en-NZ"/>
        </w:rPr>
      </w:pPr>
      <w:r>
        <w:rPr>
          <w:iCs w:val="0"/>
          <w:color w:val="FFFFFF" w:themeColor="background1"/>
          <w:kern w:val="32"/>
          <w:sz w:val="36"/>
          <w:szCs w:val="40"/>
          <w:lang w:val="en-NZ"/>
        </w:rPr>
        <w:t xml:space="preserve"> </w:t>
      </w:r>
      <w:r w:rsidRPr="00401181">
        <w:rPr>
          <w:iCs w:val="0"/>
          <w:color w:val="FFFFFF" w:themeColor="background1"/>
          <w:kern w:val="32"/>
          <w:sz w:val="36"/>
          <w:szCs w:val="40"/>
          <w:lang w:val="en-NZ"/>
        </w:rPr>
        <w:t xml:space="preserve">Māori, Communities and Partnerships </w:t>
      </w:r>
    </w:p>
    <w:p w14:paraId="0E99AF74" w14:textId="732D9B04" w:rsidR="000710E0" w:rsidRPr="00233BCC" w:rsidRDefault="000710E0" w:rsidP="00401181">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31DE3"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13365"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3BAAE"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A16E3"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4E4A5"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5E0C2"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5D17E"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5CED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7CF04"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51CE2882" w14:textId="5A4FA4D8" w:rsidR="00401181" w:rsidRPr="00401181" w:rsidRDefault="00401181" w:rsidP="00401181">
      <w:pPr>
        <w:pStyle w:val="Heading3"/>
        <w:rPr>
          <w:rFonts w:eastAsia="Calibri"/>
          <w:b w:val="0"/>
          <w:sz w:val="20"/>
          <w:szCs w:val="22"/>
          <w:lang w:eastAsia="en-US"/>
        </w:rPr>
      </w:pPr>
      <w:r w:rsidRPr="00401181">
        <w:rPr>
          <w:rFonts w:eastAsia="Calibri"/>
          <w:b w:val="0"/>
          <w:sz w:val="20"/>
          <w:szCs w:val="22"/>
          <w:lang w:eastAsia="en-US"/>
        </w:rPr>
        <w:t xml:space="preserve">The Lead Advisor will lead initiatives and key projects and will be expected to provide subject matter expertise and take responsibility for the quality of work being delivered. They will be required to have a strategic view across several work streams and provide high-level support to </w:t>
      </w:r>
      <w:r w:rsidR="009D5F2E">
        <w:rPr>
          <w:rFonts w:eastAsia="Calibri"/>
          <w:b w:val="0"/>
          <w:sz w:val="20"/>
          <w:szCs w:val="22"/>
          <w:lang w:eastAsia="en-US"/>
        </w:rPr>
        <w:t xml:space="preserve">Team Leaders, </w:t>
      </w:r>
      <w:r w:rsidRPr="00401181">
        <w:rPr>
          <w:rFonts w:eastAsia="Calibri"/>
          <w:b w:val="0"/>
          <w:sz w:val="20"/>
          <w:szCs w:val="22"/>
          <w:lang w:eastAsia="en-US"/>
        </w:rPr>
        <w:t>Business Owners and other senior leaders in the group as well as being able to ensure implementation and delivery of work.</w:t>
      </w:r>
    </w:p>
    <w:p w14:paraId="2880994E" w14:textId="7AF72A40" w:rsidR="00401181" w:rsidRDefault="00D10AE8" w:rsidP="00401181">
      <w:pPr>
        <w:pStyle w:val="Heading3"/>
        <w:rPr>
          <w:rFonts w:eastAsia="Calibri"/>
          <w:b w:val="0"/>
          <w:sz w:val="20"/>
          <w:szCs w:val="22"/>
          <w:lang w:eastAsia="en-US"/>
        </w:rPr>
      </w:pPr>
      <w:r>
        <w:rPr>
          <w:rFonts w:eastAsia="Calibri"/>
          <w:b w:val="0"/>
          <w:sz w:val="20"/>
          <w:szCs w:val="22"/>
          <w:lang w:eastAsia="en-US"/>
        </w:rPr>
        <w:t>The Lead Advisor will provide leadership and support to</w:t>
      </w:r>
      <w:r w:rsidRPr="00401181">
        <w:rPr>
          <w:rFonts w:eastAsia="Calibri"/>
          <w:b w:val="0"/>
          <w:sz w:val="20"/>
          <w:szCs w:val="22"/>
          <w:lang w:eastAsia="en-US"/>
        </w:rPr>
        <w:t xml:space="preserve"> promote continuous improvement</w:t>
      </w:r>
      <w:r>
        <w:rPr>
          <w:rFonts w:eastAsia="Calibri"/>
          <w:b w:val="0"/>
          <w:sz w:val="20"/>
          <w:szCs w:val="22"/>
          <w:lang w:eastAsia="en-US"/>
        </w:rPr>
        <w:t>, ensur</w:t>
      </w:r>
      <w:r w:rsidR="00E87EF6">
        <w:rPr>
          <w:rFonts w:eastAsia="Calibri"/>
          <w:b w:val="0"/>
          <w:sz w:val="20"/>
          <w:szCs w:val="22"/>
          <w:lang w:eastAsia="en-US"/>
        </w:rPr>
        <w:t>ing</w:t>
      </w:r>
      <w:r>
        <w:rPr>
          <w:rFonts w:eastAsia="Calibri"/>
          <w:b w:val="0"/>
          <w:sz w:val="20"/>
          <w:szCs w:val="22"/>
          <w:lang w:eastAsia="en-US"/>
        </w:rPr>
        <w:t xml:space="preserve"> the effective development and implementation of </w:t>
      </w:r>
      <w:r w:rsidR="00E87EF6">
        <w:rPr>
          <w:rFonts w:eastAsia="Calibri"/>
          <w:b w:val="0"/>
          <w:sz w:val="20"/>
          <w:szCs w:val="22"/>
          <w:lang w:eastAsia="en-US"/>
        </w:rPr>
        <w:t>high-quality</w:t>
      </w:r>
      <w:r>
        <w:rPr>
          <w:rFonts w:eastAsia="Calibri"/>
          <w:b w:val="0"/>
          <w:sz w:val="20"/>
          <w:szCs w:val="22"/>
          <w:lang w:eastAsia="en-US"/>
        </w:rPr>
        <w:t xml:space="preserve"> services within the Safe Strong Families and Communities work programme.</w:t>
      </w:r>
      <w:r w:rsidRPr="00401181">
        <w:rPr>
          <w:rFonts w:eastAsia="Calibri"/>
          <w:b w:val="0"/>
          <w:sz w:val="20"/>
          <w:szCs w:val="22"/>
          <w:lang w:eastAsia="en-US"/>
        </w:rPr>
        <w:t xml:space="preserve"> </w:t>
      </w:r>
      <w:r w:rsidR="00401181" w:rsidRPr="00401181">
        <w:rPr>
          <w:rFonts w:eastAsia="Calibri"/>
          <w:b w:val="0"/>
          <w:sz w:val="20"/>
          <w:szCs w:val="22"/>
          <w:lang w:eastAsia="en-US"/>
        </w:rPr>
        <w:t>In their work, the Lead Advisor is expected to form strong working relationships with colleagues and staff throughout the Ministry</w:t>
      </w:r>
      <w:r w:rsidR="00401181">
        <w:rPr>
          <w:rFonts w:eastAsia="Calibri"/>
          <w:b w:val="0"/>
          <w:sz w:val="20"/>
          <w:szCs w:val="22"/>
          <w:lang w:eastAsia="en-US"/>
        </w:rPr>
        <w:t xml:space="preserve"> (MSD)</w:t>
      </w:r>
      <w:r w:rsidR="00401181" w:rsidRPr="00401181">
        <w:rPr>
          <w:rFonts w:eastAsia="Calibri"/>
          <w:b w:val="0"/>
          <w:sz w:val="20"/>
          <w:szCs w:val="22"/>
          <w:lang w:eastAsia="en-US"/>
        </w:rPr>
        <w:t xml:space="preserve">, as well as forming networks and </w:t>
      </w:r>
      <w:r>
        <w:rPr>
          <w:rFonts w:eastAsia="Calibri"/>
          <w:b w:val="0"/>
          <w:sz w:val="20"/>
          <w:szCs w:val="22"/>
          <w:lang w:eastAsia="en-US"/>
        </w:rPr>
        <w:t xml:space="preserve">managing </w:t>
      </w:r>
      <w:r w:rsidR="00401181" w:rsidRPr="00401181">
        <w:rPr>
          <w:rFonts w:eastAsia="Calibri"/>
          <w:b w:val="0"/>
          <w:sz w:val="20"/>
          <w:szCs w:val="22"/>
          <w:lang w:eastAsia="en-US"/>
        </w:rPr>
        <w:t>relationships across government and externally with providers and community.</w:t>
      </w:r>
    </w:p>
    <w:p w14:paraId="2EC18287" w14:textId="7D14F825" w:rsidR="0080061F" w:rsidRPr="00A70B36" w:rsidRDefault="0080061F" w:rsidP="00401181">
      <w:pPr>
        <w:pStyle w:val="Heading3"/>
      </w:pPr>
      <w:r w:rsidRPr="00A70B36">
        <w:t>Location</w:t>
      </w:r>
    </w:p>
    <w:p w14:paraId="50B953AD" w14:textId="518CE637" w:rsidR="0080061F" w:rsidRDefault="00401181" w:rsidP="0080061F">
      <w:r>
        <w:t>National Office</w:t>
      </w:r>
      <w:r w:rsidR="00FE301C">
        <w:t xml:space="preserve"> </w:t>
      </w:r>
    </w:p>
    <w:p w14:paraId="70CBFD7E" w14:textId="77777777" w:rsidR="0080061F" w:rsidRDefault="0080061F" w:rsidP="0080061F">
      <w:pPr>
        <w:pStyle w:val="Heading3"/>
      </w:pPr>
      <w:r>
        <w:t>Reports to</w:t>
      </w:r>
    </w:p>
    <w:p w14:paraId="3BD35AB1" w14:textId="5743AE51" w:rsidR="0080061F" w:rsidRDefault="00401181" w:rsidP="0080061F">
      <w:pPr>
        <w:spacing w:after="0" w:line="240" w:lineRule="auto"/>
      </w:pPr>
      <w:r>
        <w:t>Team Leader</w:t>
      </w:r>
    </w:p>
    <w:p w14:paraId="364B1823" w14:textId="77777777" w:rsidR="0080061F" w:rsidRDefault="0080061F" w:rsidP="0055724C">
      <w:pPr>
        <w:pStyle w:val="Heading2"/>
        <w:spacing w:before="360"/>
      </w:pPr>
      <w:r w:rsidRPr="00776B90">
        <w:t>Key</w:t>
      </w:r>
      <w:r>
        <w:t xml:space="preserve"> </w:t>
      </w:r>
      <w:r w:rsidRPr="00B27E44">
        <w:t>responsibilities</w:t>
      </w:r>
    </w:p>
    <w:p w14:paraId="2F78A7C3" w14:textId="77777777" w:rsidR="00BC7BF1" w:rsidRDefault="00BC7BF1" w:rsidP="00BC7BF1">
      <w:pPr>
        <w:pStyle w:val="Heading3"/>
      </w:pPr>
      <w:r>
        <w:t>Subject Matter Advice and Support</w:t>
      </w:r>
    </w:p>
    <w:p w14:paraId="42C8A7E0" w14:textId="277BD826" w:rsidR="00BC7BF1" w:rsidRPr="00BC7BF1" w:rsidRDefault="00BC7BF1" w:rsidP="00BC7BF1">
      <w:pPr>
        <w:pStyle w:val="Bullet1"/>
        <w:numPr>
          <w:ilvl w:val="0"/>
          <w:numId w:val="2"/>
        </w:numPr>
        <w:tabs>
          <w:tab w:val="clear" w:pos="454"/>
        </w:tabs>
        <w:spacing w:before="60" w:after="60"/>
      </w:pPr>
      <w:r w:rsidRPr="00BC7BF1">
        <w:t xml:space="preserve">Provide </w:t>
      </w:r>
      <w:r w:rsidR="009D5F2E">
        <w:t>high</w:t>
      </w:r>
      <w:r w:rsidR="006C4F90">
        <w:t xml:space="preserve"> quality and expert</w:t>
      </w:r>
      <w:r w:rsidRPr="00BC7BF1">
        <w:t xml:space="preserve"> advice to the senior management team on strategy, policy, service development and relationship management issues that will impact the work programme.</w:t>
      </w:r>
    </w:p>
    <w:p w14:paraId="26DD1385" w14:textId="191CC0A7" w:rsidR="00BC7BF1" w:rsidRPr="00BC7BF1" w:rsidRDefault="00BC7BF1" w:rsidP="00BC7BF1">
      <w:pPr>
        <w:pStyle w:val="Bullet1"/>
        <w:numPr>
          <w:ilvl w:val="0"/>
          <w:numId w:val="2"/>
        </w:numPr>
        <w:tabs>
          <w:tab w:val="clear" w:pos="454"/>
        </w:tabs>
        <w:spacing w:before="60" w:after="60"/>
      </w:pPr>
      <w:r w:rsidRPr="00BC7BF1">
        <w:t>Lead</w:t>
      </w:r>
      <w:r w:rsidR="0028430D">
        <w:t xml:space="preserve"> the</w:t>
      </w:r>
      <w:r w:rsidRPr="00BC7BF1">
        <w:t xml:space="preserve"> service development and implementation of initiatives.</w:t>
      </w:r>
    </w:p>
    <w:p w14:paraId="0A429250" w14:textId="4DCEDC73" w:rsidR="00BC7BF1" w:rsidRPr="00BC7BF1" w:rsidRDefault="00BC7BF1" w:rsidP="00BC7BF1">
      <w:pPr>
        <w:pStyle w:val="Bullet1"/>
        <w:numPr>
          <w:ilvl w:val="0"/>
          <w:numId w:val="2"/>
        </w:numPr>
        <w:tabs>
          <w:tab w:val="clear" w:pos="454"/>
        </w:tabs>
        <w:spacing w:before="60" w:after="60"/>
      </w:pPr>
      <w:r w:rsidRPr="00BC7BF1">
        <w:t xml:space="preserve">Provide professional and technical expertise on implementation, </w:t>
      </w:r>
      <w:proofErr w:type="gramStart"/>
      <w:r w:rsidRPr="00BC7BF1">
        <w:t>development</w:t>
      </w:r>
      <w:proofErr w:type="gramEnd"/>
      <w:r w:rsidRPr="00BC7BF1">
        <w:t xml:space="preserve"> and delivery across the work programme.</w:t>
      </w:r>
    </w:p>
    <w:p w14:paraId="36F3B4FF" w14:textId="630F310D" w:rsidR="00BC7BF1" w:rsidRDefault="0028430D" w:rsidP="00BC7BF1">
      <w:pPr>
        <w:pStyle w:val="Bullet1"/>
        <w:numPr>
          <w:ilvl w:val="0"/>
          <w:numId w:val="2"/>
        </w:numPr>
        <w:tabs>
          <w:tab w:val="clear" w:pos="454"/>
        </w:tabs>
        <w:spacing w:before="60" w:after="60"/>
      </w:pPr>
      <w:r>
        <w:t>Thought leadership and qu</w:t>
      </w:r>
      <w:r w:rsidR="009634E0">
        <w:t xml:space="preserve">ality assurance </w:t>
      </w:r>
      <w:r w:rsidR="00FE301C">
        <w:t xml:space="preserve">of </w:t>
      </w:r>
      <w:r>
        <w:t>strategic and operational papers</w:t>
      </w:r>
      <w:r w:rsidR="00FE301C">
        <w:t xml:space="preserve"> and reports </w:t>
      </w:r>
      <w:r w:rsidR="00BC7BF1" w:rsidRPr="00BC7BF1">
        <w:t>(for both internal and external audiences) as required by the</w:t>
      </w:r>
      <w:r w:rsidR="00DB0908">
        <w:t xml:space="preserve"> SSFC leadership</w:t>
      </w:r>
      <w:r w:rsidR="00BC7BF1" w:rsidRPr="00BC7BF1">
        <w:t xml:space="preserve"> team.</w:t>
      </w:r>
    </w:p>
    <w:p w14:paraId="55CFC132" w14:textId="75F127EF" w:rsidR="0028430D" w:rsidRPr="00BC7BF1" w:rsidRDefault="0028430D" w:rsidP="00BC7BF1">
      <w:pPr>
        <w:pStyle w:val="Bullet1"/>
        <w:numPr>
          <w:ilvl w:val="0"/>
          <w:numId w:val="2"/>
        </w:numPr>
        <w:tabs>
          <w:tab w:val="clear" w:pos="454"/>
        </w:tabs>
        <w:spacing w:before="60" w:after="60"/>
      </w:pPr>
      <w:r>
        <w:t xml:space="preserve">Provide leadership and mentoring to staff across the wider team. </w:t>
      </w:r>
    </w:p>
    <w:p w14:paraId="3E735B60" w14:textId="77777777" w:rsidR="00BC7BF1" w:rsidRDefault="00BC7BF1" w:rsidP="00BC7BF1">
      <w:pPr>
        <w:pStyle w:val="Heading3"/>
      </w:pPr>
      <w:r>
        <w:t>Relationship and Stakeholder Management</w:t>
      </w:r>
    </w:p>
    <w:p w14:paraId="6A854950" w14:textId="58D99A3C" w:rsidR="00BC7BF1" w:rsidRDefault="00BC7BF1" w:rsidP="00BC7BF1">
      <w:pPr>
        <w:pStyle w:val="Bullet1"/>
        <w:numPr>
          <w:ilvl w:val="0"/>
          <w:numId w:val="2"/>
        </w:numPr>
        <w:tabs>
          <w:tab w:val="clear" w:pos="454"/>
        </w:tabs>
        <w:spacing w:before="60" w:after="60"/>
      </w:pPr>
      <w:r>
        <w:t xml:space="preserve">Ensure professional networks are developed and maintained so that relationships with </w:t>
      </w:r>
      <w:r w:rsidR="009634E0">
        <w:t xml:space="preserve">strategic </w:t>
      </w:r>
      <w:r>
        <w:t xml:space="preserve">stakeholders, </w:t>
      </w:r>
      <w:proofErr w:type="gramStart"/>
      <w:r>
        <w:t>leaders</w:t>
      </w:r>
      <w:proofErr w:type="gramEnd"/>
      <w:r>
        <w:t xml:space="preserve"> and practice professionals from across health, education and social services sectors are effective.</w:t>
      </w:r>
    </w:p>
    <w:p w14:paraId="165A814B" w14:textId="209F6FF9" w:rsidR="00BC7BF1" w:rsidRDefault="00BC7BF1" w:rsidP="00BC7BF1">
      <w:pPr>
        <w:pStyle w:val="Bullet1"/>
        <w:numPr>
          <w:ilvl w:val="0"/>
          <w:numId w:val="2"/>
        </w:numPr>
        <w:tabs>
          <w:tab w:val="clear" w:pos="454"/>
        </w:tabs>
        <w:spacing w:before="60" w:after="60"/>
      </w:pPr>
      <w:r>
        <w:t>Establish strong and effective relationships with Ministry staff and work co-operatively with them on initiatives of mutual benefit.</w:t>
      </w:r>
    </w:p>
    <w:p w14:paraId="291EDE0F" w14:textId="0D28C7AF" w:rsidR="00BC7BF1" w:rsidRDefault="00BC7BF1" w:rsidP="00BC7BF1">
      <w:pPr>
        <w:pStyle w:val="Bullet1"/>
        <w:numPr>
          <w:ilvl w:val="0"/>
          <w:numId w:val="2"/>
        </w:numPr>
        <w:tabs>
          <w:tab w:val="clear" w:pos="454"/>
        </w:tabs>
        <w:spacing w:before="60" w:after="60"/>
      </w:pPr>
      <w:r>
        <w:t>Ensure input is received from key stakeholders throughout the duration of the work programme.</w:t>
      </w:r>
    </w:p>
    <w:p w14:paraId="2039A7B0" w14:textId="409049FF" w:rsidR="00BC7BF1" w:rsidRDefault="00BC7BF1" w:rsidP="00BC7BF1">
      <w:pPr>
        <w:pStyle w:val="Bullet1"/>
        <w:numPr>
          <w:ilvl w:val="0"/>
          <w:numId w:val="2"/>
        </w:numPr>
        <w:tabs>
          <w:tab w:val="clear" w:pos="454"/>
        </w:tabs>
        <w:spacing w:before="60" w:after="60"/>
      </w:pPr>
      <w:r>
        <w:t>Maintain timely and accurate communication to relevant service providers, MSD staff and stakeholders.</w:t>
      </w:r>
    </w:p>
    <w:p w14:paraId="5EE2D44A" w14:textId="77777777" w:rsidR="00BC7BF1" w:rsidRDefault="00BC7BF1" w:rsidP="00BC7BF1">
      <w:pPr>
        <w:pStyle w:val="Heading3"/>
      </w:pPr>
      <w:r>
        <w:lastRenderedPageBreak/>
        <w:t>Risk Management</w:t>
      </w:r>
    </w:p>
    <w:p w14:paraId="3EF7146B" w14:textId="01F727F5" w:rsidR="00BC7BF1" w:rsidRDefault="00BC7BF1" w:rsidP="00BC7BF1">
      <w:pPr>
        <w:pStyle w:val="Bullet1"/>
        <w:numPr>
          <w:ilvl w:val="0"/>
          <w:numId w:val="2"/>
        </w:numPr>
        <w:tabs>
          <w:tab w:val="clear" w:pos="454"/>
        </w:tabs>
        <w:spacing w:before="60" w:after="60"/>
      </w:pPr>
      <w:r>
        <w:t xml:space="preserve">Actively identify and </w:t>
      </w:r>
      <w:r w:rsidR="00E83510">
        <w:t xml:space="preserve">escalate </w:t>
      </w:r>
      <w:proofErr w:type="spellStart"/>
      <w:r>
        <w:t>organisational</w:t>
      </w:r>
      <w:proofErr w:type="spellEnd"/>
      <w:r>
        <w:t xml:space="preserve"> and </w:t>
      </w:r>
      <w:proofErr w:type="spellStart"/>
      <w:r>
        <w:t>programme</w:t>
      </w:r>
      <w:proofErr w:type="spellEnd"/>
      <w:r>
        <w:t xml:space="preserve"> risks</w:t>
      </w:r>
      <w:r w:rsidR="0028430D">
        <w:t xml:space="preserve"> and issues</w:t>
      </w:r>
      <w:r>
        <w:t xml:space="preserve"> ensuring strategies are in place to mitigate them.</w:t>
      </w:r>
    </w:p>
    <w:p w14:paraId="27D7182D" w14:textId="54AB446A" w:rsidR="00BC7BF1" w:rsidRDefault="00BC7BF1" w:rsidP="00BC7BF1">
      <w:pPr>
        <w:pStyle w:val="Bullet1"/>
        <w:numPr>
          <w:ilvl w:val="0"/>
          <w:numId w:val="2"/>
        </w:numPr>
        <w:tabs>
          <w:tab w:val="clear" w:pos="454"/>
        </w:tabs>
        <w:spacing w:before="60" w:after="60"/>
      </w:pPr>
      <w:r>
        <w:t>Act as a key conduit for stakeholders providing regular feedback on issues that have arisen that require further analysis or clarity.</w:t>
      </w:r>
    </w:p>
    <w:p w14:paraId="496C6C27" w14:textId="01C48D3E" w:rsidR="0033027E" w:rsidRDefault="0033027E" w:rsidP="00BC7BF1">
      <w:pPr>
        <w:pStyle w:val="Bullet1"/>
        <w:numPr>
          <w:ilvl w:val="0"/>
          <w:numId w:val="2"/>
        </w:numPr>
        <w:tabs>
          <w:tab w:val="clear" w:pos="454"/>
        </w:tabs>
        <w:spacing w:before="60" w:after="60"/>
      </w:pPr>
      <w:r>
        <w:t>Support the team to anticipate emerging risks/issues</w:t>
      </w:r>
      <w:r w:rsidR="0028430D">
        <w:t xml:space="preserve"> across the work programme,</w:t>
      </w:r>
      <w:r w:rsidR="00BD6B9F">
        <w:t xml:space="preserve"> ensuring risks are escalated in a timely manner,</w:t>
      </w:r>
      <w:r w:rsidR="0028430D">
        <w:t xml:space="preserve"> and working with other stakeholders across the Ministry to develop</w:t>
      </w:r>
      <w:r w:rsidR="00BD6B9F">
        <w:t xml:space="preserve"> workable</w:t>
      </w:r>
      <w:r w:rsidR="0028430D">
        <w:t xml:space="preserve"> solutions</w:t>
      </w:r>
      <w:r w:rsidR="00F0217C">
        <w:t>.</w:t>
      </w:r>
    </w:p>
    <w:p w14:paraId="01C73EE2" w14:textId="77777777" w:rsidR="00BC7BF1" w:rsidRDefault="00BC7BF1" w:rsidP="00BC7BF1">
      <w:pPr>
        <w:pStyle w:val="Heading3"/>
      </w:pPr>
      <w:r>
        <w:t>Strategic Focus</w:t>
      </w:r>
    </w:p>
    <w:p w14:paraId="53C410FC" w14:textId="6BE88A87" w:rsidR="00BC7BF1" w:rsidRDefault="0028430D">
      <w:pPr>
        <w:pStyle w:val="Bullet1"/>
        <w:numPr>
          <w:ilvl w:val="0"/>
          <w:numId w:val="2"/>
        </w:numPr>
        <w:tabs>
          <w:tab w:val="clear" w:pos="454"/>
        </w:tabs>
        <w:spacing w:before="60" w:after="60"/>
      </w:pPr>
      <w:r>
        <w:t xml:space="preserve">Holds an </w:t>
      </w:r>
      <w:r w:rsidR="00BD6B9F">
        <w:t>end-to-end</w:t>
      </w:r>
      <w:r>
        <w:t xml:space="preserve"> strategic overview of the work </w:t>
      </w:r>
      <w:proofErr w:type="spellStart"/>
      <w:r>
        <w:t>programme</w:t>
      </w:r>
      <w:proofErr w:type="spellEnd"/>
      <w:r w:rsidR="00BD6B9F">
        <w:t>, and identifies</w:t>
      </w:r>
      <w:r w:rsidR="00BC7BF1">
        <w:t xml:space="preserve"> the wider system impacts and themes to the senior management team, </w:t>
      </w:r>
      <w:proofErr w:type="gramStart"/>
      <w:r w:rsidR="00BC7BF1">
        <w:t>operations</w:t>
      </w:r>
      <w:proofErr w:type="gramEnd"/>
      <w:r w:rsidR="00BC7BF1">
        <w:t xml:space="preserve"> and service development.</w:t>
      </w:r>
    </w:p>
    <w:p w14:paraId="23CC65D3" w14:textId="1876E43D" w:rsidR="00BC7BF1" w:rsidRDefault="00BC7BF1" w:rsidP="00BC7BF1">
      <w:pPr>
        <w:pStyle w:val="Bullet1"/>
        <w:numPr>
          <w:ilvl w:val="0"/>
          <w:numId w:val="2"/>
        </w:numPr>
        <w:tabs>
          <w:tab w:val="clear" w:pos="454"/>
        </w:tabs>
        <w:spacing w:before="60" w:after="60"/>
      </w:pPr>
      <w:r>
        <w:t>Monitor and evaluate the progress of initiatives and report regularly on any identifiable opportunities/threats as well as risk mitigation strategies.</w:t>
      </w:r>
    </w:p>
    <w:p w14:paraId="736B04B3" w14:textId="7EBA1844" w:rsidR="00BC7BF1" w:rsidRDefault="00BD6B9F" w:rsidP="00BC7BF1">
      <w:pPr>
        <w:pStyle w:val="Bullet1"/>
        <w:numPr>
          <w:ilvl w:val="0"/>
          <w:numId w:val="2"/>
        </w:numPr>
        <w:tabs>
          <w:tab w:val="clear" w:pos="454"/>
        </w:tabs>
        <w:spacing w:before="60" w:after="60"/>
      </w:pPr>
      <w:r>
        <w:t>Give effect to key strategies such as Te Pae Tawhiti, Te Pae Tata and Pacific Prosperity as well as i</w:t>
      </w:r>
      <w:r w:rsidR="00BC7BF1">
        <w:t>dentify policy implications and linkages across the work programme.</w:t>
      </w:r>
    </w:p>
    <w:p w14:paraId="38D9960B" w14:textId="2DCAB277" w:rsidR="00BC7BF1" w:rsidRDefault="00F47B03" w:rsidP="00BC7BF1">
      <w:pPr>
        <w:pStyle w:val="Bullet1"/>
        <w:numPr>
          <w:ilvl w:val="0"/>
          <w:numId w:val="2"/>
        </w:numPr>
        <w:tabs>
          <w:tab w:val="clear" w:pos="454"/>
        </w:tabs>
        <w:spacing w:before="60" w:after="60"/>
      </w:pPr>
      <w:r>
        <w:t xml:space="preserve">Lead the </w:t>
      </w:r>
      <w:r w:rsidR="00BC7BF1">
        <w:t>implementation</w:t>
      </w:r>
      <w:r>
        <w:t xml:space="preserve"> of</w:t>
      </w:r>
      <w:r w:rsidR="00BC7BF1">
        <w:t xml:space="preserve"> strategies and policies at the national level.</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4F4B9939" w14:textId="22D92D5D" w:rsidR="006860D7" w:rsidRDefault="006860D7" w:rsidP="00086206">
      <w:pPr>
        <w:pStyle w:val="Bullet1"/>
        <w:numPr>
          <w:ilvl w:val="0"/>
          <w:numId w:val="2"/>
        </w:numPr>
        <w:tabs>
          <w:tab w:val="clear" w:pos="454"/>
        </w:tabs>
        <w:spacing w:before="60" w:after="60"/>
      </w:pPr>
      <w:r>
        <w:t>Enacting and giving effect to Te Tiriti o Waitangi</w:t>
      </w:r>
      <w:r w:rsidR="00BD6B9F">
        <w:t xml:space="preserve"> across the work programme</w:t>
      </w:r>
      <w:r>
        <w:t>.</w:t>
      </w:r>
    </w:p>
    <w:p w14:paraId="19B3BC58" w14:textId="542D382D" w:rsidR="0080061F" w:rsidRDefault="0080061F" w:rsidP="00086206">
      <w:pPr>
        <w:pStyle w:val="Bullet1"/>
        <w:numPr>
          <w:ilvl w:val="0"/>
          <w:numId w:val="2"/>
        </w:numPr>
        <w:tabs>
          <w:tab w:val="clear" w:pos="454"/>
        </w:tabs>
        <w:spacing w:before="60" w:after="60"/>
      </w:pPr>
      <w:r w:rsidRPr="00B27E44">
        <w:t xml:space="preserve">Embedding Te </w:t>
      </w:r>
      <w:proofErr w:type="spellStart"/>
      <w:r w:rsidRPr="00B27E44">
        <w:t>Ao</w:t>
      </w:r>
      <w:proofErr w:type="spellEnd"/>
      <w:r w:rsidRPr="00B27E44">
        <w:t xml:space="preserve">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into the </w:t>
      </w:r>
      <w:r>
        <w:t>way we do things at</w:t>
      </w:r>
      <w:r w:rsidRPr="00B27E44">
        <w:t xml:space="preserve"> MSD. </w:t>
      </w:r>
    </w:p>
    <w:p w14:paraId="7128CE90" w14:textId="00AE1FEE"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07BDEB98" w14:textId="029E7FF1" w:rsidR="006860D7" w:rsidRDefault="006860D7" w:rsidP="00086206">
      <w:pPr>
        <w:pStyle w:val="Bullet1"/>
        <w:numPr>
          <w:ilvl w:val="0"/>
          <w:numId w:val="2"/>
        </w:numPr>
        <w:tabs>
          <w:tab w:val="clear" w:pos="454"/>
        </w:tabs>
        <w:spacing w:after="0" w:line="240" w:lineRule="auto"/>
      </w:pPr>
      <w:r>
        <w:t xml:space="preserve">Encourage the team to </w:t>
      </w:r>
      <w:r w:rsidR="00BD6B9F">
        <w:t>develop</w:t>
      </w:r>
      <w:r>
        <w:t xml:space="preserve"> their </w:t>
      </w:r>
      <w:r w:rsidR="00F0217C">
        <w:t xml:space="preserve">capability in </w:t>
      </w:r>
      <w:proofErr w:type="spellStart"/>
      <w:r>
        <w:t>te</w:t>
      </w:r>
      <w:proofErr w:type="spellEnd"/>
      <w:r>
        <w:t xml:space="preserve"> </w:t>
      </w:r>
      <w:proofErr w:type="spellStart"/>
      <w:r>
        <w:t>ao</w:t>
      </w:r>
      <w:proofErr w:type="spellEnd"/>
      <w:r>
        <w:t xml:space="preserve"> Māori </w:t>
      </w:r>
      <w:r w:rsidR="00BD6B9F">
        <w:t>and towards an understanding and application of Te Tiriti o Waitangi within their work</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6AFB13FD" w14:textId="77777777" w:rsidR="00401181" w:rsidRPr="000D4E10" w:rsidRDefault="00401181" w:rsidP="00401181">
      <w:pPr>
        <w:numPr>
          <w:ilvl w:val="0"/>
          <w:numId w:val="7"/>
        </w:numPr>
        <w:spacing w:before="60" w:after="60"/>
        <w:ind w:left="425" w:hanging="425"/>
        <w:contextualSpacing/>
      </w:pPr>
      <w:r w:rsidRPr="000D4E10">
        <w:t>Tertiary qualification in a relevant discipline, or equivalent operational experience</w:t>
      </w:r>
    </w:p>
    <w:p w14:paraId="3D3AD41C" w14:textId="77777777" w:rsidR="00401181" w:rsidRPr="000D4E10" w:rsidRDefault="00401181" w:rsidP="00401181">
      <w:pPr>
        <w:numPr>
          <w:ilvl w:val="0"/>
          <w:numId w:val="7"/>
        </w:numPr>
        <w:spacing w:before="60" w:after="60"/>
        <w:ind w:left="425" w:hanging="425"/>
        <w:contextualSpacing/>
      </w:pPr>
      <w:r w:rsidRPr="000D4E10">
        <w:t>Comprehensive experience at a senior level in service development and implementation processes</w:t>
      </w:r>
    </w:p>
    <w:p w14:paraId="14E8121D" w14:textId="77777777" w:rsidR="00401181" w:rsidRPr="000D4E10" w:rsidRDefault="00401181" w:rsidP="00401181">
      <w:pPr>
        <w:numPr>
          <w:ilvl w:val="0"/>
          <w:numId w:val="7"/>
        </w:numPr>
        <w:spacing w:before="60" w:after="60"/>
        <w:ind w:left="425" w:hanging="425"/>
        <w:contextualSpacing/>
      </w:pPr>
      <w:r w:rsidRPr="000D4E10">
        <w:t>Strong relationship management skills, communication skills and an ability to negotiate complex stakeholder relationships</w:t>
      </w:r>
    </w:p>
    <w:p w14:paraId="260B9124" w14:textId="77777777" w:rsidR="00401181" w:rsidRPr="000D4E10" w:rsidRDefault="00401181" w:rsidP="00401181">
      <w:pPr>
        <w:numPr>
          <w:ilvl w:val="0"/>
          <w:numId w:val="7"/>
        </w:numPr>
        <w:spacing w:before="60" w:after="60"/>
        <w:ind w:left="425" w:hanging="425"/>
        <w:contextualSpacing/>
      </w:pPr>
      <w:r w:rsidRPr="000D4E10">
        <w:t>Ability to produce high quality work, and provide coaching to colleagues</w:t>
      </w:r>
    </w:p>
    <w:p w14:paraId="24CBEB2B" w14:textId="77777777" w:rsidR="00401181" w:rsidRPr="000D4E10" w:rsidRDefault="00401181" w:rsidP="00401181">
      <w:pPr>
        <w:numPr>
          <w:ilvl w:val="0"/>
          <w:numId w:val="7"/>
        </w:numPr>
        <w:spacing w:before="60" w:after="60"/>
        <w:ind w:left="425" w:hanging="425"/>
        <w:contextualSpacing/>
      </w:pPr>
      <w:r w:rsidRPr="000D4E10">
        <w:lastRenderedPageBreak/>
        <w:t>Organisation agility coupled with political savvy to be able to influence without direct management control</w:t>
      </w:r>
    </w:p>
    <w:p w14:paraId="3E09A956" w14:textId="77777777" w:rsidR="00401181" w:rsidRPr="000D4E10" w:rsidRDefault="00401181" w:rsidP="00401181">
      <w:pPr>
        <w:numPr>
          <w:ilvl w:val="0"/>
          <w:numId w:val="7"/>
        </w:numPr>
        <w:spacing w:before="60" w:after="60"/>
        <w:ind w:left="425" w:hanging="425"/>
        <w:contextualSpacing/>
      </w:pPr>
      <w:r w:rsidRPr="000D4E10">
        <w:t xml:space="preserve">Proven project leadership and management skills with the ability to provide direction and purpose </w:t>
      </w:r>
    </w:p>
    <w:p w14:paraId="13B2247B" w14:textId="77777777" w:rsidR="00401181" w:rsidRPr="000D4E10" w:rsidRDefault="00401181" w:rsidP="00401181">
      <w:pPr>
        <w:numPr>
          <w:ilvl w:val="0"/>
          <w:numId w:val="7"/>
        </w:numPr>
        <w:spacing w:before="60" w:after="60"/>
        <w:ind w:left="425" w:hanging="425"/>
        <w:contextualSpacing/>
      </w:pPr>
      <w:r w:rsidRPr="000D4E10">
        <w:t xml:space="preserve">Ability to analyse information and provide robust defensible recommendations and develop policy, </w:t>
      </w:r>
      <w:proofErr w:type="gramStart"/>
      <w:r w:rsidRPr="000D4E10">
        <w:t>projects</w:t>
      </w:r>
      <w:proofErr w:type="gramEnd"/>
      <w:r w:rsidRPr="000D4E10">
        <w:t xml:space="preserve"> or initiatives.</w:t>
      </w:r>
    </w:p>
    <w:p w14:paraId="342E4D2A" w14:textId="77777777" w:rsidR="00401181" w:rsidRPr="000D4E10" w:rsidRDefault="00401181" w:rsidP="00401181">
      <w:pPr>
        <w:numPr>
          <w:ilvl w:val="0"/>
          <w:numId w:val="7"/>
        </w:numPr>
        <w:spacing w:before="60" w:after="60"/>
        <w:ind w:left="425" w:hanging="425"/>
        <w:contextualSpacing/>
      </w:pPr>
      <w:r w:rsidRPr="000D4E10">
        <w:t>Demonstrated ability to work collaboratively and effectively across agencies to achieve agreed outcomes</w:t>
      </w:r>
    </w:p>
    <w:p w14:paraId="6F530CDC" w14:textId="77777777" w:rsidR="00401181" w:rsidRPr="000D4E10" w:rsidRDefault="00401181" w:rsidP="00401181">
      <w:pPr>
        <w:numPr>
          <w:ilvl w:val="0"/>
          <w:numId w:val="7"/>
        </w:numPr>
        <w:spacing w:before="60" w:after="60"/>
        <w:ind w:left="425" w:hanging="425"/>
        <w:contextualSpacing/>
      </w:pPr>
      <w:r w:rsidRPr="000D4E10">
        <w:t>Strong understanding of the machinery of Government, knowledge of government processes and direction</w:t>
      </w:r>
    </w:p>
    <w:p w14:paraId="6021547F" w14:textId="159EF168" w:rsidR="00401181" w:rsidRDefault="00401181" w:rsidP="00401181">
      <w:pPr>
        <w:numPr>
          <w:ilvl w:val="0"/>
          <w:numId w:val="7"/>
        </w:numPr>
        <w:spacing w:before="60" w:after="60"/>
        <w:ind w:left="425" w:hanging="425"/>
        <w:contextualSpacing/>
      </w:pPr>
      <w:r w:rsidRPr="000D4E10">
        <w:t>Recognises and understands the circumstances and issues facing M</w:t>
      </w:r>
      <w:r w:rsidR="00BD6B9F">
        <w:rPr>
          <w:lang w:val="en-NZ"/>
        </w:rPr>
        <w:t>ā</w:t>
      </w:r>
      <w:proofErr w:type="spellStart"/>
      <w:r w:rsidRPr="000D4E10">
        <w:t>ori</w:t>
      </w:r>
      <w:proofErr w:type="spellEnd"/>
      <w:r w:rsidRPr="000D4E10">
        <w:t xml:space="preserve"> and Pacific in the communities </w:t>
      </w:r>
      <w:r>
        <w:t>MSD</w:t>
      </w:r>
      <w:r w:rsidRPr="000D4E10">
        <w:t xml:space="preserve"> is working with</w:t>
      </w:r>
    </w:p>
    <w:p w14:paraId="473705FE" w14:textId="315C2E41" w:rsidR="00CF7DE8" w:rsidRDefault="00CF7DE8" w:rsidP="00401181">
      <w:pPr>
        <w:numPr>
          <w:ilvl w:val="0"/>
          <w:numId w:val="7"/>
        </w:numPr>
        <w:spacing w:before="60" w:after="60"/>
        <w:ind w:left="425" w:hanging="425"/>
        <w:contextualSpacing/>
      </w:pPr>
      <w:r>
        <w:t xml:space="preserve">Experience in leading </w:t>
      </w:r>
      <w:r w:rsidR="00A009B2">
        <w:t>work projects/programmes which give effect to Te Tiriti o Waitangi.</w:t>
      </w:r>
    </w:p>
    <w:p w14:paraId="134BA960" w14:textId="77777777" w:rsidR="0080061F" w:rsidRDefault="0080061F" w:rsidP="0055724C">
      <w:pPr>
        <w:pStyle w:val="Heading2"/>
        <w:spacing w:before="360"/>
      </w:pPr>
      <w:r w:rsidRPr="00B27E44">
        <w:t>Attributes</w:t>
      </w:r>
    </w:p>
    <w:p w14:paraId="51DBFC6F" w14:textId="77777777" w:rsidR="00401181" w:rsidRPr="00401181" w:rsidRDefault="00401181" w:rsidP="00401181">
      <w:pPr>
        <w:numPr>
          <w:ilvl w:val="0"/>
          <w:numId w:val="7"/>
        </w:numPr>
        <w:spacing w:before="60" w:after="60"/>
        <w:ind w:left="425" w:hanging="425"/>
        <w:contextualSpacing/>
        <w:rPr>
          <w:kern w:val="28"/>
          <w:szCs w:val="20"/>
          <w:lang w:val="en-NZ"/>
        </w:rPr>
      </w:pPr>
      <w:r w:rsidRPr="00401181">
        <w:rPr>
          <w:kern w:val="28"/>
          <w:szCs w:val="20"/>
          <w:lang w:val="en-NZ"/>
        </w:rPr>
        <w:t>Influential</w:t>
      </w:r>
    </w:p>
    <w:p w14:paraId="7F701CFD" w14:textId="77777777" w:rsidR="00401181" w:rsidRPr="00401181" w:rsidRDefault="00401181" w:rsidP="00401181">
      <w:pPr>
        <w:numPr>
          <w:ilvl w:val="0"/>
          <w:numId w:val="7"/>
        </w:numPr>
        <w:spacing w:before="60" w:after="60"/>
        <w:ind w:left="425" w:hanging="425"/>
        <w:contextualSpacing/>
        <w:rPr>
          <w:kern w:val="28"/>
          <w:szCs w:val="20"/>
          <w:lang w:val="en-NZ"/>
        </w:rPr>
      </w:pPr>
      <w:r w:rsidRPr="00401181">
        <w:rPr>
          <w:kern w:val="28"/>
          <w:szCs w:val="20"/>
          <w:lang w:val="en-NZ"/>
        </w:rPr>
        <w:t>Excellent Planning and Organisational Skills</w:t>
      </w:r>
    </w:p>
    <w:p w14:paraId="0B1520FB" w14:textId="77777777" w:rsidR="00401181" w:rsidRPr="00401181" w:rsidRDefault="00401181" w:rsidP="00401181">
      <w:pPr>
        <w:numPr>
          <w:ilvl w:val="0"/>
          <w:numId w:val="7"/>
        </w:numPr>
        <w:spacing w:before="60" w:after="60"/>
        <w:ind w:left="425" w:hanging="425"/>
        <w:contextualSpacing/>
        <w:rPr>
          <w:kern w:val="28"/>
          <w:szCs w:val="20"/>
          <w:lang w:val="en-NZ"/>
        </w:rPr>
      </w:pPr>
      <w:r w:rsidRPr="00401181">
        <w:rPr>
          <w:kern w:val="28"/>
          <w:szCs w:val="20"/>
          <w:lang w:val="en-NZ"/>
        </w:rPr>
        <w:t>Client Focus</w:t>
      </w:r>
    </w:p>
    <w:p w14:paraId="449EF574" w14:textId="77777777" w:rsidR="00401181" w:rsidRPr="00401181" w:rsidRDefault="00401181" w:rsidP="00401181">
      <w:pPr>
        <w:numPr>
          <w:ilvl w:val="0"/>
          <w:numId w:val="7"/>
        </w:numPr>
        <w:spacing w:before="60" w:after="60"/>
        <w:ind w:left="425" w:hanging="425"/>
        <w:contextualSpacing/>
        <w:rPr>
          <w:kern w:val="28"/>
          <w:szCs w:val="20"/>
          <w:lang w:val="en-NZ"/>
        </w:rPr>
      </w:pPr>
      <w:r w:rsidRPr="00401181">
        <w:rPr>
          <w:kern w:val="28"/>
          <w:szCs w:val="20"/>
          <w:lang w:val="en-NZ"/>
        </w:rPr>
        <w:t>Decision making skills – Analytical</w:t>
      </w:r>
    </w:p>
    <w:p w14:paraId="213B4CCB" w14:textId="678475BC" w:rsidR="00401181" w:rsidRPr="00401181" w:rsidRDefault="00401181" w:rsidP="00401181">
      <w:pPr>
        <w:numPr>
          <w:ilvl w:val="0"/>
          <w:numId w:val="7"/>
        </w:numPr>
        <w:spacing w:before="60" w:after="60"/>
        <w:ind w:left="425" w:hanging="425"/>
        <w:contextualSpacing/>
        <w:rPr>
          <w:kern w:val="28"/>
          <w:szCs w:val="20"/>
          <w:lang w:val="en-NZ"/>
        </w:rPr>
      </w:pPr>
      <w:r w:rsidRPr="00401181">
        <w:rPr>
          <w:kern w:val="28"/>
          <w:szCs w:val="20"/>
          <w:lang w:val="en-NZ"/>
        </w:rPr>
        <w:t>Teamwork and Ethics</w:t>
      </w:r>
    </w:p>
    <w:p w14:paraId="7AFDBF90" w14:textId="77777777" w:rsidR="00401181" w:rsidRPr="00401181" w:rsidRDefault="00401181" w:rsidP="00401181">
      <w:pPr>
        <w:numPr>
          <w:ilvl w:val="0"/>
          <w:numId w:val="7"/>
        </w:numPr>
        <w:spacing w:before="60" w:after="60"/>
        <w:ind w:left="425" w:hanging="425"/>
        <w:contextualSpacing/>
        <w:rPr>
          <w:kern w:val="28"/>
          <w:szCs w:val="20"/>
          <w:lang w:val="en-NZ"/>
        </w:rPr>
      </w:pPr>
      <w:r w:rsidRPr="00401181">
        <w:rPr>
          <w:kern w:val="28"/>
          <w:szCs w:val="20"/>
          <w:lang w:val="en-NZ"/>
        </w:rPr>
        <w:t>Excellent Communication – both written and oral</w:t>
      </w:r>
    </w:p>
    <w:p w14:paraId="73AB03E0" w14:textId="77777777" w:rsidR="00401181" w:rsidRPr="00401181" w:rsidRDefault="00401181" w:rsidP="00401181">
      <w:pPr>
        <w:numPr>
          <w:ilvl w:val="0"/>
          <w:numId w:val="7"/>
        </w:numPr>
        <w:spacing w:before="60" w:after="60"/>
        <w:ind w:left="425" w:hanging="425"/>
        <w:contextualSpacing/>
        <w:rPr>
          <w:kern w:val="28"/>
          <w:szCs w:val="20"/>
          <w:lang w:val="en-NZ"/>
        </w:rPr>
      </w:pPr>
      <w:r w:rsidRPr="00401181">
        <w:rPr>
          <w:kern w:val="28"/>
          <w:szCs w:val="20"/>
          <w:lang w:val="en-NZ"/>
        </w:rPr>
        <w:t>Professionalism at the highest standard</w:t>
      </w:r>
    </w:p>
    <w:p w14:paraId="02C09F4A" w14:textId="77777777" w:rsidR="00401181" w:rsidRPr="00401181" w:rsidRDefault="00401181" w:rsidP="00401181">
      <w:pPr>
        <w:numPr>
          <w:ilvl w:val="0"/>
          <w:numId w:val="7"/>
        </w:numPr>
        <w:spacing w:before="60" w:after="60"/>
        <w:ind w:left="425" w:hanging="425"/>
        <w:contextualSpacing/>
        <w:rPr>
          <w:kern w:val="28"/>
          <w:szCs w:val="20"/>
          <w:lang w:val="en-NZ"/>
        </w:rPr>
      </w:pPr>
      <w:r w:rsidRPr="00401181">
        <w:rPr>
          <w:kern w:val="28"/>
          <w:szCs w:val="20"/>
          <w:lang w:val="en-NZ"/>
        </w:rPr>
        <w:t>Organisational Awareness - Comprehensive knowledge of business standards</w:t>
      </w:r>
    </w:p>
    <w:p w14:paraId="32AB978D" w14:textId="77777777" w:rsidR="00401181" w:rsidRPr="00401181" w:rsidRDefault="00401181" w:rsidP="00401181">
      <w:pPr>
        <w:numPr>
          <w:ilvl w:val="0"/>
          <w:numId w:val="7"/>
        </w:numPr>
        <w:spacing w:before="60" w:after="60"/>
        <w:ind w:left="425" w:hanging="425"/>
        <w:contextualSpacing/>
        <w:rPr>
          <w:kern w:val="28"/>
          <w:szCs w:val="20"/>
          <w:lang w:val="en-NZ"/>
        </w:rPr>
      </w:pPr>
      <w:r w:rsidRPr="00401181">
        <w:rPr>
          <w:kern w:val="28"/>
          <w:szCs w:val="20"/>
          <w:lang w:val="en-NZ"/>
        </w:rPr>
        <w:t>Performance Management and Leadership qualities</w:t>
      </w:r>
    </w:p>
    <w:p w14:paraId="7BE1C281" w14:textId="77777777" w:rsidR="00401181" w:rsidRPr="00401181" w:rsidRDefault="00401181" w:rsidP="00401181">
      <w:pPr>
        <w:numPr>
          <w:ilvl w:val="0"/>
          <w:numId w:val="7"/>
        </w:numPr>
        <w:spacing w:before="60" w:after="60"/>
        <w:ind w:left="425" w:hanging="425"/>
        <w:contextualSpacing/>
        <w:rPr>
          <w:kern w:val="28"/>
          <w:szCs w:val="20"/>
          <w:lang w:val="en-NZ"/>
        </w:rPr>
      </w:pPr>
      <w:r w:rsidRPr="00401181">
        <w:rPr>
          <w:kern w:val="28"/>
          <w:szCs w:val="20"/>
          <w:lang w:val="en-NZ"/>
        </w:rPr>
        <w:t>Welcomes and values diversity, and contributes to an inclusive working environment where differences are acknowledged and respected</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2A1E6C91" w14:textId="77777777" w:rsidR="00401181" w:rsidRPr="00401181" w:rsidRDefault="00401181" w:rsidP="00401181">
      <w:pPr>
        <w:numPr>
          <w:ilvl w:val="0"/>
          <w:numId w:val="7"/>
        </w:numPr>
        <w:spacing w:before="60" w:after="60"/>
        <w:ind w:left="425" w:hanging="425"/>
        <w:contextualSpacing/>
        <w:rPr>
          <w:kern w:val="28"/>
          <w:szCs w:val="20"/>
          <w:lang w:val="en-NZ"/>
        </w:rPr>
      </w:pPr>
      <w:r w:rsidRPr="00401181">
        <w:rPr>
          <w:kern w:val="28"/>
          <w:szCs w:val="20"/>
          <w:lang w:val="en-NZ"/>
        </w:rPr>
        <w:t>Regional Director and their staff</w:t>
      </w:r>
    </w:p>
    <w:p w14:paraId="6C37C918" w14:textId="77777777" w:rsidR="00401181" w:rsidRPr="00401181" w:rsidRDefault="00401181" w:rsidP="00401181">
      <w:pPr>
        <w:numPr>
          <w:ilvl w:val="0"/>
          <w:numId w:val="7"/>
        </w:numPr>
        <w:spacing w:before="60" w:after="60"/>
        <w:ind w:left="425" w:hanging="425"/>
        <w:contextualSpacing/>
        <w:rPr>
          <w:kern w:val="28"/>
          <w:szCs w:val="20"/>
          <w:lang w:val="en-NZ"/>
        </w:rPr>
      </w:pPr>
      <w:r w:rsidRPr="00401181">
        <w:rPr>
          <w:kern w:val="28"/>
          <w:szCs w:val="20"/>
          <w:lang w:val="en-NZ"/>
        </w:rPr>
        <w:t>National Director Maori and their staff</w:t>
      </w:r>
    </w:p>
    <w:p w14:paraId="332A966E" w14:textId="77777777" w:rsidR="00401181" w:rsidRPr="00401181" w:rsidRDefault="00401181" w:rsidP="00401181">
      <w:pPr>
        <w:numPr>
          <w:ilvl w:val="0"/>
          <w:numId w:val="7"/>
        </w:numPr>
        <w:spacing w:before="60" w:after="60"/>
        <w:ind w:left="425" w:hanging="425"/>
        <w:contextualSpacing/>
        <w:rPr>
          <w:kern w:val="28"/>
          <w:szCs w:val="20"/>
          <w:lang w:val="en-NZ"/>
        </w:rPr>
      </w:pPr>
      <w:r w:rsidRPr="00401181">
        <w:rPr>
          <w:kern w:val="28"/>
          <w:szCs w:val="20"/>
          <w:lang w:val="en-NZ"/>
        </w:rPr>
        <w:t xml:space="preserve">MCP management and staff at all levels </w:t>
      </w:r>
    </w:p>
    <w:p w14:paraId="6364F3EB" w14:textId="77777777" w:rsidR="00BC7BF1" w:rsidRDefault="00BC7BF1" w:rsidP="00BC7BF1">
      <w:pPr>
        <w:spacing w:after="0" w:line="240" w:lineRule="auto"/>
      </w:pPr>
    </w:p>
    <w:p w14:paraId="48DBAD43" w14:textId="1748EAD0" w:rsidR="0080061F" w:rsidRDefault="0080061F" w:rsidP="00BC7BF1">
      <w:pPr>
        <w:pStyle w:val="Heading3"/>
      </w:pPr>
      <w:r w:rsidRPr="00E83550">
        <w:t xml:space="preserve">External </w:t>
      </w:r>
    </w:p>
    <w:p w14:paraId="6E896FEB" w14:textId="77777777" w:rsidR="00401181" w:rsidRPr="00401181" w:rsidRDefault="00401181" w:rsidP="00401181">
      <w:pPr>
        <w:numPr>
          <w:ilvl w:val="0"/>
          <w:numId w:val="7"/>
        </w:numPr>
        <w:spacing w:before="60" w:after="60"/>
        <w:ind w:left="425" w:hanging="425"/>
        <w:contextualSpacing/>
        <w:rPr>
          <w:kern w:val="28"/>
          <w:szCs w:val="20"/>
          <w:lang w:val="en-NZ"/>
        </w:rPr>
      </w:pPr>
      <w:r w:rsidRPr="00401181">
        <w:rPr>
          <w:kern w:val="28"/>
          <w:szCs w:val="20"/>
          <w:lang w:val="en-NZ"/>
        </w:rPr>
        <w:t>Other regionally based Government Agencies; including New Zealand Police, Ministries of Health, Education and Justice, MBIE, Te Puni Kokiri, Corrections and DIA</w:t>
      </w:r>
    </w:p>
    <w:p w14:paraId="299787CE" w14:textId="77777777" w:rsidR="00401181" w:rsidRPr="00401181" w:rsidRDefault="00401181" w:rsidP="00401181">
      <w:pPr>
        <w:numPr>
          <w:ilvl w:val="0"/>
          <w:numId w:val="7"/>
        </w:numPr>
        <w:spacing w:before="60" w:after="60"/>
        <w:ind w:left="425" w:hanging="425"/>
        <w:contextualSpacing/>
        <w:rPr>
          <w:kern w:val="28"/>
          <w:szCs w:val="20"/>
          <w:lang w:val="en-NZ"/>
        </w:rPr>
      </w:pPr>
      <w:r w:rsidRPr="00401181">
        <w:rPr>
          <w:kern w:val="28"/>
          <w:szCs w:val="20"/>
          <w:lang w:val="en-NZ"/>
        </w:rPr>
        <w:t>Government and Non-Government organisation providers of social services</w:t>
      </w:r>
    </w:p>
    <w:p w14:paraId="3541A003" w14:textId="77777777" w:rsidR="00401181" w:rsidRPr="00401181" w:rsidRDefault="00401181" w:rsidP="00401181">
      <w:pPr>
        <w:numPr>
          <w:ilvl w:val="0"/>
          <w:numId w:val="7"/>
        </w:numPr>
        <w:spacing w:before="60" w:after="60"/>
        <w:ind w:left="425" w:hanging="425"/>
        <w:contextualSpacing/>
        <w:rPr>
          <w:kern w:val="28"/>
          <w:szCs w:val="20"/>
          <w:lang w:val="en-NZ"/>
        </w:rPr>
      </w:pPr>
      <w:r w:rsidRPr="00401181">
        <w:rPr>
          <w:kern w:val="28"/>
          <w:szCs w:val="20"/>
          <w:lang w:val="en-NZ"/>
        </w:rPr>
        <w:t xml:space="preserve">Community and voluntary sector organisations including local government bodies </w:t>
      </w:r>
    </w:p>
    <w:p w14:paraId="31A45314" w14:textId="77777777" w:rsidR="00401181" w:rsidRPr="00401181" w:rsidRDefault="00401181" w:rsidP="00401181">
      <w:pPr>
        <w:numPr>
          <w:ilvl w:val="0"/>
          <w:numId w:val="7"/>
        </w:numPr>
        <w:spacing w:before="60" w:after="60"/>
        <w:ind w:left="425" w:hanging="425"/>
        <w:contextualSpacing/>
        <w:rPr>
          <w:kern w:val="28"/>
          <w:szCs w:val="20"/>
          <w:lang w:val="en-NZ"/>
        </w:rPr>
      </w:pPr>
      <w:r w:rsidRPr="00401181">
        <w:rPr>
          <w:kern w:val="28"/>
          <w:szCs w:val="20"/>
          <w:lang w:val="en-NZ"/>
        </w:rPr>
        <w:t>Iwi networks and Maori interest groups</w:t>
      </w:r>
    </w:p>
    <w:p w14:paraId="081404C1" w14:textId="77777777" w:rsidR="00401181" w:rsidRPr="00401181" w:rsidRDefault="00401181" w:rsidP="00401181">
      <w:pPr>
        <w:numPr>
          <w:ilvl w:val="0"/>
          <w:numId w:val="7"/>
        </w:numPr>
        <w:spacing w:before="60" w:after="60"/>
        <w:ind w:left="425" w:hanging="425"/>
        <w:contextualSpacing/>
        <w:rPr>
          <w:kern w:val="28"/>
          <w:szCs w:val="20"/>
          <w:lang w:val="en-NZ"/>
        </w:rPr>
      </w:pPr>
      <w:r w:rsidRPr="00401181">
        <w:rPr>
          <w:kern w:val="28"/>
          <w:szCs w:val="20"/>
          <w:lang w:val="en-NZ"/>
        </w:rPr>
        <w:t>Key community stakeholders and sector leaders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16197EAD" w:rsidR="0080061F" w:rsidRPr="00B27E44" w:rsidRDefault="0080061F" w:rsidP="00086206">
      <w:pPr>
        <w:pStyle w:val="Bullet1"/>
        <w:numPr>
          <w:ilvl w:val="0"/>
          <w:numId w:val="2"/>
        </w:numPr>
        <w:tabs>
          <w:tab w:val="clear" w:pos="454"/>
        </w:tabs>
        <w:spacing w:before="60" w:after="60"/>
      </w:pPr>
      <w:r w:rsidRPr="00B27E44">
        <w:t xml:space="preserve">Financial – </w:t>
      </w:r>
      <w:r w:rsidR="00BC7BF1">
        <w:t>No</w:t>
      </w:r>
    </w:p>
    <w:p w14:paraId="1A13EE12" w14:textId="48BD664B" w:rsidR="0080061F" w:rsidRDefault="0080061F" w:rsidP="00086206">
      <w:pPr>
        <w:pStyle w:val="Bullet1"/>
        <w:numPr>
          <w:ilvl w:val="0"/>
          <w:numId w:val="2"/>
        </w:numPr>
        <w:tabs>
          <w:tab w:val="clear" w:pos="454"/>
        </w:tabs>
        <w:spacing w:before="60" w:after="60"/>
      </w:pPr>
      <w:r w:rsidRPr="00B27E44">
        <w:t>Hum</w:t>
      </w:r>
      <w:r>
        <w:t xml:space="preserve">an Resources </w:t>
      </w:r>
      <w:r w:rsidR="00BC7BF1">
        <w:t>- No</w:t>
      </w:r>
    </w:p>
    <w:p w14:paraId="09A0D619" w14:textId="564A4E44" w:rsidR="0080061F" w:rsidRDefault="0080061F" w:rsidP="000469A5">
      <w:pPr>
        <w:pStyle w:val="Heading3"/>
      </w:pPr>
      <w:r w:rsidRPr="00096E86">
        <w:lastRenderedPageBreak/>
        <w:t>Direct reports</w:t>
      </w:r>
      <w:r>
        <w:t xml:space="preserve"> </w:t>
      </w:r>
      <w:r w:rsidR="00BC7BF1">
        <w:t>- No</w:t>
      </w:r>
    </w:p>
    <w:p w14:paraId="7A424157" w14:textId="5EC566DD" w:rsidR="0080061F" w:rsidRDefault="0080061F" w:rsidP="000469A5">
      <w:pPr>
        <w:pStyle w:val="Heading3"/>
      </w:pPr>
      <w:r>
        <w:t xml:space="preserve">Security clearance </w:t>
      </w:r>
      <w:r w:rsidR="00BC7BF1">
        <w:t>- No</w:t>
      </w:r>
    </w:p>
    <w:p w14:paraId="5AD192A7" w14:textId="3F970FA7" w:rsidR="0080061F" w:rsidRPr="0076538D" w:rsidRDefault="0080061F" w:rsidP="000469A5">
      <w:pPr>
        <w:pStyle w:val="Heading3"/>
      </w:pPr>
      <w:r>
        <w:t xml:space="preserve">Children’s worker </w:t>
      </w:r>
      <w:r w:rsidR="00BC7BF1">
        <w:t>- No</w:t>
      </w:r>
    </w:p>
    <w:p w14:paraId="34F3E7D0" w14:textId="01E87EAC" w:rsidR="0080061F" w:rsidRDefault="0080061F" w:rsidP="0080061F">
      <w:pPr>
        <w:spacing w:after="0" w:line="240" w:lineRule="auto"/>
      </w:pPr>
      <w:r>
        <w:t xml:space="preserve">Limited adhoc travel may be </w:t>
      </w:r>
      <w:proofErr w:type="gramStart"/>
      <w:r>
        <w:t>required</w:t>
      </w:r>
      <w:proofErr w:type="gramEnd"/>
    </w:p>
    <w:p w14:paraId="4F502C54" w14:textId="51C173ED" w:rsidR="00991B37" w:rsidRDefault="00991B37" w:rsidP="0080061F">
      <w:pPr>
        <w:spacing w:after="0" w:line="240" w:lineRule="auto"/>
      </w:pPr>
    </w:p>
    <w:p w14:paraId="77D10E93" w14:textId="57818C90" w:rsidR="00991B37" w:rsidRDefault="00991B37" w:rsidP="00991B37">
      <w:bookmarkStart w:id="0"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November 2021</w:t>
      </w:r>
    </w:p>
    <w:bookmarkEnd w:id="0"/>
    <w:p w14:paraId="05891AAD" w14:textId="77777777" w:rsidR="00991B37" w:rsidRDefault="00991B37" w:rsidP="0080061F">
      <w:pPr>
        <w:spacing w:after="0" w:line="240" w:lineRule="auto"/>
      </w:pPr>
    </w:p>
    <w:sectPr w:rsidR="00991B37"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112D" w14:textId="77777777" w:rsidR="00A61A75" w:rsidRDefault="00A61A75" w:rsidP="0077711D">
      <w:pPr>
        <w:spacing w:after="0" w:line="240" w:lineRule="auto"/>
      </w:pPr>
      <w:r>
        <w:separator/>
      </w:r>
    </w:p>
  </w:endnote>
  <w:endnote w:type="continuationSeparator" w:id="0">
    <w:p w14:paraId="4999A19E" w14:textId="77777777" w:rsidR="00A61A75" w:rsidRDefault="00A61A75"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0DECD2EF"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401181">
      <w:t>Lead Advisor</w:t>
    </w:r>
    <w:r w:rsidR="00991B37">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1A4B6F2E" w:rsidR="00803002" w:rsidRPr="002E5827" w:rsidRDefault="00401181" w:rsidP="0080061F">
    <w:pPr>
      <w:pStyle w:val="Footer"/>
      <w:pBdr>
        <w:top w:val="single" w:sz="4" w:space="1" w:color="auto"/>
      </w:pBdr>
      <w:tabs>
        <w:tab w:val="clear" w:pos="9026"/>
        <w:tab w:val="right" w:pos="10206"/>
      </w:tabs>
      <w:rPr>
        <w:szCs w:val="18"/>
      </w:rPr>
    </w:pPr>
    <w:r w:rsidRPr="00401181">
      <w:t>Position Description – Lead Advisor</w:t>
    </w:r>
    <w:r w:rsidR="00991B37">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EF35E" w14:textId="77777777" w:rsidR="00A61A75" w:rsidRDefault="00A61A75" w:rsidP="0077711D">
      <w:pPr>
        <w:spacing w:after="0" w:line="240" w:lineRule="auto"/>
      </w:pPr>
      <w:r>
        <w:separator/>
      </w:r>
    </w:p>
  </w:footnote>
  <w:footnote w:type="continuationSeparator" w:id="0">
    <w:p w14:paraId="2E3F3008" w14:textId="77777777" w:rsidR="00A61A75" w:rsidRDefault="00A61A75"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BF5C" w14:textId="62EEA750" w:rsidR="00CE0F71" w:rsidRDefault="00CE0F71">
    <w:pPr>
      <w:pStyle w:val="Header"/>
    </w:pPr>
    <w:r>
      <w:rPr>
        <w:noProof/>
      </w:rPr>
      <mc:AlternateContent>
        <mc:Choice Requires="wps">
          <w:drawing>
            <wp:anchor distT="0" distB="0" distL="0" distR="0" simplePos="0" relativeHeight="251659264" behindDoc="0" locked="0" layoutInCell="1" allowOverlap="1" wp14:anchorId="7895A677" wp14:editId="690A2E1E">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78DFCE" w14:textId="112EAD24" w:rsidR="00CE0F71" w:rsidRPr="00CE0F71" w:rsidRDefault="00CE0F71" w:rsidP="00CE0F71">
                          <w:pPr>
                            <w:spacing w:after="0"/>
                            <w:rPr>
                              <w:rFonts w:ascii="Calibri" w:hAnsi="Calibri" w:cs="Calibri"/>
                              <w:noProof/>
                              <w:color w:val="000000"/>
                              <w:szCs w:val="20"/>
                            </w:rPr>
                          </w:pPr>
                          <w:r w:rsidRPr="00CE0F71">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95A677"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D78DFCE" w14:textId="112EAD24" w:rsidR="00CE0F71" w:rsidRPr="00CE0F71" w:rsidRDefault="00CE0F71" w:rsidP="00CE0F71">
                    <w:pPr>
                      <w:spacing w:after="0"/>
                      <w:rPr>
                        <w:rFonts w:ascii="Calibri" w:hAnsi="Calibri" w:cs="Calibri"/>
                        <w:noProof/>
                        <w:color w:val="000000"/>
                        <w:szCs w:val="20"/>
                      </w:rPr>
                    </w:pPr>
                    <w:r w:rsidRPr="00CE0F71">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A896" w14:textId="581A598A" w:rsidR="00CE0F71" w:rsidRDefault="00CE0F71">
    <w:pPr>
      <w:pStyle w:val="Header"/>
    </w:pPr>
    <w:r>
      <w:rPr>
        <w:noProof/>
      </w:rPr>
      <mc:AlternateContent>
        <mc:Choice Requires="wps">
          <w:drawing>
            <wp:anchor distT="0" distB="0" distL="0" distR="0" simplePos="0" relativeHeight="251660288" behindDoc="0" locked="0" layoutInCell="1" allowOverlap="1" wp14:anchorId="05E9E37F" wp14:editId="4B9A8780">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8B561B" w14:textId="75807304" w:rsidR="00CE0F71" w:rsidRPr="00CE0F71" w:rsidRDefault="00CE0F71" w:rsidP="00CE0F71">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E9E37F"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48B561B" w14:textId="75807304" w:rsidR="00CE0F71" w:rsidRPr="00CE0F71" w:rsidRDefault="00CE0F71" w:rsidP="00CE0F71">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E747" w14:textId="2EBCA175" w:rsidR="00CE0F71" w:rsidRDefault="00CE0F71">
    <w:pPr>
      <w:pStyle w:val="Header"/>
    </w:pPr>
    <w:r>
      <w:rPr>
        <w:noProof/>
      </w:rPr>
      <mc:AlternateContent>
        <mc:Choice Requires="wps">
          <w:drawing>
            <wp:anchor distT="0" distB="0" distL="0" distR="0" simplePos="0" relativeHeight="251658240" behindDoc="0" locked="0" layoutInCell="1" allowOverlap="1" wp14:anchorId="158AE078" wp14:editId="43220EEA">
              <wp:simplePos x="914400" y="290557"/>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610B5D" w14:textId="4212C8C3" w:rsidR="00CE0F71" w:rsidRPr="00CE0F71" w:rsidRDefault="00CE0F71" w:rsidP="00CE0F71">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8AE078"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7610B5D" w14:textId="4212C8C3" w:rsidR="00CE0F71" w:rsidRPr="00CE0F71" w:rsidRDefault="00CE0F71" w:rsidP="00CE0F71">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7FA0" w14:textId="73FC6424" w:rsidR="00CE0F71" w:rsidRDefault="00CE0F71">
    <w:pPr>
      <w:pStyle w:val="Header"/>
    </w:pPr>
    <w:r>
      <w:rPr>
        <w:noProof/>
      </w:rPr>
      <mc:AlternateContent>
        <mc:Choice Requires="wps">
          <w:drawing>
            <wp:anchor distT="0" distB="0" distL="0" distR="0" simplePos="0" relativeHeight="251662336" behindDoc="0" locked="0" layoutInCell="1" allowOverlap="1" wp14:anchorId="349A9EE8" wp14:editId="05FA0BC3">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A33C86" w14:textId="4655B8CC" w:rsidR="00CE0F71" w:rsidRPr="00CE0F71" w:rsidRDefault="00CE0F71" w:rsidP="00CE0F71">
                          <w:pPr>
                            <w:spacing w:after="0"/>
                            <w:rPr>
                              <w:rFonts w:ascii="Calibri" w:hAnsi="Calibri" w:cs="Calibri"/>
                              <w:noProof/>
                              <w:color w:val="000000"/>
                              <w:szCs w:val="20"/>
                            </w:rPr>
                          </w:pPr>
                          <w:r w:rsidRPr="00CE0F71">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9A9EE8"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9A33C86" w14:textId="4655B8CC" w:rsidR="00CE0F71" w:rsidRPr="00CE0F71" w:rsidRDefault="00CE0F71" w:rsidP="00CE0F71">
                    <w:pPr>
                      <w:spacing w:after="0"/>
                      <w:rPr>
                        <w:rFonts w:ascii="Calibri" w:hAnsi="Calibri" w:cs="Calibri"/>
                        <w:noProof/>
                        <w:color w:val="000000"/>
                        <w:szCs w:val="20"/>
                      </w:rPr>
                    </w:pPr>
                    <w:r w:rsidRPr="00CE0F71">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EE7B" w14:textId="6C2132D1" w:rsidR="00CE0F71" w:rsidRDefault="00CE0F71">
    <w:pPr>
      <w:pStyle w:val="Header"/>
    </w:pPr>
    <w:r>
      <w:rPr>
        <w:noProof/>
      </w:rPr>
      <mc:AlternateContent>
        <mc:Choice Requires="wps">
          <w:drawing>
            <wp:anchor distT="0" distB="0" distL="0" distR="0" simplePos="0" relativeHeight="251663360" behindDoc="0" locked="0" layoutInCell="1" allowOverlap="1" wp14:anchorId="50A7638D" wp14:editId="0F18B3BA">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1F17A1" w14:textId="048DD945" w:rsidR="00CE0F71" w:rsidRPr="00CE0F71" w:rsidRDefault="00CE0F71" w:rsidP="00CE0F71">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A7638D"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21F17A1" w14:textId="048DD945" w:rsidR="00CE0F71" w:rsidRPr="00CE0F71" w:rsidRDefault="00CE0F71" w:rsidP="00CE0F71">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C66A" w14:textId="33F5A4D1" w:rsidR="00CE0F71" w:rsidRDefault="00CE0F71">
    <w:pPr>
      <w:pStyle w:val="Header"/>
    </w:pPr>
    <w:r>
      <w:rPr>
        <w:noProof/>
      </w:rPr>
      <mc:AlternateContent>
        <mc:Choice Requires="wps">
          <w:drawing>
            <wp:anchor distT="0" distB="0" distL="0" distR="0" simplePos="0" relativeHeight="251661312" behindDoc="0" locked="0" layoutInCell="1" allowOverlap="1" wp14:anchorId="71C0A636" wp14:editId="1C7697D7">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A2527" w14:textId="606042C6" w:rsidR="00CE0F71" w:rsidRPr="00CE0F71" w:rsidRDefault="00CE0F71" w:rsidP="00CE0F71">
                          <w:pPr>
                            <w:spacing w:after="0"/>
                            <w:rPr>
                              <w:rFonts w:ascii="Calibri" w:hAnsi="Calibri" w:cs="Calibri"/>
                              <w:noProof/>
                              <w:color w:val="000000"/>
                              <w:szCs w:val="20"/>
                            </w:rPr>
                          </w:pPr>
                          <w:r w:rsidRPr="00CE0F71">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C0A636"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EAA2527" w14:textId="606042C6" w:rsidR="00CE0F71" w:rsidRPr="00CE0F71" w:rsidRDefault="00CE0F71" w:rsidP="00CE0F71">
                    <w:pPr>
                      <w:spacing w:after="0"/>
                      <w:rPr>
                        <w:rFonts w:ascii="Calibri" w:hAnsi="Calibri" w:cs="Calibri"/>
                        <w:noProof/>
                        <w:color w:val="000000"/>
                        <w:szCs w:val="20"/>
                      </w:rPr>
                    </w:pPr>
                    <w:r w:rsidRPr="00CE0F71">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C00B40"/>
    <w:multiLevelType w:val="hybridMultilevel"/>
    <w:tmpl w:val="7234BC3A"/>
    <w:lvl w:ilvl="0" w:tplc="C8EED8F8">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FA3D86"/>
    <w:multiLevelType w:val="hybridMultilevel"/>
    <w:tmpl w:val="CFA21F02"/>
    <w:lvl w:ilvl="0" w:tplc="F6304552">
      <w:numFmt w:val="bullet"/>
      <w:lvlText w:val="•"/>
      <w:lvlJc w:val="left"/>
      <w:pPr>
        <w:ind w:left="720" w:hanging="720"/>
      </w:pPr>
      <w:rPr>
        <w:rFonts w:ascii="Verdana" w:eastAsia="Calibri"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0CF0D76"/>
    <w:multiLevelType w:val="hybridMultilevel"/>
    <w:tmpl w:val="4A528928"/>
    <w:lvl w:ilvl="0" w:tplc="DDF20F96">
      <w:numFmt w:val="bullet"/>
      <w:lvlText w:val="•"/>
      <w:lvlJc w:val="left"/>
      <w:pPr>
        <w:ind w:left="1080" w:hanging="72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1823208"/>
    <w:multiLevelType w:val="hybridMultilevel"/>
    <w:tmpl w:val="501EF9BE"/>
    <w:lvl w:ilvl="0" w:tplc="DDF20F96">
      <w:numFmt w:val="bullet"/>
      <w:lvlText w:val="•"/>
      <w:lvlJc w:val="left"/>
      <w:pPr>
        <w:ind w:left="1080" w:hanging="72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50E5222"/>
    <w:multiLevelType w:val="hybridMultilevel"/>
    <w:tmpl w:val="5FE8B4E0"/>
    <w:lvl w:ilvl="0" w:tplc="F6304552">
      <w:numFmt w:val="bullet"/>
      <w:lvlText w:val="•"/>
      <w:lvlJc w:val="left"/>
      <w:pPr>
        <w:ind w:left="72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BBE18A4"/>
    <w:multiLevelType w:val="hybridMultilevel"/>
    <w:tmpl w:val="24AE6C8A"/>
    <w:lvl w:ilvl="0" w:tplc="C8EED8F8">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D7F3CBF"/>
    <w:multiLevelType w:val="hybridMultilevel"/>
    <w:tmpl w:val="4DC28898"/>
    <w:lvl w:ilvl="0" w:tplc="20D01704">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7"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EE45465"/>
    <w:multiLevelType w:val="hybridMultilevel"/>
    <w:tmpl w:val="E76802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86066562">
    <w:abstractNumId w:val="8"/>
  </w:num>
  <w:num w:numId="2" w16cid:durableId="792208101">
    <w:abstractNumId w:val="1"/>
  </w:num>
  <w:num w:numId="3" w16cid:durableId="667176458">
    <w:abstractNumId w:val="0"/>
  </w:num>
  <w:num w:numId="4" w16cid:durableId="904527995">
    <w:abstractNumId w:val="6"/>
  </w:num>
  <w:num w:numId="5" w16cid:durableId="1429347954">
    <w:abstractNumId w:val="7"/>
  </w:num>
  <w:num w:numId="6" w16cid:durableId="442920640">
    <w:abstractNumId w:val="16"/>
  </w:num>
  <w:num w:numId="7" w16cid:durableId="793912117">
    <w:abstractNumId w:val="12"/>
  </w:num>
  <w:num w:numId="8" w16cid:durableId="483357315">
    <w:abstractNumId w:val="4"/>
  </w:num>
  <w:num w:numId="9" w16cid:durableId="1434133436">
    <w:abstractNumId w:val="9"/>
  </w:num>
  <w:num w:numId="10" w16cid:durableId="909076703">
    <w:abstractNumId w:val="17"/>
  </w:num>
  <w:num w:numId="11" w16cid:durableId="1515072331">
    <w:abstractNumId w:val="14"/>
  </w:num>
  <w:num w:numId="12" w16cid:durableId="530148432">
    <w:abstractNumId w:val="18"/>
  </w:num>
  <w:num w:numId="13" w16cid:durableId="1408303192">
    <w:abstractNumId w:val="13"/>
  </w:num>
  <w:num w:numId="14" w16cid:durableId="723524666">
    <w:abstractNumId w:val="16"/>
  </w:num>
  <w:num w:numId="15" w16cid:durableId="1538470176">
    <w:abstractNumId w:val="2"/>
  </w:num>
  <w:num w:numId="16" w16cid:durableId="1741293897">
    <w:abstractNumId w:val="5"/>
  </w:num>
  <w:num w:numId="17" w16cid:durableId="924874845">
    <w:abstractNumId w:val="16"/>
  </w:num>
  <w:num w:numId="18" w16cid:durableId="2030059042">
    <w:abstractNumId w:val="10"/>
  </w:num>
  <w:num w:numId="19" w16cid:durableId="76094596">
    <w:abstractNumId w:val="3"/>
  </w:num>
  <w:num w:numId="20" w16cid:durableId="398481051">
    <w:abstractNumId w:val="16"/>
  </w:num>
  <w:num w:numId="21" w16cid:durableId="1815751327">
    <w:abstractNumId w:val="16"/>
  </w:num>
  <w:num w:numId="22" w16cid:durableId="1411348058">
    <w:abstractNumId w:val="11"/>
  </w:num>
  <w:num w:numId="23" w16cid:durableId="1125583445">
    <w:abstractNumId w:val="15"/>
  </w:num>
  <w:num w:numId="24" w16cid:durableId="151317798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4303C"/>
    <w:rsid w:val="001B360A"/>
    <w:rsid w:val="001D3744"/>
    <w:rsid w:val="00213DA6"/>
    <w:rsid w:val="00216302"/>
    <w:rsid w:val="00233BCC"/>
    <w:rsid w:val="00236D2D"/>
    <w:rsid w:val="00245A2B"/>
    <w:rsid w:val="00252382"/>
    <w:rsid w:val="0028430D"/>
    <w:rsid w:val="002D1C62"/>
    <w:rsid w:val="002D367B"/>
    <w:rsid w:val="00327384"/>
    <w:rsid w:val="0033027E"/>
    <w:rsid w:val="00354EC2"/>
    <w:rsid w:val="00387FAC"/>
    <w:rsid w:val="00397220"/>
    <w:rsid w:val="003B0A38"/>
    <w:rsid w:val="003E2869"/>
    <w:rsid w:val="003E3722"/>
    <w:rsid w:val="003F320E"/>
    <w:rsid w:val="00401181"/>
    <w:rsid w:val="004227ED"/>
    <w:rsid w:val="00445BCE"/>
    <w:rsid w:val="00447DD8"/>
    <w:rsid w:val="00454F25"/>
    <w:rsid w:val="004710B8"/>
    <w:rsid w:val="004957D3"/>
    <w:rsid w:val="00495E9D"/>
    <w:rsid w:val="004D1E30"/>
    <w:rsid w:val="00533E65"/>
    <w:rsid w:val="0054589E"/>
    <w:rsid w:val="0055724C"/>
    <w:rsid w:val="0056681E"/>
    <w:rsid w:val="00572AA9"/>
    <w:rsid w:val="00595906"/>
    <w:rsid w:val="005B11F9"/>
    <w:rsid w:val="00631D73"/>
    <w:rsid w:val="00643AA6"/>
    <w:rsid w:val="006860D7"/>
    <w:rsid w:val="006B19BD"/>
    <w:rsid w:val="006C4F90"/>
    <w:rsid w:val="007356BA"/>
    <w:rsid w:val="0077711D"/>
    <w:rsid w:val="00782DE7"/>
    <w:rsid w:val="007B201A"/>
    <w:rsid w:val="007C2143"/>
    <w:rsid w:val="007F3ACD"/>
    <w:rsid w:val="0080061F"/>
    <w:rsid w:val="0080133F"/>
    <w:rsid w:val="00803002"/>
    <w:rsid w:val="0080498F"/>
    <w:rsid w:val="00860654"/>
    <w:rsid w:val="008C20D5"/>
    <w:rsid w:val="00903467"/>
    <w:rsid w:val="00906EAA"/>
    <w:rsid w:val="009634E0"/>
    <w:rsid w:val="00965C35"/>
    <w:rsid w:val="00970DD2"/>
    <w:rsid w:val="00991B37"/>
    <w:rsid w:val="0099555E"/>
    <w:rsid w:val="009A077C"/>
    <w:rsid w:val="009D15F1"/>
    <w:rsid w:val="009D2B10"/>
    <w:rsid w:val="009D5F2E"/>
    <w:rsid w:val="00A009B2"/>
    <w:rsid w:val="00A2199C"/>
    <w:rsid w:val="00A43896"/>
    <w:rsid w:val="00A43F21"/>
    <w:rsid w:val="00A61A75"/>
    <w:rsid w:val="00A6244E"/>
    <w:rsid w:val="00A678E1"/>
    <w:rsid w:val="00B41635"/>
    <w:rsid w:val="00B52748"/>
    <w:rsid w:val="00B5357A"/>
    <w:rsid w:val="00BC0DBA"/>
    <w:rsid w:val="00BC7BF1"/>
    <w:rsid w:val="00BD6B9F"/>
    <w:rsid w:val="00C503A7"/>
    <w:rsid w:val="00C5215F"/>
    <w:rsid w:val="00CB4A28"/>
    <w:rsid w:val="00CE0F71"/>
    <w:rsid w:val="00CF7DE8"/>
    <w:rsid w:val="00D10AE8"/>
    <w:rsid w:val="00D34EA0"/>
    <w:rsid w:val="00D637C3"/>
    <w:rsid w:val="00DB0908"/>
    <w:rsid w:val="00DD3676"/>
    <w:rsid w:val="00DD62A5"/>
    <w:rsid w:val="00DD6907"/>
    <w:rsid w:val="00DD7526"/>
    <w:rsid w:val="00DE3537"/>
    <w:rsid w:val="00E22E32"/>
    <w:rsid w:val="00E43B69"/>
    <w:rsid w:val="00E4584F"/>
    <w:rsid w:val="00E671C3"/>
    <w:rsid w:val="00E83510"/>
    <w:rsid w:val="00E87EF6"/>
    <w:rsid w:val="00E90142"/>
    <w:rsid w:val="00E9269E"/>
    <w:rsid w:val="00EF3676"/>
    <w:rsid w:val="00F00E5C"/>
    <w:rsid w:val="00F0217C"/>
    <w:rsid w:val="00F05841"/>
    <w:rsid w:val="00F06EE8"/>
    <w:rsid w:val="00F071B6"/>
    <w:rsid w:val="00F07349"/>
    <w:rsid w:val="00F113EF"/>
    <w:rsid w:val="00F12474"/>
    <w:rsid w:val="00F126F3"/>
    <w:rsid w:val="00F22AE5"/>
    <w:rsid w:val="00F47B03"/>
    <w:rsid w:val="00F829C0"/>
    <w:rsid w:val="00F829F6"/>
    <w:rsid w:val="00F86EBF"/>
    <w:rsid w:val="00FA72F5"/>
    <w:rsid w:val="00FD13BE"/>
    <w:rsid w:val="00FE2DEE"/>
    <w:rsid w:val="00FE30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1367</Words>
  <Characters>7796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Alicia Groenewegen</cp:lastModifiedBy>
  <cp:revision>2</cp:revision>
  <dcterms:created xsi:type="dcterms:W3CDTF">2024-04-11T03:39:00Z</dcterms:created>
  <dcterms:modified xsi:type="dcterms:W3CDTF">2024-04-11T03:39:00Z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2024-01-23T01:52:36Z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79653d9d-be27-42d9-b865-d4b31ddb0d4a</vt:lpwstr>
  </property>
  <property fmtid="{D5CDD505-2E9C-101B-9397-08002B2CF9AE}" pid="11" name="MSIP_Label_f43e46a9-9901-46e9-bfae-bb6189d4cb66_ContentBits">
    <vt:lpwstr>1</vt:lpwstr>
  </property>
</Properties>
</file>