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FF" w:rsidRDefault="00311EFF" w:rsidP="00311EFF">
      <w:pPr>
        <w:pStyle w:val="BookTitle1"/>
      </w:pPr>
      <w:r>
        <w:t xml:space="preserve">Equitable Transitions </w:t>
      </w:r>
      <w:bookmarkStart w:id="0" w:name="_GoBack"/>
      <w:bookmarkEnd w:id="0"/>
      <w:r>
        <w:t>Strategy</w:t>
      </w:r>
      <w:r w:rsidR="00D82ADA">
        <w:t xml:space="preserve"> Summary</w:t>
      </w:r>
    </w:p>
    <w:p w:rsidR="006A3333" w:rsidRDefault="006A3333" w:rsidP="00311EFF"/>
    <w:p w:rsidR="00AF43E6" w:rsidRPr="00475E75" w:rsidRDefault="00AF43E6" w:rsidP="00311EFF">
      <w:r>
        <w:t>Adapted in</w:t>
      </w:r>
      <w:r w:rsidRPr="00475E75">
        <w:t xml:space="preserve"> </w:t>
      </w:r>
      <w:r w:rsidR="00311EFF">
        <w:t>2022</w:t>
      </w:r>
      <w:r w:rsidRPr="00475E75">
        <w:t xml:space="preserve"> by Accessible Formats Service, </w:t>
      </w:r>
      <w:r>
        <w:rPr>
          <w:szCs w:val="36"/>
        </w:rPr>
        <w:t xml:space="preserve">Blind Low Vision NZ, </w:t>
      </w:r>
      <w:r>
        <w:rPr>
          <w:szCs w:val="36"/>
        </w:rPr>
        <w:br/>
      </w:r>
      <w:r w:rsidRPr="00475E75">
        <w:t>Auckland</w:t>
      </w:r>
    </w:p>
    <w:p w:rsidR="00AF43E6" w:rsidRDefault="009D5955" w:rsidP="00AF43E6">
      <w:r>
        <w:t>Total pr</w:t>
      </w:r>
      <w:r w:rsidR="007E697F">
        <w:t>int pages: 1</w:t>
      </w:r>
      <w:r w:rsidR="00AF43E6">
        <w:br/>
        <w:t xml:space="preserve">Total large print pages: </w:t>
      </w:r>
      <w:r w:rsidR="003F07F4">
        <w:t>2</w:t>
      </w:r>
    </w:p>
    <w:p w:rsidR="008A3C02" w:rsidRPr="008A3C02" w:rsidRDefault="008A3C02" w:rsidP="008A3C02"/>
    <w:p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rsidR="000D3D3D" w:rsidRPr="00E40DDE" w:rsidRDefault="001659A4" w:rsidP="000D3D3D">
      <w:pPr>
        <w:rPr>
          <w:lang w:val="en-US"/>
        </w:rPr>
      </w:pPr>
      <w:r>
        <w:lastRenderedPageBreak/>
        <w:br w:type="page"/>
      </w:r>
    </w:p>
    <w:p w:rsidR="00AF43E6" w:rsidRDefault="00AF43E6" w:rsidP="00AF43E6">
      <w:pPr>
        <w:pStyle w:val="Heading2"/>
      </w:pPr>
      <w:r>
        <w:t>Notes for the Large Print Reader</w:t>
      </w:r>
    </w:p>
    <w:p w:rsidR="00AF43E6" w:rsidRDefault="00AF43E6" w:rsidP="00AF43E6">
      <w:r>
        <w:t>Print page numbers are indicated as:</w:t>
      </w:r>
    </w:p>
    <w:p w:rsidR="00AF43E6" w:rsidRPr="00606E8B" w:rsidRDefault="00AF43E6" w:rsidP="00311EFF">
      <w:pPr>
        <w:pStyle w:val="pgnum"/>
      </w:pPr>
      <w:r w:rsidRPr="00606E8B">
        <w:t>Page 1</w:t>
      </w:r>
    </w:p>
    <w:p w:rsidR="00AF43E6" w:rsidRDefault="00AF43E6" w:rsidP="00AF43E6">
      <w:r>
        <w:t>Main text is in Arial typeface, 18 point.</w:t>
      </w:r>
    </w:p>
    <w:p w:rsidR="00AF43E6" w:rsidRDefault="00AF43E6" w:rsidP="00AF43E6">
      <w:r>
        <w:t>Headings are indicated as:</w:t>
      </w:r>
    </w:p>
    <w:p w:rsidR="00AF43E6" w:rsidRDefault="00AF43E6" w:rsidP="00AF43E6">
      <w:pPr>
        <w:pStyle w:val="Heading1"/>
      </w:pPr>
      <w:r>
        <w:t>Heading 1</w:t>
      </w:r>
    </w:p>
    <w:p w:rsidR="00AF43E6" w:rsidRDefault="00AF43E6" w:rsidP="00AF43E6">
      <w:pPr>
        <w:pStyle w:val="Heading2"/>
      </w:pPr>
      <w:r>
        <w:t>Heading 2</w:t>
      </w:r>
    </w:p>
    <w:p w:rsidR="000D3D3D" w:rsidRPr="00475E75" w:rsidRDefault="000D3D3D" w:rsidP="00475E75">
      <w:pPr>
        <w:rPr>
          <w:rFonts w:eastAsia="CenturyGothic"/>
        </w:rPr>
      </w:pPr>
    </w:p>
    <w:p w:rsidR="000D7895" w:rsidRDefault="000D7895" w:rsidP="008A3C02">
      <w:pPr>
        <w:sectPr w:rsidR="000D7895" w:rsidSect="00C534AE">
          <w:headerReference w:type="first" r:id="rId11"/>
          <w:pgSz w:w="11906" w:h="16838" w:code="9"/>
          <w:pgMar w:top="1440" w:right="1361" w:bottom="1440" w:left="1361" w:header="624" w:footer="624" w:gutter="0"/>
          <w:pgNumType w:start="1"/>
          <w:cols w:space="708"/>
          <w:titlePg/>
          <w:docGrid w:linePitch="653"/>
        </w:sectPr>
      </w:pPr>
    </w:p>
    <w:p w:rsidR="0031535A" w:rsidRDefault="0031535A" w:rsidP="00AF43E6">
      <w:pPr>
        <w:spacing w:after="0" w:line="240" w:lineRule="auto"/>
      </w:pPr>
    </w:p>
    <w:p w:rsidR="0031535A" w:rsidRDefault="0031535A">
      <w:pPr>
        <w:sectPr w:rsidR="0031535A" w:rsidSect="002076A0">
          <w:pgSz w:w="11906" w:h="16838" w:code="9"/>
          <w:pgMar w:top="1440" w:right="1361" w:bottom="1440" w:left="1361" w:header="624" w:footer="624" w:gutter="0"/>
          <w:pgNumType w:start="1"/>
          <w:cols w:space="708"/>
          <w:docGrid w:linePitch="653"/>
        </w:sectPr>
      </w:pPr>
    </w:p>
    <w:p w:rsidR="006F30FD" w:rsidRDefault="005A00EC" w:rsidP="006F30FD">
      <w:pPr>
        <w:pStyle w:val="pgnum"/>
      </w:pPr>
      <w:r>
        <w:t>Page 1</w:t>
      </w:r>
    </w:p>
    <w:p w:rsidR="00311EFF" w:rsidRPr="00B747C3" w:rsidRDefault="00311EFF" w:rsidP="00311EFF">
      <w:pPr>
        <w:pStyle w:val="Heading1"/>
      </w:pPr>
      <w:r w:rsidRPr="00B747C3">
        <w:t>Equitable Transitions Strategy</w:t>
      </w:r>
      <w:r w:rsidR="000A3835">
        <w:t xml:space="preserve"> Summary</w:t>
      </w:r>
    </w:p>
    <w:p w:rsidR="00311EFF" w:rsidRPr="00311EFF" w:rsidRDefault="00311EFF" w:rsidP="00311EFF">
      <w:pPr>
        <w:pStyle w:val="Heading2"/>
      </w:pPr>
      <w:r w:rsidRPr="00311EFF">
        <w:t>Together, we can tackle climate change in a way that is fair and inclusive.</w:t>
      </w:r>
    </w:p>
    <w:p w:rsidR="00311EFF" w:rsidRPr="00B747C3" w:rsidRDefault="00311EFF" w:rsidP="00311EFF">
      <w:pPr>
        <w:rPr>
          <w:b/>
        </w:rPr>
      </w:pPr>
      <w:r w:rsidRPr="00B747C3">
        <w:rPr>
          <w:b/>
        </w:rPr>
        <w:t>Why an equitable transition is important</w:t>
      </w:r>
    </w:p>
    <w:p w:rsidR="00311EFF" w:rsidRPr="00B747C3" w:rsidRDefault="00311EFF" w:rsidP="00311EFF">
      <w:r w:rsidRPr="00B747C3">
        <w:t>Aotearoa New Zealand is moving to a low emissions future. This transition will mean changes to how and where we live, what we do for work, and how we get around. The transition will bring opportunities, including higher-wage jobs, as well as challenges and disruptions. Some people and communities will be affected more than others.</w:t>
      </w:r>
    </w:p>
    <w:p w:rsidR="00311EFF" w:rsidRPr="00B747C3" w:rsidRDefault="00311EFF" w:rsidP="00311EFF">
      <w:r w:rsidRPr="00B747C3">
        <w:t>The Government is developing an Equitable Transitions Strategy to make sure that our transition to a low emissions future is fair and inclusive. We want to bring everyone on this journey and leave no one behind. This means making sure opportunities work for everyone and that people are supported through this period of change.</w:t>
      </w:r>
    </w:p>
    <w:p w:rsidR="00311EFF" w:rsidRPr="00B747C3" w:rsidRDefault="00311EFF" w:rsidP="00311EFF">
      <w:r w:rsidRPr="00B747C3">
        <w:t>We are interested in your views about how actions to reduce emissions will affect different groups in society. We want to hear your concerns and your ideas to make sure the transition to a low emissions future is fair and inclusive.</w:t>
      </w:r>
    </w:p>
    <w:p w:rsidR="00311EFF" w:rsidRPr="00B747C3" w:rsidRDefault="00311EFF" w:rsidP="00311EFF">
      <w:r w:rsidRPr="00B747C3">
        <w:t>It is important for Government to know the views of disabled people to ensure they are not negatively impacted by a transition to a low emissions future.</w:t>
      </w:r>
    </w:p>
    <w:p w:rsidR="00311EFF" w:rsidRPr="00B747C3" w:rsidRDefault="00311EFF" w:rsidP="00311EFF">
      <w:pPr>
        <w:rPr>
          <w:b/>
        </w:rPr>
      </w:pPr>
      <w:r w:rsidRPr="00B747C3">
        <w:rPr>
          <w:b/>
        </w:rPr>
        <w:t>Help shape the transition</w:t>
      </w:r>
    </w:p>
    <w:p w:rsidR="00311EFF" w:rsidRPr="00B747C3" w:rsidRDefault="00311EFF" w:rsidP="00311EFF">
      <w:r w:rsidRPr="00B747C3">
        <w:t>We want your help to ensure a fair and inclusive transition. Your views will shape the Equitable Transitions Strategy and the actions we take to prepare for a low emissions future. The draft Equitable Transitions Strategy will be published in June 2023 and, following further engagement, a final Equitable Transitions Strategy will be published in June 2024.</w:t>
      </w:r>
    </w:p>
    <w:p w:rsidR="00311EFF" w:rsidRPr="00B747C3" w:rsidRDefault="00311EFF" w:rsidP="00311EFF">
      <w:r w:rsidRPr="00B747C3">
        <w:t>We want to know what concerns you have, and what ideas you have to make the transition fair and inclusive.</w:t>
      </w:r>
    </w:p>
    <w:p w:rsidR="00311EFF" w:rsidRPr="00B747C3" w:rsidRDefault="00311EFF" w:rsidP="00311EFF">
      <w:r w:rsidRPr="00B747C3">
        <w:t>The survey is the first part of our engagement to inform the development of the Equitable Transitions Strategy. We will also be running collaborative workshops (online and in-person) in early 2023.</w:t>
      </w:r>
    </w:p>
    <w:p w:rsidR="00311EFF" w:rsidRPr="00B747C3" w:rsidRDefault="00311EFF" w:rsidP="00311EFF">
      <w:r w:rsidRPr="00B747C3">
        <w:t xml:space="preserve">If you would like to provide your views in a language other than English or Māori, please email us at </w:t>
      </w:r>
    </w:p>
    <w:p w:rsidR="00311EFF" w:rsidRPr="007E697F" w:rsidRDefault="007E697F" w:rsidP="00311EFF">
      <w:pPr>
        <w:rPr>
          <w:rStyle w:val="Hyperlink"/>
        </w:rPr>
      </w:pPr>
      <w:r>
        <w:fldChar w:fldCharType="begin"/>
      </w:r>
      <w:r>
        <w:instrText xml:space="preserve"> HYPERLINK "mailto:EquitableTransitionsStrategy@mbie.govt.nz" </w:instrText>
      </w:r>
      <w:r>
        <w:fldChar w:fldCharType="separate"/>
      </w:r>
      <w:r w:rsidR="00311EFF" w:rsidRPr="007E697F">
        <w:rPr>
          <w:rStyle w:val="Hyperlink"/>
        </w:rPr>
        <w:t>EquitableTransitionsStrategy@mbie.govt.nz</w:t>
      </w:r>
    </w:p>
    <w:p w:rsidR="00311EFF" w:rsidRPr="007E697F" w:rsidRDefault="007E697F" w:rsidP="007E697F">
      <w:r>
        <w:fldChar w:fldCharType="end"/>
      </w:r>
      <w:hyperlink r:id="rId12" w:history="1">
        <w:r w:rsidR="00311EFF" w:rsidRPr="007E697F">
          <w:rPr>
            <w:rStyle w:val="Hyperlink"/>
          </w:rPr>
          <w:t>www.equitabletransition.govt.nz</w:t>
        </w:r>
      </w:hyperlink>
    </w:p>
    <w:p w:rsidR="008F322C" w:rsidRDefault="008F322C" w:rsidP="008F322C"/>
    <w:sectPr w:rsidR="008F322C"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FF" w:rsidRDefault="00311EFF">
      <w:r>
        <w:separator/>
      </w:r>
    </w:p>
  </w:endnote>
  <w:endnote w:type="continuationSeparator" w:id="0">
    <w:p w:rsidR="00311EFF" w:rsidRDefault="0031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Gothic">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EB26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FF" w:rsidRDefault="00311EFF">
      <w:r>
        <w:separator/>
      </w:r>
    </w:p>
  </w:footnote>
  <w:footnote w:type="continuationSeparator" w:id="0">
    <w:p w:rsidR="00311EFF" w:rsidRDefault="0031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18" w:rsidRDefault="00AD1B89"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7F8A032A" wp14:editId="6CA865C1">
              <wp:simplePos x="0" y="0"/>
              <wp:positionH relativeFrom="column">
                <wp:posOffset>-10355</wp:posOffset>
              </wp:positionH>
              <wp:positionV relativeFrom="page">
                <wp:posOffset>377825</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A032A" id="_x0000_t202" coordsize="21600,21600" o:spt="202" path="m,l,21600r21600,l21600,xe">
              <v:stroke joinstyle="miter"/>
              <v:path gradientshapeok="t" o:connecttype="rect"/>
            </v:shapetype>
            <v:shape id="Text Box 1" o:spid="_x0000_s1026" type="#_x0000_t202" style="position:absolute;margin-left:-.8pt;margin-top:29.7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D82ADA" w:rsidP="00947ACC">
    <w:pPr>
      <w:pStyle w:val="Header"/>
      <w:tabs>
        <w:tab w:val="clear" w:pos="4153"/>
        <w:tab w:val="clear" w:pos="8306"/>
        <w:tab w:val="left" w:pos="400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15pt;height:40pt">
          <v:imagedata r:id="rId1" o:title="MBIE logo - black print"/>
        </v:shape>
      </w:pict>
    </w:r>
    <w:r w:rsidR="00FD4418">
      <w:tab/>
    </w:r>
    <w:r w:rsidR="00FD4418">
      <w:tab/>
    </w:r>
    <w:r>
      <w:pict>
        <v:shape id="_x0000_i1026" type="#_x0000_t75" style="width:185.85pt;height:43.7pt">
          <v:imagedata r:id="rId2" o:title="Develomen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2"/>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0"/>
    <w:lvlOverride w:ilvl="0">
      <w:lvl w:ilvl="0">
        <w:numFmt w:val="bullet"/>
        <w:lvlText w:val="·"/>
        <w:lvlJc w:val="left"/>
        <w:pPr>
          <w:tabs>
            <w:tab w:val="num" w:pos="576"/>
          </w:tabs>
          <w:ind w:left="216"/>
        </w:pPr>
        <w:rPr>
          <w:rFonts w:ascii="Symbol" w:hAnsi="Symbol"/>
          <w:snapToGrid/>
          <w:sz w:val="32"/>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4"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2NDcyMLA0Mjc3NbBQ0lEKTi0uzszPAykwqgUA4xJRaCwAAAA="/>
  </w:docVars>
  <w:rsids>
    <w:rsidRoot w:val="00311EFF"/>
    <w:rsid w:val="00016497"/>
    <w:rsid w:val="00032CA6"/>
    <w:rsid w:val="000345FC"/>
    <w:rsid w:val="00045652"/>
    <w:rsid w:val="000662BC"/>
    <w:rsid w:val="00067348"/>
    <w:rsid w:val="00074CED"/>
    <w:rsid w:val="000A119E"/>
    <w:rsid w:val="000A3835"/>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4CD2"/>
    <w:rsid w:val="00276FEB"/>
    <w:rsid w:val="00281420"/>
    <w:rsid w:val="002830B9"/>
    <w:rsid w:val="00287D29"/>
    <w:rsid w:val="00290F85"/>
    <w:rsid w:val="002976E3"/>
    <w:rsid w:val="002A00F5"/>
    <w:rsid w:val="002A0A02"/>
    <w:rsid w:val="002A71DB"/>
    <w:rsid w:val="002C6A67"/>
    <w:rsid w:val="002D4042"/>
    <w:rsid w:val="002D4F42"/>
    <w:rsid w:val="00301D32"/>
    <w:rsid w:val="00311EFF"/>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07F4"/>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3333"/>
    <w:rsid w:val="006A56B9"/>
    <w:rsid w:val="006B0813"/>
    <w:rsid w:val="006F30FD"/>
    <w:rsid w:val="00711B31"/>
    <w:rsid w:val="00713CB9"/>
    <w:rsid w:val="00720281"/>
    <w:rsid w:val="00720386"/>
    <w:rsid w:val="0072308E"/>
    <w:rsid w:val="007233A1"/>
    <w:rsid w:val="007365FB"/>
    <w:rsid w:val="00751D58"/>
    <w:rsid w:val="00754054"/>
    <w:rsid w:val="00772447"/>
    <w:rsid w:val="00772840"/>
    <w:rsid w:val="007B1201"/>
    <w:rsid w:val="007E697F"/>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348B"/>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D1B89"/>
    <w:rsid w:val="00AE209E"/>
    <w:rsid w:val="00AF1240"/>
    <w:rsid w:val="00AF1467"/>
    <w:rsid w:val="00AF1D74"/>
    <w:rsid w:val="00AF43E6"/>
    <w:rsid w:val="00AF59BE"/>
    <w:rsid w:val="00AF7D89"/>
    <w:rsid w:val="00B17F4D"/>
    <w:rsid w:val="00B536D7"/>
    <w:rsid w:val="00B560CC"/>
    <w:rsid w:val="00B61230"/>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ADA"/>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269E"/>
    <w:rsid w:val="00EB6CDA"/>
    <w:rsid w:val="00EC2887"/>
    <w:rsid w:val="00ED314F"/>
    <w:rsid w:val="00EE558F"/>
    <w:rsid w:val="00EF7E47"/>
    <w:rsid w:val="00F01665"/>
    <w:rsid w:val="00F032D3"/>
    <w:rsid w:val="00F2523B"/>
    <w:rsid w:val="00F33509"/>
    <w:rsid w:val="00F37771"/>
    <w:rsid w:val="00F81286"/>
    <w:rsid w:val="00F84476"/>
    <w:rsid w:val="00FA6142"/>
    <w:rsid w:val="00FA6F00"/>
    <w:rsid w:val="00FB479E"/>
    <w:rsid w:val="00FC6AAA"/>
    <w:rsid w:val="00FD4418"/>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vertical-relative:page" fillcolor="white">
      <v:fill color="white"/>
      <v:stroke weight="1.25pt"/>
      <v:textbox inset="1.5mm,,1.5mm"/>
    </o:shapedefaults>
    <o:shapelayout v:ext="edit">
      <o:idmap v:ext="edit" data="1"/>
    </o:shapelayout>
  </w:shapeDefaults>
  <w:decimalSymbol w:val="."/>
  <w:listSeparator w:val=","/>
  <w15:docId w15:val="{55B7997E-39B7-4C4F-B74B-CCD886A8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uiPriority w:val="99"/>
    <w:rsid w:val="00FD4418"/>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tableTransitionsStrategy@mbie.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8982-5BD3-475C-99D9-EE57ED9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17</TotalTime>
  <Pages>6</Pages>
  <Words>392</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subject/>
  <dc:creator>Lynn Todd</dc:creator>
  <cp:keywords/>
  <dc:description/>
  <cp:lastModifiedBy>Lynn Todd</cp:lastModifiedBy>
  <cp:revision>1</cp:revision>
  <cp:lastPrinted>2022-11-30T21:41:00Z</cp:lastPrinted>
  <dcterms:created xsi:type="dcterms:W3CDTF">2022-11-30T19:38:00Z</dcterms:created>
  <dcterms:modified xsi:type="dcterms:W3CDTF">2022-11-30T21:41:00Z</dcterms:modified>
</cp:coreProperties>
</file>