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A24C" w14:textId="77777777" w:rsidR="00D95056" w:rsidRDefault="00D95056" w:rsidP="00C6286A">
      <w:pPr>
        <w:tabs>
          <w:tab w:val="left" w:pos="6795"/>
        </w:tabs>
        <w:spacing w:after="60" w:line="240" w:lineRule="auto"/>
        <w:jc w:val="center"/>
        <w:rPr>
          <w:rFonts w:ascii="Arial" w:hAnsi="Arial"/>
          <w:b/>
          <w:color w:val="000000" w:themeColor="text1"/>
          <w:sz w:val="40"/>
          <w:szCs w:val="32"/>
        </w:rPr>
      </w:pPr>
      <w:bookmarkStart w:id="0" w:name="_Hlk112737073"/>
      <w:bookmarkStart w:id="1" w:name="_Hlk115104856"/>
    </w:p>
    <w:p w14:paraId="69A147C7" w14:textId="77777777" w:rsidR="008915DB" w:rsidRDefault="008915DB" w:rsidP="00C6286A">
      <w:pPr>
        <w:tabs>
          <w:tab w:val="left" w:pos="6795"/>
        </w:tabs>
        <w:spacing w:after="60" w:line="240" w:lineRule="auto"/>
        <w:jc w:val="center"/>
        <w:rPr>
          <w:rFonts w:ascii="Arial" w:hAnsi="Arial"/>
          <w:b/>
          <w:color w:val="000000" w:themeColor="text1"/>
          <w:sz w:val="40"/>
          <w:szCs w:val="32"/>
        </w:rPr>
      </w:pPr>
    </w:p>
    <w:p w14:paraId="4C875E19" w14:textId="77777777" w:rsidR="008915DB" w:rsidRDefault="008915DB" w:rsidP="00C6286A">
      <w:pPr>
        <w:tabs>
          <w:tab w:val="left" w:pos="6795"/>
        </w:tabs>
        <w:spacing w:after="60" w:line="240" w:lineRule="auto"/>
        <w:jc w:val="center"/>
        <w:rPr>
          <w:rFonts w:ascii="Arial" w:hAnsi="Arial"/>
          <w:b/>
          <w:color w:val="000000" w:themeColor="text1"/>
          <w:sz w:val="40"/>
          <w:szCs w:val="32"/>
        </w:rPr>
      </w:pPr>
    </w:p>
    <w:p w14:paraId="63FCB988" w14:textId="77777777" w:rsidR="0087280F" w:rsidRDefault="0087280F" w:rsidP="00C6286A">
      <w:pPr>
        <w:tabs>
          <w:tab w:val="left" w:pos="6795"/>
        </w:tabs>
        <w:spacing w:after="60" w:line="240" w:lineRule="auto"/>
        <w:jc w:val="center"/>
        <w:rPr>
          <w:rFonts w:ascii="Arial" w:hAnsi="Arial"/>
          <w:b/>
          <w:color w:val="000000" w:themeColor="text1"/>
          <w:sz w:val="32"/>
          <w:szCs w:val="24"/>
        </w:rPr>
      </w:pPr>
    </w:p>
    <w:p w14:paraId="4467662A" w14:textId="7152F37A" w:rsidR="00C97750" w:rsidRPr="00A00D62" w:rsidRDefault="00C97750" w:rsidP="00C6286A">
      <w:pPr>
        <w:tabs>
          <w:tab w:val="left" w:pos="6795"/>
        </w:tabs>
        <w:spacing w:after="60" w:line="240" w:lineRule="auto"/>
        <w:jc w:val="center"/>
        <w:rPr>
          <w:rFonts w:ascii="Arial" w:hAnsi="Arial"/>
          <w:b/>
          <w:color w:val="000000" w:themeColor="text1"/>
          <w:sz w:val="28"/>
        </w:rPr>
      </w:pPr>
      <w:r w:rsidRPr="00A00D62">
        <w:rPr>
          <w:rFonts w:ascii="Arial" w:hAnsi="Arial"/>
          <w:b/>
          <w:color w:val="000000" w:themeColor="text1"/>
          <w:sz w:val="28"/>
        </w:rPr>
        <w:t xml:space="preserve">MWI-26: </w:t>
      </w:r>
    </w:p>
    <w:p w14:paraId="16CFE4F2" w14:textId="49D67DE2" w:rsidR="00CC5697" w:rsidRDefault="00C97750" w:rsidP="00CC5697">
      <w:pPr>
        <w:tabs>
          <w:tab w:val="left" w:pos="6795"/>
        </w:tabs>
        <w:spacing w:after="0" w:line="240" w:lineRule="auto"/>
        <w:jc w:val="center"/>
        <w:rPr>
          <w:rFonts w:ascii="Arial" w:hAnsi="Arial"/>
          <w:b/>
          <w:color w:val="000000" w:themeColor="text1"/>
          <w:sz w:val="28"/>
        </w:rPr>
      </w:pPr>
      <w:r w:rsidRPr="00A00D62">
        <w:rPr>
          <w:rFonts w:ascii="Arial" w:hAnsi="Arial"/>
          <w:b/>
          <w:color w:val="000000" w:themeColor="text1"/>
          <w:sz w:val="28"/>
        </w:rPr>
        <w:t xml:space="preserve">the revised Material Wellbeing Index replacing MWI-24 following Stats NZ’s changes to the </w:t>
      </w:r>
      <w:r w:rsidR="00CC5697">
        <w:rPr>
          <w:rFonts w:ascii="Arial" w:hAnsi="Arial"/>
          <w:b/>
          <w:color w:val="000000" w:themeColor="text1"/>
          <w:sz w:val="28"/>
        </w:rPr>
        <w:t>Material Wellbeing Questions</w:t>
      </w:r>
    </w:p>
    <w:p w14:paraId="42181A17" w14:textId="4AA95706" w:rsidR="00C6286A" w:rsidRDefault="00CC5697" w:rsidP="00CC5697">
      <w:pPr>
        <w:tabs>
          <w:tab w:val="left" w:pos="6795"/>
        </w:tabs>
        <w:spacing w:after="0" w:line="240" w:lineRule="auto"/>
        <w:jc w:val="center"/>
        <w:rPr>
          <w:rFonts w:ascii="Arial" w:hAnsi="Arial"/>
          <w:b/>
          <w:color w:val="000000" w:themeColor="text1"/>
          <w:sz w:val="28"/>
        </w:rPr>
      </w:pPr>
      <w:r>
        <w:rPr>
          <w:rFonts w:ascii="Arial" w:hAnsi="Arial"/>
          <w:b/>
          <w:color w:val="000000" w:themeColor="text1"/>
          <w:sz w:val="28"/>
        </w:rPr>
        <w:t>when moving from the HES to HILS 2024-25</w:t>
      </w:r>
    </w:p>
    <w:p w14:paraId="44219F70" w14:textId="77777777" w:rsidR="00CD311B" w:rsidRDefault="00CD311B" w:rsidP="00CC5697">
      <w:pPr>
        <w:tabs>
          <w:tab w:val="left" w:pos="6795"/>
        </w:tabs>
        <w:spacing w:after="0" w:line="240" w:lineRule="auto"/>
        <w:jc w:val="center"/>
        <w:rPr>
          <w:rFonts w:ascii="Arial" w:hAnsi="Arial"/>
          <w:b/>
          <w:color w:val="000000" w:themeColor="text1"/>
          <w:sz w:val="28"/>
        </w:rPr>
      </w:pPr>
    </w:p>
    <w:p w14:paraId="4BA2EA42" w14:textId="5B1155C0" w:rsidR="00CD311B" w:rsidRPr="00A00D62" w:rsidRDefault="00CD311B" w:rsidP="00CC5697">
      <w:pPr>
        <w:tabs>
          <w:tab w:val="left" w:pos="6795"/>
        </w:tabs>
        <w:spacing w:after="0" w:line="240" w:lineRule="auto"/>
        <w:jc w:val="center"/>
        <w:rPr>
          <w:rFonts w:ascii="Arial" w:hAnsi="Arial"/>
          <w:b/>
          <w:color w:val="000000" w:themeColor="text1"/>
          <w:sz w:val="28"/>
        </w:rPr>
      </w:pPr>
      <w:r>
        <w:rPr>
          <w:rFonts w:ascii="Arial" w:hAnsi="Arial"/>
          <w:b/>
          <w:color w:val="000000" w:themeColor="text1"/>
          <w:sz w:val="28"/>
        </w:rPr>
        <w:t>MSD Working Paper 02</w:t>
      </w:r>
      <w:r w:rsidR="00C50B8F">
        <w:rPr>
          <w:rFonts w:ascii="Arial" w:hAnsi="Arial"/>
          <w:b/>
          <w:color w:val="000000" w:themeColor="text1"/>
          <w:sz w:val="28"/>
        </w:rPr>
        <w:t>/26</w:t>
      </w:r>
    </w:p>
    <w:p w14:paraId="7077C091" w14:textId="77777777" w:rsidR="00C6286A" w:rsidRPr="00B955DA" w:rsidRDefault="00C6286A" w:rsidP="00C6286A">
      <w:pPr>
        <w:tabs>
          <w:tab w:val="left" w:pos="6795"/>
        </w:tabs>
        <w:spacing w:after="0" w:line="240" w:lineRule="auto"/>
        <w:jc w:val="center"/>
        <w:rPr>
          <w:rFonts w:ascii="Arial" w:hAnsi="Arial"/>
          <w:b/>
          <w:color w:val="000000" w:themeColor="text1"/>
          <w:sz w:val="22"/>
          <w:szCs w:val="18"/>
        </w:rPr>
      </w:pPr>
    </w:p>
    <w:p w14:paraId="7C659D47" w14:textId="77777777" w:rsidR="0087280F" w:rsidRDefault="0087280F" w:rsidP="00C6286A">
      <w:pPr>
        <w:spacing w:line="264" w:lineRule="auto"/>
        <w:jc w:val="center"/>
        <w:rPr>
          <w:rFonts w:ascii="Arial Mäori" w:hAnsi="Arial Mäori"/>
          <w:b/>
          <w:bCs/>
          <w:color w:val="FF0000"/>
          <w:sz w:val="22"/>
        </w:rPr>
      </w:pPr>
    </w:p>
    <w:p w14:paraId="152A27C0" w14:textId="77777777" w:rsidR="006149AB" w:rsidRDefault="006149AB" w:rsidP="00C6286A">
      <w:pPr>
        <w:spacing w:line="264" w:lineRule="auto"/>
        <w:jc w:val="center"/>
        <w:rPr>
          <w:rFonts w:ascii="Arial Mäori" w:hAnsi="Arial Mäori"/>
          <w:b/>
          <w:bCs/>
          <w:color w:val="FF0000"/>
          <w:sz w:val="22"/>
        </w:rPr>
      </w:pPr>
    </w:p>
    <w:p w14:paraId="7FD29FA1" w14:textId="60D23C71"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Prepared by Bryan Perry</w:t>
      </w:r>
    </w:p>
    <w:p w14:paraId="7237B7B1" w14:textId="77777777" w:rsidR="00565969" w:rsidRDefault="00565969" w:rsidP="00C6286A">
      <w:pPr>
        <w:spacing w:line="264" w:lineRule="auto"/>
        <w:jc w:val="center"/>
        <w:rPr>
          <w:rFonts w:ascii="Arial Mäori" w:hAnsi="Arial Mäori"/>
          <w:b/>
          <w:bCs/>
          <w:color w:val="000000" w:themeColor="text1"/>
          <w:sz w:val="24"/>
          <w:szCs w:val="24"/>
        </w:rPr>
      </w:pPr>
    </w:p>
    <w:p w14:paraId="5D11B37F" w14:textId="59963337"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Ministry of Social Development</w:t>
      </w:r>
    </w:p>
    <w:p w14:paraId="0B20005B" w14:textId="77777777"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Wellington</w:t>
      </w:r>
    </w:p>
    <w:p w14:paraId="65BA6824" w14:textId="77777777" w:rsidR="00C6286A" w:rsidRPr="00B955DA" w:rsidRDefault="00C6286A" w:rsidP="00C6286A">
      <w:pPr>
        <w:spacing w:line="264" w:lineRule="auto"/>
        <w:jc w:val="center"/>
        <w:rPr>
          <w:rFonts w:ascii="Arial Mäori" w:hAnsi="Arial Mäori"/>
          <w:b/>
          <w:bCs/>
          <w:color w:val="000000" w:themeColor="text1"/>
          <w:sz w:val="24"/>
          <w:szCs w:val="24"/>
        </w:rPr>
      </w:pPr>
    </w:p>
    <w:p w14:paraId="413B173B" w14:textId="39FF0225" w:rsidR="0087280F" w:rsidRPr="006149AB" w:rsidRDefault="008915DB" w:rsidP="0087280F">
      <w:pPr>
        <w:spacing w:line="264" w:lineRule="auto"/>
        <w:jc w:val="center"/>
        <w:rPr>
          <w:rFonts w:ascii="Arial Mäori" w:hAnsi="Arial Mäori"/>
          <w:b/>
          <w:bCs/>
          <w:color w:val="000000" w:themeColor="text1"/>
          <w:sz w:val="24"/>
          <w:szCs w:val="24"/>
        </w:rPr>
      </w:pPr>
      <w:r w:rsidRPr="006149AB">
        <w:rPr>
          <w:rFonts w:ascii="Arial Mäori" w:hAnsi="Arial Mäori"/>
          <w:b/>
          <w:bCs/>
          <w:color w:val="000000" w:themeColor="text1"/>
          <w:sz w:val="24"/>
          <w:szCs w:val="24"/>
        </w:rPr>
        <w:t xml:space="preserve">23 </w:t>
      </w:r>
      <w:r w:rsidR="00F84E44" w:rsidRPr="006149AB">
        <w:rPr>
          <w:rFonts w:ascii="Arial Mäori" w:hAnsi="Arial Mäori"/>
          <w:b/>
          <w:bCs/>
          <w:color w:val="000000" w:themeColor="text1"/>
          <w:sz w:val="24"/>
          <w:szCs w:val="24"/>
        </w:rPr>
        <w:t>July</w:t>
      </w:r>
      <w:r w:rsidR="00F70B8E" w:rsidRPr="006149AB">
        <w:rPr>
          <w:rFonts w:ascii="Arial Mäori" w:hAnsi="Arial Mäori"/>
          <w:b/>
          <w:bCs/>
          <w:color w:val="000000" w:themeColor="text1"/>
          <w:sz w:val="24"/>
          <w:szCs w:val="24"/>
        </w:rPr>
        <w:t xml:space="preserve"> 2026</w:t>
      </w:r>
      <w:bookmarkEnd w:id="0"/>
    </w:p>
    <w:p w14:paraId="06371AE9" w14:textId="77777777" w:rsidR="009F5210" w:rsidRDefault="009F5210" w:rsidP="0087280F">
      <w:pPr>
        <w:spacing w:line="264" w:lineRule="auto"/>
        <w:jc w:val="center"/>
        <w:rPr>
          <w:rFonts w:ascii="Arial Mäori" w:hAnsi="Arial Mäori"/>
          <w:b/>
          <w:bCs/>
          <w:color w:val="3333FF"/>
          <w:sz w:val="24"/>
          <w:szCs w:val="24"/>
        </w:rPr>
      </w:pPr>
    </w:p>
    <w:p w14:paraId="541E9ABA" w14:textId="18165EB8" w:rsidR="00F525B2" w:rsidRDefault="00C50B8F" w:rsidP="009F5210">
      <w:pPr>
        <w:spacing w:after="0" w:line="240" w:lineRule="auto"/>
        <w:rPr>
          <w:rFonts w:ascii="Arial Mäori" w:hAnsi="Arial Mäori"/>
          <w:color w:val="000000" w:themeColor="text1"/>
          <w:szCs w:val="20"/>
        </w:rPr>
      </w:pPr>
      <w:r w:rsidRPr="009F5210">
        <w:rPr>
          <w:rFonts w:ascii="Arial Mäori" w:hAnsi="Arial Mäori"/>
          <w:color w:val="000000" w:themeColor="text1"/>
          <w:szCs w:val="20"/>
        </w:rPr>
        <w:t>This Working Paper</w:t>
      </w:r>
      <w:r w:rsidR="009F5210">
        <w:rPr>
          <w:rFonts w:ascii="Arial Mäori" w:hAnsi="Arial Mäori"/>
          <w:color w:val="000000" w:themeColor="text1"/>
          <w:szCs w:val="20"/>
        </w:rPr>
        <w:t xml:space="preserve"> </w:t>
      </w:r>
      <w:r w:rsidR="00632394">
        <w:rPr>
          <w:rFonts w:ascii="Arial Mäori" w:hAnsi="Arial Mäori"/>
          <w:color w:val="000000" w:themeColor="text1"/>
          <w:szCs w:val="20"/>
        </w:rPr>
        <w:t xml:space="preserve">(WP) </w:t>
      </w:r>
      <w:r w:rsidR="009F5210">
        <w:rPr>
          <w:rFonts w:ascii="Arial Mäori" w:hAnsi="Arial Mäori"/>
          <w:color w:val="000000" w:themeColor="text1"/>
          <w:szCs w:val="20"/>
        </w:rPr>
        <w:t xml:space="preserve">sets out the revision to MSD’s Material Wellbeing Index (MWI) given the changes to the material wellbeing questions in Stats NZ’s Household Incomes and Living Survey 2024-25 </w:t>
      </w:r>
      <w:r w:rsidR="00042D3C">
        <w:rPr>
          <w:rFonts w:ascii="Arial Mäori" w:hAnsi="Arial Mäori"/>
          <w:color w:val="000000" w:themeColor="text1"/>
          <w:szCs w:val="20"/>
        </w:rPr>
        <w:t xml:space="preserve">(HILS) </w:t>
      </w:r>
      <w:r w:rsidR="009F5210">
        <w:rPr>
          <w:rFonts w:ascii="Arial Mäori" w:hAnsi="Arial Mäori"/>
          <w:color w:val="000000" w:themeColor="text1"/>
          <w:szCs w:val="20"/>
        </w:rPr>
        <w:t>compared with those used for previous years in the Household Economic Survey</w:t>
      </w:r>
      <w:r w:rsidR="00042D3C">
        <w:rPr>
          <w:rFonts w:ascii="Arial Mäori" w:hAnsi="Arial Mäori"/>
          <w:color w:val="000000" w:themeColor="text1"/>
          <w:szCs w:val="20"/>
        </w:rPr>
        <w:t xml:space="preserve"> (HES)</w:t>
      </w:r>
      <w:r w:rsidR="009F5210">
        <w:rPr>
          <w:rFonts w:ascii="Arial Mäori" w:hAnsi="Arial Mäori"/>
          <w:color w:val="000000" w:themeColor="text1"/>
          <w:szCs w:val="20"/>
        </w:rPr>
        <w:t xml:space="preserve">. It is a companion paper to WP 01/26 which is the paper commissioned by Stats NZ in 2025 as a contribution </w:t>
      </w:r>
      <w:r w:rsidR="003365D7">
        <w:rPr>
          <w:rFonts w:ascii="Arial Mäori" w:hAnsi="Arial Mäori"/>
          <w:color w:val="000000" w:themeColor="text1"/>
          <w:szCs w:val="20"/>
        </w:rPr>
        <w:t>to</w:t>
      </w:r>
      <w:r w:rsidR="009F5210">
        <w:rPr>
          <w:rFonts w:ascii="Arial Mäori" w:hAnsi="Arial Mäori"/>
          <w:color w:val="000000" w:themeColor="text1"/>
          <w:szCs w:val="20"/>
        </w:rPr>
        <w:t xml:space="preserve"> their work programme to revise the DEP-17 material hardship measure used </w:t>
      </w:r>
      <w:r w:rsidR="00F525B2">
        <w:rPr>
          <w:rFonts w:ascii="Arial Mäori" w:hAnsi="Arial Mäori"/>
          <w:color w:val="000000" w:themeColor="text1"/>
          <w:szCs w:val="20"/>
        </w:rPr>
        <w:t>in</w:t>
      </w:r>
      <w:r w:rsidR="009F5210">
        <w:rPr>
          <w:rFonts w:ascii="Arial Mäori" w:hAnsi="Arial Mäori"/>
          <w:color w:val="000000" w:themeColor="text1"/>
          <w:szCs w:val="20"/>
        </w:rPr>
        <w:t xml:space="preserve"> the measurement regime mandated by the Child </w:t>
      </w:r>
      <w:r w:rsidR="00F525B2">
        <w:rPr>
          <w:rFonts w:ascii="Arial Mäori" w:hAnsi="Arial Mäori"/>
          <w:color w:val="000000" w:themeColor="text1"/>
          <w:szCs w:val="20"/>
        </w:rPr>
        <w:t>Poverty</w:t>
      </w:r>
      <w:r w:rsidR="009F5210">
        <w:rPr>
          <w:rFonts w:ascii="Arial Mäori" w:hAnsi="Arial Mäori"/>
          <w:color w:val="000000" w:themeColor="text1"/>
          <w:szCs w:val="20"/>
        </w:rPr>
        <w:t xml:space="preserve"> Reduction Act.</w:t>
      </w:r>
    </w:p>
    <w:p w14:paraId="122CFDBF" w14:textId="77777777" w:rsidR="00F525B2" w:rsidRPr="00A27162" w:rsidRDefault="00F525B2" w:rsidP="009F5210">
      <w:pPr>
        <w:spacing w:after="0" w:line="240" w:lineRule="auto"/>
        <w:rPr>
          <w:rFonts w:ascii="Arial Mäori" w:hAnsi="Arial Mäori"/>
          <w:color w:val="000000" w:themeColor="text1"/>
          <w:szCs w:val="20"/>
        </w:rPr>
      </w:pPr>
    </w:p>
    <w:p w14:paraId="59DBAE56" w14:textId="77777777" w:rsidR="005B3448" w:rsidRPr="00A27162" w:rsidRDefault="005B3448" w:rsidP="00D014B5">
      <w:pPr>
        <w:spacing w:after="0" w:line="240" w:lineRule="auto"/>
        <w:jc w:val="both"/>
        <w:rPr>
          <w:rFonts w:ascii="Arial" w:hAnsi="Arial"/>
          <w:color w:val="000000" w:themeColor="text1"/>
          <w:sz w:val="16"/>
          <w:szCs w:val="16"/>
          <w:lang w:val="en-GB"/>
        </w:rPr>
      </w:pPr>
      <w:bookmarkStart w:id="2" w:name="_Hlk58944312"/>
    </w:p>
    <w:p w14:paraId="3CEF98B1" w14:textId="75BBAA5C" w:rsidR="00C934F2" w:rsidRPr="00A27162" w:rsidRDefault="00C934F2" w:rsidP="00C934F2">
      <w:pPr>
        <w:spacing w:after="0" w:line="240" w:lineRule="auto"/>
        <w:rPr>
          <w:rFonts w:ascii="Arial Mäori" w:hAnsi="Arial Mäori"/>
          <w:color w:val="000000" w:themeColor="text1"/>
          <w:szCs w:val="20"/>
        </w:rPr>
      </w:pPr>
      <w:r w:rsidRPr="00A27162">
        <w:rPr>
          <w:rFonts w:ascii="Arial Mäori" w:hAnsi="Arial Mäori"/>
          <w:color w:val="000000" w:themeColor="text1"/>
          <w:szCs w:val="20"/>
        </w:rPr>
        <w:t>The analysis supporting this work used data from a Living in Aotearoa research dataset that was built specifically to support decision-making for the revised material hardship methodology, as well as pre-final versions of HILS 2024/2025 (updated versions were made available as Stats NZ progressed their survey processing). The HILS data in this paper uses a near-to-final dataset, made available to MSD in late November to deliver the commissioned work. Some estimates presented will therefore differ to published material by Stats NZ</w:t>
      </w:r>
      <w:r w:rsidR="000940EB" w:rsidRPr="00A27162">
        <w:rPr>
          <w:rFonts w:ascii="Arial Mäori" w:hAnsi="Arial Mäori"/>
          <w:color w:val="000000" w:themeColor="text1"/>
          <w:szCs w:val="20"/>
        </w:rPr>
        <w:t xml:space="preserve"> </w:t>
      </w:r>
      <w:r w:rsidRPr="00A27162">
        <w:rPr>
          <w:rFonts w:ascii="Arial Mäori" w:hAnsi="Arial Mäori"/>
          <w:color w:val="000000" w:themeColor="text1"/>
          <w:szCs w:val="20"/>
        </w:rPr>
        <w:t>(and MSD) that uses final HILS data.</w:t>
      </w:r>
    </w:p>
    <w:p w14:paraId="248571A0" w14:textId="125039D8" w:rsidR="00DC4B55" w:rsidRPr="00964C8C" w:rsidRDefault="00DC4B55" w:rsidP="00D014B5">
      <w:pPr>
        <w:spacing w:after="0" w:line="240" w:lineRule="auto"/>
        <w:jc w:val="both"/>
        <w:rPr>
          <w:rFonts w:ascii="Arial" w:hAnsi="Arial"/>
          <w:color w:val="0000FF"/>
          <w:sz w:val="16"/>
          <w:szCs w:val="16"/>
          <w:lang w:val="en-GB"/>
        </w:rPr>
        <w:sectPr w:rsidR="00DC4B55" w:rsidRPr="00964C8C" w:rsidSect="005A55FA">
          <w:headerReference w:type="even" r:id="rId8"/>
          <w:headerReference w:type="default" r:id="rId9"/>
          <w:type w:val="continuous"/>
          <w:pgSz w:w="11906" w:h="16838"/>
          <w:pgMar w:top="1361" w:right="1440" w:bottom="1361" w:left="1440" w:header="709" w:footer="709" w:gutter="0"/>
          <w:pgNumType w:start="1"/>
          <w:cols w:space="708"/>
          <w:titlePg/>
          <w:docGrid w:linePitch="360"/>
        </w:sectPr>
      </w:pPr>
    </w:p>
    <w:p w14:paraId="336C46A2" w14:textId="100B2B2E" w:rsidR="000B5043" w:rsidRPr="000B5043" w:rsidRDefault="000B5043" w:rsidP="004C3D9F">
      <w:pPr>
        <w:spacing w:after="0" w:line="240" w:lineRule="auto"/>
        <w:rPr>
          <w:rFonts w:ascii="Arial" w:eastAsia="Times New Roman" w:hAnsi="Arial"/>
          <w:b/>
          <w:bCs/>
          <w:color w:val="000000" w:themeColor="text1"/>
          <w:sz w:val="28"/>
          <w:szCs w:val="28"/>
          <w:lang w:eastAsia="en-NZ"/>
        </w:rPr>
      </w:pPr>
      <w:r w:rsidRPr="000B5043">
        <w:rPr>
          <w:rFonts w:ascii="Arial" w:eastAsia="Times New Roman" w:hAnsi="Arial"/>
          <w:b/>
          <w:bCs/>
          <w:color w:val="000000" w:themeColor="text1"/>
          <w:sz w:val="28"/>
          <w:szCs w:val="28"/>
          <w:lang w:eastAsia="en-NZ"/>
        </w:rPr>
        <w:lastRenderedPageBreak/>
        <w:t>Introduction and outline of the paper</w:t>
      </w:r>
    </w:p>
    <w:p w14:paraId="04822910" w14:textId="77777777" w:rsidR="000B5043" w:rsidRDefault="000B5043" w:rsidP="004C3D9F">
      <w:pPr>
        <w:spacing w:after="0" w:line="240" w:lineRule="auto"/>
        <w:rPr>
          <w:rFonts w:ascii="Arial" w:eastAsia="Times New Roman" w:hAnsi="Arial"/>
          <w:color w:val="000000" w:themeColor="text1"/>
          <w:szCs w:val="20"/>
          <w:lang w:eastAsia="en-NZ"/>
        </w:rPr>
      </w:pPr>
    </w:p>
    <w:p w14:paraId="288E6CD3" w14:textId="08A66727" w:rsidR="00C8744F" w:rsidRDefault="004C3D9F" w:rsidP="004C3D9F">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When moving from the </w:t>
      </w:r>
      <w:r w:rsidR="0068722E">
        <w:rPr>
          <w:rFonts w:ascii="Arial" w:eastAsia="Times New Roman" w:hAnsi="Arial"/>
          <w:color w:val="000000" w:themeColor="text1"/>
          <w:szCs w:val="20"/>
          <w:lang w:eastAsia="en-NZ"/>
        </w:rPr>
        <w:t>Household</w:t>
      </w:r>
      <w:r w:rsidR="00F607AF">
        <w:rPr>
          <w:rFonts w:ascii="Arial" w:eastAsia="Times New Roman" w:hAnsi="Arial"/>
          <w:color w:val="000000" w:themeColor="text1"/>
          <w:szCs w:val="20"/>
          <w:lang w:eastAsia="en-NZ"/>
        </w:rPr>
        <w:t xml:space="preserve"> Economic Survey </w:t>
      </w:r>
      <w:r w:rsidR="0068722E">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HES</w:t>
      </w:r>
      <w:r w:rsidR="0068722E">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 xml:space="preserve"> to the </w:t>
      </w:r>
      <w:r w:rsidR="0068722E">
        <w:rPr>
          <w:rFonts w:ascii="Arial" w:eastAsia="Times New Roman" w:hAnsi="Arial"/>
          <w:color w:val="000000" w:themeColor="text1"/>
          <w:szCs w:val="20"/>
          <w:lang w:eastAsia="en-NZ"/>
        </w:rPr>
        <w:t>Household</w:t>
      </w:r>
      <w:r w:rsidR="00F607AF">
        <w:rPr>
          <w:rFonts w:ascii="Arial" w:eastAsia="Times New Roman" w:hAnsi="Arial"/>
          <w:color w:val="000000" w:themeColor="text1"/>
          <w:szCs w:val="20"/>
          <w:lang w:eastAsia="en-NZ"/>
        </w:rPr>
        <w:t xml:space="preserve"> Income and Living Survey </w:t>
      </w:r>
      <w:r w:rsidR="0068722E">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HILS</w:t>
      </w:r>
      <w:r w:rsidR="0068722E">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 xml:space="preserve"> </w:t>
      </w:r>
      <w:r w:rsidR="00D7673B">
        <w:rPr>
          <w:rFonts w:ascii="Arial" w:eastAsia="Times New Roman" w:hAnsi="Arial"/>
          <w:color w:val="000000" w:themeColor="text1"/>
          <w:szCs w:val="20"/>
          <w:lang w:eastAsia="en-NZ"/>
        </w:rPr>
        <w:t>in</w:t>
      </w:r>
      <w:r w:rsidR="0068722E">
        <w:rPr>
          <w:rFonts w:ascii="Arial" w:eastAsia="Times New Roman" w:hAnsi="Arial"/>
          <w:color w:val="000000" w:themeColor="text1"/>
          <w:szCs w:val="20"/>
          <w:lang w:eastAsia="en-NZ"/>
        </w:rPr>
        <w:t xml:space="preserve"> 20</w:t>
      </w:r>
      <w:r>
        <w:rPr>
          <w:rFonts w:ascii="Arial" w:eastAsia="Times New Roman" w:hAnsi="Arial"/>
          <w:color w:val="000000" w:themeColor="text1"/>
          <w:szCs w:val="20"/>
          <w:lang w:eastAsia="en-NZ"/>
        </w:rPr>
        <w:t xml:space="preserve">24-25 Stats NZ used a revised set of </w:t>
      </w:r>
      <w:r w:rsidR="0068722E">
        <w:rPr>
          <w:rFonts w:ascii="Arial" w:eastAsia="Times New Roman" w:hAnsi="Arial"/>
          <w:color w:val="000000" w:themeColor="text1"/>
          <w:szCs w:val="20"/>
          <w:lang w:eastAsia="en-NZ"/>
        </w:rPr>
        <w:t>material</w:t>
      </w:r>
      <w:r w:rsidR="00F607AF">
        <w:rPr>
          <w:rFonts w:ascii="Arial" w:eastAsia="Times New Roman" w:hAnsi="Arial"/>
          <w:color w:val="000000" w:themeColor="text1"/>
          <w:szCs w:val="20"/>
          <w:lang w:eastAsia="en-NZ"/>
        </w:rPr>
        <w:t xml:space="preserve"> wellbeing questions</w:t>
      </w:r>
      <w:r w:rsidR="0068722E">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MWQs</w:t>
      </w:r>
      <w:r w:rsidR="0068722E">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 Thes</w:t>
      </w:r>
      <w:r w:rsidR="00317A4C">
        <w:rPr>
          <w:rFonts w:ascii="Arial" w:eastAsia="Times New Roman" w:hAnsi="Arial"/>
          <w:color w:val="000000" w:themeColor="text1"/>
          <w:szCs w:val="20"/>
          <w:lang w:eastAsia="en-NZ"/>
        </w:rPr>
        <w:t xml:space="preserve">e </w:t>
      </w:r>
      <w:r>
        <w:rPr>
          <w:rFonts w:ascii="Arial" w:eastAsia="Times New Roman" w:hAnsi="Arial"/>
          <w:color w:val="000000" w:themeColor="text1"/>
          <w:szCs w:val="20"/>
          <w:lang w:eastAsia="en-NZ"/>
        </w:rPr>
        <w:t xml:space="preserve">changes </w:t>
      </w:r>
      <w:r w:rsidR="00616F06">
        <w:rPr>
          <w:rFonts w:ascii="Arial" w:eastAsia="Times New Roman" w:hAnsi="Arial"/>
          <w:color w:val="000000" w:themeColor="text1"/>
          <w:szCs w:val="20"/>
          <w:lang w:eastAsia="en-NZ"/>
        </w:rPr>
        <w:t>created</w:t>
      </w:r>
      <w:r w:rsidR="00C8744F">
        <w:rPr>
          <w:rFonts w:ascii="Arial" w:eastAsia="Times New Roman" w:hAnsi="Arial"/>
          <w:color w:val="000000" w:themeColor="text1"/>
          <w:szCs w:val="20"/>
          <w:lang w:eastAsia="en-NZ"/>
        </w:rPr>
        <w:t xml:space="preserve"> a </w:t>
      </w:r>
      <w:r w:rsidR="00F607AF">
        <w:rPr>
          <w:rFonts w:ascii="Arial" w:eastAsia="Times New Roman" w:hAnsi="Arial"/>
          <w:color w:val="000000" w:themeColor="text1"/>
          <w:szCs w:val="20"/>
          <w:lang w:eastAsia="en-NZ"/>
        </w:rPr>
        <w:t xml:space="preserve">clear </w:t>
      </w:r>
      <w:r w:rsidR="00C8744F">
        <w:rPr>
          <w:rFonts w:ascii="Arial" w:eastAsia="Times New Roman" w:hAnsi="Arial"/>
          <w:color w:val="000000" w:themeColor="text1"/>
          <w:szCs w:val="20"/>
          <w:lang w:eastAsia="en-NZ"/>
        </w:rPr>
        <w:t xml:space="preserve">break in continuity between </w:t>
      </w:r>
      <w:r>
        <w:rPr>
          <w:rFonts w:ascii="Arial" w:eastAsia="Times New Roman" w:hAnsi="Arial"/>
          <w:color w:val="000000" w:themeColor="text1"/>
          <w:szCs w:val="20"/>
          <w:lang w:eastAsia="en-NZ"/>
        </w:rPr>
        <w:t>the former HES-based</w:t>
      </w:r>
      <w:r w:rsidR="00317A4C">
        <w:rPr>
          <w:rFonts w:ascii="Arial" w:eastAsia="Times New Roman" w:hAnsi="Arial"/>
          <w:color w:val="000000" w:themeColor="text1"/>
          <w:szCs w:val="20"/>
          <w:lang w:eastAsia="en-NZ"/>
        </w:rPr>
        <w:t xml:space="preserve"> DEP-17</w:t>
      </w:r>
      <w:r w:rsidR="00C8744F">
        <w:rPr>
          <w:rFonts w:ascii="Arial" w:eastAsia="Times New Roman" w:hAnsi="Arial"/>
          <w:color w:val="000000" w:themeColor="text1"/>
          <w:szCs w:val="20"/>
          <w:lang w:eastAsia="en-NZ"/>
        </w:rPr>
        <w:t xml:space="preserve"> (6+)</w:t>
      </w:r>
      <w:r w:rsidR="00317A4C">
        <w:rPr>
          <w:rFonts w:ascii="Arial" w:eastAsia="Times New Roman" w:hAnsi="Arial"/>
          <w:color w:val="000000" w:themeColor="text1"/>
          <w:szCs w:val="20"/>
          <w:lang w:eastAsia="en-NZ"/>
        </w:rPr>
        <w:t xml:space="preserve"> </w:t>
      </w:r>
      <w:r w:rsidR="00F607AF">
        <w:rPr>
          <w:rFonts w:ascii="Arial" w:eastAsia="Times New Roman" w:hAnsi="Arial"/>
          <w:color w:val="000000" w:themeColor="text1"/>
          <w:szCs w:val="20"/>
          <w:lang w:eastAsia="en-NZ"/>
        </w:rPr>
        <w:t xml:space="preserve">material hardship </w:t>
      </w:r>
      <w:r w:rsidR="00C8744F">
        <w:rPr>
          <w:rFonts w:ascii="Arial" w:eastAsia="Times New Roman" w:hAnsi="Arial"/>
          <w:color w:val="000000" w:themeColor="text1"/>
          <w:szCs w:val="20"/>
          <w:lang w:eastAsia="en-NZ"/>
        </w:rPr>
        <w:t>time series and the HILS-based measurement when applying the DEP-17 measure to the revised MWQs.</w:t>
      </w:r>
      <w:r w:rsidR="0068722E">
        <w:rPr>
          <w:rFonts w:ascii="Arial" w:eastAsia="Times New Roman" w:hAnsi="Arial"/>
          <w:color w:val="000000" w:themeColor="text1"/>
          <w:szCs w:val="20"/>
          <w:lang w:eastAsia="en-NZ"/>
        </w:rPr>
        <w:t xml:space="preserve"> The matter has been addressed </w:t>
      </w:r>
      <w:r w:rsidR="00C8744F">
        <w:rPr>
          <w:rFonts w:ascii="Arial" w:eastAsia="Times New Roman" w:hAnsi="Arial"/>
          <w:color w:val="000000" w:themeColor="text1"/>
          <w:szCs w:val="20"/>
          <w:lang w:eastAsia="en-NZ"/>
        </w:rPr>
        <w:t>through the development and use of a revised measure of material hardship (</w:t>
      </w:r>
      <w:r w:rsidR="0068722E">
        <w:rPr>
          <w:rFonts w:ascii="Arial" w:eastAsia="Times New Roman" w:hAnsi="Arial"/>
          <w:color w:val="000000" w:themeColor="text1"/>
          <w:szCs w:val="20"/>
          <w:lang w:eastAsia="en-NZ"/>
        </w:rPr>
        <w:t>MH-18</w:t>
      </w:r>
      <w:r w:rsidR="00C8744F">
        <w:rPr>
          <w:rFonts w:ascii="Arial" w:eastAsia="Times New Roman" w:hAnsi="Arial"/>
          <w:color w:val="000000" w:themeColor="text1"/>
          <w:szCs w:val="20"/>
          <w:lang w:eastAsia="en-NZ"/>
        </w:rPr>
        <w:t>, 7+</w:t>
      </w:r>
      <w:r w:rsidR="0068722E">
        <w:rPr>
          <w:rFonts w:ascii="Arial" w:eastAsia="Times New Roman" w:hAnsi="Arial"/>
          <w:color w:val="000000" w:themeColor="text1"/>
          <w:szCs w:val="20"/>
          <w:lang w:eastAsia="en-NZ"/>
        </w:rPr>
        <w:t>)</w:t>
      </w:r>
      <w:r w:rsidR="00616F06">
        <w:rPr>
          <w:rFonts w:ascii="Arial" w:eastAsia="Times New Roman" w:hAnsi="Arial"/>
          <w:color w:val="000000" w:themeColor="text1"/>
          <w:szCs w:val="20"/>
          <w:lang w:eastAsia="en-NZ"/>
        </w:rPr>
        <w:t xml:space="preserve"> starting with HILS 2024-25 </w:t>
      </w:r>
      <w:r w:rsidR="0068722E">
        <w:rPr>
          <w:rFonts w:ascii="Arial" w:eastAsia="Times New Roman" w:hAnsi="Arial"/>
          <w:color w:val="000000" w:themeColor="text1"/>
          <w:szCs w:val="20"/>
          <w:lang w:eastAsia="en-NZ"/>
        </w:rPr>
        <w:t xml:space="preserve">– see Stats NZ’s paper at </w:t>
      </w:r>
      <w:hyperlink r:id="rId10" w:history="1">
        <w:r w:rsidR="00C8744F" w:rsidRPr="0030658B">
          <w:rPr>
            <w:rStyle w:val="Hyperlink"/>
            <w:rFonts w:ascii="Arial" w:eastAsia="Times New Roman" w:hAnsi="Arial"/>
            <w:szCs w:val="20"/>
            <w:lang w:eastAsia="en-NZ"/>
          </w:rPr>
          <w:t>https://www.stats.govt.nz/methods/measuring-child-poverty-material-hardship-in-the-household-income-and-living-survey/</w:t>
        </w:r>
      </w:hyperlink>
      <w:r w:rsidR="00C8744F">
        <w:rPr>
          <w:rFonts w:ascii="Arial" w:eastAsia="Times New Roman" w:hAnsi="Arial"/>
          <w:color w:val="000000" w:themeColor="text1"/>
          <w:szCs w:val="20"/>
          <w:lang w:eastAsia="en-NZ"/>
        </w:rPr>
        <w:t>.</w:t>
      </w:r>
      <w:r w:rsidR="00632394">
        <w:rPr>
          <w:rStyle w:val="FootnoteReference"/>
          <w:rFonts w:ascii="Arial" w:eastAsia="Times New Roman" w:hAnsi="Arial"/>
          <w:color w:val="000000" w:themeColor="text1"/>
          <w:szCs w:val="20"/>
          <w:lang w:eastAsia="en-NZ"/>
        </w:rPr>
        <w:footnoteReference w:id="1"/>
      </w:r>
    </w:p>
    <w:p w14:paraId="24AEE292" w14:textId="77777777" w:rsidR="00C8744F" w:rsidRPr="00B56FBC" w:rsidRDefault="00C8744F" w:rsidP="004C3D9F">
      <w:pPr>
        <w:spacing w:after="0" w:line="240" w:lineRule="auto"/>
        <w:rPr>
          <w:rFonts w:ascii="Arial" w:eastAsia="Times New Roman" w:hAnsi="Arial"/>
          <w:color w:val="0000FF"/>
          <w:szCs w:val="20"/>
          <w:lang w:eastAsia="en-NZ"/>
        </w:rPr>
      </w:pPr>
    </w:p>
    <w:p w14:paraId="6BF1A96F" w14:textId="35CC7114" w:rsidR="000B5043" w:rsidRDefault="00D7673B" w:rsidP="004C3D9F">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The change in MWQs also had an impact on MSD’s material wellbeing index (MWI-24). Although the MWI-24 covers the whole spectrum of material wellbeing from low to high, one of its main uses is to measure and monitor trends in material hardship, with a time series going back further than</w:t>
      </w:r>
      <w:r w:rsidR="00616F06">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the DEP-17 measure</w:t>
      </w:r>
      <w:r w:rsidR="00E8610A">
        <w:rPr>
          <w:rFonts w:ascii="Arial" w:eastAsia="Times New Roman" w:hAnsi="Arial"/>
          <w:color w:val="000000" w:themeColor="text1"/>
          <w:szCs w:val="20"/>
          <w:lang w:eastAsia="en-NZ"/>
        </w:rPr>
        <w:t xml:space="preserve"> can</w:t>
      </w:r>
      <w:r>
        <w:rPr>
          <w:rFonts w:ascii="Arial" w:eastAsia="Times New Roman" w:hAnsi="Arial"/>
          <w:color w:val="000000" w:themeColor="text1"/>
          <w:szCs w:val="20"/>
          <w:lang w:eastAsia="en-NZ"/>
        </w:rPr>
        <w:t>.</w:t>
      </w:r>
      <w:r w:rsidR="00616F06">
        <w:rPr>
          <w:rFonts w:ascii="Arial" w:eastAsia="Times New Roman" w:hAnsi="Arial"/>
          <w:color w:val="000000" w:themeColor="text1"/>
          <w:szCs w:val="20"/>
          <w:lang w:eastAsia="en-NZ"/>
        </w:rPr>
        <w:t xml:space="preserve"> </w:t>
      </w:r>
      <w:r w:rsidR="00F96829">
        <w:rPr>
          <w:rFonts w:ascii="Arial" w:eastAsia="Times New Roman" w:hAnsi="Arial"/>
          <w:color w:val="000000" w:themeColor="text1"/>
          <w:szCs w:val="20"/>
          <w:lang w:eastAsia="en-NZ"/>
        </w:rPr>
        <w:t>Up to HES 2023-24,</w:t>
      </w:r>
      <w:r w:rsidR="00616F06" w:rsidRPr="00616F06">
        <w:rPr>
          <w:rFonts w:ascii="Arial" w:eastAsia="Times New Roman" w:hAnsi="Arial"/>
          <w:color w:val="000000" w:themeColor="text1"/>
          <w:szCs w:val="20"/>
          <w:lang w:eastAsia="en-NZ"/>
        </w:rPr>
        <w:t xml:space="preserve"> </w:t>
      </w:r>
      <w:r w:rsidR="00616F06">
        <w:rPr>
          <w:rFonts w:ascii="Arial" w:eastAsia="Times New Roman" w:hAnsi="Arial"/>
          <w:color w:val="000000" w:themeColor="text1"/>
          <w:szCs w:val="20"/>
          <w:lang w:eastAsia="en-NZ"/>
        </w:rPr>
        <w:t xml:space="preserve">where there were survey years for which both measures could be </w:t>
      </w:r>
      <w:r w:rsidR="00616F06" w:rsidRPr="001C42A7">
        <w:rPr>
          <w:rFonts w:ascii="Arial" w:eastAsia="Times New Roman" w:hAnsi="Arial"/>
          <w:color w:val="000000" w:themeColor="text1"/>
          <w:szCs w:val="20"/>
          <w:lang w:eastAsia="en-NZ"/>
        </w:rPr>
        <w:t>used,</w:t>
      </w:r>
      <w:r w:rsidR="00F96829" w:rsidRPr="001C42A7">
        <w:rPr>
          <w:rFonts w:ascii="Arial" w:eastAsia="Times New Roman" w:hAnsi="Arial"/>
          <w:color w:val="000000" w:themeColor="text1"/>
          <w:szCs w:val="20"/>
          <w:lang w:eastAsia="en-NZ"/>
        </w:rPr>
        <w:t xml:space="preserve"> t</w:t>
      </w:r>
      <w:r w:rsidR="00CB0574" w:rsidRPr="001C42A7">
        <w:rPr>
          <w:rFonts w:ascii="Arial" w:eastAsia="Times New Roman" w:hAnsi="Arial"/>
          <w:color w:val="000000" w:themeColor="text1"/>
          <w:szCs w:val="20"/>
          <w:lang w:eastAsia="en-NZ"/>
        </w:rPr>
        <w:t>he MWI-24</w:t>
      </w:r>
      <w:r w:rsidR="00E8610A" w:rsidRPr="001C42A7">
        <w:rPr>
          <w:rFonts w:ascii="Arial" w:eastAsia="Times New Roman" w:hAnsi="Arial"/>
          <w:color w:val="000000" w:themeColor="text1"/>
          <w:szCs w:val="20"/>
          <w:lang w:eastAsia="en-NZ"/>
        </w:rPr>
        <w:t xml:space="preserve"> (12-)</w:t>
      </w:r>
      <w:r w:rsidR="00CB0574" w:rsidRPr="001C42A7">
        <w:rPr>
          <w:rFonts w:ascii="Arial" w:eastAsia="Times New Roman" w:hAnsi="Arial"/>
          <w:color w:val="000000" w:themeColor="text1"/>
          <w:szCs w:val="20"/>
          <w:lang w:eastAsia="en-NZ"/>
        </w:rPr>
        <w:t xml:space="preserve"> </w:t>
      </w:r>
      <w:r w:rsidR="00F96829" w:rsidRPr="001C42A7">
        <w:rPr>
          <w:rFonts w:ascii="Arial" w:eastAsia="Times New Roman" w:hAnsi="Arial"/>
          <w:color w:val="000000" w:themeColor="text1"/>
          <w:szCs w:val="20"/>
          <w:lang w:eastAsia="en-NZ"/>
        </w:rPr>
        <w:t>material hardship trend and levels were very close to those produced by DEP-17 (6+)</w:t>
      </w:r>
      <w:r w:rsidR="00616F06" w:rsidRPr="001C42A7">
        <w:rPr>
          <w:rFonts w:ascii="Arial" w:eastAsia="Times New Roman" w:hAnsi="Arial"/>
          <w:color w:val="000000" w:themeColor="text1"/>
          <w:szCs w:val="20"/>
          <w:lang w:eastAsia="en-NZ"/>
        </w:rPr>
        <w:t>.</w:t>
      </w:r>
      <w:r w:rsidR="00F96829">
        <w:rPr>
          <w:rFonts w:ascii="Arial" w:eastAsia="Times New Roman" w:hAnsi="Arial"/>
          <w:color w:val="000000" w:themeColor="text1"/>
          <w:szCs w:val="20"/>
          <w:lang w:eastAsia="en-NZ"/>
        </w:rPr>
        <w:t xml:space="preserve"> The discontinuity in the material hardship time series from HES to HILS </w:t>
      </w:r>
      <w:r w:rsidR="00616F06">
        <w:rPr>
          <w:rFonts w:ascii="Arial" w:eastAsia="Times New Roman" w:hAnsi="Arial"/>
          <w:color w:val="000000" w:themeColor="text1"/>
          <w:szCs w:val="20"/>
          <w:lang w:eastAsia="en-NZ"/>
        </w:rPr>
        <w:t xml:space="preserve">using DEP-17 </w:t>
      </w:r>
      <w:r w:rsidR="00F96829">
        <w:rPr>
          <w:rFonts w:ascii="Arial" w:eastAsia="Times New Roman" w:hAnsi="Arial"/>
          <w:color w:val="000000" w:themeColor="text1"/>
          <w:szCs w:val="20"/>
          <w:lang w:eastAsia="en-NZ"/>
        </w:rPr>
        <w:t xml:space="preserve">is also </w:t>
      </w:r>
      <w:proofErr w:type="gramStart"/>
      <w:r w:rsidR="00F96829">
        <w:rPr>
          <w:rFonts w:ascii="Arial" w:eastAsia="Times New Roman" w:hAnsi="Arial"/>
          <w:color w:val="000000" w:themeColor="text1"/>
          <w:szCs w:val="20"/>
          <w:lang w:eastAsia="en-NZ"/>
        </w:rPr>
        <w:t>clearly evident</w:t>
      </w:r>
      <w:proofErr w:type="gramEnd"/>
      <w:r w:rsidR="00F96829">
        <w:rPr>
          <w:rFonts w:ascii="Arial" w:eastAsia="Times New Roman" w:hAnsi="Arial"/>
          <w:color w:val="000000" w:themeColor="text1"/>
          <w:szCs w:val="20"/>
          <w:lang w:eastAsia="en-NZ"/>
        </w:rPr>
        <w:t xml:space="preserve"> for the MWI-24 measure. </w:t>
      </w:r>
    </w:p>
    <w:p w14:paraId="1A5FCFCB" w14:textId="77777777" w:rsidR="000B5043" w:rsidRDefault="000B5043" w:rsidP="004C3D9F">
      <w:pPr>
        <w:spacing w:after="0" w:line="240" w:lineRule="auto"/>
        <w:rPr>
          <w:rFonts w:ascii="Arial" w:eastAsia="Times New Roman" w:hAnsi="Arial"/>
          <w:color w:val="000000" w:themeColor="text1"/>
          <w:szCs w:val="20"/>
          <w:lang w:eastAsia="en-NZ"/>
        </w:rPr>
      </w:pPr>
    </w:p>
    <w:p w14:paraId="41ECBF32" w14:textId="2A42A59F" w:rsidR="004C3D9F" w:rsidRDefault="0068722E" w:rsidP="004C3D9F">
      <w:pPr>
        <w:spacing w:after="0" w:line="240" w:lineRule="auto"/>
        <w:rPr>
          <w:rFonts w:ascii="Arial" w:eastAsia="Times New Roman" w:hAnsi="Arial"/>
          <w:color w:val="000000" w:themeColor="text1"/>
          <w:szCs w:val="20"/>
          <w:lang w:eastAsia="en-NZ"/>
        </w:rPr>
      </w:pPr>
      <w:r w:rsidRPr="001C42A7">
        <w:rPr>
          <w:rFonts w:ascii="Arial" w:eastAsia="Times New Roman" w:hAnsi="Arial"/>
          <w:color w:val="000000" w:themeColor="text1"/>
          <w:szCs w:val="20"/>
          <w:lang w:eastAsia="en-NZ"/>
        </w:rPr>
        <w:t xml:space="preserve">This paper reports on how the </w:t>
      </w:r>
      <w:r w:rsidR="00F96829" w:rsidRPr="001C42A7">
        <w:rPr>
          <w:rFonts w:ascii="Arial" w:eastAsia="Times New Roman" w:hAnsi="Arial"/>
          <w:color w:val="000000" w:themeColor="text1"/>
          <w:szCs w:val="20"/>
          <w:lang w:eastAsia="en-NZ"/>
        </w:rPr>
        <w:t>HES to HILS discontinuity issue</w:t>
      </w:r>
      <w:r w:rsidRPr="001C42A7">
        <w:rPr>
          <w:rFonts w:ascii="Arial" w:eastAsia="Times New Roman" w:hAnsi="Arial"/>
          <w:color w:val="000000" w:themeColor="text1"/>
          <w:szCs w:val="20"/>
          <w:lang w:eastAsia="en-NZ"/>
        </w:rPr>
        <w:t xml:space="preserve"> </w:t>
      </w:r>
      <w:r w:rsidR="001C42A7">
        <w:rPr>
          <w:rFonts w:ascii="Arial" w:eastAsia="Times New Roman" w:hAnsi="Arial"/>
          <w:color w:val="000000" w:themeColor="text1"/>
          <w:szCs w:val="20"/>
          <w:lang w:eastAsia="en-NZ"/>
        </w:rPr>
        <w:t xml:space="preserve">for MWI-24 </w:t>
      </w:r>
      <w:r w:rsidRPr="001C42A7">
        <w:rPr>
          <w:rFonts w:ascii="Arial" w:eastAsia="Times New Roman" w:hAnsi="Arial"/>
          <w:color w:val="000000" w:themeColor="text1"/>
          <w:szCs w:val="20"/>
          <w:lang w:eastAsia="en-NZ"/>
        </w:rPr>
        <w:t>has been addressed through the creation of MWI-26</w:t>
      </w:r>
      <w:r w:rsidR="00E8610A" w:rsidRPr="001C42A7">
        <w:rPr>
          <w:rFonts w:ascii="Arial" w:eastAsia="Times New Roman" w:hAnsi="Arial"/>
          <w:color w:val="000000" w:themeColor="text1"/>
          <w:szCs w:val="20"/>
          <w:lang w:eastAsia="en-NZ"/>
        </w:rPr>
        <w:t xml:space="preserve"> and the use of a new threshold (11-).</w:t>
      </w:r>
      <w:r w:rsidR="00F96829" w:rsidRPr="001C42A7">
        <w:rPr>
          <w:rStyle w:val="FootnoteReference"/>
          <w:rFonts w:ascii="Arial" w:eastAsia="Times New Roman" w:hAnsi="Arial"/>
          <w:color w:val="000000" w:themeColor="text1"/>
          <w:szCs w:val="20"/>
          <w:lang w:eastAsia="en-NZ"/>
        </w:rPr>
        <w:footnoteReference w:id="2"/>
      </w:r>
      <w:r w:rsidR="000B5043">
        <w:rPr>
          <w:rFonts w:ascii="Arial" w:eastAsia="Times New Roman" w:hAnsi="Arial"/>
          <w:color w:val="000000" w:themeColor="text1"/>
          <w:szCs w:val="20"/>
          <w:lang w:eastAsia="en-NZ"/>
        </w:rPr>
        <w:t xml:space="preserve"> </w:t>
      </w:r>
    </w:p>
    <w:p w14:paraId="02B56ADB" w14:textId="77777777" w:rsidR="000B5043" w:rsidRDefault="000B5043" w:rsidP="004C3D9F">
      <w:pPr>
        <w:spacing w:after="0" w:line="240" w:lineRule="auto"/>
        <w:rPr>
          <w:rFonts w:ascii="Arial" w:eastAsia="Times New Roman" w:hAnsi="Arial"/>
          <w:color w:val="000000" w:themeColor="text1"/>
          <w:szCs w:val="20"/>
          <w:lang w:eastAsia="en-NZ"/>
        </w:rPr>
      </w:pPr>
    </w:p>
    <w:p w14:paraId="57A2C635" w14:textId="32709FCA" w:rsidR="00170F47" w:rsidRDefault="000739E4">
      <w:pPr>
        <w:pStyle w:val="ListParagraph"/>
        <w:numPr>
          <w:ilvl w:val="0"/>
          <w:numId w:val="23"/>
        </w:numPr>
        <w:spacing w:after="0" w:line="240" w:lineRule="auto"/>
        <w:ind w:left="567"/>
        <w:rPr>
          <w:rFonts w:ascii="Arial" w:eastAsia="Times New Roman" w:hAnsi="Arial"/>
          <w:color w:val="000000" w:themeColor="text1"/>
          <w:szCs w:val="20"/>
          <w:lang w:eastAsia="en-NZ"/>
        </w:rPr>
      </w:pPr>
      <w:r>
        <w:rPr>
          <w:rFonts w:ascii="Arial" w:eastAsia="Times New Roman" w:hAnsi="Arial"/>
          <w:color w:val="000000" w:themeColor="text1"/>
          <w:szCs w:val="20"/>
          <w:u w:val="single"/>
          <w:lang w:eastAsia="en-NZ"/>
        </w:rPr>
        <w:t>Part</w:t>
      </w:r>
      <w:r w:rsidR="00BF13E4" w:rsidRPr="000A4BB0">
        <w:rPr>
          <w:rFonts w:ascii="Arial" w:eastAsia="Times New Roman" w:hAnsi="Arial"/>
          <w:color w:val="000000" w:themeColor="text1"/>
          <w:szCs w:val="20"/>
          <w:u w:val="single"/>
          <w:lang w:eastAsia="en-NZ"/>
        </w:rPr>
        <w:t xml:space="preserve"> </w:t>
      </w:r>
      <w:r w:rsidR="000B5043" w:rsidRPr="000A4BB0">
        <w:rPr>
          <w:rFonts w:ascii="Arial" w:eastAsia="Times New Roman" w:hAnsi="Arial"/>
          <w:color w:val="000000" w:themeColor="text1"/>
          <w:szCs w:val="20"/>
          <w:u w:val="single"/>
          <w:lang w:eastAsia="en-NZ"/>
        </w:rPr>
        <w:t>One</w:t>
      </w:r>
      <w:r w:rsidR="00BF13E4" w:rsidRPr="00BF13E4">
        <w:rPr>
          <w:rFonts w:ascii="Arial" w:eastAsia="Times New Roman" w:hAnsi="Arial"/>
          <w:color w:val="000000" w:themeColor="text1"/>
          <w:szCs w:val="20"/>
          <w:lang w:eastAsia="en-NZ"/>
        </w:rPr>
        <w:t xml:space="preserve"> </w:t>
      </w:r>
    </w:p>
    <w:p w14:paraId="5F8C7286" w14:textId="4BDC25CB" w:rsidR="000B5043" w:rsidRPr="00BF13E4" w:rsidRDefault="00BF13E4">
      <w:pPr>
        <w:pStyle w:val="ListParagraph"/>
        <w:numPr>
          <w:ilvl w:val="1"/>
          <w:numId w:val="23"/>
        </w:numPr>
        <w:spacing w:after="0" w:line="240" w:lineRule="auto"/>
        <w:ind w:left="1134"/>
        <w:rPr>
          <w:rFonts w:ascii="Arial" w:eastAsia="Times New Roman" w:hAnsi="Arial"/>
          <w:color w:val="000000" w:themeColor="text1"/>
          <w:szCs w:val="20"/>
          <w:lang w:eastAsia="en-NZ"/>
        </w:rPr>
      </w:pPr>
      <w:r w:rsidRPr="00BF13E4">
        <w:rPr>
          <w:rFonts w:ascii="Arial" w:eastAsia="Times New Roman" w:hAnsi="Arial"/>
          <w:color w:val="000000" w:themeColor="text1"/>
          <w:szCs w:val="20"/>
          <w:lang w:eastAsia="en-NZ"/>
        </w:rPr>
        <w:t xml:space="preserve">outlines what the MWI is, its </w:t>
      </w:r>
      <w:r w:rsidR="00631B7E" w:rsidRPr="00BF13E4">
        <w:rPr>
          <w:rFonts w:ascii="Arial" w:eastAsia="Times New Roman" w:hAnsi="Arial"/>
          <w:color w:val="000000" w:themeColor="text1"/>
          <w:szCs w:val="20"/>
          <w:lang w:eastAsia="en-NZ"/>
        </w:rPr>
        <w:t>conceptualisation</w:t>
      </w:r>
      <w:r w:rsidRPr="00BF13E4">
        <w:rPr>
          <w:rFonts w:ascii="Arial" w:eastAsia="Times New Roman" w:hAnsi="Arial"/>
          <w:color w:val="000000" w:themeColor="text1"/>
          <w:szCs w:val="20"/>
          <w:lang w:eastAsia="en-NZ"/>
        </w:rPr>
        <w:t xml:space="preserve"> and how it is used</w:t>
      </w:r>
      <w:r w:rsidR="00F9063B">
        <w:rPr>
          <w:rFonts w:ascii="Arial" w:eastAsia="Times New Roman" w:hAnsi="Arial"/>
          <w:color w:val="000000" w:themeColor="text1"/>
          <w:szCs w:val="20"/>
          <w:lang w:eastAsia="en-NZ"/>
        </w:rPr>
        <w:t xml:space="preserve"> by MSD and Stats NZ</w:t>
      </w:r>
      <w:r w:rsidRPr="00BF13E4">
        <w:rPr>
          <w:rFonts w:ascii="Arial" w:eastAsia="Times New Roman" w:hAnsi="Arial"/>
          <w:color w:val="000000" w:themeColor="text1"/>
          <w:szCs w:val="20"/>
          <w:lang w:eastAsia="en-NZ"/>
        </w:rPr>
        <w:t>.</w:t>
      </w:r>
    </w:p>
    <w:p w14:paraId="435E6EB4" w14:textId="77777777" w:rsidR="000B5043" w:rsidRDefault="000B5043" w:rsidP="004C3D9F">
      <w:pPr>
        <w:spacing w:after="0" w:line="240" w:lineRule="auto"/>
        <w:rPr>
          <w:rFonts w:ascii="Arial" w:eastAsia="Times New Roman" w:hAnsi="Arial"/>
          <w:color w:val="000000" w:themeColor="text1"/>
          <w:szCs w:val="20"/>
          <w:lang w:eastAsia="en-NZ"/>
        </w:rPr>
      </w:pPr>
    </w:p>
    <w:p w14:paraId="3DA474EA" w14:textId="77777777" w:rsidR="00170F47" w:rsidRDefault="000B5043">
      <w:pPr>
        <w:pStyle w:val="ListParagraph"/>
        <w:numPr>
          <w:ilvl w:val="0"/>
          <w:numId w:val="23"/>
        </w:numPr>
        <w:spacing w:after="0" w:line="240" w:lineRule="auto"/>
        <w:ind w:left="567"/>
        <w:rPr>
          <w:rFonts w:ascii="Arial" w:eastAsia="Times New Roman" w:hAnsi="Arial"/>
          <w:color w:val="000000" w:themeColor="text1"/>
          <w:szCs w:val="20"/>
          <w:lang w:eastAsia="en-NZ"/>
        </w:rPr>
      </w:pPr>
      <w:r w:rsidRPr="000A4BB0">
        <w:rPr>
          <w:rFonts w:ascii="Arial" w:eastAsia="Times New Roman" w:hAnsi="Arial"/>
          <w:color w:val="000000" w:themeColor="text1"/>
          <w:szCs w:val="20"/>
          <w:u w:val="single"/>
          <w:lang w:eastAsia="en-NZ"/>
        </w:rPr>
        <w:t>Part Two</w:t>
      </w:r>
      <w:r w:rsidR="00BF13E4">
        <w:rPr>
          <w:rFonts w:ascii="Arial" w:eastAsia="Times New Roman" w:hAnsi="Arial"/>
          <w:color w:val="000000" w:themeColor="text1"/>
          <w:szCs w:val="20"/>
          <w:lang w:eastAsia="en-NZ"/>
        </w:rPr>
        <w:t xml:space="preserve"> </w:t>
      </w:r>
    </w:p>
    <w:p w14:paraId="57199794" w14:textId="42A0A055" w:rsidR="00652D1D" w:rsidRDefault="00DF006D">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notes</w:t>
      </w:r>
      <w:r w:rsidR="00652D1D">
        <w:rPr>
          <w:rFonts w:ascii="Arial" w:eastAsia="Times New Roman" w:hAnsi="Arial"/>
          <w:color w:val="000000" w:themeColor="text1"/>
          <w:szCs w:val="20"/>
          <w:lang w:eastAsia="en-NZ"/>
        </w:rPr>
        <w:t xml:space="preserve"> the changes made to the MWQs and discusses their likely impact</w:t>
      </w:r>
      <w:r w:rsidR="004562F6">
        <w:rPr>
          <w:rFonts w:ascii="Arial" w:eastAsia="Times New Roman" w:hAnsi="Arial"/>
          <w:color w:val="000000" w:themeColor="text1"/>
          <w:szCs w:val="20"/>
          <w:lang w:eastAsia="en-NZ"/>
        </w:rPr>
        <w:t>;</w:t>
      </w:r>
    </w:p>
    <w:p w14:paraId="75BAF97D" w14:textId="0213D94B" w:rsidR="00170F47" w:rsidRDefault="00BF13E4">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describes the discontinuity issue </w:t>
      </w:r>
      <w:r w:rsidR="00F9063B">
        <w:rPr>
          <w:rFonts w:ascii="Arial" w:eastAsia="Times New Roman" w:hAnsi="Arial"/>
          <w:color w:val="000000" w:themeColor="text1"/>
          <w:szCs w:val="20"/>
          <w:lang w:eastAsia="en-NZ"/>
        </w:rPr>
        <w:t xml:space="preserve">that arises </w:t>
      </w:r>
      <w:r w:rsidR="00652D1D">
        <w:rPr>
          <w:rFonts w:ascii="Arial" w:eastAsia="Times New Roman" w:hAnsi="Arial"/>
          <w:color w:val="000000" w:themeColor="text1"/>
          <w:szCs w:val="20"/>
          <w:lang w:eastAsia="en-NZ"/>
        </w:rPr>
        <w:t xml:space="preserve">between HES and HILS </w:t>
      </w:r>
      <w:r w:rsidR="00F9063B">
        <w:rPr>
          <w:rFonts w:ascii="Arial" w:eastAsia="Times New Roman" w:hAnsi="Arial"/>
          <w:color w:val="000000" w:themeColor="text1"/>
          <w:szCs w:val="20"/>
          <w:lang w:eastAsia="en-NZ"/>
        </w:rPr>
        <w:t xml:space="preserve">for </w:t>
      </w:r>
      <w:r w:rsidR="00652D1D">
        <w:rPr>
          <w:rFonts w:ascii="Arial" w:eastAsia="Times New Roman" w:hAnsi="Arial"/>
          <w:color w:val="000000" w:themeColor="text1"/>
          <w:szCs w:val="20"/>
          <w:lang w:eastAsia="en-NZ"/>
        </w:rPr>
        <w:t>the measurement of material hardship</w:t>
      </w:r>
      <w:r w:rsidR="001C42A7">
        <w:rPr>
          <w:rFonts w:ascii="Arial" w:eastAsia="Times New Roman" w:hAnsi="Arial"/>
          <w:color w:val="000000" w:themeColor="text1"/>
          <w:szCs w:val="20"/>
          <w:lang w:eastAsia="en-NZ"/>
        </w:rPr>
        <w:t xml:space="preserve"> using the MWI</w:t>
      </w:r>
      <w:r w:rsidR="00652D1D">
        <w:rPr>
          <w:rFonts w:ascii="Arial" w:eastAsia="Times New Roman" w:hAnsi="Arial"/>
          <w:color w:val="000000" w:themeColor="text1"/>
          <w:szCs w:val="20"/>
          <w:lang w:eastAsia="en-NZ"/>
        </w:rPr>
        <w:t xml:space="preserve"> </w:t>
      </w:r>
      <w:r w:rsidR="007D5B19">
        <w:rPr>
          <w:rFonts w:ascii="Arial" w:eastAsia="Times New Roman" w:hAnsi="Arial"/>
          <w:color w:val="000000" w:themeColor="text1"/>
          <w:szCs w:val="20"/>
          <w:lang w:eastAsia="en-NZ"/>
        </w:rPr>
        <w:t>… and thus the need for a revised measure</w:t>
      </w:r>
      <w:r w:rsidR="00F9063B">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 xml:space="preserve"> </w:t>
      </w:r>
    </w:p>
    <w:p w14:paraId="5CB17BD5" w14:textId="34BBD272" w:rsidR="00170F47" w:rsidRPr="000441F5" w:rsidRDefault="00BF13E4">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outlines the</w:t>
      </w:r>
      <w:r w:rsidR="00631B7E" w:rsidRPr="00BF13E4">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analysis strategy</w:t>
      </w:r>
      <w:r w:rsidR="00715FD4">
        <w:rPr>
          <w:rFonts w:ascii="Arial" w:eastAsia="Times New Roman" w:hAnsi="Arial"/>
          <w:color w:val="000000" w:themeColor="text1"/>
          <w:szCs w:val="20"/>
          <w:lang w:eastAsia="en-NZ"/>
        </w:rPr>
        <w:t xml:space="preserve"> and associated success </w:t>
      </w:r>
      <w:r w:rsidR="00715FD4" w:rsidRPr="00BF13E4">
        <w:rPr>
          <w:rFonts w:ascii="Arial" w:eastAsia="Times New Roman" w:hAnsi="Arial"/>
          <w:color w:val="000000" w:themeColor="text1"/>
          <w:szCs w:val="20"/>
          <w:lang w:eastAsia="en-NZ"/>
        </w:rPr>
        <w:t>criteria</w:t>
      </w:r>
      <w:r>
        <w:rPr>
          <w:rFonts w:ascii="Arial" w:eastAsia="Times New Roman" w:hAnsi="Arial"/>
          <w:color w:val="000000" w:themeColor="text1"/>
          <w:szCs w:val="20"/>
          <w:lang w:eastAsia="en-NZ"/>
        </w:rPr>
        <w:t xml:space="preserve"> that are used </w:t>
      </w:r>
      <w:r w:rsidR="00071C13">
        <w:rPr>
          <w:rFonts w:ascii="Arial" w:eastAsia="Times New Roman" w:hAnsi="Arial"/>
          <w:color w:val="000000" w:themeColor="text1"/>
          <w:szCs w:val="20"/>
          <w:lang w:eastAsia="en-NZ"/>
        </w:rPr>
        <w:t xml:space="preserve">in the work </w:t>
      </w:r>
      <w:r>
        <w:rPr>
          <w:rFonts w:ascii="Arial" w:eastAsia="Times New Roman" w:hAnsi="Arial"/>
          <w:color w:val="000000" w:themeColor="text1"/>
          <w:szCs w:val="20"/>
          <w:lang w:eastAsia="en-NZ"/>
        </w:rPr>
        <w:t>for resolving the issue</w:t>
      </w:r>
      <w:r w:rsidR="00071C13">
        <w:rPr>
          <w:rFonts w:ascii="Arial" w:eastAsia="Times New Roman" w:hAnsi="Arial"/>
          <w:color w:val="000000" w:themeColor="text1"/>
          <w:szCs w:val="20"/>
          <w:lang w:eastAsia="en-NZ"/>
        </w:rPr>
        <w:t>;</w:t>
      </w:r>
      <w:r w:rsidR="00631B7E" w:rsidRPr="000441F5">
        <w:rPr>
          <w:rFonts w:ascii="Arial" w:eastAsia="Times New Roman" w:hAnsi="Arial"/>
          <w:color w:val="000000" w:themeColor="text1"/>
          <w:szCs w:val="20"/>
          <w:lang w:eastAsia="en-NZ"/>
        </w:rPr>
        <w:t xml:space="preserve"> </w:t>
      </w:r>
    </w:p>
    <w:p w14:paraId="0DC42A6E" w14:textId="2A2AF2B8" w:rsidR="000B5043" w:rsidRDefault="00BF13E4">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reports the </w:t>
      </w:r>
      <w:r w:rsidR="00631B7E" w:rsidRPr="00BF13E4">
        <w:rPr>
          <w:rFonts w:ascii="Arial" w:eastAsia="Times New Roman" w:hAnsi="Arial"/>
          <w:color w:val="000000" w:themeColor="text1"/>
          <w:szCs w:val="20"/>
          <w:lang w:eastAsia="en-NZ"/>
        </w:rPr>
        <w:t>MWI-26 soluti</w:t>
      </w:r>
      <w:r w:rsidR="000441F5">
        <w:rPr>
          <w:rFonts w:ascii="Arial" w:eastAsia="Times New Roman" w:hAnsi="Arial"/>
          <w:color w:val="000000" w:themeColor="text1"/>
          <w:szCs w:val="20"/>
          <w:lang w:eastAsia="en-NZ"/>
        </w:rPr>
        <w:t>on</w:t>
      </w:r>
      <w:r>
        <w:rPr>
          <w:rFonts w:ascii="Arial" w:eastAsia="Times New Roman" w:hAnsi="Arial"/>
          <w:color w:val="000000" w:themeColor="text1"/>
          <w:szCs w:val="20"/>
          <w:lang w:eastAsia="en-NZ"/>
        </w:rPr>
        <w:t xml:space="preserve"> including the scoring rules</w:t>
      </w:r>
      <w:r w:rsidR="00071C13">
        <w:rPr>
          <w:rFonts w:ascii="Arial" w:eastAsia="Times New Roman" w:hAnsi="Arial"/>
          <w:color w:val="000000" w:themeColor="text1"/>
          <w:szCs w:val="20"/>
          <w:lang w:eastAsia="en-NZ"/>
        </w:rPr>
        <w:t xml:space="preserve">, material hardship thresholds and </w:t>
      </w:r>
      <w:r w:rsidR="007D5B19">
        <w:rPr>
          <w:rFonts w:ascii="Arial" w:eastAsia="Times New Roman" w:hAnsi="Arial"/>
          <w:color w:val="000000" w:themeColor="text1"/>
          <w:szCs w:val="20"/>
          <w:lang w:eastAsia="en-NZ"/>
        </w:rPr>
        <w:t xml:space="preserve">the </w:t>
      </w:r>
      <w:r w:rsidR="00071C13">
        <w:rPr>
          <w:rFonts w:ascii="Arial" w:eastAsia="Times New Roman" w:hAnsi="Arial"/>
          <w:color w:val="000000" w:themeColor="text1"/>
          <w:szCs w:val="20"/>
          <w:lang w:eastAsia="en-NZ"/>
        </w:rPr>
        <w:t xml:space="preserve">other boundaries for the six MWI levels </w:t>
      </w:r>
      <w:r w:rsidR="000A4BB0">
        <w:rPr>
          <w:rFonts w:ascii="Arial" w:eastAsia="Times New Roman" w:hAnsi="Arial"/>
          <w:color w:val="000000" w:themeColor="text1"/>
          <w:szCs w:val="20"/>
          <w:lang w:eastAsia="en-NZ"/>
        </w:rPr>
        <w:t>for the revised index</w:t>
      </w:r>
      <w:r w:rsidR="000441F5">
        <w:rPr>
          <w:rFonts w:ascii="Arial" w:eastAsia="Times New Roman" w:hAnsi="Arial"/>
          <w:color w:val="000000" w:themeColor="text1"/>
          <w:szCs w:val="20"/>
          <w:lang w:eastAsia="en-NZ"/>
        </w:rPr>
        <w:t>;</w:t>
      </w:r>
    </w:p>
    <w:p w14:paraId="412D5D4A" w14:textId="4A779D68" w:rsidR="000441F5" w:rsidRPr="00BF13E4" w:rsidRDefault="000441F5">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shows how </w:t>
      </w:r>
      <w:r w:rsidR="00652D1D">
        <w:rPr>
          <w:rFonts w:ascii="Arial" w:eastAsia="Times New Roman" w:hAnsi="Arial"/>
          <w:color w:val="000000" w:themeColor="text1"/>
          <w:szCs w:val="20"/>
          <w:lang w:eastAsia="en-NZ"/>
        </w:rPr>
        <w:t>MWI-26</w:t>
      </w:r>
      <w:r>
        <w:rPr>
          <w:rFonts w:ascii="Arial" w:eastAsia="Times New Roman" w:hAnsi="Arial"/>
          <w:color w:val="000000" w:themeColor="text1"/>
          <w:szCs w:val="20"/>
          <w:lang w:eastAsia="en-NZ"/>
        </w:rPr>
        <w:t xml:space="preserve"> pe</w:t>
      </w:r>
      <w:r w:rsidR="00582F50">
        <w:rPr>
          <w:rFonts w:ascii="Arial" w:eastAsia="Times New Roman" w:hAnsi="Arial"/>
          <w:color w:val="000000" w:themeColor="text1"/>
          <w:szCs w:val="20"/>
          <w:lang w:eastAsia="en-NZ"/>
        </w:rPr>
        <w:t>rf</w:t>
      </w:r>
      <w:r>
        <w:rPr>
          <w:rFonts w:ascii="Arial" w:eastAsia="Times New Roman" w:hAnsi="Arial"/>
          <w:color w:val="000000" w:themeColor="text1"/>
          <w:szCs w:val="20"/>
          <w:lang w:eastAsia="en-NZ"/>
        </w:rPr>
        <w:t>or</w:t>
      </w:r>
      <w:r w:rsidR="00582F50">
        <w:rPr>
          <w:rFonts w:ascii="Arial" w:eastAsia="Times New Roman" w:hAnsi="Arial"/>
          <w:color w:val="000000" w:themeColor="text1"/>
          <w:szCs w:val="20"/>
          <w:lang w:eastAsia="en-NZ"/>
        </w:rPr>
        <w:t>ms</w:t>
      </w:r>
      <w:r>
        <w:rPr>
          <w:rFonts w:ascii="Arial" w:eastAsia="Times New Roman" w:hAnsi="Arial"/>
          <w:color w:val="000000" w:themeColor="text1"/>
          <w:szCs w:val="20"/>
          <w:lang w:eastAsia="en-NZ"/>
        </w:rPr>
        <w:t xml:space="preserve"> against the </w:t>
      </w:r>
      <w:r w:rsidR="00652D1D">
        <w:rPr>
          <w:rFonts w:ascii="Arial" w:eastAsia="Times New Roman" w:hAnsi="Arial"/>
          <w:color w:val="000000" w:themeColor="text1"/>
          <w:szCs w:val="20"/>
          <w:lang w:eastAsia="en-NZ"/>
        </w:rPr>
        <w:t xml:space="preserve">key </w:t>
      </w:r>
      <w:r>
        <w:rPr>
          <w:rFonts w:ascii="Arial" w:eastAsia="Times New Roman" w:hAnsi="Arial"/>
          <w:color w:val="000000" w:themeColor="text1"/>
          <w:szCs w:val="20"/>
          <w:lang w:eastAsia="en-NZ"/>
        </w:rPr>
        <w:t>success criteria</w:t>
      </w:r>
      <w:r w:rsidR="007D5B19">
        <w:rPr>
          <w:rFonts w:ascii="Arial" w:eastAsia="Times New Roman" w:hAnsi="Arial"/>
          <w:color w:val="000000" w:themeColor="text1"/>
          <w:szCs w:val="20"/>
          <w:lang w:eastAsia="en-NZ"/>
        </w:rPr>
        <w:t>.</w:t>
      </w:r>
    </w:p>
    <w:p w14:paraId="5E641D92" w14:textId="77777777" w:rsidR="000B5043" w:rsidRDefault="000B5043" w:rsidP="004C3D9F">
      <w:pPr>
        <w:spacing w:after="0" w:line="240" w:lineRule="auto"/>
        <w:rPr>
          <w:rFonts w:ascii="Arial" w:eastAsia="Times New Roman" w:hAnsi="Arial"/>
          <w:color w:val="000000" w:themeColor="text1"/>
          <w:szCs w:val="20"/>
          <w:lang w:eastAsia="en-NZ"/>
        </w:rPr>
      </w:pPr>
    </w:p>
    <w:p w14:paraId="1D93E36C" w14:textId="77777777" w:rsidR="00137923" w:rsidRDefault="000B5043">
      <w:pPr>
        <w:pStyle w:val="ListParagraph"/>
        <w:numPr>
          <w:ilvl w:val="0"/>
          <w:numId w:val="23"/>
        </w:numPr>
        <w:spacing w:after="0" w:line="240" w:lineRule="auto"/>
        <w:ind w:left="567"/>
        <w:rPr>
          <w:rFonts w:ascii="Arial" w:eastAsia="Times New Roman" w:hAnsi="Arial"/>
          <w:color w:val="000000" w:themeColor="text1"/>
          <w:szCs w:val="20"/>
          <w:lang w:eastAsia="en-NZ"/>
        </w:rPr>
      </w:pPr>
      <w:r w:rsidRPr="000A4BB0">
        <w:rPr>
          <w:rFonts w:ascii="Arial" w:eastAsia="Times New Roman" w:hAnsi="Arial"/>
          <w:color w:val="000000" w:themeColor="text1"/>
          <w:szCs w:val="20"/>
          <w:u w:val="single"/>
          <w:lang w:eastAsia="en-NZ"/>
        </w:rPr>
        <w:t>Part Three</w:t>
      </w:r>
      <w:r w:rsidR="000A4BB0">
        <w:rPr>
          <w:rFonts w:ascii="Arial" w:eastAsia="Times New Roman" w:hAnsi="Arial"/>
          <w:color w:val="000000" w:themeColor="text1"/>
          <w:szCs w:val="20"/>
          <w:lang w:eastAsia="en-NZ"/>
        </w:rPr>
        <w:t xml:space="preserve"> </w:t>
      </w:r>
      <w:r w:rsidR="00CD311B">
        <w:rPr>
          <w:rFonts w:ascii="Arial" w:eastAsia="Times New Roman" w:hAnsi="Arial"/>
          <w:color w:val="000000" w:themeColor="text1"/>
          <w:szCs w:val="20"/>
          <w:lang w:eastAsia="en-NZ"/>
        </w:rPr>
        <w:t>gives some</w:t>
      </w:r>
      <w:r w:rsidR="000A4BB0">
        <w:rPr>
          <w:rFonts w:ascii="Arial" w:eastAsia="Times New Roman" w:hAnsi="Arial"/>
          <w:color w:val="000000" w:themeColor="text1"/>
          <w:szCs w:val="20"/>
          <w:lang w:eastAsia="en-NZ"/>
        </w:rPr>
        <w:t xml:space="preserve"> more detailed </w:t>
      </w:r>
      <w:r w:rsidR="00631B7E" w:rsidRPr="00BF13E4">
        <w:rPr>
          <w:rFonts w:ascii="Arial" w:eastAsia="Times New Roman" w:hAnsi="Arial"/>
          <w:color w:val="000000" w:themeColor="text1"/>
          <w:szCs w:val="20"/>
          <w:lang w:eastAsia="en-NZ"/>
        </w:rPr>
        <w:t xml:space="preserve">analysis </w:t>
      </w:r>
      <w:r w:rsidR="000A4BB0">
        <w:rPr>
          <w:rFonts w:ascii="Arial" w:eastAsia="Times New Roman" w:hAnsi="Arial"/>
          <w:color w:val="000000" w:themeColor="text1"/>
          <w:szCs w:val="20"/>
          <w:lang w:eastAsia="en-NZ"/>
        </w:rPr>
        <w:t>in</w:t>
      </w:r>
      <w:r w:rsidR="00631B7E" w:rsidRPr="00BF13E4">
        <w:rPr>
          <w:rFonts w:ascii="Arial" w:eastAsia="Times New Roman" w:hAnsi="Arial"/>
          <w:color w:val="000000" w:themeColor="text1"/>
          <w:szCs w:val="20"/>
          <w:lang w:eastAsia="en-NZ"/>
        </w:rPr>
        <w:t xml:space="preserve"> support </w:t>
      </w:r>
      <w:r w:rsidR="000A4BB0">
        <w:rPr>
          <w:rFonts w:ascii="Arial" w:eastAsia="Times New Roman" w:hAnsi="Arial"/>
          <w:color w:val="000000" w:themeColor="text1"/>
          <w:szCs w:val="20"/>
          <w:lang w:eastAsia="en-NZ"/>
        </w:rPr>
        <w:t>of</w:t>
      </w:r>
      <w:r w:rsidR="00631B7E" w:rsidRPr="00BF13E4">
        <w:rPr>
          <w:rFonts w:ascii="Arial" w:eastAsia="Times New Roman" w:hAnsi="Arial"/>
          <w:color w:val="000000" w:themeColor="text1"/>
          <w:szCs w:val="20"/>
          <w:lang w:eastAsia="en-NZ"/>
        </w:rPr>
        <w:t xml:space="preserve"> the MWI-26 solution</w:t>
      </w:r>
      <w:r w:rsidR="00137923">
        <w:rPr>
          <w:rFonts w:ascii="Arial" w:eastAsia="Times New Roman" w:hAnsi="Arial"/>
          <w:color w:val="000000" w:themeColor="text1"/>
          <w:szCs w:val="20"/>
          <w:lang w:eastAsia="en-NZ"/>
        </w:rPr>
        <w:t>, including:</w:t>
      </w:r>
    </w:p>
    <w:p w14:paraId="19D20C42" w14:textId="18734446" w:rsidR="00137923" w:rsidRDefault="003A761B">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the </w:t>
      </w:r>
      <w:r w:rsidR="00137923">
        <w:rPr>
          <w:rFonts w:ascii="Arial" w:eastAsia="Times New Roman" w:hAnsi="Arial"/>
          <w:color w:val="000000" w:themeColor="text1"/>
          <w:szCs w:val="20"/>
          <w:lang w:eastAsia="en-NZ"/>
        </w:rPr>
        <w:t>distribution of deprivations and ‘freedoms’ across MWI-26 deciles</w:t>
      </w:r>
      <w:r w:rsidR="00652D1D">
        <w:rPr>
          <w:rFonts w:ascii="Arial" w:eastAsia="Times New Roman" w:hAnsi="Arial"/>
          <w:color w:val="000000" w:themeColor="text1"/>
          <w:szCs w:val="20"/>
          <w:lang w:eastAsia="en-NZ"/>
        </w:rPr>
        <w:t xml:space="preserve"> … compared with the same for MWI-24;</w:t>
      </w:r>
    </w:p>
    <w:p w14:paraId="7049A920" w14:textId="153BF273" w:rsidR="00DF006D" w:rsidRDefault="003A761B">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the </w:t>
      </w:r>
      <w:r w:rsidR="00DF006D">
        <w:rPr>
          <w:rFonts w:ascii="Arial" w:eastAsia="Times New Roman" w:hAnsi="Arial"/>
          <w:color w:val="000000" w:themeColor="text1"/>
          <w:szCs w:val="20"/>
          <w:lang w:eastAsia="en-NZ"/>
        </w:rPr>
        <w:t xml:space="preserve">distribution of mean MWI-26 scores across </w:t>
      </w:r>
      <w:proofErr w:type="spellStart"/>
      <w:r w:rsidR="00DF006D">
        <w:rPr>
          <w:rFonts w:ascii="Arial" w:eastAsia="Times New Roman" w:hAnsi="Arial"/>
          <w:color w:val="000000" w:themeColor="text1"/>
          <w:szCs w:val="20"/>
          <w:lang w:eastAsia="en-NZ"/>
        </w:rPr>
        <w:t>NZDep</w:t>
      </w:r>
      <w:proofErr w:type="spellEnd"/>
      <w:r w:rsidR="00DF006D">
        <w:rPr>
          <w:rFonts w:ascii="Arial" w:eastAsia="Times New Roman" w:hAnsi="Arial"/>
          <w:color w:val="000000" w:themeColor="text1"/>
          <w:szCs w:val="20"/>
          <w:lang w:eastAsia="en-NZ"/>
        </w:rPr>
        <w:t xml:space="preserve"> deciles</w:t>
      </w:r>
      <w:r>
        <w:rPr>
          <w:rFonts w:ascii="Arial" w:eastAsia="Times New Roman" w:hAnsi="Arial"/>
          <w:color w:val="000000" w:themeColor="text1"/>
          <w:szCs w:val="20"/>
          <w:lang w:eastAsia="en-NZ"/>
        </w:rPr>
        <w:t>,</w:t>
      </w:r>
      <w:r w:rsidR="00DF006D">
        <w:rPr>
          <w:rFonts w:ascii="Arial" w:eastAsia="Times New Roman" w:hAnsi="Arial"/>
          <w:color w:val="000000" w:themeColor="text1"/>
          <w:szCs w:val="20"/>
          <w:lang w:eastAsia="en-NZ"/>
        </w:rPr>
        <w:t xml:space="preserve"> compared with MWI-24</w:t>
      </w:r>
      <w:r>
        <w:rPr>
          <w:rFonts w:ascii="Arial" w:eastAsia="Times New Roman" w:hAnsi="Arial"/>
          <w:color w:val="000000" w:themeColor="text1"/>
          <w:szCs w:val="20"/>
          <w:lang w:eastAsia="en-NZ"/>
        </w:rPr>
        <w:t>;</w:t>
      </w:r>
    </w:p>
    <w:p w14:paraId="4782DF60" w14:textId="6811C5BA" w:rsidR="000B5043" w:rsidRDefault="00137923">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sub-group comparisons between MWI-24 and MWI-26 for different levels of material wellbeing, including for the ‘good to very good’ levels </w:t>
      </w:r>
      <w:r w:rsidR="00652D1D">
        <w:rPr>
          <w:rFonts w:ascii="Arial" w:eastAsia="Times New Roman" w:hAnsi="Arial"/>
          <w:color w:val="000000" w:themeColor="text1"/>
          <w:szCs w:val="20"/>
          <w:lang w:eastAsia="en-NZ"/>
        </w:rPr>
        <w:t xml:space="preserve">of material wellbeing </w:t>
      </w:r>
      <w:r>
        <w:rPr>
          <w:rFonts w:ascii="Arial" w:eastAsia="Times New Roman" w:hAnsi="Arial"/>
          <w:color w:val="000000" w:themeColor="text1"/>
          <w:szCs w:val="20"/>
          <w:lang w:eastAsia="en-NZ"/>
        </w:rPr>
        <w:t xml:space="preserve">as used by Stats NZ in their Wellbeing </w:t>
      </w:r>
      <w:r w:rsidR="00652D1D">
        <w:rPr>
          <w:rFonts w:ascii="Arial" w:eastAsia="Times New Roman" w:hAnsi="Arial"/>
          <w:color w:val="000000" w:themeColor="text1"/>
          <w:szCs w:val="20"/>
          <w:lang w:eastAsia="en-NZ"/>
        </w:rPr>
        <w:t>indicators;</w:t>
      </w:r>
    </w:p>
    <w:p w14:paraId="139534B5" w14:textId="2A38371A" w:rsidR="00137923" w:rsidRPr="00B206B7" w:rsidRDefault="00137923">
      <w:pPr>
        <w:pStyle w:val="ListParagraph"/>
        <w:numPr>
          <w:ilvl w:val="1"/>
          <w:numId w:val="23"/>
        </w:numPr>
        <w:spacing w:after="0" w:line="240" w:lineRule="auto"/>
        <w:ind w:left="113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MWI-26 performance compared with MWI-24 for showing how different life is for children in the hardship zone compared with elsewhere on the material wellbeing spectrum (an important use for MSD)</w:t>
      </w:r>
      <w:r w:rsidR="00A50227">
        <w:rPr>
          <w:rFonts w:ascii="Arial" w:eastAsia="Times New Roman" w:hAnsi="Arial"/>
          <w:color w:val="000000" w:themeColor="text1"/>
          <w:szCs w:val="20"/>
          <w:lang w:eastAsia="en-NZ"/>
        </w:rPr>
        <w:t>.</w:t>
      </w:r>
    </w:p>
    <w:p w14:paraId="04000ADD" w14:textId="77777777" w:rsidR="000B5043" w:rsidRDefault="000B5043" w:rsidP="004C3D9F">
      <w:pPr>
        <w:spacing w:after="0" w:line="240" w:lineRule="auto"/>
        <w:rPr>
          <w:rFonts w:ascii="Arial" w:eastAsia="Times New Roman" w:hAnsi="Arial"/>
          <w:color w:val="000000" w:themeColor="text1"/>
          <w:szCs w:val="20"/>
          <w:lang w:eastAsia="en-NZ"/>
        </w:rPr>
      </w:pPr>
    </w:p>
    <w:p w14:paraId="058FE94A" w14:textId="552F21FE" w:rsidR="000B5043" w:rsidRPr="00EE3152" w:rsidRDefault="00EE3152" w:rsidP="00106E58">
      <w:pPr>
        <w:pStyle w:val="ListParagraph"/>
        <w:numPr>
          <w:ilvl w:val="0"/>
          <w:numId w:val="23"/>
        </w:numPr>
        <w:spacing w:after="0" w:line="240" w:lineRule="auto"/>
        <w:rPr>
          <w:rFonts w:ascii="Arial" w:eastAsia="Times New Roman" w:hAnsi="Arial"/>
          <w:color w:val="000000" w:themeColor="text1"/>
          <w:szCs w:val="20"/>
          <w:lang w:eastAsia="en-NZ"/>
        </w:rPr>
      </w:pPr>
      <w:r w:rsidRPr="00EE3152">
        <w:rPr>
          <w:rFonts w:ascii="Arial" w:eastAsia="Times New Roman" w:hAnsi="Arial"/>
          <w:color w:val="000000" w:themeColor="text1"/>
          <w:szCs w:val="20"/>
          <w:u w:val="single"/>
          <w:lang w:eastAsia="en-NZ"/>
        </w:rPr>
        <w:t xml:space="preserve">Appendix </w:t>
      </w:r>
      <w:r w:rsidRPr="00C13CEB">
        <w:rPr>
          <w:rFonts w:ascii="Arial" w:eastAsia="Times New Roman" w:hAnsi="Arial"/>
          <w:color w:val="0000FF"/>
          <w:szCs w:val="20"/>
          <w:u w:val="single"/>
          <w:lang w:eastAsia="en-NZ"/>
        </w:rPr>
        <w:t>Two</w:t>
      </w:r>
      <w:r w:rsidR="00DF006D" w:rsidRPr="00EE3152">
        <w:rPr>
          <w:rFonts w:ascii="Arial" w:eastAsia="Times New Roman" w:hAnsi="Arial"/>
          <w:color w:val="000000" w:themeColor="text1"/>
          <w:szCs w:val="20"/>
          <w:lang w:eastAsia="en-NZ"/>
        </w:rPr>
        <w:t xml:space="preserve"> </w:t>
      </w:r>
      <w:r w:rsidR="00B36735" w:rsidRPr="00EE3152">
        <w:rPr>
          <w:rFonts w:ascii="Arial" w:eastAsia="Times New Roman" w:hAnsi="Arial"/>
          <w:color w:val="000000" w:themeColor="text1"/>
          <w:szCs w:val="20"/>
          <w:lang w:eastAsia="en-NZ"/>
        </w:rPr>
        <w:t>gives a detailed comparison of</w:t>
      </w:r>
      <w:r w:rsidR="00DF006D" w:rsidRPr="00EE3152">
        <w:rPr>
          <w:rFonts w:ascii="Arial" w:eastAsia="Times New Roman" w:hAnsi="Arial"/>
          <w:color w:val="000000" w:themeColor="text1"/>
          <w:szCs w:val="20"/>
          <w:lang w:eastAsia="en-NZ"/>
        </w:rPr>
        <w:t xml:space="preserve"> the HES and HILS MWQs and reports the deprivation rates for individual items for HES and HILS.</w:t>
      </w:r>
      <w:r w:rsidR="00B56FBC" w:rsidRPr="00EE3152">
        <w:rPr>
          <w:rFonts w:ascii="Arial" w:eastAsia="Times New Roman" w:hAnsi="Arial"/>
          <w:color w:val="000000" w:themeColor="text1"/>
          <w:szCs w:val="20"/>
          <w:lang w:eastAsia="en-NZ"/>
        </w:rPr>
        <w:t xml:space="preserve"> </w:t>
      </w:r>
    </w:p>
    <w:p w14:paraId="6F4AC7C1" w14:textId="77777777" w:rsidR="000B5043" w:rsidRDefault="000B5043" w:rsidP="004C3D9F">
      <w:pPr>
        <w:spacing w:after="0" w:line="240" w:lineRule="auto"/>
        <w:rPr>
          <w:rFonts w:ascii="Arial" w:eastAsia="Times New Roman" w:hAnsi="Arial"/>
          <w:color w:val="000000" w:themeColor="text1"/>
          <w:szCs w:val="20"/>
          <w:lang w:eastAsia="en-NZ"/>
        </w:rPr>
      </w:pPr>
    </w:p>
    <w:p w14:paraId="0B588050" w14:textId="77777777" w:rsidR="00B8064B" w:rsidRDefault="000739E4" w:rsidP="00B8064B">
      <w:pPr>
        <w:spacing w:line="240" w:lineRule="auto"/>
        <w:rPr>
          <w:rFonts w:ascii="Arial" w:eastAsia="Times New Roman" w:hAnsi="Arial"/>
          <w:b/>
          <w:bCs/>
          <w:color w:val="000000" w:themeColor="text1"/>
          <w:sz w:val="28"/>
          <w:szCs w:val="28"/>
          <w:lang w:eastAsia="en-NZ"/>
        </w:rPr>
      </w:pPr>
      <w:r w:rsidRPr="001972AD">
        <w:rPr>
          <w:rFonts w:ascii="Arial" w:eastAsia="Times New Roman" w:hAnsi="Arial"/>
          <w:b/>
          <w:bCs/>
          <w:color w:val="000000" w:themeColor="text1"/>
          <w:sz w:val="28"/>
          <w:szCs w:val="28"/>
          <w:lang w:eastAsia="en-NZ"/>
        </w:rPr>
        <w:lastRenderedPageBreak/>
        <w:t>Part One</w:t>
      </w:r>
      <w:r w:rsidR="00504A7F">
        <w:rPr>
          <w:rFonts w:ascii="Arial" w:eastAsia="Times New Roman" w:hAnsi="Arial"/>
          <w:b/>
          <w:bCs/>
          <w:color w:val="000000" w:themeColor="text1"/>
          <w:sz w:val="28"/>
          <w:szCs w:val="28"/>
          <w:lang w:eastAsia="en-NZ"/>
        </w:rPr>
        <w:t xml:space="preserve">: </w:t>
      </w:r>
    </w:p>
    <w:p w14:paraId="3DBCBDD3" w14:textId="5D3F3016" w:rsidR="000739E4" w:rsidRPr="003A761B" w:rsidRDefault="00B8064B">
      <w:pPr>
        <w:spacing w:after="0" w:line="240" w:lineRule="auto"/>
        <w:rPr>
          <w:rFonts w:ascii="Arial" w:eastAsia="Times New Roman" w:hAnsi="Arial"/>
          <w:b/>
          <w:bCs/>
          <w:color w:val="000000" w:themeColor="text1"/>
          <w:sz w:val="28"/>
          <w:szCs w:val="28"/>
          <w:lang w:eastAsia="en-NZ"/>
        </w:rPr>
      </w:pPr>
      <w:r w:rsidRPr="003A761B">
        <w:rPr>
          <w:rFonts w:ascii="Arial" w:eastAsia="Times New Roman" w:hAnsi="Arial"/>
          <w:b/>
          <w:bCs/>
          <w:color w:val="000000" w:themeColor="text1"/>
          <w:sz w:val="28"/>
          <w:szCs w:val="28"/>
          <w:lang w:eastAsia="en-NZ"/>
        </w:rPr>
        <w:t>T</w:t>
      </w:r>
      <w:r w:rsidR="00504A7F" w:rsidRPr="003A761B">
        <w:rPr>
          <w:rFonts w:ascii="Arial" w:eastAsia="Times New Roman" w:hAnsi="Arial"/>
          <w:b/>
          <w:bCs/>
          <w:color w:val="000000" w:themeColor="text1"/>
          <w:sz w:val="28"/>
          <w:szCs w:val="28"/>
          <w:lang w:eastAsia="en-NZ"/>
        </w:rPr>
        <w:t>he MWI, what it is, its conceptual basis and main uses</w:t>
      </w:r>
    </w:p>
    <w:p w14:paraId="61071D52" w14:textId="77777777" w:rsidR="003A761B" w:rsidRDefault="003A761B">
      <w:pPr>
        <w:spacing w:after="0" w:line="240" w:lineRule="auto"/>
        <w:rPr>
          <w:rFonts w:ascii="Arial" w:eastAsia="Times New Roman" w:hAnsi="Arial"/>
          <w:color w:val="000000" w:themeColor="text1"/>
          <w:szCs w:val="20"/>
          <w:lang w:eastAsia="en-NZ"/>
        </w:rPr>
      </w:pPr>
    </w:p>
    <w:p w14:paraId="716190DB" w14:textId="5C3CE780" w:rsidR="002A07B1" w:rsidRPr="00A72BCE" w:rsidRDefault="002A07B1" w:rsidP="002A07B1">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Material hardship or deprivation indices such as MH-18 and DEP-17 do a good job in discriminating between households in differing depths of hardship, </w:t>
      </w:r>
      <w:proofErr w:type="gramStart"/>
      <w:r w:rsidRPr="00A72BCE">
        <w:rPr>
          <w:rFonts w:ascii="Arial" w:eastAsia="Times New Roman" w:hAnsi="Arial"/>
          <w:color w:val="000000" w:themeColor="text1"/>
          <w:szCs w:val="20"/>
          <w:lang w:val="en-GB"/>
        </w:rPr>
        <w:t>and also</w:t>
      </w:r>
      <w:proofErr w:type="gramEnd"/>
      <w:r w:rsidRPr="00A72BCE">
        <w:rPr>
          <w:rFonts w:ascii="Arial" w:eastAsia="Times New Roman" w:hAnsi="Arial"/>
          <w:color w:val="000000" w:themeColor="text1"/>
          <w:szCs w:val="20"/>
          <w:lang w:val="en-GB"/>
        </w:rPr>
        <w:t xml:space="preserve"> in identifying those in ‘near hardship’. While they provide valuable information on the lower 20-30% or so of the material wellbeing distribution, such indices are unable to make meaningful distinctions for the remaining 70-80% of households. </w:t>
      </w:r>
    </w:p>
    <w:p w14:paraId="46FF0AC2" w14:textId="77777777" w:rsidR="002A07B1" w:rsidRPr="00A72BCE" w:rsidRDefault="002A07B1" w:rsidP="002A07B1">
      <w:pPr>
        <w:spacing w:after="0" w:line="240" w:lineRule="auto"/>
        <w:jc w:val="both"/>
        <w:rPr>
          <w:rFonts w:ascii="Arial" w:eastAsia="Times New Roman" w:hAnsi="Arial"/>
          <w:color w:val="000000" w:themeColor="text1"/>
          <w:szCs w:val="20"/>
          <w:lang w:val="en-GB"/>
        </w:rPr>
      </w:pPr>
    </w:p>
    <w:p w14:paraId="414C8F37" w14:textId="2C0B1033" w:rsidR="002A07B1" w:rsidRPr="00A72BCE" w:rsidRDefault="002A07B1" w:rsidP="002A07B1">
      <w:pPr>
        <w:spacing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The development of the Material Wellbeing Index</w:t>
      </w:r>
      <w:r w:rsidR="00157A25" w:rsidRPr="00A72BCE">
        <w:rPr>
          <w:rFonts w:ascii="Arial" w:eastAsia="Times New Roman" w:hAnsi="Arial"/>
          <w:color w:val="000000" w:themeColor="text1"/>
          <w:szCs w:val="20"/>
          <w:lang w:val="en-GB"/>
        </w:rPr>
        <w:t xml:space="preserve"> </w:t>
      </w:r>
      <w:r w:rsidRPr="00A72BCE">
        <w:rPr>
          <w:rFonts w:ascii="Arial" w:eastAsia="Times New Roman" w:hAnsi="Arial"/>
          <w:color w:val="000000" w:themeColor="text1"/>
          <w:szCs w:val="20"/>
          <w:lang w:val="en-GB"/>
        </w:rPr>
        <w:t>(MWI)</w:t>
      </w:r>
      <w:r w:rsidR="00157A25" w:rsidRPr="00A72BCE">
        <w:rPr>
          <w:rFonts w:ascii="Arial" w:eastAsia="Times New Roman" w:hAnsi="Arial"/>
          <w:color w:val="000000" w:themeColor="text1"/>
          <w:szCs w:val="20"/>
          <w:lang w:val="en-GB"/>
        </w:rPr>
        <w:t xml:space="preserve"> in 2015</w:t>
      </w:r>
      <w:r w:rsidRPr="00A72BCE">
        <w:rPr>
          <w:rFonts w:ascii="Arial" w:eastAsia="Times New Roman" w:hAnsi="Arial"/>
          <w:color w:val="000000" w:themeColor="text1"/>
          <w:szCs w:val="20"/>
          <w:lang w:val="en-GB"/>
        </w:rPr>
        <w:t>, buil</w:t>
      </w:r>
      <w:r w:rsidR="00157A25" w:rsidRPr="00A72BCE">
        <w:rPr>
          <w:rFonts w:ascii="Arial" w:eastAsia="Times New Roman" w:hAnsi="Arial"/>
          <w:color w:val="000000" w:themeColor="text1"/>
          <w:szCs w:val="20"/>
          <w:lang w:val="en-GB"/>
        </w:rPr>
        <w:t>t</w:t>
      </w:r>
      <w:r w:rsidRPr="00A72BCE">
        <w:rPr>
          <w:rFonts w:ascii="Arial" w:eastAsia="Times New Roman" w:hAnsi="Arial"/>
          <w:color w:val="000000" w:themeColor="text1"/>
          <w:szCs w:val="20"/>
          <w:lang w:val="en-GB"/>
        </w:rPr>
        <w:t xml:space="preserve"> off the earlier work on the Economic Living Standards Index (ELSI)</w:t>
      </w:r>
      <w:r w:rsidRPr="00A72BCE">
        <w:rPr>
          <w:rFonts w:ascii="Arial" w:eastAsia="Times New Roman" w:hAnsi="Arial"/>
          <w:color w:val="000000" w:themeColor="text1"/>
          <w:szCs w:val="20"/>
          <w:vertAlign w:val="superscript"/>
          <w:lang w:val="en-GB"/>
        </w:rPr>
        <w:footnoteReference w:id="3"/>
      </w:r>
      <w:r w:rsidRPr="00A72BCE">
        <w:rPr>
          <w:rFonts w:ascii="Arial" w:eastAsia="Times New Roman" w:hAnsi="Arial"/>
          <w:color w:val="000000" w:themeColor="text1"/>
          <w:szCs w:val="20"/>
          <w:lang w:val="en-GB"/>
        </w:rPr>
        <w:t>, enabl</w:t>
      </w:r>
      <w:r w:rsidR="00157A25" w:rsidRPr="00A72BCE">
        <w:rPr>
          <w:rFonts w:ascii="Arial" w:eastAsia="Times New Roman" w:hAnsi="Arial"/>
          <w:color w:val="000000" w:themeColor="text1"/>
          <w:szCs w:val="20"/>
          <w:lang w:val="en-GB"/>
        </w:rPr>
        <w:t>ing</w:t>
      </w:r>
      <w:r w:rsidRPr="00A72BCE">
        <w:rPr>
          <w:rFonts w:ascii="Arial" w:eastAsia="Times New Roman" w:hAnsi="Arial"/>
          <w:color w:val="000000" w:themeColor="text1"/>
          <w:szCs w:val="20"/>
          <w:lang w:val="en-GB"/>
        </w:rPr>
        <w:t xml:space="preserve"> usable distinctions between households across the bulk of material wellbeing spectrum, albeit </w:t>
      </w:r>
      <w:r w:rsidR="00157A25" w:rsidRPr="00A72BCE">
        <w:rPr>
          <w:rFonts w:ascii="Arial" w:eastAsia="Times New Roman" w:hAnsi="Arial"/>
          <w:color w:val="000000" w:themeColor="text1"/>
          <w:szCs w:val="20"/>
          <w:lang w:val="en-GB"/>
        </w:rPr>
        <w:t>with decreasing</w:t>
      </w:r>
      <w:r w:rsidRPr="00A72BCE">
        <w:rPr>
          <w:rFonts w:ascii="Arial" w:eastAsia="Times New Roman" w:hAnsi="Arial"/>
          <w:color w:val="000000" w:themeColor="text1"/>
          <w:szCs w:val="20"/>
          <w:lang w:val="en-GB"/>
        </w:rPr>
        <w:t xml:space="preserve"> discriminating ability as the level of material wellbeing increases. The stylised diagram in </w:t>
      </w:r>
      <w:r w:rsidRPr="00A72BCE">
        <w:rPr>
          <w:rFonts w:ascii="Arial" w:eastAsia="Times New Roman" w:hAnsi="Arial"/>
          <w:b/>
          <w:color w:val="000000" w:themeColor="text1"/>
          <w:szCs w:val="20"/>
          <w:lang w:val="en-GB"/>
        </w:rPr>
        <w:t xml:space="preserve">Figure </w:t>
      </w:r>
      <w:r w:rsidR="00B92E73">
        <w:rPr>
          <w:rFonts w:ascii="Arial" w:eastAsia="Times New Roman" w:hAnsi="Arial"/>
          <w:b/>
          <w:color w:val="000000" w:themeColor="text1"/>
          <w:szCs w:val="20"/>
          <w:lang w:val="en-GB"/>
        </w:rPr>
        <w:t>1</w:t>
      </w:r>
      <w:r w:rsidRPr="00A72BCE">
        <w:rPr>
          <w:rFonts w:ascii="Arial" w:eastAsia="Times New Roman" w:hAnsi="Arial"/>
          <w:b/>
          <w:color w:val="000000" w:themeColor="text1"/>
          <w:szCs w:val="20"/>
          <w:lang w:val="en-GB"/>
        </w:rPr>
        <w:t xml:space="preserve"> </w:t>
      </w:r>
      <w:r w:rsidRPr="00A72BCE">
        <w:rPr>
          <w:rFonts w:ascii="Arial" w:eastAsia="Times New Roman" w:hAnsi="Arial"/>
          <w:color w:val="000000" w:themeColor="text1"/>
          <w:szCs w:val="20"/>
          <w:lang w:val="en-GB"/>
        </w:rPr>
        <w:t>shows the difference in the distributions of DEP-17 and MWI</w:t>
      </w:r>
      <w:r w:rsidR="00157A25" w:rsidRPr="00A72BCE">
        <w:rPr>
          <w:rFonts w:ascii="Arial" w:eastAsia="Times New Roman" w:hAnsi="Arial"/>
          <w:color w:val="000000" w:themeColor="text1"/>
          <w:szCs w:val="20"/>
          <w:lang w:val="en-GB"/>
        </w:rPr>
        <w:t>-24</w:t>
      </w:r>
      <w:r w:rsidRPr="00A72BCE">
        <w:rPr>
          <w:rFonts w:ascii="Arial" w:eastAsia="Times New Roman" w:hAnsi="Arial"/>
          <w:color w:val="000000" w:themeColor="text1"/>
          <w:szCs w:val="20"/>
          <w:lang w:val="en-GB"/>
        </w:rPr>
        <w:t xml:space="preserve"> scores. While</w:t>
      </w:r>
      <w:r w:rsidR="00157A25" w:rsidRPr="00A72BCE">
        <w:rPr>
          <w:rFonts w:ascii="Arial" w:eastAsia="Times New Roman" w:hAnsi="Arial"/>
          <w:color w:val="000000" w:themeColor="text1"/>
          <w:szCs w:val="20"/>
          <w:lang w:val="en-GB"/>
        </w:rPr>
        <w:t xml:space="preserve"> </w:t>
      </w:r>
      <w:r w:rsidRPr="00A72BCE">
        <w:rPr>
          <w:rFonts w:ascii="Arial" w:eastAsia="Times New Roman" w:hAnsi="Arial"/>
          <w:color w:val="000000" w:themeColor="text1"/>
          <w:szCs w:val="20"/>
          <w:lang w:val="en-GB"/>
        </w:rPr>
        <w:t>still itself functioning as a deprivation index at its lower end, the MWI enables distinctions to be made within most of the 70-80% of the population who have very low scores on deprivation indices such as DEP-17 (</w:t>
      </w:r>
      <w:proofErr w:type="spellStart"/>
      <w:r w:rsidRPr="00A72BCE">
        <w:rPr>
          <w:rFonts w:ascii="Arial" w:eastAsia="Times New Roman" w:hAnsi="Arial"/>
          <w:color w:val="000000" w:themeColor="text1"/>
          <w:szCs w:val="20"/>
          <w:lang w:val="en-GB"/>
        </w:rPr>
        <w:t>ie</w:t>
      </w:r>
      <w:proofErr w:type="spellEnd"/>
      <w:r w:rsidRPr="00A72BCE">
        <w:rPr>
          <w:rFonts w:ascii="Arial" w:eastAsia="Times New Roman" w:hAnsi="Arial"/>
          <w:color w:val="000000" w:themeColor="text1"/>
          <w:szCs w:val="20"/>
          <w:lang w:val="en-GB"/>
        </w:rPr>
        <w:t xml:space="preserve"> have living standards above the hardship zone</w:t>
      </w:r>
      <w:r w:rsidR="004C127B" w:rsidRPr="00A72BCE">
        <w:rPr>
          <w:rFonts w:ascii="Arial" w:eastAsia="Times New Roman" w:hAnsi="Arial"/>
          <w:color w:val="000000" w:themeColor="text1"/>
          <w:szCs w:val="20"/>
          <w:lang w:val="en-GB"/>
        </w:rPr>
        <w:t>)</w:t>
      </w:r>
      <w:r w:rsidRPr="00A72BCE">
        <w:rPr>
          <w:rFonts w:ascii="Arial" w:eastAsia="Times New Roman" w:hAnsi="Arial"/>
          <w:color w:val="000000" w:themeColor="text1"/>
          <w:szCs w:val="20"/>
          <w:lang w:val="en-GB"/>
        </w:rPr>
        <w:t xml:space="preserve">. </w:t>
      </w:r>
    </w:p>
    <w:p w14:paraId="311F098C" w14:textId="27DACAB3" w:rsidR="002A07B1" w:rsidRPr="003E7DB0" w:rsidRDefault="002A07B1" w:rsidP="002A07B1">
      <w:pPr>
        <w:spacing w:after="0" w:line="240" w:lineRule="auto"/>
        <w:jc w:val="center"/>
        <w:rPr>
          <w:rFonts w:ascii="Arial" w:eastAsia="Times New Roman" w:hAnsi="Arial"/>
          <w:b/>
          <w:color w:val="000000" w:themeColor="text1"/>
          <w:sz w:val="18"/>
          <w:szCs w:val="18"/>
          <w:lang w:val="en-GB"/>
        </w:rPr>
      </w:pPr>
      <w:r w:rsidRPr="00B92E73">
        <w:rPr>
          <w:rFonts w:ascii="Arial" w:eastAsia="Times New Roman" w:hAnsi="Arial"/>
          <w:b/>
          <w:color w:val="000000" w:themeColor="text1"/>
          <w:sz w:val="18"/>
          <w:szCs w:val="18"/>
          <w:lang w:val="en-GB"/>
        </w:rPr>
        <w:t xml:space="preserve">Figure </w:t>
      </w:r>
      <w:r w:rsidR="00B92E73" w:rsidRPr="00B92E73">
        <w:rPr>
          <w:rFonts w:ascii="Arial" w:eastAsia="Times New Roman" w:hAnsi="Arial"/>
          <w:b/>
          <w:color w:val="000000" w:themeColor="text1"/>
          <w:sz w:val="18"/>
          <w:szCs w:val="18"/>
          <w:lang w:val="en-GB"/>
        </w:rPr>
        <w:t>1</w:t>
      </w:r>
    </w:p>
    <w:p w14:paraId="0EBE0E2A" w14:textId="77777777" w:rsidR="002A07B1" w:rsidRPr="003E7DB0" w:rsidRDefault="002A07B1" w:rsidP="002A07B1">
      <w:pPr>
        <w:spacing w:after="0" w:line="240" w:lineRule="auto"/>
        <w:jc w:val="center"/>
        <w:rPr>
          <w:rFonts w:ascii="Arial" w:eastAsia="Times New Roman" w:hAnsi="Arial"/>
          <w:b/>
          <w:color w:val="000000" w:themeColor="text1"/>
          <w:sz w:val="18"/>
          <w:szCs w:val="18"/>
          <w:lang w:val="en-GB"/>
        </w:rPr>
      </w:pPr>
      <w:r w:rsidRPr="003E7DB0">
        <w:rPr>
          <w:rFonts w:ascii="Times New Roman" w:eastAsia="Times New Roman" w:hAnsi="Times New Roman" w:cs="Times New Roman"/>
          <w:noProof/>
          <w:color w:val="000000" w:themeColor="text1"/>
          <w:sz w:val="24"/>
          <w:szCs w:val="24"/>
        </w:rPr>
        <w:drawing>
          <wp:anchor distT="0" distB="0" distL="114300" distR="114300" simplePos="0" relativeHeight="251662336" behindDoc="0" locked="0" layoutInCell="1" allowOverlap="1" wp14:anchorId="3E0CA29F" wp14:editId="05C791B8">
            <wp:simplePos x="0" y="0"/>
            <wp:positionH relativeFrom="column">
              <wp:posOffset>1314450</wp:posOffset>
            </wp:positionH>
            <wp:positionV relativeFrom="paragraph">
              <wp:posOffset>149860</wp:posOffset>
            </wp:positionV>
            <wp:extent cx="2928620" cy="1928495"/>
            <wp:effectExtent l="0" t="0" r="5080" b="0"/>
            <wp:wrapTopAndBottom/>
            <wp:docPr id="1764602686" name="Picture 176460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8620" cy="1928495"/>
                    </a:xfrm>
                    <a:prstGeom prst="rect">
                      <a:avLst/>
                    </a:prstGeom>
                    <a:noFill/>
                  </pic:spPr>
                </pic:pic>
              </a:graphicData>
            </a:graphic>
            <wp14:sizeRelH relativeFrom="page">
              <wp14:pctWidth>0</wp14:pctWidth>
            </wp14:sizeRelH>
            <wp14:sizeRelV relativeFrom="page">
              <wp14:pctHeight>0</wp14:pctHeight>
            </wp14:sizeRelV>
          </wp:anchor>
        </w:drawing>
      </w:r>
      <w:r w:rsidRPr="003E7DB0">
        <w:rPr>
          <w:rFonts w:ascii="Arial" w:eastAsia="Times New Roman" w:hAnsi="Arial"/>
          <w:b/>
          <w:color w:val="000000" w:themeColor="text1"/>
          <w:sz w:val="18"/>
          <w:szCs w:val="18"/>
          <w:lang w:val="en-GB"/>
        </w:rPr>
        <w:t>Moving from a deprivation index to a full material wellbeing index</w:t>
      </w:r>
    </w:p>
    <w:p w14:paraId="2C320D9E" w14:textId="129F4065" w:rsidR="002A07B1" w:rsidRPr="003E7DB0" w:rsidRDefault="002A07B1" w:rsidP="004C127B">
      <w:pPr>
        <w:spacing w:after="0" w:line="240" w:lineRule="auto"/>
        <w:ind w:left="2268" w:right="1941" w:hanging="283"/>
        <w:jc w:val="both"/>
        <w:rPr>
          <w:rFonts w:ascii="Arial" w:eastAsia="Times New Roman" w:hAnsi="Arial"/>
          <w:color w:val="000000" w:themeColor="text1"/>
          <w:szCs w:val="20"/>
          <w:lang w:val="en-GB"/>
        </w:rPr>
      </w:pPr>
      <w:r w:rsidRPr="003E7DB0">
        <w:rPr>
          <w:rFonts w:ascii="Arial" w:eastAsia="Times New Roman" w:hAnsi="Arial"/>
          <w:color w:val="000000" w:themeColor="text1"/>
          <w:sz w:val="16"/>
          <w:szCs w:val="16"/>
          <w:lang w:val="en-GB"/>
        </w:rPr>
        <w:t>Note for Fig</w:t>
      </w:r>
      <w:r w:rsidR="00A44271">
        <w:rPr>
          <w:rFonts w:ascii="Arial" w:eastAsia="Times New Roman" w:hAnsi="Arial"/>
          <w:color w:val="000000" w:themeColor="text1"/>
          <w:sz w:val="16"/>
          <w:szCs w:val="16"/>
          <w:lang w:val="en-GB"/>
        </w:rPr>
        <w:t>ure 1</w:t>
      </w:r>
      <w:r w:rsidRPr="003E7DB0">
        <w:rPr>
          <w:rFonts w:ascii="Arial" w:eastAsia="Times New Roman" w:hAnsi="Arial"/>
          <w:color w:val="000000" w:themeColor="text1"/>
          <w:sz w:val="16"/>
          <w:szCs w:val="16"/>
          <w:lang w:val="en-GB"/>
        </w:rPr>
        <w:t>: the stylised comparison was constructed by deducting the DEP-17 scores from 12 (thus reversing the scale), and re-scaling the MWI scores.</w:t>
      </w:r>
      <w:r w:rsidR="003E7DB0">
        <w:rPr>
          <w:rFonts w:ascii="Arial" w:eastAsia="Times New Roman" w:hAnsi="Arial"/>
          <w:color w:val="000000" w:themeColor="text1"/>
          <w:sz w:val="16"/>
          <w:szCs w:val="16"/>
          <w:lang w:val="en-GB"/>
        </w:rPr>
        <w:t xml:space="preserve"> </w:t>
      </w:r>
    </w:p>
    <w:p w14:paraId="2B5F9BF5" w14:textId="77777777" w:rsidR="002A07B1" w:rsidRPr="002A07B1" w:rsidRDefault="002A07B1" w:rsidP="002A07B1">
      <w:pPr>
        <w:spacing w:after="0" w:line="240" w:lineRule="auto"/>
        <w:rPr>
          <w:rFonts w:ascii="Arial" w:eastAsia="Times New Roman" w:hAnsi="Arial"/>
          <w:color w:val="3333FF"/>
          <w:szCs w:val="20"/>
          <w:lang w:val="en-GB"/>
        </w:rPr>
      </w:pPr>
    </w:p>
    <w:p w14:paraId="0DEECED6" w14:textId="77777777" w:rsidR="002A07B1" w:rsidRPr="002A07B1" w:rsidRDefault="002A07B1" w:rsidP="002A07B1">
      <w:pPr>
        <w:spacing w:after="0" w:line="240" w:lineRule="auto"/>
        <w:jc w:val="both"/>
        <w:rPr>
          <w:rFonts w:ascii="Arial" w:eastAsia="Times New Roman" w:hAnsi="Arial"/>
          <w:color w:val="3333FF"/>
          <w:szCs w:val="20"/>
          <w:lang w:val="en-GB"/>
        </w:rPr>
      </w:pPr>
    </w:p>
    <w:p w14:paraId="1D81B080" w14:textId="5741F518" w:rsidR="002A07B1" w:rsidRPr="00A72BCE" w:rsidRDefault="002A07B1" w:rsidP="002A07B1">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The greatest challenge to the satisfactory development of a</w:t>
      </w:r>
      <w:r w:rsidR="00157A25" w:rsidRPr="00A72BCE">
        <w:rPr>
          <w:rFonts w:ascii="Arial" w:eastAsia="Times New Roman" w:hAnsi="Arial"/>
          <w:color w:val="000000" w:themeColor="text1"/>
          <w:szCs w:val="20"/>
          <w:lang w:val="en-GB"/>
        </w:rPr>
        <w:t>n</w:t>
      </w:r>
      <w:r w:rsidRPr="00A72BCE">
        <w:rPr>
          <w:rFonts w:ascii="Arial" w:eastAsia="Times New Roman" w:hAnsi="Arial"/>
          <w:color w:val="000000" w:themeColor="text1"/>
          <w:szCs w:val="20"/>
          <w:lang w:val="en-GB"/>
        </w:rPr>
        <w:t xml:space="preserve"> index which delivers a usable ranking of households across the full spectrum from lower to higher material wellbeing, rather than just having a focus on the lower 20-30% as with DEP-17, is the differing tastes and preferences that individuals and households have for the consumption of non-necessities. This means that the ‘enforced lack’ approach cannot simply be extended to a list including non-necessities as a ‘don’t have or do’ response could either be because of constraints or because of tastes and preferences. An index would lack credibility and validity if the rankings were impacted by differing preferences. </w:t>
      </w:r>
    </w:p>
    <w:p w14:paraId="135CE04A" w14:textId="77777777" w:rsidR="002A07B1" w:rsidRPr="00A72BCE" w:rsidRDefault="002A07B1" w:rsidP="002A07B1">
      <w:pPr>
        <w:spacing w:after="0" w:line="240" w:lineRule="auto"/>
        <w:jc w:val="both"/>
        <w:rPr>
          <w:rFonts w:ascii="Arial" w:eastAsia="Times New Roman" w:hAnsi="Arial"/>
          <w:color w:val="000000" w:themeColor="text1"/>
          <w:szCs w:val="20"/>
          <w:lang w:val="en-GB"/>
        </w:rPr>
      </w:pPr>
    </w:p>
    <w:p w14:paraId="6D153CCA" w14:textId="7468F26B" w:rsidR="002A07B1" w:rsidRPr="00A72BCE" w:rsidRDefault="002A07B1" w:rsidP="002A07B1">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To illustrate – while items such as “not having a decent meal at least once a day” or “having to put up with being cold” are almost always a matter of financial constraint rather than personal preference and are appropriate for deprivation indices, the enforced lack of items such as “dines out at a good quality restaurant at least once a week” or “has an extensive range of tools and workshop equipment for DIY activities” or “has a sauna“ or “has </w:t>
      </w:r>
      <w:r w:rsidR="004C127B" w:rsidRPr="00A72BCE">
        <w:rPr>
          <w:rFonts w:ascii="Arial" w:eastAsia="Times New Roman" w:hAnsi="Arial"/>
          <w:color w:val="000000" w:themeColor="text1"/>
          <w:szCs w:val="20"/>
          <w:lang w:val="en-GB"/>
        </w:rPr>
        <w:t>a</w:t>
      </w:r>
      <w:r w:rsidRPr="00A72BCE">
        <w:rPr>
          <w:rFonts w:ascii="Arial" w:eastAsia="Times New Roman" w:hAnsi="Arial"/>
          <w:color w:val="000000" w:themeColor="text1"/>
          <w:szCs w:val="20"/>
          <w:lang w:val="en-GB"/>
        </w:rPr>
        <w:t xml:space="preserve"> </w:t>
      </w:r>
      <w:r w:rsidR="004C127B" w:rsidRPr="00A72BCE">
        <w:rPr>
          <w:rFonts w:ascii="Arial" w:eastAsia="Times New Roman" w:hAnsi="Arial"/>
          <w:color w:val="000000" w:themeColor="text1"/>
          <w:szCs w:val="20"/>
          <w:lang w:val="en-GB"/>
        </w:rPr>
        <w:t>vehicle for each adult member</w:t>
      </w:r>
      <w:r w:rsidRPr="00A72BCE">
        <w:rPr>
          <w:rFonts w:ascii="Arial" w:eastAsia="Times New Roman" w:hAnsi="Arial"/>
          <w:color w:val="000000" w:themeColor="text1"/>
          <w:szCs w:val="20"/>
          <w:lang w:val="en-GB"/>
        </w:rPr>
        <w:t>” are of no use for developing a broader index of material wellbeing as there is not a sufficiently widespread common aspiration to possess these, even among the better-off. While possessing these sorts of items do for some reflect higher living standards, too many respondents would state that the reason they do not have the item is not lack of money, but because they simply do not want them.</w:t>
      </w:r>
      <w:r w:rsidR="004C127B" w:rsidRPr="00A72BCE">
        <w:rPr>
          <w:rFonts w:ascii="Arial" w:eastAsia="Times New Roman" w:hAnsi="Arial"/>
          <w:color w:val="000000" w:themeColor="text1"/>
          <w:szCs w:val="20"/>
          <w:lang w:val="en-GB"/>
        </w:rPr>
        <w:t xml:space="preserve"> </w:t>
      </w:r>
      <w:r w:rsidRPr="00A72BCE">
        <w:rPr>
          <w:rFonts w:ascii="Arial" w:eastAsia="Times New Roman" w:hAnsi="Arial"/>
          <w:color w:val="000000" w:themeColor="text1"/>
          <w:szCs w:val="20"/>
          <w:lang w:val="en-GB"/>
        </w:rPr>
        <w:t>Their non-possession does not necessarily indicate low living standards. Other well-off individuals or households may have tastes and preferences that lead them instead to possessing high quality vehicles, or very well-appointed homes with high quality furniture and appliances, or private health insurance, and so on.</w:t>
      </w:r>
    </w:p>
    <w:p w14:paraId="62C9FD47" w14:textId="77777777" w:rsidR="002A07B1" w:rsidRPr="00A72BCE" w:rsidRDefault="002A07B1" w:rsidP="002A07B1">
      <w:pPr>
        <w:spacing w:after="0" w:line="240" w:lineRule="auto"/>
        <w:rPr>
          <w:rFonts w:ascii="Arial" w:eastAsia="Times New Roman" w:hAnsi="Arial"/>
          <w:color w:val="000000" w:themeColor="text1"/>
          <w:szCs w:val="20"/>
          <w:lang w:val="en-GB"/>
        </w:rPr>
      </w:pPr>
    </w:p>
    <w:p w14:paraId="7A067C35" w14:textId="77777777" w:rsidR="002A07B1" w:rsidRPr="00A72BCE" w:rsidRDefault="002A07B1" w:rsidP="002A07B1">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lastRenderedPageBreak/>
        <w:t xml:space="preserve">There are some intermediate items which are neither “necessities” nor “luxuries or near luxuries”, but which can be characterised as desirable non-essentials that most aspire to (for example, “a holiday away from home for at least a week once a year”), but this sort of item is not easy to find. </w:t>
      </w:r>
    </w:p>
    <w:p w14:paraId="65D80147" w14:textId="77777777" w:rsidR="002A07B1" w:rsidRPr="00A72BCE" w:rsidRDefault="002A07B1" w:rsidP="002A07B1">
      <w:pPr>
        <w:spacing w:after="0" w:line="240" w:lineRule="auto"/>
        <w:jc w:val="both"/>
        <w:rPr>
          <w:rFonts w:ascii="Arial" w:eastAsia="Times New Roman" w:hAnsi="Arial"/>
          <w:color w:val="000000" w:themeColor="text1"/>
          <w:szCs w:val="20"/>
          <w:lang w:val="en-GB"/>
        </w:rPr>
      </w:pPr>
    </w:p>
    <w:p w14:paraId="2AB5DCBB" w14:textId="7CD338CC" w:rsidR="002A07B1" w:rsidRPr="00A72BCE" w:rsidRDefault="002A07B1" w:rsidP="002A07B1">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The challenge therefore is to find several “non-necessities”, the presence or absence of which reflects differences in levels of material wellbeing rather than in the main being reflections of tastes or preferences. To achieve this, the MWI uses the four approaches outlined in </w:t>
      </w:r>
      <w:r w:rsidRPr="00A72BCE">
        <w:rPr>
          <w:rFonts w:ascii="Arial" w:eastAsia="Times New Roman" w:hAnsi="Arial"/>
          <w:b/>
          <w:color w:val="000000" w:themeColor="text1"/>
          <w:szCs w:val="20"/>
          <w:lang w:val="en-GB"/>
        </w:rPr>
        <w:t>Table</w:t>
      </w:r>
      <w:r w:rsidR="00B92E73">
        <w:rPr>
          <w:rFonts w:ascii="Arial" w:eastAsia="Times New Roman" w:hAnsi="Arial"/>
          <w:b/>
          <w:color w:val="000000" w:themeColor="text1"/>
          <w:szCs w:val="20"/>
          <w:lang w:val="en-GB"/>
        </w:rPr>
        <w:t xml:space="preserve"> 1</w:t>
      </w:r>
      <w:r w:rsidRPr="00A72BCE">
        <w:rPr>
          <w:rFonts w:ascii="Arial" w:eastAsia="Times New Roman" w:hAnsi="Arial"/>
          <w:b/>
          <w:color w:val="000000" w:themeColor="text1"/>
          <w:szCs w:val="20"/>
          <w:lang w:val="en-GB"/>
        </w:rPr>
        <w:t xml:space="preserve">. </w:t>
      </w:r>
      <w:r w:rsidRPr="00A72BCE">
        <w:rPr>
          <w:rFonts w:ascii="Arial" w:eastAsia="Times New Roman" w:hAnsi="Arial"/>
          <w:color w:val="000000" w:themeColor="text1"/>
          <w:szCs w:val="20"/>
          <w:lang w:val="en-GB"/>
        </w:rPr>
        <w:t xml:space="preserve">The left-hand column describes the strategies employed and the right-hand </w:t>
      </w:r>
      <w:r w:rsidR="004C127B" w:rsidRPr="00A72BCE">
        <w:rPr>
          <w:rFonts w:ascii="Arial" w:eastAsia="Times New Roman" w:hAnsi="Arial"/>
          <w:color w:val="000000" w:themeColor="text1"/>
          <w:szCs w:val="20"/>
          <w:lang w:val="en-GB"/>
        </w:rPr>
        <w:t>column gives examples</w:t>
      </w:r>
      <w:r w:rsidRPr="00A72BCE">
        <w:rPr>
          <w:rFonts w:ascii="Arial" w:eastAsia="Times New Roman" w:hAnsi="Arial"/>
          <w:color w:val="000000" w:themeColor="text1"/>
          <w:szCs w:val="20"/>
          <w:lang w:val="en-GB"/>
        </w:rPr>
        <w:t xml:space="preserve"> </w:t>
      </w:r>
      <w:r w:rsidR="004C127B" w:rsidRPr="00A72BCE">
        <w:rPr>
          <w:rFonts w:ascii="Arial" w:eastAsia="Times New Roman" w:hAnsi="Arial"/>
          <w:color w:val="000000" w:themeColor="text1"/>
          <w:szCs w:val="20"/>
          <w:lang w:val="en-GB"/>
        </w:rPr>
        <w:t xml:space="preserve">of </w:t>
      </w:r>
      <w:r w:rsidRPr="00A72BCE">
        <w:rPr>
          <w:rFonts w:ascii="Arial" w:eastAsia="Times New Roman" w:hAnsi="Arial"/>
          <w:color w:val="000000" w:themeColor="text1"/>
          <w:szCs w:val="20"/>
          <w:lang w:val="en-GB"/>
        </w:rPr>
        <w:t>the way the strategies are operationalized for the MWI.</w:t>
      </w:r>
    </w:p>
    <w:p w14:paraId="79986501" w14:textId="54577904" w:rsidR="002A07B1" w:rsidRPr="00A72BCE" w:rsidRDefault="002A07B1" w:rsidP="002A07B1">
      <w:pPr>
        <w:spacing w:after="0" w:line="240" w:lineRule="auto"/>
        <w:rPr>
          <w:rFonts w:ascii="Arial" w:eastAsia="Times New Roman" w:hAnsi="Arial"/>
          <w:b/>
          <w:color w:val="000000" w:themeColor="text1"/>
          <w:sz w:val="18"/>
          <w:szCs w:val="18"/>
          <w:lang w:val="en-GB"/>
        </w:rPr>
      </w:pPr>
    </w:p>
    <w:p w14:paraId="6667D671" w14:textId="357DD97E" w:rsidR="002A07B1" w:rsidRPr="00A72BCE" w:rsidRDefault="002A07B1" w:rsidP="002A07B1">
      <w:pPr>
        <w:spacing w:after="0" w:line="240" w:lineRule="auto"/>
        <w:jc w:val="center"/>
        <w:rPr>
          <w:rFonts w:ascii="Arial" w:eastAsia="Times New Roman" w:hAnsi="Arial"/>
          <w:b/>
          <w:color w:val="000000" w:themeColor="text1"/>
          <w:sz w:val="18"/>
          <w:szCs w:val="18"/>
          <w:lang w:val="en-GB"/>
        </w:rPr>
      </w:pPr>
      <w:r w:rsidRPr="00A72BCE">
        <w:rPr>
          <w:rFonts w:ascii="Arial" w:eastAsia="Times New Roman" w:hAnsi="Arial"/>
          <w:b/>
          <w:color w:val="000000" w:themeColor="text1"/>
          <w:sz w:val="18"/>
          <w:szCs w:val="18"/>
          <w:lang w:val="en-GB"/>
        </w:rPr>
        <w:t xml:space="preserve">Table </w:t>
      </w:r>
      <w:r w:rsidR="00B92E73">
        <w:rPr>
          <w:rFonts w:ascii="Arial" w:eastAsia="Times New Roman" w:hAnsi="Arial"/>
          <w:b/>
          <w:color w:val="000000" w:themeColor="text1"/>
          <w:sz w:val="18"/>
          <w:szCs w:val="18"/>
          <w:lang w:val="en-GB"/>
        </w:rPr>
        <w:t>1</w:t>
      </w:r>
    </w:p>
    <w:p w14:paraId="389A894A" w14:textId="77777777" w:rsidR="002A07B1" w:rsidRPr="00A72BCE" w:rsidRDefault="002A07B1" w:rsidP="002A07B1">
      <w:pPr>
        <w:spacing w:line="240" w:lineRule="auto"/>
        <w:jc w:val="center"/>
        <w:rPr>
          <w:rFonts w:ascii="Arial" w:eastAsia="Times New Roman" w:hAnsi="Arial"/>
          <w:b/>
          <w:color w:val="000000" w:themeColor="text1"/>
          <w:sz w:val="18"/>
          <w:szCs w:val="18"/>
          <w:lang w:val="en-GB"/>
        </w:rPr>
      </w:pPr>
      <w:r w:rsidRPr="00A72BCE">
        <w:rPr>
          <w:rFonts w:ascii="Arial" w:eastAsia="Times New Roman" w:hAnsi="Arial"/>
          <w:b/>
          <w:color w:val="000000" w:themeColor="text1"/>
          <w:sz w:val="18"/>
          <w:szCs w:val="18"/>
          <w:lang w:val="en-GB"/>
        </w:rPr>
        <w:t>MWI items that assist in discriminating between households above the hardship / near hardship zone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382"/>
      </w:tblGrid>
      <w:tr w:rsidR="00A72BCE" w:rsidRPr="00A72BCE" w14:paraId="720A048A" w14:textId="77777777" w:rsidTr="00807EA9">
        <w:trPr>
          <w:jc w:val="center"/>
        </w:trPr>
        <w:tc>
          <w:tcPr>
            <w:tcW w:w="4106" w:type="dxa"/>
            <w:vAlign w:val="center"/>
          </w:tcPr>
          <w:p w14:paraId="1B91A65D" w14:textId="77777777" w:rsidR="002A07B1" w:rsidRPr="00A72BCE" w:rsidRDefault="002A07B1" w:rsidP="002A07B1">
            <w:pPr>
              <w:spacing w:before="60" w:after="60" w:line="240" w:lineRule="auto"/>
              <w:jc w:val="center"/>
              <w:rPr>
                <w:rFonts w:ascii="Arial" w:eastAsia="Times New Roman" w:hAnsi="Arial"/>
                <w:b/>
                <w:color w:val="000000" w:themeColor="text1"/>
                <w:sz w:val="16"/>
                <w:szCs w:val="16"/>
                <w:lang w:val="en-GB"/>
              </w:rPr>
            </w:pPr>
            <w:r w:rsidRPr="00A72BCE">
              <w:rPr>
                <w:rFonts w:ascii="Arial" w:eastAsia="Times New Roman" w:hAnsi="Arial"/>
                <w:b/>
                <w:color w:val="000000" w:themeColor="text1"/>
                <w:sz w:val="16"/>
                <w:szCs w:val="16"/>
                <w:lang w:val="en-GB"/>
              </w:rPr>
              <w:t xml:space="preserve">Type of survey item that helps produce discrimination between households in the 60-70% above the “hardship” and “near hardship” zones </w:t>
            </w:r>
          </w:p>
        </w:tc>
        <w:tc>
          <w:tcPr>
            <w:tcW w:w="4382" w:type="dxa"/>
            <w:vAlign w:val="center"/>
          </w:tcPr>
          <w:p w14:paraId="3DA80664" w14:textId="77777777" w:rsidR="002A07B1" w:rsidRPr="00A72BCE" w:rsidRDefault="002A07B1" w:rsidP="002A07B1">
            <w:pPr>
              <w:spacing w:before="60" w:after="60" w:line="240" w:lineRule="auto"/>
              <w:jc w:val="center"/>
              <w:rPr>
                <w:rFonts w:ascii="Arial" w:eastAsia="Times New Roman" w:hAnsi="Arial"/>
                <w:b/>
                <w:color w:val="000000" w:themeColor="text1"/>
                <w:sz w:val="16"/>
                <w:szCs w:val="16"/>
                <w:lang w:val="en-GB"/>
              </w:rPr>
            </w:pPr>
            <w:r w:rsidRPr="00A72BCE">
              <w:rPr>
                <w:rFonts w:ascii="Arial" w:eastAsia="Times New Roman" w:hAnsi="Arial"/>
                <w:b/>
                <w:color w:val="000000" w:themeColor="text1"/>
                <w:sz w:val="16"/>
                <w:szCs w:val="16"/>
                <w:lang w:val="en-GB"/>
              </w:rPr>
              <w:t>Application in MWI</w:t>
            </w:r>
          </w:p>
        </w:tc>
      </w:tr>
      <w:tr w:rsidR="00A72BCE" w:rsidRPr="00A72BCE" w14:paraId="7479A189" w14:textId="77777777" w:rsidTr="00807EA9">
        <w:trPr>
          <w:jc w:val="center"/>
        </w:trPr>
        <w:tc>
          <w:tcPr>
            <w:tcW w:w="4106" w:type="dxa"/>
            <w:vAlign w:val="center"/>
          </w:tcPr>
          <w:p w14:paraId="055D16A6" w14:textId="77777777" w:rsidR="002A07B1" w:rsidRPr="00A72BCE" w:rsidRDefault="002A07B1" w:rsidP="002A07B1">
            <w:pPr>
              <w:spacing w:before="40" w:after="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no enforced lack for two desirable non-essentials</w:t>
            </w:r>
          </w:p>
        </w:tc>
        <w:tc>
          <w:tcPr>
            <w:tcW w:w="4382" w:type="dxa"/>
            <w:vAlign w:val="center"/>
          </w:tcPr>
          <w:p w14:paraId="5F3AA32A" w14:textId="77777777" w:rsidR="002A07B1" w:rsidRPr="00A72BCE" w:rsidRDefault="002A07B1">
            <w:pPr>
              <w:numPr>
                <w:ilvl w:val="0"/>
                <w:numId w:val="30"/>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 xml:space="preserve">a week’s local annual holiday away from home </w:t>
            </w:r>
          </w:p>
          <w:p w14:paraId="67925953" w14:textId="77777777" w:rsidR="002A07B1" w:rsidRPr="00A72BCE" w:rsidRDefault="002A07B1">
            <w:pPr>
              <w:numPr>
                <w:ilvl w:val="0"/>
                <w:numId w:val="30"/>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an overseas holiday at least once each three years</w:t>
            </w:r>
          </w:p>
        </w:tc>
      </w:tr>
      <w:tr w:rsidR="00A72BCE" w:rsidRPr="00A72BCE" w14:paraId="59B8DA33" w14:textId="77777777" w:rsidTr="00807EA9">
        <w:trPr>
          <w:jc w:val="center"/>
        </w:trPr>
        <w:tc>
          <w:tcPr>
            <w:tcW w:w="4106" w:type="dxa"/>
            <w:vAlign w:val="center"/>
          </w:tcPr>
          <w:p w14:paraId="7937038C" w14:textId="77777777" w:rsidR="002A07B1" w:rsidRPr="00A72BCE" w:rsidRDefault="002A07B1" w:rsidP="002A07B1">
            <w:pPr>
              <w:spacing w:before="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economising “not at all”</w:t>
            </w:r>
          </w:p>
          <w:p w14:paraId="4E8FF896" w14:textId="77777777" w:rsidR="002A07B1" w:rsidRPr="00A72BCE" w:rsidRDefault="002A07B1" w:rsidP="002A07B1">
            <w:pPr>
              <w:spacing w:before="40" w:after="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w:t>
            </w:r>
            <w:proofErr w:type="spellStart"/>
            <w:r w:rsidRPr="00A72BCE">
              <w:rPr>
                <w:rFonts w:ascii="Arial" w:eastAsia="Times New Roman" w:hAnsi="Arial"/>
                <w:color w:val="000000" w:themeColor="text1"/>
                <w:sz w:val="16"/>
                <w:szCs w:val="16"/>
                <w:lang w:val="en-GB"/>
              </w:rPr>
              <w:t>ie</w:t>
            </w:r>
            <w:proofErr w:type="spellEnd"/>
            <w:r w:rsidRPr="00A72BCE">
              <w:rPr>
                <w:rFonts w:ascii="Arial" w:eastAsia="Times New Roman" w:hAnsi="Arial"/>
                <w:color w:val="000000" w:themeColor="text1"/>
                <w:sz w:val="16"/>
                <w:szCs w:val="16"/>
                <w:lang w:val="en-GB"/>
              </w:rPr>
              <w:t xml:space="preserve"> never having to cut back on or put off key purchases or activities such as those listed)</w:t>
            </w:r>
          </w:p>
        </w:tc>
        <w:tc>
          <w:tcPr>
            <w:tcW w:w="4382" w:type="dxa"/>
            <w:vAlign w:val="center"/>
          </w:tcPr>
          <w:p w14:paraId="04406D89"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purchasing fresh fruit or vegetables</w:t>
            </w:r>
          </w:p>
          <w:p w14:paraId="36B6C87C"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making trips to the shops or other local places</w:t>
            </w:r>
          </w:p>
          <w:p w14:paraId="1D35FADD"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replacing or repairing broken or damaged appliances</w:t>
            </w:r>
          </w:p>
          <w:p w14:paraId="3AE5C481"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visiting the doctor or dentist</w:t>
            </w:r>
          </w:p>
          <w:p w14:paraId="1BB06900"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spending less on hobbies or other special interests than you would like</w:t>
            </w:r>
          </w:p>
        </w:tc>
      </w:tr>
      <w:tr w:rsidR="00A72BCE" w:rsidRPr="00A72BCE" w14:paraId="4A91F8F3" w14:textId="77777777" w:rsidTr="00807EA9">
        <w:trPr>
          <w:jc w:val="center"/>
        </w:trPr>
        <w:tc>
          <w:tcPr>
            <w:tcW w:w="4106" w:type="dxa"/>
            <w:vAlign w:val="center"/>
          </w:tcPr>
          <w:p w14:paraId="2397AF05" w14:textId="77777777" w:rsidR="002A07B1" w:rsidRPr="00A72BCE" w:rsidRDefault="002A07B1" w:rsidP="002A07B1">
            <w:pPr>
              <w:spacing w:before="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financial strain “not at all”</w:t>
            </w:r>
          </w:p>
          <w:p w14:paraId="0D221A27" w14:textId="0642E68E" w:rsidR="002A07B1" w:rsidRPr="00A72BCE" w:rsidRDefault="002A07B1" w:rsidP="002A07B1">
            <w:pPr>
              <w:spacing w:before="40" w:after="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w:t>
            </w:r>
            <w:proofErr w:type="spellStart"/>
            <w:r w:rsidRPr="00A72BCE">
              <w:rPr>
                <w:rFonts w:ascii="Arial" w:eastAsia="Times New Roman" w:hAnsi="Arial"/>
                <w:color w:val="000000" w:themeColor="text1"/>
                <w:sz w:val="16"/>
                <w:szCs w:val="16"/>
                <w:lang w:val="en-GB"/>
              </w:rPr>
              <w:t>ie</w:t>
            </w:r>
            <w:proofErr w:type="spellEnd"/>
            <w:r w:rsidRPr="00A72BCE">
              <w:rPr>
                <w:rFonts w:ascii="Arial" w:eastAsia="Times New Roman" w:hAnsi="Arial"/>
                <w:color w:val="000000" w:themeColor="text1"/>
                <w:sz w:val="16"/>
                <w:szCs w:val="16"/>
                <w:lang w:val="en-GB"/>
              </w:rPr>
              <w:t xml:space="preserve"> never being in arrears or late on payments because of lack of money)</w:t>
            </w:r>
          </w:p>
        </w:tc>
        <w:tc>
          <w:tcPr>
            <w:tcW w:w="4382" w:type="dxa"/>
            <w:vAlign w:val="center"/>
          </w:tcPr>
          <w:p w14:paraId="7051FAA5" w14:textId="3ACA8451"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 xml:space="preserve">for rates and utilities </w:t>
            </w:r>
          </w:p>
          <w:p w14:paraId="140979CA"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 xml:space="preserve">for vehicle registration or warrant of fitness </w:t>
            </w:r>
          </w:p>
        </w:tc>
      </w:tr>
      <w:tr w:rsidR="00582621" w:rsidRPr="00A72BCE" w14:paraId="10A11998" w14:textId="77777777" w:rsidTr="00807EA9">
        <w:trPr>
          <w:jc w:val="center"/>
        </w:trPr>
        <w:tc>
          <w:tcPr>
            <w:tcW w:w="4106" w:type="dxa"/>
            <w:vAlign w:val="center"/>
          </w:tcPr>
          <w:p w14:paraId="5D084F74" w14:textId="77777777" w:rsidR="002A07B1" w:rsidRPr="00A72BCE" w:rsidRDefault="002A07B1" w:rsidP="002A07B1">
            <w:pPr>
              <w:spacing w:before="40" w:after="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 xml:space="preserve">freedom to purchase </w:t>
            </w:r>
          </w:p>
          <w:p w14:paraId="22DCF26E" w14:textId="77777777" w:rsidR="002A07B1" w:rsidRPr="00A72BCE" w:rsidRDefault="002A07B1" w:rsidP="002A07B1">
            <w:pPr>
              <w:spacing w:before="40" w:after="40" w:line="240" w:lineRule="auto"/>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(degrees of constraint or freedom indicate different levels of material wellbeing)</w:t>
            </w:r>
          </w:p>
        </w:tc>
        <w:tc>
          <w:tcPr>
            <w:tcW w:w="4382" w:type="dxa"/>
            <w:vAlign w:val="center"/>
          </w:tcPr>
          <w:p w14:paraId="114D1EE9" w14:textId="7777777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clothes and shoes for self</w:t>
            </w:r>
          </w:p>
          <w:p w14:paraId="56A785EB" w14:textId="62EED831"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spot purchase of a $300</w:t>
            </w:r>
            <w:r w:rsidR="004C127B" w:rsidRPr="00A72BCE">
              <w:rPr>
                <w:rFonts w:ascii="Arial" w:eastAsia="Times New Roman" w:hAnsi="Arial"/>
                <w:color w:val="000000" w:themeColor="text1"/>
                <w:sz w:val="16"/>
                <w:szCs w:val="16"/>
                <w:lang w:val="en-GB"/>
              </w:rPr>
              <w:t xml:space="preserve"> </w:t>
            </w:r>
            <w:r w:rsidR="00722D87" w:rsidRPr="00A72BCE">
              <w:rPr>
                <w:rFonts w:ascii="Arial" w:eastAsia="Times New Roman" w:hAnsi="Arial"/>
                <w:color w:val="000000" w:themeColor="text1"/>
                <w:sz w:val="16"/>
                <w:szCs w:val="16"/>
                <w:lang w:val="en-GB"/>
              </w:rPr>
              <w:t>($400 in HILS)</w:t>
            </w:r>
            <w:r w:rsidRPr="00A72BCE">
              <w:rPr>
                <w:rFonts w:ascii="Arial" w:eastAsia="Times New Roman" w:hAnsi="Arial"/>
                <w:color w:val="000000" w:themeColor="text1"/>
                <w:sz w:val="16"/>
                <w:szCs w:val="16"/>
                <w:lang w:val="en-GB"/>
              </w:rPr>
              <w:t xml:space="preserve"> non-necessity</w:t>
            </w:r>
          </w:p>
          <w:p w14:paraId="73C967D4" w14:textId="5A18D0C7" w:rsidR="002A07B1" w:rsidRPr="00A72BCE" w:rsidRDefault="002A07B1">
            <w:pPr>
              <w:numPr>
                <w:ilvl w:val="0"/>
                <w:numId w:val="31"/>
              </w:numPr>
              <w:spacing w:before="40" w:after="40" w:line="240" w:lineRule="auto"/>
              <w:ind w:left="175" w:hanging="141"/>
              <w:rPr>
                <w:rFonts w:ascii="Arial" w:eastAsia="Times New Roman" w:hAnsi="Arial"/>
                <w:color w:val="000000" w:themeColor="text1"/>
                <w:sz w:val="16"/>
                <w:szCs w:val="16"/>
                <w:lang w:val="en-GB"/>
              </w:rPr>
            </w:pPr>
            <w:r w:rsidRPr="00A72BCE">
              <w:rPr>
                <w:rFonts w:ascii="Arial" w:eastAsia="Times New Roman" w:hAnsi="Arial"/>
                <w:color w:val="000000" w:themeColor="text1"/>
                <w:sz w:val="16"/>
                <w:szCs w:val="16"/>
                <w:lang w:val="en-GB"/>
              </w:rPr>
              <w:t>ability to pay an unexpected and unavoidable $500 bill within a month</w:t>
            </w:r>
            <w:r w:rsidR="00722D87" w:rsidRPr="00A72BCE">
              <w:rPr>
                <w:rFonts w:ascii="Arial" w:eastAsia="Times New Roman" w:hAnsi="Arial"/>
                <w:color w:val="000000" w:themeColor="text1"/>
                <w:sz w:val="16"/>
                <w:szCs w:val="16"/>
                <w:lang w:val="en-GB"/>
              </w:rPr>
              <w:t xml:space="preserve"> without borrowing</w:t>
            </w:r>
          </w:p>
        </w:tc>
      </w:tr>
    </w:tbl>
    <w:p w14:paraId="0F5F8D26" w14:textId="77777777" w:rsidR="002A07B1" w:rsidRPr="00A72BCE" w:rsidRDefault="002A07B1" w:rsidP="002A07B1">
      <w:pPr>
        <w:spacing w:after="0" w:line="240" w:lineRule="auto"/>
        <w:jc w:val="both"/>
        <w:rPr>
          <w:rFonts w:ascii="Arial" w:eastAsia="Times New Roman" w:hAnsi="Arial"/>
          <w:b/>
          <w:bCs/>
          <w:color w:val="000000" w:themeColor="text1"/>
          <w:szCs w:val="20"/>
          <w:highlight w:val="yellow"/>
          <w:lang w:val="en-GB"/>
        </w:rPr>
      </w:pPr>
    </w:p>
    <w:p w14:paraId="683C9E98" w14:textId="77777777" w:rsidR="00CC4794" w:rsidRPr="00A72BCE" w:rsidRDefault="00CC4794" w:rsidP="00CC4794">
      <w:pPr>
        <w:spacing w:after="0" w:line="240" w:lineRule="auto"/>
        <w:rPr>
          <w:rFonts w:ascii="Arial" w:eastAsia="Times New Roman" w:hAnsi="Arial"/>
          <w:color w:val="000000" w:themeColor="text1"/>
          <w:szCs w:val="20"/>
          <w:lang w:eastAsia="en-NZ"/>
        </w:rPr>
      </w:pPr>
    </w:p>
    <w:p w14:paraId="23821253" w14:textId="6B5E62F1" w:rsidR="00CC4794" w:rsidRPr="00A72BCE" w:rsidRDefault="00CC4794" w:rsidP="00CC4794">
      <w:pPr>
        <w:spacing w:after="0" w:line="240" w:lineRule="auto"/>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The DEP-17 is itself a development of the earlier 24-item Material Wellbeing Index (MWI-24) that was developed using MSD’s 2008 Living Standard Survey.</w:t>
      </w:r>
      <w:r w:rsidRPr="00A72BCE">
        <w:rPr>
          <w:rStyle w:val="FootnoteReference"/>
          <w:rFonts w:ascii="Arial" w:eastAsia="Times New Roman" w:hAnsi="Arial"/>
          <w:color w:val="000000" w:themeColor="text1"/>
          <w:szCs w:val="20"/>
          <w:lang w:eastAsia="en-NZ"/>
        </w:rPr>
        <w:footnoteReference w:id="4"/>
      </w:r>
      <w:r w:rsidRPr="00A72BCE">
        <w:rPr>
          <w:rFonts w:ascii="Arial" w:eastAsia="Times New Roman" w:hAnsi="Arial"/>
          <w:color w:val="000000" w:themeColor="text1"/>
          <w:szCs w:val="20"/>
          <w:lang w:eastAsia="en-NZ"/>
        </w:rPr>
        <w:t xml:space="preserve"> The MWI-24 can measure material hardship</w:t>
      </w:r>
      <w:r w:rsidR="00100A3F">
        <w:rPr>
          <w:rFonts w:ascii="Arial" w:eastAsia="Times New Roman" w:hAnsi="Arial"/>
          <w:color w:val="000000" w:themeColor="text1"/>
          <w:szCs w:val="20"/>
          <w:lang w:eastAsia="en-NZ"/>
        </w:rPr>
        <w:t xml:space="preserve"> </w:t>
      </w:r>
      <w:r w:rsidR="00753AC7">
        <w:rPr>
          <w:rFonts w:ascii="Arial" w:eastAsia="Times New Roman" w:hAnsi="Arial"/>
          <w:color w:val="000000" w:themeColor="text1"/>
          <w:szCs w:val="20"/>
          <w:lang w:eastAsia="en-NZ"/>
        </w:rPr>
        <w:t>by selecting an appropriate threshold to define its lowest level</w:t>
      </w:r>
      <w:r w:rsidR="00100A3F">
        <w:rPr>
          <w:rFonts w:ascii="Arial" w:eastAsia="Times New Roman" w:hAnsi="Arial"/>
          <w:color w:val="000000" w:themeColor="text1"/>
          <w:szCs w:val="20"/>
          <w:lang w:eastAsia="en-NZ"/>
        </w:rPr>
        <w:t xml:space="preserve"> of material wellbeing</w:t>
      </w:r>
      <w:r w:rsidRPr="00A72BCE">
        <w:rPr>
          <w:rFonts w:ascii="Arial" w:eastAsia="Times New Roman" w:hAnsi="Arial"/>
          <w:color w:val="000000" w:themeColor="text1"/>
          <w:szCs w:val="20"/>
          <w:lang w:eastAsia="en-NZ"/>
        </w:rPr>
        <w:t>, but some users and stakeholders asked for a measure that focused on the material hardship end of the spectrum</w:t>
      </w:r>
      <w:r w:rsidR="00722D87" w:rsidRPr="00A72BCE">
        <w:rPr>
          <w:rFonts w:ascii="Arial" w:eastAsia="Times New Roman" w:hAnsi="Arial"/>
          <w:color w:val="000000" w:themeColor="text1"/>
          <w:szCs w:val="20"/>
          <w:lang w:eastAsia="en-NZ"/>
        </w:rPr>
        <w:t xml:space="preserve"> </w:t>
      </w:r>
      <w:r w:rsidR="00100A3F">
        <w:rPr>
          <w:rFonts w:ascii="Arial" w:eastAsia="Times New Roman" w:hAnsi="Arial"/>
          <w:color w:val="000000" w:themeColor="text1"/>
          <w:szCs w:val="20"/>
          <w:lang w:eastAsia="en-NZ"/>
        </w:rPr>
        <w:t xml:space="preserve">alone </w:t>
      </w:r>
      <w:r w:rsidR="00722D87" w:rsidRPr="00A72BCE">
        <w:rPr>
          <w:rFonts w:ascii="Arial" w:eastAsia="Times New Roman" w:hAnsi="Arial"/>
          <w:color w:val="000000" w:themeColor="text1"/>
          <w:szCs w:val="20"/>
          <w:lang w:eastAsia="en-NZ"/>
        </w:rPr>
        <w:t>and whose scoring was more intuitive (more deprivations = higher score = worse off)</w:t>
      </w:r>
      <w:r w:rsidRPr="00A72BCE">
        <w:rPr>
          <w:rFonts w:ascii="Arial" w:eastAsia="Times New Roman" w:hAnsi="Arial"/>
          <w:color w:val="000000" w:themeColor="text1"/>
          <w:szCs w:val="20"/>
          <w:lang w:eastAsia="en-NZ"/>
        </w:rPr>
        <w:t xml:space="preserve"> – hence DEP-17.</w:t>
      </w:r>
      <w:r w:rsidRPr="00A72BCE">
        <w:rPr>
          <w:rStyle w:val="FootnoteReference"/>
          <w:rFonts w:ascii="Arial" w:eastAsia="Times New Roman" w:hAnsi="Arial"/>
          <w:color w:val="000000" w:themeColor="text1"/>
          <w:szCs w:val="20"/>
          <w:lang w:eastAsia="en-NZ"/>
        </w:rPr>
        <w:footnoteReference w:id="5"/>
      </w:r>
    </w:p>
    <w:p w14:paraId="5005B053" w14:textId="77777777" w:rsidR="00CC4794" w:rsidRPr="00A72BCE" w:rsidRDefault="00CC4794" w:rsidP="00CC4794">
      <w:pPr>
        <w:spacing w:after="0" w:line="240" w:lineRule="auto"/>
        <w:rPr>
          <w:rFonts w:ascii="Arial" w:eastAsia="Times New Roman" w:hAnsi="Arial"/>
          <w:color w:val="000000" w:themeColor="text1"/>
          <w:szCs w:val="20"/>
          <w:lang w:eastAsia="en-NZ"/>
        </w:rPr>
      </w:pPr>
    </w:p>
    <w:p w14:paraId="1804E283" w14:textId="77777777" w:rsidR="00BC5645" w:rsidRPr="00A72BCE" w:rsidRDefault="00BC5645" w:rsidP="00BC5645">
      <w:pPr>
        <w:spacing w:after="0" w:line="240" w:lineRule="auto"/>
        <w:jc w:val="center"/>
        <w:rPr>
          <w:rFonts w:ascii="Arial" w:eastAsia="Times New Roman" w:hAnsi="Arial"/>
          <w:b/>
          <w:bCs/>
          <w:color w:val="000000" w:themeColor="text1"/>
          <w:sz w:val="18"/>
          <w:szCs w:val="18"/>
          <w:lang w:eastAsia="en-NZ"/>
        </w:rPr>
      </w:pPr>
    </w:p>
    <w:p w14:paraId="2EA38CEE" w14:textId="77777777" w:rsidR="00722D87" w:rsidRPr="00A72BCE" w:rsidRDefault="00722D87">
      <w:pPr>
        <w:spacing w:after="0" w:line="240" w:lineRule="auto"/>
        <w:rPr>
          <w:rFonts w:ascii="Arial" w:eastAsia="Times New Roman" w:hAnsi="Arial"/>
          <w:b/>
          <w:bCs/>
          <w:color w:val="000000" w:themeColor="text1"/>
          <w:sz w:val="18"/>
          <w:szCs w:val="18"/>
          <w:lang w:eastAsia="en-NZ"/>
        </w:rPr>
      </w:pPr>
      <w:r w:rsidRPr="00A72BCE">
        <w:rPr>
          <w:rFonts w:ascii="Arial" w:eastAsia="Times New Roman" w:hAnsi="Arial"/>
          <w:b/>
          <w:bCs/>
          <w:color w:val="000000" w:themeColor="text1"/>
          <w:sz w:val="18"/>
          <w:szCs w:val="18"/>
          <w:lang w:eastAsia="en-NZ"/>
        </w:rPr>
        <w:br w:type="page"/>
      </w:r>
    </w:p>
    <w:p w14:paraId="71A2078D" w14:textId="77777777" w:rsidR="007938A5" w:rsidRPr="00A72BCE" w:rsidRDefault="007938A5" w:rsidP="007938A5">
      <w:pPr>
        <w:spacing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lastRenderedPageBreak/>
        <w:t xml:space="preserve">To create the MWI scores, the component items are scored from two different perspectives: </w:t>
      </w:r>
    </w:p>
    <w:p w14:paraId="70088D67" w14:textId="77777777" w:rsidR="007938A5" w:rsidRPr="00A72BCE" w:rsidRDefault="007938A5">
      <w:pPr>
        <w:numPr>
          <w:ilvl w:val="0"/>
          <w:numId w:val="22"/>
        </w:num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From an </w:t>
      </w:r>
      <w:r w:rsidRPr="00A72BCE">
        <w:rPr>
          <w:rFonts w:ascii="Arial" w:eastAsia="Times New Roman" w:hAnsi="Arial"/>
          <w:i/>
          <w:color w:val="000000" w:themeColor="text1"/>
          <w:szCs w:val="20"/>
          <w:u w:val="single"/>
          <w:lang w:val="en-GB"/>
        </w:rPr>
        <w:t>enforced lack perspective</w:t>
      </w:r>
      <w:r w:rsidRPr="00A72BCE">
        <w:rPr>
          <w:rFonts w:ascii="Arial" w:eastAsia="Times New Roman" w:hAnsi="Arial"/>
          <w:color w:val="000000" w:themeColor="text1"/>
          <w:szCs w:val="20"/>
          <w:lang w:val="en-GB"/>
        </w:rPr>
        <w:t xml:space="preserve"> in which respondents report not having essential items or necessities because of the cost, or having to severely cut back on the purchase or consumption of such items because the money is needed for other essentials: for example, being unable to have regular good meals, two pairs of shoes in good repair for everyday activities, or visit the doctor; or having to put up with the cold, and so on because money is needed for other basics.</w:t>
      </w:r>
    </w:p>
    <w:p w14:paraId="37982CFA" w14:textId="77777777" w:rsidR="007938A5" w:rsidRPr="00A72BCE" w:rsidRDefault="007938A5" w:rsidP="007938A5">
      <w:pPr>
        <w:spacing w:after="0" w:line="240" w:lineRule="auto"/>
        <w:ind w:left="720"/>
        <w:jc w:val="both"/>
        <w:rPr>
          <w:rFonts w:ascii="Arial" w:eastAsia="Times New Roman" w:hAnsi="Arial"/>
          <w:color w:val="000000" w:themeColor="text1"/>
          <w:szCs w:val="20"/>
          <w:lang w:val="en-GB"/>
        </w:rPr>
      </w:pPr>
    </w:p>
    <w:p w14:paraId="132598E3" w14:textId="04512229" w:rsidR="007938A5" w:rsidRPr="00A72BCE" w:rsidRDefault="007938A5">
      <w:pPr>
        <w:numPr>
          <w:ilvl w:val="0"/>
          <w:numId w:val="22"/>
        </w:num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From the perspective of the degree of restriction or freedom reported for having or purchasing desirable non-essentials (while having the essentials) – </w:t>
      </w:r>
      <w:r w:rsidRPr="00A72BCE">
        <w:rPr>
          <w:rFonts w:ascii="Arial" w:eastAsia="Times New Roman" w:hAnsi="Arial"/>
          <w:i/>
          <w:color w:val="000000" w:themeColor="text1"/>
          <w:szCs w:val="20"/>
          <w:u w:val="single"/>
          <w:lang w:val="en-GB"/>
        </w:rPr>
        <w:t>a freedoms enjoyed perspective</w:t>
      </w:r>
      <w:r w:rsidRPr="00A72BCE">
        <w:rPr>
          <w:rFonts w:ascii="Arial" w:eastAsia="Times New Roman" w:hAnsi="Arial"/>
          <w:color w:val="000000" w:themeColor="text1"/>
          <w:szCs w:val="20"/>
          <w:lang w:val="en-GB"/>
        </w:rPr>
        <w:t>, for short: for example, having all the essentials on the list, and in addition not having to cut back on local trips, not having to put off replacing broken or damaged appliances, being able to take an overseas holiday every three years or so if desired, not having any great restrictions on purchasing clothing, and being able to spend on hobbies and special interests as desired, and so on.</w:t>
      </w:r>
    </w:p>
    <w:p w14:paraId="246708AB" w14:textId="77777777" w:rsidR="007938A5" w:rsidRPr="00A72BCE" w:rsidRDefault="007938A5" w:rsidP="007938A5">
      <w:pPr>
        <w:spacing w:after="0" w:line="240" w:lineRule="auto"/>
        <w:jc w:val="both"/>
        <w:rPr>
          <w:rFonts w:ascii="Arial" w:eastAsia="Times New Roman" w:hAnsi="Arial"/>
          <w:color w:val="000000" w:themeColor="text1"/>
          <w:szCs w:val="20"/>
          <w:lang w:val="en-GB"/>
        </w:rPr>
      </w:pPr>
    </w:p>
    <w:p w14:paraId="5CDDC938" w14:textId="1C04CB77" w:rsidR="007938A5" w:rsidRPr="00A72BCE" w:rsidRDefault="007938A5" w:rsidP="007938A5">
      <w:pPr>
        <w:spacing w:after="0" w:line="240" w:lineRule="auto"/>
        <w:jc w:val="both"/>
        <w:rPr>
          <w:rFonts w:ascii="Arial" w:eastAsia="Times New Roman" w:hAnsi="Arial"/>
          <w:color w:val="000000" w:themeColor="text1"/>
          <w:szCs w:val="20"/>
          <w:lang w:val="en-GB"/>
        </w:rPr>
      </w:pPr>
      <w:r w:rsidRPr="00A72BCE">
        <w:rPr>
          <w:rFonts w:ascii="Arial" w:eastAsia="Times New Roman" w:hAnsi="Arial"/>
          <w:color w:val="000000" w:themeColor="text1"/>
          <w:szCs w:val="20"/>
          <w:lang w:val="en-GB"/>
        </w:rPr>
        <w:t xml:space="preserve">Material hardship (unacceptably low material wellbeing) is characterised by having many enforced </w:t>
      </w:r>
      <w:proofErr w:type="gramStart"/>
      <w:r w:rsidRPr="00A72BCE">
        <w:rPr>
          <w:rFonts w:ascii="Arial" w:eastAsia="Times New Roman" w:hAnsi="Arial"/>
          <w:color w:val="000000" w:themeColor="text1"/>
          <w:szCs w:val="20"/>
          <w:lang w:val="en-GB"/>
        </w:rPr>
        <w:t>lacks of</w:t>
      </w:r>
      <w:proofErr w:type="gramEnd"/>
      <w:r w:rsidRPr="00A72BCE">
        <w:rPr>
          <w:rFonts w:ascii="Arial" w:eastAsia="Times New Roman" w:hAnsi="Arial"/>
          <w:color w:val="000000" w:themeColor="text1"/>
          <w:szCs w:val="20"/>
          <w:lang w:val="en-GB"/>
        </w:rPr>
        <w:t xml:space="preserve"> essentials or near essentials and few or no freedoms. Higher living standards are characterised by having all the essentials (no enforced </w:t>
      </w:r>
      <w:proofErr w:type="gramStart"/>
      <w:r w:rsidRPr="00A72BCE">
        <w:rPr>
          <w:rFonts w:ascii="Arial" w:eastAsia="Times New Roman" w:hAnsi="Arial"/>
          <w:color w:val="000000" w:themeColor="text1"/>
          <w:szCs w:val="20"/>
          <w:lang w:val="en-GB"/>
        </w:rPr>
        <w:t>lacks of</w:t>
      </w:r>
      <w:proofErr w:type="gramEnd"/>
      <w:r w:rsidRPr="00A72BCE">
        <w:rPr>
          <w:rFonts w:ascii="Arial" w:eastAsia="Times New Roman" w:hAnsi="Arial"/>
          <w:color w:val="000000" w:themeColor="text1"/>
          <w:szCs w:val="20"/>
          <w:lang w:val="en-GB"/>
        </w:rPr>
        <w:t xml:space="preserve"> essentials</w:t>
      </w:r>
      <w:proofErr w:type="gramStart"/>
      <w:r w:rsidRPr="00A72BCE">
        <w:rPr>
          <w:rFonts w:ascii="Arial" w:eastAsia="Times New Roman" w:hAnsi="Arial"/>
          <w:color w:val="000000" w:themeColor="text1"/>
          <w:szCs w:val="20"/>
          <w:lang w:val="en-GB"/>
        </w:rPr>
        <w:t>),</w:t>
      </w:r>
      <w:r w:rsidR="003E7DB0">
        <w:rPr>
          <w:rFonts w:ascii="Arial" w:eastAsia="Times New Roman" w:hAnsi="Arial"/>
          <w:color w:val="000000" w:themeColor="text1"/>
          <w:szCs w:val="20"/>
          <w:lang w:val="en-GB"/>
        </w:rPr>
        <w:t xml:space="preserve"> </w:t>
      </w:r>
      <w:r w:rsidRPr="00A72BCE">
        <w:rPr>
          <w:rFonts w:ascii="Arial" w:eastAsia="Times New Roman" w:hAnsi="Arial"/>
          <w:color w:val="000000" w:themeColor="text1"/>
          <w:szCs w:val="20"/>
          <w:lang w:val="en-GB"/>
        </w:rPr>
        <w:t>and</w:t>
      </w:r>
      <w:proofErr w:type="gramEnd"/>
      <w:r w:rsidRPr="00A72BCE">
        <w:rPr>
          <w:rFonts w:ascii="Arial" w:eastAsia="Times New Roman" w:hAnsi="Arial"/>
          <w:color w:val="000000" w:themeColor="text1"/>
          <w:szCs w:val="20"/>
          <w:lang w:val="en-GB"/>
        </w:rPr>
        <w:t xml:space="preserve"> also having many or all the freedoms and few or none of the restrictions in relation to the non-essential items that are asked about.</w:t>
      </w:r>
    </w:p>
    <w:p w14:paraId="4E5FB737" w14:textId="77777777" w:rsidR="007938A5" w:rsidRPr="00A72BCE" w:rsidRDefault="007938A5" w:rsidP="007938A5">
      <w:pPr>
        <w:spacing w:after="0" w:line="240" w:lineRule="auto"/>
        <w:jc w:val="both"/>
        <w:rPr>
          <w:rFonts w:ascii="Arial" w:eastAsia="Times New Roman" w:hAnsi="Arial"/>
          <w:color w:val="000000" w:themeColor="text1"/>
          <w:szCs w:val="20"/>
          <w:lang w:val="en-GB"/>
        </w:rPr>
      </w:pPr>
    </w:p>
    <w:p w14:paraId="437D523E" w14:textId="402B20CB" w:rsidR="007938A5" w:rsidRPr="00A72BCE" w:rsidRDefault="007938A5" w:rsidP="007938A5">
      <w:pPr>
        <w:spacing w:after="0" w:line="240" w:lineRule="auto"/>
        <w:jc w:val="both"/>
        <w:rPr>
          <w:rFonts w:ascii="Arial" w:eastAsia="Times New Roman" w:hAnsi="Arial"/>
          <w:color w:val="000000" w:themeColor="text1"/>
          <w:szCs w:val="20"/>
          <w:lang w:val="en-GB"/>
        </w:rPr>
      </w:pPr>
      <w:r w:rsidRPr="00A72BCE">
        <w:rPr>
          <w:rFonts w:ascii="Arial" w:eastAsia="Times New Roman" w:hAnsi="Arial"/>
          <w:b/>
          <w:color w:val="000000" w:themeColor="text1"/>
          <w:szCs w:val="20"/>
          <w:lang w:val="en-GB"/>
        </w:rPr>
        <w:t xml:space="preserve">Figure </w:t>
      </w:r>
      <w:r w:rsidR="00B92E73">
        <w:rPr>
          <w:rFonts w:ascii="Arial" w:eastAsia="Times New Roman" w:hAnsi="Arial"/>
          <w:b/>
          <w:color w:val="000000" w:themeColor="text1"/>
          <w:szCs w:val="20"/>
          <w:lang w:val="en-GB"/>
        </w:rPr>
        <w:t>2</w:t>
      </w:r>
      <w:r w:rsidRPr="00A72BCE">
        <w:rPr>
          <w:rFonts w:ascii="Arial" w:eastAsia="Times New Roman" w:hAnsi="Arial"/>
          <w:color w:val="000000" w:themeColor="text1"/>
          <w:szCs w:val="20"/>
          <w:lang w:val="en-GB"/>
        </w:rPr>
        <w:t xml:space="preserve"> below shows how those in the different MWI deciles fare in terms of both enforced lacks </w:t>
      </w:r>
      <w:r w:rsidR="00753AC7">
        <w:rPr>
          <w:rFonts w:ascii="Arial" w:eastAsia="Times New Roman" w:hAnsi="Arial"/>
          <w:color w:val="000000" w:themeColor="text1"/>
          <w:szCs w:val="20"/>
          <w:lang w:val="en-GB"/>
        </w:rPr>
        <w:t xml:space="preserve">(ELs) </w:t>
      </w:r>
      <w:r w:rsidRPr="00A72BCE">
        <w:rPr>
          <w:rFonts w:ascii="Arial" w:eastAsia="Times New Roman" w:hAnsi="Arial"/>
          <w:color w:val="000000" w:themeColor="text1"/>
          <w:szCs w:val="20"/>
          <w:lang w:val="en-GB"/>
        </w:rPr>
        <w:t xml:space="preserve">of essentials </w:t>
      </w:r>
      <w:proofErr w:type="gramStart"/>
      <w:r w:rsidRPr="00A72BCE">
        <w:rPr>
          <w:rFonts w:ascii="Arial" w:eastAsia="Times New Roman" w:hAnsi="Arial"/>
          <w:color w:val="000000" w:themeColor="text1"/>
          <w:szCs w:val="20"/>
          <w:lang w:val="en-GB"/>
        </w:rPr>
        <w:t>and also</w:t>
      </w:r>
      <w:proofErr w:type="gramEnd"/>
      <w:r w:rsidRPr="00A72BCE">
        <w:rPr>
          <w:rFonts w:ascii="Arial" w:eastAsia="Times New Roman" w:hAnsi="Arial"/>
          <w:color w:val="000000" w:themeColor="text1"/>
          <w:szCs w:val="20"/>
          <w:lang w:val="en-GB"/>
        </w:rPr>
        <w:t xml:space="preserve"> of freedoms enjoyed</w:t>
      </w:r>
      <w:r w:rsidR="00722A35" w:rsidRPr="00A72BCE">
        <w:rPr>
          <w:rFonts w:ascii="Arial" w:eastAsia="Times New Roman" w:hAnsi="Arial"/>
          <w:color w:val="000000" w:themeColor="text1"/>
          <w:szCs w:val="20"/>
          <w:lang w:val="en-GB"/>
        </w:rPr>
        <w:t>.</w:t>
      </w:r>
      <w:r w:rsidR="00722A35" w:rsidRPr="00A72BCE">
        <w:rPr>
          <w:rStyle w:val="FootnoteReference"/>
          <w:rFonts w:ascii="Arial" w:eastAsia="Times New Roman" w:hAnsi="Arial"/>
          <w:color w:val="000000" w:themeColor="text1"/>
          <w:szCs w:val="20"/>
          <w:lang w:val="en-GB"/>
        </w:rPr>
        <w:footnoteReference w:id="6"/>
      </w:r>
      <w:r w:rsidRPr="00A72BCE">
        <w:rPr>
          <w:rFonts w:ascii="Arial" w:eastAsia="Times New Roman" w:hAnsi="Arial"/>
          <w:color w:val="000000" w:themeColor="text1"/>
          <w:szCs w:val="20"/>
          <w:lang w:val="en-GB"/>
        </w:rPr>
        <w:t xml:space="preserve"> </w:t>
      </w:r>
    </w:p>
    <w:p w14:paraId="4DD0B776" w14:textId="77777777" w:rsidR="007938A5" w:rsidRPr="00A72BCE" w:rsidRDefault="007938A5" w:rsidP="007938A5">
      <w:pPr>
        <w:spacing w:line="240" w:lineRule="auto"/>
        <w:jc w:val="both"/>
        <w:rPr>
          <w:rFonts w:ascii="Arial" w:eastAsia="Times New Roman" w:hAnsi="Arial"/>
          <w:color w:val="000000" w:themeColor="text1"/>
          <w:szCs w:val="20"/>
          <w:lang w:val="en-GB"/>
        </w:rPr>
      </w:pPr>
    </w:p>
    <w:p w14:paraId="5DB9DB8B" w14:textId="436876EE" w:rsidR="00BC5645" w:rsidRPr="00A72BCE" w:rsidRDefault="00BC5645" w:rsidP="00BC5645">
      <w:pPr>
        <w:spacing w:after="0" w:line="240" w:lineRule="auto"/>
        <w:jc w:val="center"/>
        <w:rPr>
          <w:rFonts w:ascii="Arial" w:eastAsia="Times New Roman" w:hAnsi="Arial"/>
          <w:b/>
          <w:bCs/>
          <w:color w:val="000000" w:themeColor="text1"/>
          <w:sz w:val="18"/>
          <w:szCs w:val="18"/>
          <w:lang w:eastAsia="en-NZ"/>
        </w:rPr>
      </w:pPr>
      <w:r w:rsidRPr="00A72BCE">
        <w:rPr>
          <w:rFonts w:ascii="Arial" w:eastAsia="Times New Roman" w:hAnsi="Arial"/>
          <w:b/>
          <w:bCs/>
          <w:color w:val="000000" w:themeColor="text1"/>
          <w:sz w:val="18"/>
          <w:szCs w:val="18"/>
          <w:lang w:eastAsia="en-NZ"/>
        </w:rPr>
        <w:t xml:space="preserve">Figure </w:t>
      </w:r>
      <w:r w:rsidR="00B92E73">
        <w:rPr>
          <w:rFonts w:ascii="Arial" w:eastAsia="Times New Roman" w:hAnsi="Arial"/>
          <w:b/>
          <w:bCs/>
          <w:color w:val="000000" w:themeColor="text1"/>
          <w:sz w:val="18"/>
          <w:szCs w:val="18"/>
          <w:lang w:eastAsia="en-NZ"/>
        </w:rPr>
        <w:t>2</w:t>
      </w:r>
    </w:p>
    <w:p w14:paraId="1F548907" w14:textId="73DDDD1F" w:rsidR="006B1DAE" w:rsidRDefault="006B1DAE" w:rsidP="00BC5645">
      <w:pPr>
        <w:spacing w:after="0" w:line="240" w:lineRule="auto"/>
        <w:jc w:val="center"/>
        <w:rPr>
          <w:rFonts w:ascii="Arial" w:eastAsia="Times New Roman" w:hAnsi="Arial"/>
          <w:b/>
          <w:bCs/>
          <w:color w:val="000000" w:themeColor="text1"/>
          <w:sz w:val="18"/>
          <w:szCs w:val="18"/>
          <w:lang w:eastAsia="en-NZ"/>
        </w:rPr>
      </w:pPr>
      <w:r>
        <w:rPr>
          <w:rFonts w:ascii="Arial" w:eastAsia="Times New Roman" w:hAnsi="Arial"/>
          <w:b/>
          <w:bCs/>
          <w:color w:val="000000" w:themeColor="text1"/>
          <w:sz w:val="18"/>
          <w:szCs w:val="18"/>
          <w:lang w:eastAsia="en-NZ"/>
        </w:rPr>
        <w:t>Distribution of ‘enforced lacks’ and ‘freedoms / non-essentials enjoyed’ for MWI deciles,</w:t>
      </w:r>
    </w:p>
    <w:p w14:paraId="7379D234" w14:textId="2178D3CB" w:rsidR="00CC4794" w:rsidRPr="00A72BCE" w:rsidRDefault="006B1DAE" w:rsidP="00BC5645">
      <w:pPr>
        <w:spacing w:after="0" w:line="240" w:lineRule="auto"/>
        <w:jc w:val="center"/>
        <w:rPr>
          <w:rFonts w:ascii="Arial" w:eastAsia="Times New Roman" w:hAnsi="Arial"/>
          <w:color w:val="000000" w:themeColor="text1"/>
          <w:szCs w:val="20"/>
          <w:lang w:eastAsia="en-NZ"/>
        </w:rPr>
      </w:pPr>
      <w:r w:rsidRPr="00582621">
        <w:rPr>
          <w:noProof/>
          <w:color w:val="3333FF"/>
        </w:rPr>
        <w:drawing>
          <wp:anchor distT="0" distB="0" distL="114300" distR="114300" simplePos="0" relativeHeight="251658240" behindDoc="0" locked="0" layoutInCell="1" allowOverlap="1" wp14:anchorId="0EA4BF66" wp14:editId="3361CB05">
            <wp:simplePos x="0" y="0"/>
            <wp:positionH relativeFrom="margin">
              <wp:align>center</wp:align>
            </wp:positionH>
            <wp:positionV relativeFrom="paragraph">
              <wp:posOffset>151765</wp:posOffset>
            </wp:positionV>
            <wp:extent cx="3378835" cy="2209800"/>
            <wp:effectExtent l="0" t="0" r="0" b="0"/>
            <wp:wrapTopAndBottom/>
            <wp:docPr id="159004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4785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8835" cy="2209800"/>
                    </a:xfrm>
                    <a:prstGeom prst="rect">
                      <a:avLst/>
                    </a:prstGeom>
                  </pic:spPr>
                </pic:pic>
              </a:graphicData>
            </a:graphic>
            <wp14:sizeRelH relativeFrom="page">
              <wp14:pctWidth>0</wp14:pctWidth>
            </wp14:sizeRelH>
            <wp14:sizeRelV relativeFrom="page">
              <wp14:pctHeight>0</wp14:pctHeight>
            </wp14:sizeRelV>
          </wp:anchor>
        </w:drawing>
      </w:r>
      <w:r w:rsidR="00EC79D5" w:rsidRPr="00A72BCE">
        <w:rPr>
          <w:rFonts w:ascii="Arial" w:eastAsia="Times New Roman" w:hAnsi="Arial"/>
          <w:b/>
          <w:bCs/>
          <w:color w:val="000000" w:themeColor="text1"/>
          <w:sz w:val="18"/>
          <w:szCs w:val="18"/>
          <w:lang w:eastAsia="en-NZ"/>
        </w:rPr>
        <w:t>MWI-24, HES 2023-24</w:t>
      </w:r>
    </w:p>
    <w:p w14:paraId="28550B86" w14:textId="7725EF8B" w:rsidR="00CC4794" w:rsidRPr="00582621" w:rsidRDefault="00CC4794" w:rsidP="00BC5645">
      <w:pPr>
        <w:spacing w:after="0" w:line="240" w:lineRule="auto"/>
        <w:jc w:val="center"/>
        <w:rPr>
          <w:rFonts w:ascii="Arial" w:eastAsia="Times New Roman" w:hAnsi="Arial"/>
          <w:color w:val="3333FF"/>
          <w:szCs w:val="20"/>
          <w:lang w:eastAsia="en-NZ"/>
        </w:rPr>
      </w:pPr>
    </w:p>
    <w:p w14:paraId="37D43822" w14:textId="77777777" w:rsidR="007938A5" w:rsidRPr="00582621" w:rsidRDefault="007938A5">
      <w:pPr>
        <w:spacing w:after="0" w:line="240" w:lineRule="auto"/>
        <w:rPr>
          <w:rFonts w:ascii="Arial" w:eastAsia="Times New Roman" w:hAnsi="Arial"/>
          <w:color w:val="3333FF"/>
          <w:szCs w:val="20"/>
          <w:lang w:eastAsia="en-NZ"/>
        </w:rPr>
      </w:pPr>
      <w:r w:rsidRPr="00582621">
        <w:rPr>
          <w:rFonts w:ascii="Arial" w:eastAsia="Times New Roman" w:hAnsi="Arial"/>
          <w:color w:val="3333FF"/>
          <w:szCs w:val="20"/>
          <w:lang w:eastAsia="en-NZ"/>
        </w:rPr>
        <w:br w:type="page"/>
      </w:r>
    </w:p>
    <w:p w14:paraId="7D05F5E6" w14:textId="2A155BC9" w:rsidR="00CC4794" w:rsidRPr="00A72BCE" w:rsidRDefault="00B047AA">
      <w:pPr>
        <w:spacing w:after="0" w:line="240" w:lineRule="auto"/>
        <w:rPr>
          <w:rFonts w:ascii="Arial" w:eastAsia="Times New Roman" w:hAnsi="Arial"/>
          <w:color w:val="000000" w:themeColor="text1"/>
          <w:szCs w:val="20"/>
          <w:u w:val="single"/>
          <w:lang w:eastAsia="en-NZ"/>
        </w:rPr>
      </w:pPr>
      <w:r w:rsidRPr="00A72BCE">
        <w:rPr>
          <w:rFonts w:ascii="Arial" w:eastAsia="Times New Roman" w:hAnsi="Arial"/>
          <w:color w:val="000000" w:themeColor="text1"/>
          <w:szCs w:val="20"/>
          <w:u w:val="single"/>
          <w:lang w:eastAsia="en-NZ"/>
        </w:rPr>
        <w:lastRenderedPageBreak/>
        <w:t>Main uses of the MWI</w:t>
      </w:r>
    </w:p>
    <w:p w14:paraId="04B78C3C" w14:textId="77777777" w:rsidR="00CC4794" w:rsidRPr="00A72BCE" w:rsidRDefault="00CC4794">
      <w:pPr>
        <w:spacing w:after="0" w:line="240" w:lineRule="auto"/>
        <w:rPr>
          <w:rFonts w:ascii="Arial" w:eastAsia="Times New Roman" w:hAnsi="Arial"/>
          <w:color w:val="000000" w:themeColor="text1"/>
          <w:szCs w:val="20"/>
          <w:lang w:eastAsia="en-NZ"/>
        </w:rPr>
      </w:pPr>
    </w:p>
    <w:p w14:paraId="3B63F70F" w14:textId="4BA7F039" w:rsidR="00CC4794" w:rsidRPr="00A72BCE" w:rsidRDefault="00CC4794">
      <w:pPr>
        <w:pStyle w:val="ListParagraph"/>
        <w:numPr>
          <w:ilvl w:val="0"/>
          <w:numId w:val="24"/>
        </w:numPr>
        <w:spacing w:after="0" w:line="240" w:lineRule="auto"/>
        <w:ind w:left="426"/>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MSD</w:t>
      </w:r>
    </w:p>
    <w:p w14:paraId="4276CED8" w14:textId="39484D33" w:rsidR="00CC4794" w:rsidRPr="00A72BCE" w:rsidRDefault="00B047AA">
      <w:pPr>
        <w:pStyle w:val="ListParagraph"/>
        <w:numPr>
          <w:ilvl w:val="1"/>
          <w:numId w:val="24"/>
        </w:numPr>
        <w:spacing w:after="0" w:line="240" w:lineRule="auto"/>
        <w:ind w:left="709" w:hanging="218"/>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For the conceptual narrative, to</w:t>
      </w:r>
      <w:r w:rsidR="00CC4794" w:rsidRPr="00A72BCE">
        <w:rPr>
          <w:rFonts w:ascii="Arial" w:eastAsia="Times New Roman" w:hAnsi="Arial"/>
          <w:color w:val="000000" w:themeColor="text1"/>
          <w:szCs w:val="20"/>
          <w:lang w:eastAsia="en-NZ"/>
        </w:rPr>
        <w:t xml:space="preserve"> emphasise that </w:t>
      </w:r>
      <w:r w:rsidRPr="00A72BCE">
        <w:rPr>
          <w:rFonts w:ascii="Arial" w:eastAsia="Times New Roman" w:hAnsi="Arial"/>
          <w:color w:val="000000" w:themeColor="text1"/>
          <w:szCs w:val="20"/>
          <w:lang w:eastAsia="en-NZ"/>
        </w:rPr>
        <w:t xml:space="preserve">while the </w:t>
      </w:r>
      <w:r w:rsidR="00CC4794" w:rsidRPr="00A72BCE">
        <w:rPr>
          <w:rFonts w:ascii="Arial" w:eastAsia="Times New Roman" w:hAnsi="Arial"/>
          <w:color w:val="000000" w:themeColor="text1"/>
          <w:szCs w:val="20"/>
          <w:lang w:eastAsia="en-NZ"/>
        </w:rPr>
        <w:t xml:space="preserve">MH / not </w:t>
      </w:r>
      <w:r w:rsidRPr="00A72BCE">
        <w:rPr>
          <w:rFonts w:ascii="Arial" w:eastAsia="Times New Roman" w:hAnsi="Arial"/>
          <w:color w:val="000000" w:themeColor="text1"/>
          <w:szCs w:val="20"/>
          <w:lang w:eastAsia="en-NZ"/>
        </w:rPr>
        <w:t xml:space="preserve">in </w:t>
      </w:r>
      <w:r w:rsidR="00CC4794" w:rsidRPr="00A72BCE">
        <w:rPr>
          <w:rFonts w:ascii="Arial" w:eastAsia="Times New Roman" w:hAnsi="Arial"/>
          <w:color w:val="000000" w:themeColor="text1"/>
          <w:szCs w:val="20"/>
          <w:lang w:eastAsia="en-NZ"/>
        </w:rPr>
        <w:t>MH binary</w:t>
      </w:r>
      <w:r w:rsidRPr="00A72BCE">
        <w:rPr>
          <w:rFonts w:ascii="Arial" w:eastAsia="Times New Roman" w:hAnsi="Arial"/>
          <w:color w:val="000000" w:themeColor="text1"/>
          <w:szCs w:val="20"/>
          <w:lang w:eastAsia="en-NZ"/>
        </w:rPr>
        <w:t xml:space="preserve"> classification has its uses it needs</w:t>
      </w:r>
      <w:r w:rsidR="00CC4794" w:rsidRPr="00A72BCE">
        <w:rPr>
          <w:rFonts w:ascii="Arial" w:eastAsia="Times New Roman" w:hAnsi="Arial"/>
          <w:color w:val="000000" w:themeColor="text1"/>
          <w:szCs w:val="20"/>
          <w:lang w:eastAsia="en-NZ"/>
        </w:rPr>
        <w:t xml:space="preserve"> supplementing with a more nuance</w:t>
      </w:r>
      <w:r w:rsidRPr="00A72BCE">
        <w:rPr>
          <w:rFonts w:ascii="Arial" w:eastAsia="Times New Roman" w:hAnsi="Arial"/>
          <w:color w:val="000000" w:themeColor="text1"/>
          <w:szCs w:val="20"/>
          <w:lang w:eastAsia="en-NZ"/>
        </w:rPr>
        <w:t>d</w:t>
      </w:r>
      <w:r w:rsidR="00CC4794" w:rsidRPr="00A72BCE">
        <w:rPr>
          <w:rFonts w:ascii="Arial" w:eastAsia="Times New Roman" w:hAnsi="Arial"/>
          <w:color w:val="000000" w:themeColor="text1"/>
          <w:szCs w:val="20"/>
          <w:lang w:eastAsia="en-NZ"/>
        </w:rPr>
        <w:t xml:space="preserve"> </w:t>
      </w:r>
      <w:r w:rsidRPr="00A72BCE">
        <w:rPr>
          <w:rFonts w:ascii="Arial" w:eastAsia="Times New Roman" w:hAnsi="Arial"/>
          <w:color w:val="000000" w:themeColor="text1"/>
          <w:szCs w:val="20"/>
          <w:lang w:eastAsia="en-NZ"/>
        </w:rPr>
        <w:t>aspects</w:t>
      </w:r>
      <w:r w:rsidR="00CC4794" w:rsidRPr="00A72BCE">
        <w:rPr>
          <w:rFonts w:ascii="Arial" w:eastAsia="Times New Roman" w:hAnsi="Arial"/>
          <w:color w:val="000000" w:themeColor="text1"/>
          <w:szCs w:val="20"/>
          <w:lang w:eastAsia="en-NZ"/>
        </w:rPr>
        <w:t xml:space="preserve"> that recognise that there are households above </w:t>
      </w:r>
      <w:r w:rsidRPr="00A72BCE">
        <w:rPr>
          <w:rFonts w:ascii="Arial" w:eastAsia="Times New Roman" w:hAnsi="Arial"/>
          <w:color w:val="000000" w:themeColor="text1"/>
          <w:szCs w:val="20"/>
          <w:lang w:eastAsia="en-NZ"/>
        </w:rPr>
        <w:t>a material hardship threshold</w:t>
      </w:r>
      <w:r w:rsidR="00C16D64" w:rsidRPr="00A72BCE">
        <w:rPr>
          <w:rFonts w:ascii="Arial" w:eastAsia="Times New Roman" w:hAnsi="Arial"/>
          <w:color w:val="000000" w:themeColor="text1"/>
          <w:szCs w:val="20"/>
          <w:lang w:eastAsia="en-NZ"/>
        </w:rPr>
        <w:t xml:space="preserve"> who experience restrictions</w:t>
      </w:r>
      <w:r w:rsidRPr="00A72BCE">
        <w:rPr>
          <w:rFonts w:ascii="Arial" w:eastAsia="Times New Roman" w:hAnsi="Arial"/>
          <w:color w:val="000000" w:themeColor="text1"/>
          <w:szCs w:val="20"/>
          <w:lang w:eastAsia="en-NZ"/>
        </w:rPr>
        <w:t xml:space="preserve"> and live precariously, vulnerable to being relatively easily falling into material hardship.</w:t>
      </w:r>
    </w:p>
    <w:p w14:paraId="31ED3C46" w14:textId="6C60D522" w:rsidR="00CC4794" w:rsidRPr="00A72BCE" w:rsidRDefault="00B047AA">
      <w:pPr>
        <w:pStyle w:val="ListParagraph"/>
        <w:numPr>
          <w:ilvl w:val="1"/>
          <w:numId w:val="24"/>
        </w:numPr>
        <w:spacing w:after="0" w:line="240" w:lineRule="auto"/>
        <w:ind w:left="709" w:hanging="218"/>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To create a material hardship time series that can go back further than a DEP-17 series as the MWI (and its immediate predecessor) have the HES data available to do this.</w:t>
      </w:r>
    </w:p>
    <w:p w14:paraId="37119441" w14:textId="2E297FC2" w:rsidR="00CC4794" w:rsidRPr="00A72BCE" w:rsidRDefault="00B047AA">
      <w:pPr>
        <w:pStyle w:val="ListParagraph"/>
        <w:numPr>
          <w:ilvl w:val="1"/>
          <w:numId w:val="24"/>
        </w:numPr>
        <w:spacing w:after="0" w:line="240" w:lineRule="auto"/>
        <w:ind w:left="709" w:hanging="218"/>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To u</w:t>
      </w:r>
      <w:r w:rsidR="00CC4794" w:rsidRPr="00A72BCE">
        <w:rPr>
          <w:rFonts w:ascii="Arial" w:eastAsia="Times New Roman" w:hAnsi="Arial"/>
          <w:color w:val="000000" w:themeColor="text1"/>
          <w:szCs w:val="20"/>
          <w:lang w:eastAsia="en-NZ"/>
        </w:rPr>
        <w:t xml:space="preserve">se </w:t>
      </w:r>
      <w:r w:rsidRPr="00A72BCE">
        <w:rPr>
          <w:rFonts w:ascii="Arial" w:eastAsia="Times New Roman" w:hAnsi="Arial"/>
          <w:color w:val="000000" w:themeColor="text1"/>
          <w:szCs w:val="20"/>
          <w:lang w:eastAsia="en-NZ"/>
        </w:rPr>
        <w:t xml:space="preserve">six material wellbeing levels and/or </w:t>
      </w:r>
      <w:proofErr w:type="spellStart"/>
      <w:r w:rsidRPr="00A72BCE">
        <w:rPr>
          <w:rFonts w:ascii="Arial" w:eastAsia="Times New Roman" w:hAnsi="Arial"/>
          <w:color w:val="000000" w:themeColor="text1"/>
          <w:szCs w:val="20"/>
          <w:lang w:eastAsia="en-NZ"/>
        </w:rPr>
        <w:t>decilisation</w:t>
      </w:r>
      <w:proofErr w:type="spellEnd"/>
      <w:r w:rsidRPr="00A72BCE">
        <w:rPr>
          <w:rFonts w:ascii="Arial" w:eastAsia="Times New Roman" w:hAnsi="Arial"/>
          <w:color w:val="000000" w:themeColor="text1"/>
          <w:szCs w:val="20"/>
          <w:lang w:eastAsia="en-NZ"/>
        </w:rPr>
        <w:t xml:space="preserve"> to</w:t>
      </w:r>
      <w:r w:rsidR="00C16D64" w:rsidRPr="00A72BCE">
        <w:rPr>
          <w:rFonts w:ascii="Arial" w:eastAsia="Times New Roman" w:hAnsi="Arial"/>
          <w:color w:val="000000" w:themeColor="text1"/>
          <w:szCs w:val="20"/>
          <w:lang w:eastAsia="en-NZ"/>
        </w:rPr>
        <w:t xml:space="preserve"> show</w:t>
      </w:r>
      <w:r w:rsidR="00F33FFA" w:rsidRPr="00A72BCE">
        <w:rPr>
          <w:rFonts w:ascii="Arial" w:eastAsia="Times New Roman" w:hAnsi="Arial"/>
          <w:color w:val="000000" w:themeColor="text1"/>
          <w:szCs w:val="20"/>
          <w:lang w:eastAsia="en-NZ"/>
        </w:rPr>
        <w:t>:</w:t>
      </w:r>
      <w:r w:rsidR="00C16D64" w:rsidRPr="00A72BCE">
        <w:rPr>
          <w:rFonts w:ascii="Arial" w:eastAsia="Times New Roman" w:hAnsi="Arial"/>
          <w:color w:val="000000" w:themeColor="text1"/>
          <w:szCs w:val="20"/>
          <w:lang w:eastAsia="en-NZ"/>
        </w:rPr>
        <w:t xml:space="preserve"> how different life at the </w:t>
      </w:r>
      <w:r w:rsidRPr="00A72BCE">
        <w:rPr>
          <w:rFonts w:ascii="Arial" w:eastAsia="Times New Roman" w:hAnsi="Arial"/>
          <w:color w:val="000000" w:themeColor="text1"/>
          <w:szCs w:val="20"/>
          <w:lang w:eastAsia="en-NZ"/>
        </w:rPr>
        <w:t xml:space="preserve">MH end </w:t>
      </w:r>
      <w:r w:rsidR="00C16D64" w:rsidRPr="00A72BCE">
        <w:rPr>
          <w:rFonts w:ascii="Arial" w:eastAsia="Times New Roman" w:hAnsi="Arial"/>
          <w:color w:val="000000" w:themeColor="text1"/>
          <w:szCs w:val="20"/>
          <w:lang w:eastAsia="en-NZ"/>
        </w:rPr>
        <w:t>is</w:t>
      </w:r>
      <w:r w:rsidR="00F33FFA" w:rsidRPr="00A72BCE">
        <w:rPr>
          <w:rFonts w:ascii="Arial" w:eastAsia="Times New Roman" w:hAnsi="Arial"/>
          <w:color w:val="000000" w:themeColor="text1"/>
          <w:szCs w:val="20"/>
          <w:lang w:eastAsia="en-NZ"/>
        </w:rPr>
        <w:t>;</w:t>
      </w:r>
      <w:r w:rsidR="00C16D64" w:rsidRPr="00A72BCE">
        <w:rPr>
          <w:rFonts w:ascii="Arial" w:eastAsia="Times New Roman" w:hAnsi="Arial"/>
          <w:color w:val="000000" w:themeColor="text1"/>
          <w:szCs w:val="20"/>
          <w:lang w:eastAsia="en-NZ"/>
        </w:rPr>
        <w:t xml:space="preserve"> </w:t>
      </w:r>
      <w:r w:rsidRPr="00A72BCE">
        <w:rPr>
          <w:rFonts w:ascii="Arial" w:eastAsia="Times New Roman" w:hAnsi="Arial"/>
          <w:color w:val="000000" w:themeColor="text1"/>
          <w:szCs w:val="20"/>
          <w:lang w:eastAsia="en-NZ"/>
        </w:rPr>
        <w:t xml:space="preserve">the </w:t>
      </w:r>
      <w:r w:rsidR="00F33FFA" w:rsidRPr="00A72BCE">
        <w:rPr>
          <w:rFonts w:ascii="Arial" w:eastAsia="Times New Roman" w:hAnsi="Arial"/>
          <w:color w:val="000000" w:themeColor="text1"/>
          <w:szCs w:val="20"/>
          <w:lang w:eastAsia="en-NZ"/>
        </w:rPr>
        <w:t>distributions</w:t>
      </w:r>
      <w:r w:rsidRPr="00A72BCE">
        <w:rPr>
          <w:rFonts w:ascii="Arial" w:eastAsia="Times New Roman" w:hAnsi="Arial"/>
          <w:color w:val="000000" w:themeColor="text1"/>
          <w:szCs w:val="20"/>
          <w:lang w:eastAsia="en-NZ"/>
        </w:rPr>
        <w:t xml:space="preserve"> across the </w:t>
      </w:r>
      <w:r w:rsidR="00F33FFA" w:rsidRPr="00A72BCE">
        <w:rPr>
          <w:rFonts w:ascii="Arial" w:eastAsia="Times New Roman" w:hAnsi="Arial"/>
          <w:color w:val="000000" w:themeColor="text1"/>
          <w:szCs w:val="20"/>
          <w:lang w:eastAsia="en-NZ"/>
        </w:rPr>
        <w:t>MWB s</w:t>
      </w:r>
      <w:r w:rsidRPr="00A72BCE">
        <w:rPr>
          <w:rFonts w:ascii="Arial" w:eastAsia="Times New Roman" w:hAnsi="Arial"/>
          <w:color w:val="000000" w:themeColor="text1"/>
          <w:szCs w:val="20"/>
          <w:lang w:eastAsia="en-NZ"/>
        </w:rPr>
        <w:t>pectrum for selected demographic groups</w:t>
      </w:r>
      <w:r w:rsidR="00F33FFA" w:rsidRPr="00A72BCE">
        <w:rPr>
          <w:rFonts w:ascii="Arial" w:eastAsia="Times New Roman" w:hAnsi="Arial"/>
          <w:color w:val="000000" w:themeColor="text1"/>
          <w:szCs w:val="20"/>
          <w:lang w:eastAsia="en-NZ"/>
        </w:rPr>
        <w:t xml:space="preserve">; </w:t>
      </w:r>
      <w:r w:rsidR="00C16D64" w:rsidRPr="00A72BCE">
        <w:rPr>
          <w:rFonts w:ascii="Arial" w:eastAsia="Times New Roman" w:hAnsi="Arial"/>
          <w:color w:val="000000" w:themeColor="text1"/>
          <w:szCs w:val="20"/>
          <w:lang w:eastAsia="en-NZ"/>
        </w:rPr>
        <w:t xml:space="preserve">the </w:t>
      </w:r>
      <w:r w:rsidRPr="00A72BCE">
        <w:rPr>
          <w:rFonts w:ascii="Arial" w:eastAsia="Times New Roman" w:hAnsi="Arial"/>
          <w:color w:val="000000" w:themeColor="text1"/>
          <w:szCs w:val="20"/>
          <w:lang w:eastAsia="en-NZ"/>
        </w:rPr>
        <w:t xml:space="preserve">relationship with household </w:t>
      </w:r>
      <w:r w:rsidR="00C16D64" w:rsidRPr="00A72BCE">
        <w:rPr>
          <w:rFonts w:ascii="Arial" w:eastAsia="Times New Roman" w:hAnsi="Arial"/>
          <w:color w:val="000000" w:themeColor="text1"/>
          <w:szCs w:val="20"/>
          <w:lang w:eastAsia="en-NZ"/>
        </w:rPr>
        <w:t>income</w:t>
      </w:r>
      <w:r w:rsidR="00F33FFA" w:rsidRPr="00A72BCE">
        <w:rPr>
          <w:rFonts w:ascii="Arial" w:eastAsia="Times New Roman" w:hAnsi="Arial"/>
          <w:color w:val="000000" w:themeColor="text1"/>
          <w:szCs w:val="20"/>
          <w:lang w:eastAsia="en-NZ"/>
        </w:rPr>
        <w:t>; and so on.</w:t>
      </w:r>
      <w:r w:rsidR="00C16D64" w:rsidRPr="00A72BCE">
        <w:rPr>
          <w:rFonts w:ascii="Arial" w:eastAsia="Times New Roman" w:hAnsi="Arial"/>
          <w:color w:val="000000" w:themeColor="text1"/>
          <w:szCs w:val="20"/>
          <w:lang w:eastAsia="en-NZ"/>
        </w:rPr>
        <w:t xml:space="preserve">) </w:t>
      </w:r>
    </w:p>
    <w:p w14:paraId="128D23ED" w14:textId="77777777" w:rsidR="00CC4794" w:rsidRPr="00A72BCE" w:rsidRDefault="00CC4794" w:rsidP="00C16D64">
      <w:pPr>
        <w:spacing w:after="0" w:line="240" w:lineRule="auto"/>
        <w:ind w:left="426"/>
        <w:rPr>
          <w:rFonts w:ascii="Arial" w:eastAsia="Times New Roman" w:hAnsi="Arial"/>
          <w:color w:val="000000" w:themeColor="text1"/>
          <w:szCs w:val="20"/>
          <w:lang w:eastAsia="en-NZ"/>
        </w:rPr>
      </w:pPr>
    </w:p>
    <w:p w14:paraId="2E6F64DE" w14:textId="19D6516B" w:rsidR="00CC4794" w:rsidRPr="00A72BCE" w:rsidRDefault="00CC4794">
      <w:pPr>
        <w:pStyle w:val="ListParagraph"/>
        <w:numPr>
          <w:ilvl w:val="0"/>
          <w:numId w:val="24"/>
        </w:numPr>
        <w:spacing w:after="0" w:line="240" w:lineRule="auto"/>
        <w:ind w:left="426"/>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Stats</w:t>
      </w:r>
      <w:r w:rsidR="00F33FFA" w:rsidRPr="00A72BCE">
        <w:rPr>
          <w:rFonts w:ascii="Arial" w:eastAsia="Times New Roman" w:hAnsi="Arial"/>
          <w:color w:val="000000" w:themeColor="text1"/>
          <w:szCs w:val="20"/>
          <w:lang w:eastAsia="en-NZ"/>
        </w:rPr>
        <w:t xml:space="preserve"> NZ</w:t>
      </w:r>
    </w:p>
    <w:p w14:paraId="39A83C28" w14:textId="4F2D723E" w:rsidR="00CC4794" w:rsidRPr="00A72BCE" w:rsidRDefault="00F33FFA">
      <w:pPr>
        <w:pStyle w:val="ListParagraph"/>
        <w:numPr>
          <w:ilvl w:val="1"/>
          <w:numId w:val="24"/>
        </w:numPr>
        <w:spacing w:after="0" w:line="240" w:lineRule="auto"/>
        <w:ind w:left="709" w:hanging="218"/>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Table 12 (Material Wellbeing) in their Household Income and Housing costs releases – reporting on good to very good MWB using a 15+ MWI-24 threshold.</w:t>
      </w:r>
    </w:p>
    <w:p w14:paraId="11426D7D" w14:textId="5D6134B9" w:rsidR="003A761B" w:rsidRPr="00A72BCE" w:rsidRDefault="00F33FFA">
      <w:pPr>
        <w:pStyle w:val="ListParagraph"/>
        <w:numPr>
          <w:ilvl w:val="1"/>
          <w:numId w:val="24"/>
        </w:numPr>
        <w:spacing w:after="0" w:line="240" w:lineRule="auto"/>
        <w:ind w:left="709" w:hanging="218"/>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Wellbeing indicators – time series for various using the 15+ threshold as above.</w:t>
      </w:r>
    </w:p>
    <w:p w14:paraId="1C58AF1B" w14:textId="77777777" w:rsidR="003A761B" w:rsidRPr="00A72BCE" w:rsidRDefault="003A761B" w:rsidP="003A761B">
      <w:pPr>
        <w:pStyle w:val="ListParagraph"/>
        <w:spacing w:after="0" w:line="240" w:lineRule="auto"/>
        <w:ind w:left="709"/>
        <w:rPr>
          <w:rFonts w:ascii="Arial" w:eastAsia="Times New Roman" w:hAnsi="Arial"/>
          <w:color w:val="000000" w:themeColor="text1"/>
          <w:szCs w:val="20"/>
          <w:lang w:eastAsia="en-NZ"/>
        </w:rPr>
      </w:pPr>
    </w:p>
    <w:p w14:paraId="1E9B99BE" w14:textId="77777777" w:rsidR="00CC4794" w:rsidRPr="00A72BCE" w:rsidRDefault="00CC4794" w:rsidP="00C16D64">
      <w:pPr>
        <w:spacing w:after="0" w:line="240" w:lineRule="auto"/>
        <w:ind w:left="426"/>
        <w:rPr>
          <w:rFonts w:ascii="Arial" w:eastAsia="Times New Roman" w:hAnsi="Arial"/>
          <w:color w:val="000000" w:themeColor="text1"/>
          <w:szCs w:val="20"/>
          <w:lang w:eastAsia="en-NZ"/>
        </w:rPr>
      </w:pPr>
    </w:p>
    <w:p w14:paraId="0E19059C" w14:textId="77777777" w:rsidR="00CC4794" w:rsidRPr="00A72BCE" w:rsidRDefault="00CC4794">
      <w:pPr>
        <w:spacing w:after="0" w:line="240" w:lineRule="auto"/>
        <w:rPr>
          <w:rFonts w:ascii="Arial" w:eastAsia="Times New Roman" w:hAnsi="Arial"/>
          <w:color w:val="000000" w:themeColor="text1"/>
          <w:szCs w:val="20"/>
          <w:lang w:eastAsia="en-NZ"/>
        </w:rPr>
      </w:pPr>
    </w:p>
    <w:p w14:paraId="6663A0DE" w14:textId="77777777" w:rsidR="000739E4" w:rsidRDefault="000739E4">
      <w:pPr>
        <w:spacing w:after="0" w:line="240" w:lineRule="auto"/>
        <w:rPr>
          <w:rFonts w:ascii="Arial" w:eastAsia="Times New Roman" w:hAnsi="Arial"/>
          <w:color w:val="000000" w:themeColor="text1"/>
          <w:szCs w:val="20"/>
          <w:lang w:eastAsia="en-NZ"/>
        </w:rPr>
      </w:pPr>
    </w:p>
    <w:p w14:paraId="284D8950" w14:textId="77777777" w:rsidR="000739E4" w:rsidRDefault="000739E4">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br w:type="page"/>
      </w:r>
    </w:p>
    <w:p w14:paraId="7BFB039A" w14:textId="77777777" w:rsidR="00B8064B" w:rsidRDefault="000739E4" w:rsidP="00B8064B">
      <w:pPr>
        <w:spacing w:line="240" w:lineRule="auto"/>
        <w:rPr>
          <w:rFonts w:ascii="Arial" w:eastAsia="Times New Roman" w:hAnsi="Arial"/>
          <w:b/>
          <w:bCs/>
          <w:color w:val="000000" w:themeColor="text1"/>
          <w:sz w:val="28"/>
          <w:szCs w:val="28"/>
          <w:lang w:eastAsia="en-NZ"/>
        </w:rPr>
      </w:pPr>
      <w:r w:rsidRPr="00E6330C">
        <w:rPr>
          <w:rFonts w:ascii="Arial" w:eastAsia="Times New Roman" w:hAnsi="Arial"/>
          <w:b/>
          <w:bCs/>
          <w:color w:val="000000" w:themeColor="text1"/>
          <w:sz w:val="28"/>
          <w:szCs w:val="28"/>
          <w:lang w:eastAsia="en-NZ"/>
        </w:rPr>
        <w:lastRenderedPageBreak/>
        <w:t>Part Two</w:t>
      </w:r>
      <w:r w:rsidR="00B8064B">
        <w:rPr>
          <w:rFonts w:ascii="Arial" w:eastAsia="Times New Roman" w:hAnsi="Arial"/>
          <w:b/>
          <w:bCs/>
          <w:color w:val="000000" w:themeColor="text1"/>
          <w:sz w:val="28"/>
          <w:szCs w:val="28"/>
          <w:lang w:eastAsia="en-NZ"/>
        </w:rPr>
        <w:t xml:space="preserve">: </w:t>
      </w:r>
    </w:p>
    <w:p w14:paraId="21358BC5" w14:textId="2F7C823B" w:rsidR="000739E4" w:rsidRPr="00E6330C" w:rsidRDefault="00B8064B">
      <w:pPr>
        <w:spacing w:after="0" w:line="240" w:lineRule="auto"/>
        <w:rPr>
          <w:rFonts w:ascii="Arial" w:eastAsia="Times New Roman" w:hAnsi="Arial"/>
          <w:b/>
          <w:bCs/>
          <w:color w:val="000000" w:themeColor="text1"/>
          <w:sz w:val="28"/>
          <w:szCs w:val="28"/>
          <w:lang w:eastAsia="en-NZ"/>
        </w:rPr>
      </w:pPr>
      <w:r>
        <w:rPr>
          <w:rFonts w:ascii="Arial" w:eastAsia="Times New Roman" w:hAnsi="Arial"/>
          <w:b/>
          <w:bCs/>
          <w:color w:val="000000" w:themeColor="text1"/>
          <w:sz w:val="28"/>
          <w:szCs w:val="28"/>
          <w:lang w:eastAsia="en-NZ"/>
        </w:rPr>
        <w:t xml:space="preserve">The need for </w:t>
      </w:r>
      <w:r w:rsidR="003A761B">
        <w:rPr>
          <w:rFonts w:ascii="Arial" w:eastAsia="Times New Roman" w:hAnsi="Arial"/>
          <w:b/>
          <w:bCs/>
          <w:color w:val="000000" w:themeColor="text1"/>
          <w:sz w:val="28"/>
          <w:szCs w:val="28"/>
          <w:lang w:eastAsia="en-NZ"/>
        </w:rPr>
        <w:t xml:space="preserve">a </w:t>
      </w:r>
      <w:r>
        <w:rPr>
          <w:rFonts w:ascii="Arial" w:eastAsia="Times New Roman" w:hAnsi="Arial"/>
          <w:b/>
          <w:bCs/>
          <w:color w:val="000000" w:themeColor="text1"/>
          <w:sz w:val="28"/>
          <w:szCs w:val="28"/>
          <w:lang w:eastAsia="en-NZ"/>
        </w:rPr>
        <w:t>revision</w:t>
      </w:r>
      <w:r w:rsidR="003909A6">
        <w:rPr>
          <w:rFonts w:ascii="Arial" w:eastAsia="Times New Roman" w:hAnsi="Arial"/>
          <w:b/>
          <w:bCs/>
          <w:color w:val="000000" w:themeColor="text1"/>
          <w:sz w:val="28"/>
          <w:szCs w:val="28"/>
          <w:lang w:eastAsia="en-NZ"/>
        </w:rPr>
        <w:t xml:space="preserve"> of the MWI</w:t>
      </w:r>
      <w:r>
        <w:rPr>
          <w:rFonts w:ascii="Arial" w:eastAsia="Times New Roman" w:hAnsi="Arial"/>
          <w:b/>
          <w:bCs/>
          <w:color w:val="000000" w:themeColor="text1"/>
          <w:sz w:val="28"/>
          <w:szCs w:val="28"/>
          <w:lang w:eastAsia="en-NZ"/>
        </w:rPr>
        <w:t>, the success criteria for a revised MWI, and the MWI-26 (the revised index)</w:t>
      </w:r>
    </w:p>
    <w:p w14:paraId="0D3F52C6" w14:textId="77777777" w:rsidR="000739E4" w:rsidRDefault="000739E4">
      <w:pPr>
        <w:spacing w:after="0" w:line="240" w:lineRule="auto"/>
        <w:rPr>
          <w:rFonts w:ascii="Arial" w:eastAsia="Times New Roman" w:hAnsi="Arial"/>
          <w:color w:val="000000" w:themeColor="text1"/>
          <w:szCs w:val="20"/>
          <w:lang w:eastAsia="en-NZ"/>
        </w:rPr>
      </w:pPr>
    </w:p>
    <w:p w14:paraId="3E2822A8" w14:textId="77777777" w:rsidR="00E6330C" w:rsidRDefault="00E6330C" w:rsidP="00E6330C">
      <w:pPr>
        <w:spacing w:after="0" w:line="240" w:lineRule="auto"/>
        <w:rPr>
          <w:rFonts w:ascii="Arial" w:eastAsia="Times New Roman" w:hAnsi="Arial"/>
          <w:color w:val="000000" w:themeColor="text1"/>
          <w:szCs w:val="20"/>
          <w:lang w:eastAsia="en-NZ"/>
        </w:rPr>
      </w:pPr>
    </w:p>
    <w:p w14:paraId="1C321BAC" w14:textId="77777777" w:rsidR="00BA78C8" w:rsidRPr="00411E28" w:rsidRDefault="00BA78C8" w:rsidP="00E6330C">
      <w:pPr>
        <w:spacing w:after="0" w:line="240" w:lineRule="auto"/>
        <w:rPr>
          <w:rFonts w:ascii="Arial" w:eastAsia="Times New Roman" w:hAnsi="Arial"/>
          <w:b/>
          <w:bCs/>
          <w:color w:val="000000" w:themeColor="text1"/>
          <w:sz w:val="22"/>
          <w:lang w:eastAsia="en-NZ"/>
        </w:rPr>
      </w:pPr>
      <w:r w:rsidRPr="00411E28">
        <w:rPr>
          <w:rFonts w:ascii="Arial" w:eastAsia="Times New Roman" w:hAnsi="Arial"/>
          <w:b/>
          <w:bCs/>
          <w:color w:val="000000" w:themeColor="text1"/>
          <w:sz w:val="22"/>
          <w:lang w:eastAsia="en-NZ"/>
        </w:rPr>
        <w:t>The MWQ changes</w:t>
      </w:r>
    </w:p>
    <w:p w14:paraId="7B62EA71" w14:textId="77777777" w:rsidR="003A761B" w:rsidRPr="001C6984" w:rsidRDefault="003A761B" w:rsidP="003A761B">
      <w:pPr>
        <w:spacing w:after="0" w:line="240" w:lineRule="auto"/>
        <w:rPr>
          <w:rFonts w:ascii="Arial" w:eastAsia="Times New Roman" w:hAnsi="Arial"/>
          <w:color w:val="000000" w:themeColor="text1"/>
          <w:szCs w:val="20"/>
          <w:lang w:eastAsia="en-NZ"/>
        </w:rPr>
      </w:pPr>
    </w:p>
    <w:p w14:paraId="1CC8FD65" w14:textId="32634FC3" w:rsidR="003A761B" w:rsidRPr="001C6984" w:rsidRDefault="003A761B" w:rsidP="003A761B">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In 2022 Stats NZ went to the field with the first wave of their new Living in Aotearoa (LIA) survey that was to have been the replacement for the HES, albeit with a longitudinal dimension. In developing the LIA several changes were made to the HES </w:t>
      </w:r>
      <w:r>
        <w:rPr>
          <w:rFonts w:ascii="Arial" w:eastAsia="Times New Roman" w:hAnsi="Arial"/>
          <w:color w:val="000000" w:themeColor="text1"/>
          <w:szCs w:val="20"/>
          <w:lang w:eastAsia="en-NZ"/>
        </w:rPr>
        <w:t>material wellbeing questions (</w:t>
      </w:r>
      <w:r w:rsidRPr="001C6984">
        <w:rPr>
          <w:rFonts w:ascii="Arial" w:eastAsia="Times New Roman" w:hAnsi="Arial"/>
          <w:color w:val="000000" w:themeColor="text1"/>
          <w:szCs w:val="20"/>
          <w:lang w:eastAsia="en-NZ"/>
        </w:rPr>
        <w:t>MWQs</w:t>
      </w:r>
      <w:r>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including changes to the wording of some of the MWQ items themselves, changes to some of the response options, and changes to where in the questionnaire the MWQs were located. For various reasons the LIA was ended in early 2024 after the second wave (2023). </w:t>
      </w:r>
    </w:p>
    <w:p w14:paraId="65ADC768" w14:textId="77777777" w:rsidR="003A761B" w:rsidRPr="001C6984" w:rsidRDefault="003A761B" w:rsidP="003A761B">
      <w:pPr>
        <w:spacing w:after="0" w:line="240" w:lineRule="auto"/>
        <w:rPr>
          <w:rFonts w:ascii="Arial" w:eastAsia="Times New Roman" w:hAnsi="Arial"/>
          <w:color w:val="000000" w:themeColor="text1"/>
          <w:szCs w:val="20"/>
          <w:lang w:eastAsia="en-NZ"/>
        </w:rPr>
      </w:pPr>
    </w:p>
    <w:p w14:paraId="56C7D811" w14:textId="0C1BC84F" w:rsidR="003A761B" w:rsidRPr="001C6984" w:rsidRDefault="003A761B" w:rsidP="003A761B">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When the LIA was discontinued, Stats NZ developed the Household Income and Living Survey (HILS) to replace the HES from 2024-25. While much of the HILS is the same as the HES, one non-trivial set of changes was the MWQs which the HILS adopted directly from the short-lived LIA survey. </w:t>
      </w:r>
      <w:r w:rsidR="00EF61F7">
        <w:rPr>
          <w:rFonts w:ascii="Arial" w:eastAsia="Times New Roman" w:hAnsi="Arial"/>
          <w:color w:val="000000" w:themeColor="text1"/>
          <w:szCs w:val="20"/>
          <w:lang w:eastAsia="en-NZ"/>
        </w:rPr>
        <w:t>The</w:t>
      </w:r>
      <w:r w:rsidR="0030340B">
        <w:rPr>
          <w:rFonts w:ascii="Arial" w:eastAsia="Times New Roman" w:hAnsi="Arial"/>
          <w:color w:val="000000" w:themeColor="text1"/>
          <w:szCs w:val="20"/>
          <w:lang w:eastAsia="en-NZ"/>
        </w:rPr>
        <w:t xml:space="preserve"> HES</w:t>
      </w:r>
      <w:r w:rsidR="00EF61F7">
        <w:rPr>
          <w:rFonts w:ascii="Arial" w:eastAsia="Times New Roman" w:hAnsi="Arial"/>
          <w:color w:val="000000" w:themeColor="text1"/>
          <w:szCs w:val="20"/>
          <w:lang w:eastAsia="en-NZ"/>
        </w:rPr>
        <w:t xml:space="preserve"> MWQs are used, among other things, to construct MSD’s 24-item material wellbeing index (MWI-24).</w:t>
      </w:r>
      <w:r w:rsidR="00036A0F">
        <w:rPr>
          <w:rStyle w:val="FootnoteReference"/>
          <w:rFonts w:ascii="Arial" w:eastAsia="Times New Roman" w:hAnsi="Arial"/>
          <w:color w:val="000000" w:themeColor="text1"/>
          <w:szCs w:val="20"/>
          <w:lang w:eastAsia="en-NZ"/>
        </w:rPr>
        <w:footnoteReference w:id="7"/>
      </w:r>
      <w:r w:rsidR="00EF61F7">
        <w:rPr>
          <w:rFonts w:ascii="Arial" w:eastAsia="Times New Roman" w:hAnsi="Arial"/>
          <w:color w:val="000000" w:themeColor="text1"/>
          <w:szCs w:val="20"/>
          <w:lang w:eastAsia="en-NZ"/>
        </w:rPr>
        <w:t xml:space="preserve"> </w:t>
      </w:r>
    </w:p>
    <w:p w14:paraId="4961173D" w14:textId="77777777" w:rsidR="00EF61F7" w:rsidRDefault="00EF61F7" w:rsidP="00E6330C">
      <w:pPr>
        <w:spacing w:after="0" w:line="240" w:lineRule="auto"/>
        <w:rPr>
          <w:rFonts w:ascii="Arial" w:eastAsia="Times New Roman" w:hAnsi="Arial"/>
          <w:color w:val="000000" w:themeColor="text1"/>
          <w:szCs w:val="20"/>
          <w:lang w:eastAsia="en-NZ"/>
        </w:rPr>
      </w:pPr>
    </w:p>
    <w:p w14:paraId="0FC9E13C" w14:textId="207EA2AE" w:rsidR="00BA78C8" w:rsidRPr="00A44271" w:rsidRDefault="00EF61F7" w:rsidP="00E6330C">
      <w:pPr>
        <w:spacing w:after="0" w:line="240" w:lineRule="auto"/>
        <w:rPr>
          <w:rFonts w:ascii="Arial" w:eastAsia="Times New Roman" w:hAnsi="Arial"/>
          <w:b/>
          <w:bCs/>
          <w:color w:val="0000FF"/>
          <w:szCs w:val="20"/>
          <w:lang w:eastAsia="en-NZ"/>
        </w:rPr>
      </w:pPr>
      <w:r>
        <w:rPr>
          <w:rFonts w:ascii="Arial" w:eastAsia="Times New Roman" w:hAnsi="Arial"/>
          <w:color w:val="000000" w:themeColor="text1"/>
          <w:szCs w:val="20"/>
          <w:lang w:eastAsia="en-NZ"/>
        </w:rPr>
        <w:t>There is a detailed list of the changes to the MWQs used in the MWI-24 in</w:t>
      </w:r>
      <w:r w:rsidRPr="00A27162">
        <w:rPr>
          <w:rFonts w:ascii="Arial" w:eastAsia="Times New Roman" w:hAnsi="Arial"/>
          <w:color w:val="000000" w:themeColor="text1"/>
          <w:szCs w:val="20"/>
          <w:lang w:eastAsia="en-NZ"/>
        </w:rPr>
        <w:t xml:space="preserve"> </w:t>
      </w:r>
      <w:r w:rsidRPr="00A27162">
        <w:rPr>
          <w:rFonts w:ascii="Arial" w:eastAsia="Times New Roman" w:hAnsi="Arial"/>
          <w:b/>
          <w:bCs/>
          <w:color w:val="000000" w:themeColor="text1"/>
          <w:szCs w:val="20"/>
          <w:lang w:eastAsia="en-NZ"/>
        </w:rPr>
        <w:t>Appendix</w:t>
      </w:r>
      <w:r w:rsidR="00A44271" w:rsidRPr="00A27162">
        <w:rPr>
          <w:rFonts w:ascii="Arial" w:eastAsia="Times New Roman" w:hAnsi="Arial"/>
          <w:b/>
          <w:bCs/>
          <w:color w:val="000000" w:themeColor="text1"/>
          <w:szCs w:val="20"/>
          <w:lang w:eastAsia="en-NZ"/>
        </w:rPr>
        <w:t xml:space="preserve"> Two.</w:t>
      </w:r>
      <w:r w:rsidRPr="00A27162">
        <w:rPr>
          <w:rFonts w:ascii="Arial" w:eastAsia="Times New Roman" w:hAnsi="Arial"/>
          <w:b/>
          <w:bCs/>
          <w:color w:val="000000" w:themeColor="text1"/>
          <w:szCs w:val="20"/>
          <w:lang w:eastAsia="en-NZ"/>
        </w:rPr>
        <w:t xml:space="preserve"> </w:t>
      </w:r>
    </w:p>
    <w:p w14:paraId="29CFEB1E" w14:textId="77777777" w:rsidR="00E6330C" w:rsidRDefault="00E6330C">
      <w:pPr>
        <w:spacing w:after="0" w:line="240" w:lineRule="auto"/>
        <w:rPr>
          <w:rFonts w:ascii="Arial" w:eastAsia="Times New Roman" w:hAnsi="Arial"/>
          <w:color w:val="000000" w:themeColor="text1"/>
          <w:szCs w:val="20"/>
          <w:lang w:eastAsia="en-NZ"/>
        </w:rPr>
      </w:pPr>
    </w:p>
    <w:p w14:paraId="56D78EC7" w14:textId="77777777" w:rsidR="00EF61F7" w:rsidRDefault="00EF61F7">
      <w:pPr>
        <w:spacing w:after="0" w:line="240" w:lineRule="auto"/>
        <w:rPr>
          <w:rFonts w:ascii="Arial" w:eastAsia="Times New Roman" w:hAnsi="Arial"/>
          <w:b/>
          <w:bCs/>
          <w:color w:val="000000" w:themeColor="text1"/>
          <w:szCs w:val="20"/>
          <w:lang w:eastAsia="en-NZ"/>
        </w:rPr>
      </w:pPr>
      <w:r>
        <w:rPr>
          <w:rFonts w:ascii="Arial" w:eastAsia="Times New Roman" w:hAnsi="Arial"/>
          <w:b/>
          <w:bCs/>
          <w:color w:val="000000" w:themeColor="text1"/>
          <w:szCs w:val="20"/>
          <w:lang w:eastAsia="en-NZ"/>
        </w:rPr>
        <w:br w:type="page"/>
      </w:r>
    </w:p>
    <w:p w14:paraId="114922CE" w14:textId="1B48E721" w:rsidR="00BA78C8" w:rsidRPr="00411E28" w:rsidRDefault="00BA78C8" w:rsidP="00BA78C8">
      <w:pPr>
        <w:spacing w:after="0" w:line="240" w:lineRule="auto"/>
        <w:rPr>
          <w:rFonts w:ascii="Arial" w:eastAsia="Times New Roman" w:hAnsi="Arial"/>
          <w:b/>
          <w:bCs/>
          <w:color w:val="000000" w:themeColor="text1"/>
          <w:sz w:val="22"/>
          <w:lang w:eastAsia="en-NZ"/>
        </w:rPr>
      </w:pPr>
      <w:r w:rsidRPr="00411E28">
        <w:rPr>
          <w:rFonts w:ascii="Arial" w:eastAsia="Times New Roman" w:hAnsi="Arial"/>
          <w:b/>
          <w:bCs/>
          <w:color w:val="000000" w:themeColor="text1"/>
          <w:sz w:val="22"/>
          <w:lang w:eastAsia="en-NZ"/>
        </w:rPr>
        <w:lastRenderedPageBreak/>
        <w:t>The need for a revision of the MWI</w:t>
      </w:r>
    </w:p>
    <w:p w14:paraId="728AB0BE" w14:textId="77777777" w:rsidR="00256B07" w:rsidRDefault="00256B07">
      <w:pPr>
        <w:spacing w:after="0" w:line="240" w:lineRule="auto"/>
        <w:rPr>
          <w:rFonts w:ascii="Arial" w:eastAsia="Times New Roman" w:hAnsi="Arial"/>
          <w:color w:val="000000" w:themeColor="text1"/>
          <w:szCs w:val="20"/>
          <w:lang w:eastAsia="en-NZ"/>
        </w:rPr>
      </w:pPr>
    </w:p>
    <w:p w14:paraId="5278A9A3" w14:textId="5BA0A7C8" w:rsidR="00FF361D" w:rsidRDefault="00FF361D" w:rsidP="00256B07">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As noted in Part One, </w:t>
      </w:r>
      <w:r w:rsidR="00D66134">
        <w:rPr>
          <w:rFonts w:ascii="Arial" w:eastAsia="Times New Roman" w:hAnsi="Arial"/>
          <w:color w:val="000000" w:themeColor="text1"/>
          <w:szCs w:val="20"/>
          <w:lang w:eastAsia="en-NZ"/>
        </w:rPr>
        <w:t xml:space="preserve">one of the uses of the MWI-24 index </w:t>
      </w:r>
      <w:r>
        <w:rPr>
          <w:rFonts w:ascii="Arial" w:eastAsia="Times New Roman" w:hAnsi="Arial"/>
          <w:color w:val="000000" w:themeColor="text1"/>
          <w:szCs w:val="20"/>
          <w:lang w:eastAsia="en-NZ"/>
        </w:rPr>
        <w:t>has been</w:t>
      </w:r>
      <w:r w:rsidR="00D66134">
        <w:rPr>
          <w:rFonts w:ascii="Arial" w:eastAsia="Times New Roman" w:hAnsi="Arial"/>
          <w:color w:val="000000" w:themeColor="text1"/>
          <w:szCs w:val="20"/>
          <w:lang w:eastAsia="en-NZ"/>
        </w:rPr>
        <w:t xml:space="preserve"> to report on material hardship rates using a 12-</w:t>
      </w:r>
      <w:r w:rsidR="001D7494">
        <w:rPr>
          <w:rFonts w:ascii="Arial" w:eastAsia="Times New Roman" w:hAnsi="Arial"/>
          <w:color w:val="000000" w:themeColor="text1"/>
          <w:szCs w:val="20"/>
          <w:lang w:eastAsia="en-NZ"/>
        </w:rPr>
        <w:t xml:space="preserve"> </w:t>
      </w:r>
      <w:r w:rsidR="00D66134">
        <w:rPr>
          <w:rFonts w:ascii="Arial" w:eastAsia="Times New Roman" w:hAnsi="Arial"/>
          <w:color w:val="000000" w:themeColor="text1"/>
          <w:szCs w:val="20"/>
          <w:lang w:eastAsia="en-NZ"/>
        </w:rPr>
        <w:t>threshold</w:t>
      </w:r>
      <w:r w:rsidR="001D7494">
        <w:rPr>
          <w:rFonts w:ascii="Arial" w:eastAsia="Times New Roman" w:hAnsi="Arial"/>
          <w:color w:val="000000" w:themeColor="text1"/>
          <w:szCs w:val="20"/>
          <w:lang w:eastAsia="en-NZ"/>
        </w:rPr>
        <w:t xml:space="preserve"> (</w:t>
      </w:r>
      <w:proofErr w:type="spellStart"/>
      <w:r w:rsidR="001D7494">
        <w:rPr>
          <w:rFonts w:ascii="Arial" w:eastAsia="Times New Roman" w:hAnsi="Arial"/>
          <w:color w:val="000000" w:themeColor="text1"/>
          <w:szCs w:val="20"/>
          <w:lang w:eastAsia="en-NZ"/>
        </w:rPr>
        <w:t>ie</w:t>
      </w:r>
      <w:proofErr w:type="spellEnd"/>
      <w:r w:rsidR="001D7494">
        <w:rPr>
          <w:rFonts w:ascii="Arial" w:eastAsia="Times New Roman" w:hAnsi="Arial"/>
          <w:color w:val="000000" w:themeColor="text1"/>
          <w:szCs w:val="20"/>
          <w:lang w:eastAsia="en-NZ"/>
        </w:rPr>
        <w:t xml:space="preserve"> a score of 12 or less on the 0 to 35 MWI scale)</w:t>
      </w:r>
      <w:r w:rsidR="00D66134">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Using HES data, t</w:t>
      </w:r>
      <w:r w:rsidR="00D66134">
        <w:rPr>
          <w:rFonts w:ascii="Arial" w:eastAsia="Times New Roman" w:hAnsi="Arial"/>
          <w:color w:val="000000" w:themeColor="text1"/>
          <w:szCs w:val="20"/>
          <w:lang w:eastAsia="en-NZ"/>
        </w:rPr>
        <w:t xml:space="preserve">he rates produced </w:t>
      </w:r>
      <w:r>
        <w:rPr>
          <w:rFonts w:ascii="Arial" w:eastAsia="Times New Roman" w:hAnsi="Arial"/>
          <w:color w:val="000000" w:themeColor="text1"/>
          <w:szCs w:val="20"/>
          <w:lang w:eastAsia="en-NZ"/>
        </w:rPr>
        <w:t>are</w:t>
      </w:r>
      <w:r w:rsidR="00D66134">
        <w:rPr>
          <w:rFonts w:ascii="Arial" w:eastAsia="Times New Roman" w:hAnsi="Arial"/>
          <w:color w:val="000000" w:themeColor="text1"/>
          <w:szCs w:val="20"/>
          <w:lang w:eastAsia="en-NZ"/>
        </w:rPr>
        <w:t xml:space="preserve"> very close to the DEP-17 (6+) material hardship rates. </w:t>
      </w:r>
      <w:r>
        <w:rPr>
          <w:rFonts w:ascii="Arial" w:eastAsia="Times New Roman" w:hAnsi="Arial"/>
          <w:color w:val="000000" w:themeColor="text1"/>
          <w:szCs w:val="20"/>
          <w:lang w:eastAsia="en-NZ"/>
        </w:rPr>
        <w:t>To continue this consistency when using the revised MWQs, the MWI material hardship rates need to align with those produced by the revised material hardship measure MH-18 (7+).</w:t>
      </w:r>
    </w:p>
    <w:p w14:paraId="6FD5C207" w14:textId="77777777" w:rsidR="00FF361D" w:rsidRDefault="00FF361D" w:rsidP="00256B07">
      <w:pPr>
        <w:spacing w:after="0" w:line="240" w:lineRule="auto"/>
        <w:rPr>
          <w:rFonts w:ascii="Arial" w:eastAsia="Times New Roman" w:hAnsi="Arial"/>
          <w:color w:val="000000" w:themeColor="text1"/>
          <w:szCs w:val="20"/>
          <w:lang w:eastAsia="en-NZ"/>
        </w:rPr>
      </w:pPr>
    </w:p>
    <w:p w14:paraId="432B141B" w14:textId="22062AE0" w:rsidR="00FF361D" w:rsidRPr="00A27162" w:rsidRDefault="00FF361D" w:rsidP="00FF361D">
      <w:pPr>
        <w:spacing w:after="0" w:line="240" w:lineRule="auto"/>
        <w:rPr>
          <w:rFonts w:ascii="Arial" w:eastAsia="Times New Roman" w:hAnsi="Arial"/>
          <w:color w:val="000000" w:themeColor="text1"/>
          <w:szCs w:val="20"/>
          <w:lang w:eastAsia="en-NZ"/>
        </w:rPr>
      </w:pPr>
      <w:r w:rsidRPr="00A27162">
        <w:rPr>
          <w:rFonts w:ascii="Arial" w:eastAsia="Times New Roman" w:hAnsi="Arial"/>
          <w:color w:val="000000" w:themeColor="text1"/>
          <w:szCs w:val="20"/>
          <w:lang w:eastAsia="en-NZ"/>
        </w:rPr>
        <w:t>To avoid confusion, when the MWI-24 index</w:t>
      </w:r>
      <w:r w:rsidR="007A13EC" w:rsidRPr="00A27162">
        <w:rPr>
          <w:rFonts w:ascii="Arial" w:eastAsia="Times New Roman" w:hAnsi="Arial"/>
          <w:color w:val="000000" w:themeColor="text1"/>
          <w:szCs w:val="20"/>
          <w:lang w:eastAsia="en-NZ"/>
        </w:rPr>
        <w:t xml:space="preserve"> and its scoring approach is used</w:t>
      </w:r>
      <w:r w:rsidRPr="00A27162">
        <w:rPr>
          <w:rFonts w:ascii="Arial" w:eastAsia="Times New Roman" w:hAnsi="Arial"/>
          <w:color w:val="000000" w:themeColor="text1"/>
          <w:szCs w:val="20"/>
          <w:lang w:eastAsia="en-NZ"/>
        </w:rPr>
        <w:t xml:space="preserve"> </w:t>
      </w:r>
      <w:r w:rsidR="007A13EC" w:rsidRPr="00A27162">
        <w:rPr>
          <w:rFonts w:ascii="Arial" w:eastAsia="Times New Roman" w:hAnsi="Arial"/>
          <w:color w:val="000000" w:themeColor="text1"/>
          <w:szCs w:val="20"/>
          <w:lang w:eastAsia="en-NZ"/>
        </w:rPr>
        <w:t>with the</w:t>
      </w:r>
      <w:r w:rsidRPr="00A27162">
        <w:rPr>
          <w:rFonts w:ascii="Arial" w:eastAsia="Times New Roman" w:hAnsi="Arial"/>
          <w:color w:val="000000" w:themeColor="text1"/>
          <w:szCs w:val="20"/>
          <w:lang w:eastAsia="en-NZ"/>
        </w:rPr>
        <w:t xml:space="preserve"> LIA/HILS MWQs </w:t>
      </w:r>
      <w:r w:rsidR="007A13EC" w:rsidRPr="00A27162">
        <w:rPr>
          <w:rFonts w:ascii="Arial" w:eastAsia="Times New Roman" w:hAnsi="Arial"/>
          <w:color w:val="000000" w:themeColor="text1"/>
          <w:szCs w:val="20"/>
          <w:lang w:eastAsia="en-NZ"/>
        </w:rPr>
        <w:t>it</w:t>
      </w:r>
      <w:r w:rsidRPr="00A27162">
        <w:rPr>
          <w:rFonts w:ascii="Arial" w:eastAsia="Times New Roman" w:hAnsi="Arial"/>
          <w:color w:val="000000" w:themeColor="text1"/>
          <w:szCs w:val="20"/>
          <w:lang w:eastAsia="en-NZ"/>
        </w:rPr>
        <w:t xml:space="preserve"> is referred to as ‘</w:t>
      </w:r>
      <w:r w:rsidR="007A13EC" w:rsidRPr="00A27162">
        <w:rPr>
          <w:rFonts w:ascii="Arial" w:eastAsia="Times New Roman" w:hAnsi="Arial"/>
          <w:color w:val="000000" w:themeColor="text1"/>
          <w:szCs w:val="20"/>
          <w:lang w:eastAsia="en-NZ"/>
        </w:rPr>
        <w:t>MWI-24X’.</w:t>
      </w:r>
      <w:r w:rsidR="00B74716" w:rsidRPr="00A27162">
        <w:rPr>
          <w:rFonts w:ascii="Arial" w:eastAsia="Times New Roman" w:hAnsi="Arial"/>
          <w:color w:val="000000" w:themeColor="text1"/>
          <w:szCs w:val="20"/>
          <w:lang w:eastAsia="en-NZ"/>
        </w:rPr>
        <w:t xml:space="preserve"> This is simply to assist with communication</w:t>
      </w:r>
      <w:r w:rsidR="00622F6F" w:rsidRPr="00A27162">
        <w:rPr>
          <w:rFonts w:ascii="Arial" w:eastAsia="Times New Roman" w:hAnsi="Arial"/>
          <w:color w:val="000000" w:themeColor="text1"/>
          <w:szCs w:val="20"/>
          <w:lang w:eastAsia="en-NZ"/>
        </w:rPr>
        <w:t xml:space="preserve"> in the places in the text where it is used</w:t>
      </w:r>
      <w:r w:rsidR="00A44271" w:rsidRPr="00A27162">
        <w:rPr>
          <w:rFonts w:ascii="Arial" w:eastAsia="Times New Roman" w:hAnsi="Arial"/>
          <w:color w:val="000000" w:themeColor="text1"/>
          <w:szCs w:val="20"/>
          <w:lang w:eastAsia="en-NZ"/>
        </w:rPr>
        <w:t xml:space="preserve">. The </w:t>
      </w:r>
      <w:r w:rsidR="00B74716" w:rsidRPr="00A27162">
        <w:rPr>
          <w:rFonts w:ascii="Arial" w:eastAsia="Times New Roman" w:hAnsi="Arial"/>
          <w:color w:val="000000" w:themeColor="text1"/>
          <w:szCs w:val="20"/>
          <w:lang w:eastAsia="en-NZ"/>
        </w:rPr>
        <w:t xml:space="preserve">MWI-24X is not </w:t>
      </w:r>
      <w:r w:rsidR="00622F6F" w:rsidRPr="00A27162">
        <w:rPr>
          <w:rFonts w:ascii="Arial" w:eastAsia="Times New Roman" w:hAnsi="Arial"/>
          <w:color w:val="000000" w:themeColor="text1"/>
          <w:szCs w:val="20"/>
          <w:lang w:eastAsia="en-NZ"/>
        </w:rPr>
        <w:t>proposed</w:t>
      </w:r>
      <w:r w:rsidR="00B74716" w:rsidRPr="00A27162">
        <w:rPr>
          <w:rFonts w:ascii="Arial" w:eastAsia="Times New Roman" w:hAnsi="Arial"/>
          <w:color w:val="000000" w:themeColor="text1"/>
          <w:szCs w:val="20"/>
          <w:lang w:eastAsia="en-NZ"/>
        </w:rPr>
        <w:t xml:space="preserve"> as another possible replacement for MWI-24.</w:t>
      </w:r>
    </w:p>
    <w:p w14:paraId="6E54AB98" w14:textId="77777777" w:rsidR="007A13EC" w:rsidRPr="00FF361D" w:rsidRDefault="007A13EC" w:rsidP="00FF361D">
      <w:pPr>
        <w:spacing w:after="0" w:line="240" w:lineRule="auto"/>
        <w:rPr>
          <w:rFonts w:ascii="Arial" w:eastAsia="Times New Roman" w:hAnsi="Arial"/>
          <w:color w:val="000000" w:themeColor="text1"/>
          <w:szCs w:val="20"/>
          <w:lang w:eastAsia="en-NZ"/>
        </w:rPr>
      </w:pPr>
    </w:p>
    <w:p w14:paraId="59DDAE26" w14:textId="76B567CF" w:rsidR="00256B07" w:rsidRPr="00DD4D54" w:rsidRDefault="00D66134" w:rsidP="00256B07">
      <w:pPr>
        <w:spacing w:after="0" w:line="240" w:lineRule="auto"/>
        <w:rPr>
          <w:rFonts w:ascii="Arial" w:eastAsia="Times New Roman" w:hAnsi="Arial"/>
          <w:color w:val="3366FF"/>
          <w:szCs w:val="20"/>
          <w:lang w:eastAsia="en-NZ"/>
        </w:rPr>
      </w:pPr>
      <w:r w:rsidRPr="007A13EC">
        <w:rPr>
          <w:rFonts w:ascii="Arial" w:eastAsia="Times New Roman" w:hAnsi="Arial"/>
          <w:b/>
          <w:bCs/>
          <w:color w:val="000000" w:themeColor="text1"/>
          <w:szCs w:val="20"/>
          <w:lang w:eastAsia="en-NZ"/>
        </w:rPr>
        <w:t>Table</w:t>
      </w:r>
      <w:r w:rsidR="00FF361D" w:rsidRPr="007A13EC">
        <w:rPr>
          <w:rFonts w:ascii="Arial" w:eastAsia="Times New Roman" w:hAnsi="Arial"/>
          <w:b/>
          <w:bCs/>
          <w:color w:val="000000" w:themeColor="text1"/>
          <w:szCs w:val="20"/>
          <w:lang w:eastAsia="en-NZ"/>
        </w:rPr>
        <w:t>s</w:t>
      </w:r>
      <w:r w:rsidRPr="007A13EC">
        <w:rPr>
          <w:rFonts w:ascii="Arial" w:eastAsia="Times New Roman" w:hAnsi="Arial"/>
          <w:b/>
          <w:bCs/>
          <w:color w:val="000000" w:themeColor="text1"/>
          <w:szCs w:val="20"/>
          <w:lang w:eastAsia="en-NZ"/>
        </w:rPr>
        <w:t xml:space="preserve"> </w:t>
      </w:r>
      <w:r w:rsidR="00B92E73">
        <w:rPr>
          <w:rFonts w:ascii="Arial" w:eastAsia="Times New Roman" w:hAnsi="Arial"/>
          <w:b/>
          <w:bCs/>
          <w:color w:val="000000" w:themeColor="text1"/>
          <w:szCs w:val="20"/>
          <w:lang w:eastAsia="en-NZ"/>
        </w:rPr>
        <w:t>2</w:t>
      </w:r>
      <w:r w:rsidRPr="007A13EC">
        <w:rPr>
          <w:rFonts w:ascii="Arial" w:eastAsia="Times New Roman" w:hAnsi="Arial"/>
          <w:b/>
          <w:bCs/>
          <w:color w:val="000000" w:themeColor="text1"/>
          <w:szCs w:val="20"/>
          <w:lang w:eastAsia="en-NZ"/>
        </w:rPr>
        <w:t>a</w:t>
      </w:r>
      <w:r w:rsidR="00FF361D" w:rsidRPr="007A13EC">
        <w:rPr>
          <w:rFonts w:ascii="Arial" w:eastAsia="Times New Roman" w:hAnsi="Arial"/>
          <w:b/>
          <w:bCs/>
          <w:color w:val="000000" w:themeColor="text1"/>
          <w:szCs w:val="20"/>
          <w:lang w:eastAsia="en-NZ"/>
        </w:rPr>
        <w:t xml:space="preserve"> and </w:t>
      </w:r>
      <w:r w:rsidR="00B92E73">
        <w:rPr>
          <w:rFonts w:ascii="Arial" w:eastAsia="Times New Roman" w:hAnsi="Arial"/>
          <w:b/>
          <w:bCs/>
          <w:color w:val="000000" w:themeColor="text1"/>
          <w:szCs w:val="20"/>
          <w:lang w:eastAsia="en-NZ"/>
        </w:rPr>
        <w:t>2</w:t>
      </w:r>
      <w:r w:rsidR="00FF361D" w:rsidRPr="007A13EC">
        <w:rPr>
          <w:rFonts w:ascii="Arial" w:eastAsia="Times New Roman" w:hAnsi="Arial"/>
          <w:b/>
          <w:bCs/>
          <w:color w:val="000000" w:themeColor="text1"/>
          <w:szCs w:val="20"/>
          <w:lang w:eastAsia="en-NZ"/>
        </w:rPr>
        <w:t>b</w:t>
      </w:r>
      <w:r w:rsidRPr="007A13EC">
        <w:rPr>
          <w:rFonts w:ascii="Arial" w:eastAsia="Times New Roman" w:hAnsi="Arial"/>
          <w:color w:val="000000" w:themeColor="text1"/>
          <w:szCs w:val="20"/>
          <w:lang w:eastAsia="en-NZ"/>
        </w:rPr>
        <w:t xml:space="preserve"> show that when the </w:t>
      </w:r>
      <w:r w:rsidR="00FF361D" w:rsidRPr="007A13EC">
        <w:rPr>
          <w:rFonts w:ascii="Arial" w:eastAsia="Times New Roman" w:hAnsi="Arial"/>
          <w:color w:val="000000" w:themeColor="text1"/>
          <w:szCs w:val="20"/>
          <w:lang w:eastAsia="en-NZ"/>
        </w:rPr>
        <w:t>revised</w:t>
      </w:r>
      <w:r w:rsidRPr="007A13EC">
        <w:rPr>
          <w:rFonts w:ascii="Arial" w:eastAsia="Times New Roman" w:hAnsi="Arial"/>
          <w:color w:val="000000" w:themeColor="text1"/>
          <w:szCs w:val="20"/>
          <w:lang w:eastAsia="en-NZ"/>
        </w:rPr>
        <w:t xml:space="preserve"> MWQs are used with the MWI-24 index </w:t>
      </w:r>
      <w:r w:rsidR="00FF361D" w:rsidRPr="007A13EC">
        <w:rPr>
          <w:rFonts w:ascii="Arial" w:eastAsia="Times New Roman" w:hAnsi="Arial"/>
          <w:color w:val="000000" w:themeColor="text1"/>
          <w:szCs w:val="20"/>
          <w:lang w:eastAsia="en-NZ"/>
        </w:rPr>
        <w:t xml:space="preserve">applied to </w:t>
      </w:r>
      <w:r w:rsidRPr="007A13EC">
        <w:rPr>
          <w:rFonts w:ascii="Arial" w:eastAsia="Times New Roman" w:hAnsi="Arial"/>
          <w:color w:val="000000" w:themeColor="text1"/>
          <w:szCs w:val="20"/>
          <w:lang w:eastAsia="en-NZ"/>
        </w:rPr>
        <w:t>HILS 24-25</w:t>
      </w:r>
      <w:r w:rsidR="00FF361D" w:rsidRPr="007A13EC">
        <w:rPr>
          <w:rFonts w:ascii="Arial" w:eastAsia="Times New Roman" w:hAnsi="Arial"/>
          <w:color w:val="000000" w:themeColor="text1"/>
          <w:szCs w:val="20"/>
          <w:lang w:eastAsia="en-NZ"/>
        </w:rPr>
        <w:t xml:space="preserve"> data</w:t>
      </w:r>
      <w:r w:rsidR="007A13EC" w:rsidRPr="007A13EC">
        <w:rPr>
          <w:rFonts w:ascii="Arial" w:eastAsia="Times New Roman" w:hAnsi="Arial"/>
          <w:color w:val="000000" w:themeColor="text1"/>
          <w:szCs w:val="20"/>
          <w:lang w:eastAsia="en-NZ"/>
        </w:rPr>
        <w:t xml:space="preserve"> (MWI-24X)</w:t>
      </w:r>
      <w:r w:rsidRPr="007A13EC">
        <w:rPr>
          <w:rFonts w:ascii="Arial" w:eastAsia="Times New Roman" w:hAnsi="Arial"/>
          <w:color w:val="000000" w:themeColor="text1"/>
          <w:szCs w:val="20"/>
          <w:lang w:eastAsia="en-NZ"/>
        </w:rPr>
        <w:t xml:space="preserve">, the consistency </w:t>
      </w:r>
      <w:r w:rsidR="00FF361D" w:rsidRPr="007A13EC">
        <w:rPr>
          <w:rFonts w:ascii="Arial" w:eastAsia="Times New Roman" w:hAnsi="Arial"/>
          <w:color w:val="000000" w:themeColor="text1"/>
          <w:szCs w:val="20"/>
          <w:lang w:eastAsia="en-NZ"/>
        </w:rPr>
        <w:t xml:space="preserve">in measuring material hardship </w:t>
      </w:r>
      <w:r w:rsidRPr="007A13EC">
        <w:rPr>
          <w:rFonts w:ascii="Arial" w:eastAsia="Times New Roman" w:hAnsi="Arial"/>
          <w:color w:val="000000" w:themeColor="text1"/>
          <w:szCs w:val="20"/>
          <w:lang w:eastAsia="en-NZ"/>
        </w:rPr>
        <w:t>is broken.</w:t>
      </w:r>
      <w:r w:rsidR="00256B07" w:rsidRPr="007A13EC">
        <w:rPr>
          <w:rFonts w:ascii="Arial" w:eastAsia="Times New Roman" w:hAnsi="Arial"/>
          <w:color w:val="000000" w:themeColor="text1"/>
          <w:szCs w:val="20"/>
          <w:lang w:eastAsia="en-NZ"/>
        </w:rPr>
        <w:t xml:space="preserve"> MH-18</w:t>
      </w:r>
      <w:r w:rsidRPr="007A13EC">
        <w:rPr>
          <w:rFonts w:ascii="Arial" w:eastAsia="Times New Roman" w:hAnsi="Arial"/>
          <w:color w:val="000000" w:themeColor="text1"/>
          <w:szCs w:val="20"/>
          <w:lang w:eastAsia="en-NZ"/>
        </w:rPr>
        <w:t xml:space="preserve"> and MWI-24X</w:t>
      </w:r>
      <w:r w:rsidR="00256B07" w:rsidRPr="007A13EC">
        <w:rPr>
          <w:rFonts w:ascii="Arial" w:eastAsia="Times New Roman" w:hAnsi="Arial"/>
          <w:color w:val="000000" w:themeColor="text1"/>
          <w:szCs w:val="20"/>
          <w:lang w:eastAsia="en-NZ"/>
        </w:rPr>
        <w:t xml:space="preserve"> </w:t>
      </w:r>
      <w:r w:rsidR="007A13EC" w:rsidRPr="007A13EC">
        <w:rPr>
          <w:rFonts w:ascii="Arial" w:eastAsia="Times New Roman" w:hAnsi="Arial"/>
          <w:color w:val="000000" w:themeColor="text1"/>
          <w:szCs w:val="20"/>
          <w:lang w:eastAsia="en-NZ"/>
        </w:rPr>
        <w:t xml:space="preserve">rates </w:t>
      </w:r>
      <w:r w:rsidR="00256B07" w:rsidRPr="007A13EC">
        <w:rPr>
          <w:rFonts w:ascii="Arial" w:eastAsia="Times New Roman" w:hAnsi="Arial"/>
          <w:color w:val="000000" w:themeColor="text1"/>
          <w:szCs w:val="20"/>
          <w:lang w:eastAsia="en-NZ"/>
        </w:rPr>
        <w:t>do</w:t>
      </w:r>
      <w:r w:rsidR="007A13EC" w:rsidRPr="007A13EC">
        <w:rPr>
          <w:rFonts w:ascii="Arial" w:eastAsia="Times New Roman" w:hAnsi="Arial"/>
          <w:color w:val="000000" w:themeColor="text1"/>
          <w:szCs w:val="20"/>
          <w:lang w:eastAsia="en-NZ"/>
        </w:rPr>
        <w:t xml:space="preserve"> not align,</w:t>
      </w:r>
      <w:r w:rsidRPr="007A13EC">
        <w:rPr>
          <w:rFonts w:ascii="Arial" w:eastAsia="Times New Roman" w:hAnsi="Arial"/>
          <w:color w:val="000000" w:themeColor="text1"/>
          <w:szCs w:val="20"/>
          <w:lang w:eastAsia="en-NZ"/>
        </w:rPr>
        <w:t xml:space="preserve"> with the MWI-24X rates </w:t>
      </w:r>
      <w:r w:rsidR="007A13EC" w:rsidRPr="007A13EC">
        <w:rPr>
          <w:rFonts w:ascii="Arial" w:eastAsia="Times New Roman" w:hAnsi="Arial"/>
          <w:color w:val="000000" w:themeColor="text1"/>
          <w:szCs w:val="20"/>
          <w:lang w:eastAsia="en-NZ"/>
        </w:rPr>
        <w:t xml:space="preserve">being </w:t>
      </w:r>
      <w:r w:rsidRPr="007A13EC">
        <w:rPr>
          <w:rFonts w:ascii="Arial" w:eastAsia="Times New Roman" w:hAnsi="Arial"/>
          <w:color w:val="000000" w:themeColor="text1"/>
          <w:szCs w:val="20"/>
          <w:lang w:eastAsia="en-NZ"/>
        </w:rPr>
        <w:t>higher</w:t>
      </w:r>
      <w:r w:rsidR="007A13EC" w:rsidRPr="007A13EC">
        <w:rPr>
          <w:rFonts w:ascii="Arial" w:eastAsia="Times New Roman" w:hAnsi="Arial"/>
          <w:color w:val="000000" w:themeColor="text1"/>
          <w:szCs w:val="20"/>
          <w:lang w:eastAsia="en-NZ"/>
        </w:rPr>
        <w:t>. This is as expected given that MH-18 is DEP-17 re-designed to give continuity of material hardship measurement between HES and HILS.</w:t>
      </w:r>
      <w:r w:rsidRPr="007A13EC">
        <w:rPr>
          <w:rFonts w:ascii="Arial" w:eastAsia="Times New Roman" w:hAnsi="Arial"/>
          <w:color w:val="000000" w:themeColor="text1"/>
          <w:szCs w:val="20"/>
          <w:lang w:eastAsia="en-NZ"/>
        </w:rPr>
        <w:t xml:space="preserve"> The MWI-24 </w:t>
      </w:r>
      <w:r w:rsidR="001D7494">
        <w:rPr>
          <w:rFonts w:ascii="Arial" w:eastAsia="Times New Roman" w:hAnsi="Arial"/>
          <w:color w:val="000000" w:themeColor="text1"/>
          <w:szCs w:val="20"/>
          <w:lang w:eastAsia="en-NZ"/>
        </w:rPr>
        <w:t xml:space="preserve">also </w:t>
      </w:r>
      <w:r w:rsidRPr="007A13EC">
        <w:rPr>
          <w:rFonts w:ascii="Arial" w:eastAsia="Times New Roman" w:hAnsi="Arial"/>
          <w:color w:val="000000" w:themeColor="text1"/>
          <w:szCs w:val="20"/>
          <w:lang w:eastAsia="en-NZ"/>
        </w:rPr>
        <w:t>needs revision, given the impact of the new MWQs.</w:t>
      </w:r>
      <w:r w:rsidR="00DD4D54">
        <w:rPr>
          <w:rFonts w:ascii="Arial" w:eastAsia="Times New Roman" w:hAnsi="Arial"/>
          <w:color w:val="000000" w:themeColor="text1"/>
          <w:szCs w:val="20"/>
          <w:lang w:eastAsia="en-NZ"/>
        </w:rPr>
        <w:t xml:space="preserve"> </w:t>
      </w:r>
      <w:r w:rsidR="001D7494">
        <w:rPr>
          <w:rFonts w:ascii="Arial" w:eastAsia="Times New Roman" w:hAnsi="Arial"/>
          <w:color w:val="000000" w:themeColor="text1"/>
          <w:szCs w:val="20"/>
          <w:lang w:eastAsia="en-NZ"/>
        </w:rPr>
        <w:t xml:space="preserve">The MWQ changes mean that MWI-24 (12-) and MWI-24X (12-) no longer measure </w:t>
      </w:r>
      <w:r w:rsidR="0030340B">
        <w:rPr>
          <w:rFonts w:ascii="Arial" w:eastAsia="Times New Roman" w:hAnsi="Arial"/>
          <w:color w:val="000000" w:themeColor="text1"/>
          <w:szCs w:val="20"/>
          <w:lang w:eastAsia="en-NZ"/>
        </w:rPr>
        <w:t xml:space="preserve">hardship using </w:t>
      </w:r>
      <w:r w:rsidR="001D7494">
        <w:rPr>
          <w:rFonts w:ascii="Arial" w:eastAsia="Times New Roman" w:hAnsi="Arial"/>
          <w:color w:val="000000" w:themeColor="text1"/>
          <w:szCs w:val="20"/>
          <w:lang w:eastAsia="en-NZ"/>
        </w:rPr>
        <w:t>the same hardship level.</w:t>
      </w:r>
    </w:p>
    <w:p w14:paraId="5ADFFBF0" w14:textId="77777777" w:rsidR="00256B07" w:rsidRDefault="00256B07" w:rsidP="00256B07">
      <w:pPr>
        <w:spacing w:after="0" w:line="240" w:lineRule="auto"/>
        <w:rPr>
          <w:rFonts w:ascii="Arial" w:eastAsia="Times New Roman" w:hAnsi="Arial"/>
          <w:color w:val="000000" w:themeColor="text1"/>
          <w:szCs w:val="20"/>
          <w:lang w:eastAsia="en-NZ"/>
        </w:rPr>
      </w:pPr>
    </w:p>
    <w:p w14:paraId="1ADC4B9D" w14:textId="06415995" w:rsidR="003909A6" w:rsidRDefault="00256B07" w:rsidP="00256B07">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Table</w:t>
      </w:r>
      <w:r w:rsidR="00B92E73">
        <w:rPr>
          <w:rFonts w:ascii="Arial" w:hAnsi="Arial"/>
          <w:b/>
          <w:color w:val="000000" w:themeColor="text1"/>
          <w:sz w:val="18"/>
          <w:szCs w:val="18"/>
        </w:rPr>
        <w:t xml:space="preserve"> 2a</w:t>
      </w:r>
    </w:p>
    <w:p w14:paraId="23FB1986" w14:textId="3AAA9DAC" w:rsidR="00256B07" w:rsidRPr="001C6984" w:rsidRDefault="00256B07" w:rsidP="00256B07">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MWI-24X</w:t>
      </w:r>
      <w:r w:rsidRPr="001C6984">
        <w:rPr>
          <w:rFonts w:ascii="Arial" w:hAnsi="Arial"/>
          <w:b/>
          <w:color w:val="000000" w:themeColor="text1"/>
          <w:sz w:val="18"/>
          <w:szCs w:val="18"/>
        </w:rPr>
        <w:t xml:space="preserve"> </w:t>
      </w:r>
      <w:r>
        <w:rPr>
          <w:rFonts w:ascii="Arial" w:hAnsi="Arial"/>
          <w:b/>
          <w:color w:val="000000" w:themeColor="text1"/>
          <w:sz w:val="18"/>
          <w:szCs w:val="18"/>
        </w:rPr>
        <w:t xml:space="preserve">and MH-18 </w:t>
      </w:r>
      <w:r w:rsidRPr="001C6984">
        <w:rPr>
          <w:rFonts w:ascii="Arial" w:hAnsi="Arial"/>
          <w:b/>
          <w:color w:val="000000" w:themeColor="text1"/>
          <w:sz w:val="18"/>
          <w:szCs w:val="18"/>
        </w:rPr>
        <w:t>material hardship rates</w:t>
      </w:r>
      <w:r w:rsidR="007A13EC">
        <w:rPr>
          <w:rFonts w:ascii="Arial" w:hAnsi="Arial"/>
          <w:b/>
          <w:color w:val="000000" w:themeColor="text1"/>
          <w:sz w:val="18"/>
          <w:szCs w:val="18"/>
        </w:rPr>
        <w:t xml:space="preserve"> (%)</w:t>
      </w:r>
      <w:r w:rsidRPr="001C6984">
        <w:rPr>
          <w:rFonts w:ascii="Arial" w:hAnsi="Arial"/>
          <w:b/>
          <w:color w:val="000000" w:themeColor="text1"/>
          <w:sz w:val="18"/>
          <w:szCs w:val="18"/>
        </w:rPr>
        <w:t xml:space="preserve"> (whole population), </w:t>
      </w:r>
    </w:p>
    <w:p w14:paraId="730EE445" w14:textId="0CF52101" w:rsidR="00256B07" w:rsidRPr="001C6984" w:rsidRDefault="00256B07" w:rsidP="00256B07">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showing the </w:t>
      </w:r>
      <w:r w:rsidR="00B32772">
        <w:rPr>
          <w:rFonts w:ascii="Arial" w:hAnsi="Arial"/>
          <w:b/>
          <w:color w:val="000000" w:themeColor="text1"/>
          <w:sz w:val="18"/>
          <w:szCs w:val="18"/>
        </w:rPr>
        <w:t>higher rates for MWI-24X</w:t>
      </w:r>
      <w:r w:rsidRPr="001C6984">
        <w:rPr>
          <w:rFonts w:ascii="Arial" w:hAnsi="Arial"/>
          <w:b/>
          <w:color w:val="000000" w:themeColor="text1"/>
          <w:sz w:val="18"/>
          <w:szCs w:val="18"/>
        </w:rPr>
        <w:t xml:space="preserve"> resulting from the </w:t>
      </w:r>
      <w:r w:rsidR="00B32772">
        <w:rPr>
          <w:rFonts w:ascii="Arial" w:hAnsi="Arial"/>
          <w:b/>
          <w:color w:val="000000" w:themeColor="text1"/>
          <w:sz w:val="18"/>
          <w:szCs w:val="18"/>
        </w:rPr>
        <w:t>changed MWQs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736"/>
        <w:gridCol w:w="1666"/>
      </w:tblGrid>
      <w:tr w:rsidR="00256B07" w:rsidRPr="001C6984" w14:paraId="10089F5F" w14:textId="77777777" w:rsidTr="00B32772">
        <w:trPr>
          <w:trHeight w:val="238"/>
          <w:jc w:val="center"/>
        </w:trPr>
        <w:tc>
          <w:tcPr>
            <w:tcW w:w="2263" w:type="dxa"/>
            <w:noWrap/>
            <w:tcMar>
              <w:left w:w="57" w:type="dxa"/>
              <w:right w:w="57" w:type="dxa"/>
            </w:tcMar>
            <w:vAlign w:val="center"/>
            <w:hideMark/>
          </w:tcPr>
          <w:p w14:paraId="1D582CEB" w14:textId="77777777" w:rsidR="00256B07" w:rsidRPr="00B32772" w:rsidRDefault="00256B07"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Whole population</w:t>
            </w:r>
          </w:p>
        </w:tc>
        <w:tc>
          <w:tcPr>
            <w:tcW w:w="1736" w:type="dxa"/>
            <w:tcBorders>
              <w:right w:val="single" w:sz="8" w:space="0" w:color="auto"/>
            </w:tcBorders>
          </w:tcPr>
          <w:p w14:paraId="4476265F" w14:textId="77777777" w:rsidR="00B32772" w:rsidRPr="00B32772" w:rsidRDefault="00256B07" w:rsidP="00B32772">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75134731" w14:textId="3DDDB9D1" w:rsidR="00256B07" w:rsidRPr="00B32772" w:rsidRDefault="00256B07" w:rsidP="00B32772">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MWI-24X</w:t>
            </w:r>
            <w:r w:rsidR="00F027C3" w:rsidRPr="00B32772">
              <w:rPr>
                <w:rFonts w:ascii="Arial Mäori" w:eastAsia="Times New Roman" w:hAnsi="Arial Mäori" w:cs="Times New Roman"/>
                <w:b/>
                <w:bCs/>
                <w:color w:val="000000" w:themeColor="text1"/>
                <w:sz w:val="14"/>
                <w:szCs w:val="14"/>
                <w:lang w:eastAsia="en-NZ"/>
              </w:rPr>
              <w:t xml:space="preserve"> (12-</w:t>
            </w:r>
            <w:r w:rsidR="00B32772" w:rsidRPr="00B32772">
              <w:rPr>
                <w:rFonts w:ascii="Arial Mäori" w:eastAsia="Times New Roman" w:hAnsi="Arial Mäori" w:cs="Times New Roman"/>
                <w:b/>
                <w:bCs/>
                <w:color w:val="000000" w:themeColor="text1"/>
                <w:sz w:val="14"/>
                <w:szCs w:val="14"/>
                <w:lang w:eastAsia="en-NZ"/>
              </w:rPr>
              <w:t xml:space="preserve"> and 6-</w:t>
            </w:r>
            <w:r w:rsidR="00F027C3" w:rsidRPr="00B32772">
              <w:rPr>
                <w:rFonts w:ascii="Arial Mäori" w:eastAsia="Times New Roman" w:hAnsi="Arial Mäori" w:cs="Times New Roman"/>
                <w:b/>
                <w:bCs/>
                <w:color w:val="000000" w:themeColor="text1"/>
                <w:sz w:val="14"/>
                <w:szCs w:val="14"/>
                <w:lang w:eastAsia="en-NZ"/>
              </w:rPr>
              <w:t>)</w:t>
            </w:r>
          </w:p>
        </w:tc>
        <w:tc>
          <w:tcPr>
            <w:tcW w:w="1666" w:type="dxa"/>
          </w:tcPr>
          <w:p w14:paraId="4E409FC8" w14:textId="77777777" w:rsidR="00B32772" w:rsidRPr="00B32772" w:rsidRDefault="00256B07" w:rsidP="00B32772">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1573A188" w14:textId="3DC04D7E" w:rsidR="00256B07" w:rsidRPr="00B32772" w:rsidRDefault="00256B07" w:rsidP="00B32772">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MH-18</w:t>
            </w:r>
            <w:r w:rsidR="00F027C3" w:rsidRPr="00B32772">
              <w:rPr>
                <w:rFonts w:ascii="Arial Mäori" w:eastAsia="Times New Roman" w:hAnsi="Arial Mäori" w:cs="Times New Roman"/>
                <w:b/>
                <w:bCs/>
                <w:color w:val="000000" w:themeColor="text1"/>
                <w:sz w:val="14"/>
                <w:szCs w:val="14"/>
                <w:lang w:eastAsia="en-NZ"/>
              </w:rPr>
              <w:t xml:space="preserve"> (7+</w:t>
            </w:r>
            <w:r w:rsidR="00B32772" w:rsidRPr="00B32772">
              <w:rPr>
                <w:rFonts w:ascii="Arial Mäori" w:eastAsia="Times New Roman" w:hAnsi="Arial Mäori" w:cs="Times New Roman"/>
                <w:b/>
                <w:bCs/>
                <w:color w:val="000000" w:themeColor="text1"/>
                <w:sz w:val="14"/>
                <w:szCs w:val="14"/>
                <w:lang w:eastAsia="en-NZ"/>
              </w:rPr>
              <w:t xml:space="preserve"> and 10+</w:t>
            </w:r>
            <w:r w:rsidR="00F027C3" w:rsidRPr="00B32772">
              <w:rPr>
                <w:rFonts w:ascii="Arial Mäori" w:eastAsia="Times New Roman" w:hAnsi="Arial Mäori" w:cs="Times New Roman"/>
                <w:b/>
                <w:bCs/>
                <w:color w:val="000000" w:themeColor="text1"/>
                <w:sz w:val="14"/>
                <w:szCs w:val="14"/>
                <w:lang w:eastAsia="en-NZ"/>
              </w:rPr>
              <w:t>)</w:t>
            </w:r>
          </w:p>
        </w:tc>
      </w:tr>
      <w:tr w:rsidR="00256B07" w:rsidRPr="001C6984" w14:paraId="32DB30C1" w14:textId="77777777" w:rsidTr="00B32772">
        <w:trPr>
          <w:trHeight w:val="238"/>
          <w:jc w:val="center"/>
        </w:trPr>
        <w:tc>
          <w:tcPr>
            <w:tcW w:w="2263" w:type="dxa"/>
            <w:noWrap/>
            <w:tcMar>
              <w:left w:w="57" w:type="dxa"/>
              <w:right w:w="57" w:type="dxa"/>
            </w:tcMar>
            <w:vAlign w:val="center"/>
            <w:hideMark/>
          </w:tcPr>
          <w:p w14:paraId="35D6C57F" w14:textId="24E804E2" w:rsidR="00256B07" w:rsidRPr="00B32772" w:rsidRDefault="00256B07" w:rsidP="00807EA9">
            <w:pPr>
              <w:spacing w:after="0" w:line="240" w:lineRule="auto"/>
              <w:rPr>
                <w:rFonts w:ascii="Arial Mäori" w:eastAsia="Times New Roman" w:hAnsi="Arial Mäori" w:cs="Times New Roman"/>
                <w:color w:val="000000" w:themeColor="text1"/>
                <w:sz w:val="14"/>
                <w:szCs w:val="14"/>
                <w:lang w:eastAsia="en-NZ"/>
              </w:rPr>
            </w:pPr>
            <w:r w:rsidRPr="00B32772">
              <w:rPr>
                <w:rFonts w:ascii="Arial Mäori" w:eastAsia="Times New Roman" w:hAnsi="Arial Mäori" w:cs="Times New Roman"/>
                <w:color w:val="000000" w:themeColor="text1"/>
                <w:sz w:val="14"/>
                <w:szCs w:val="14"/>
                <w:lang w:eastAsia="en-NZ"/>
              </w:rPr>
              <w:t>Material hardship</w:t>
            </w:r>
          </w:p>
        </w:tc>
        <w:tc>
          <w:tcPr>
            <w:tcW w:w="1736" w:type="dxa"/>
            <w:tcBorders>
              <w:right w:val="single" w:sz="8" w:space="0" w:color="auto"/>
            </w:tcBorders>
            <w:vAlign w:val="center"/>
          </w:tcPr>
          <w:p w14:paraId="2034E2FE" w14:textId="0CE1954E" w:rsidR="00256B07" w:rsidRPr="007A13EC" w:rsidRDefault="00A71C1F" w:rsidP="00807EA9">
            <w:pPr>
              <w:spacing w:after="0" w:line="240" w:lineRule="auto"/>
              <w:jc w:val="center"/>
              <w:rPr>
                <w:rFonts w:ascii="Arial Mäori" w:eastAsia="Times New Roman" w:hAnsi="Arial Mäori" w:cs="Times New Roman"/>
                <w:color w:val="000000" w:themeColor="text1"/>
                <w:sz w:val="14"/>
                <w:szCs w:val="14"/>
                <w:lang w:eastAsia="en-NZ"/>
              </w:rPr>
            </w:pPr>
            <w:r w:rsidRPr="007A13EC">
              <w:rPr>
                <w:rFonts w:ascii="Arial Mäori" w:hAnsi="Arial Mäori"/>
                <w:color w:val="000000" w:themeColor="text1"/>
                <w:sz w:val="14"/>
                <w:szCs w:val="14"/>
              </w:rPr>
              <w:t>11.7</w:t>
            </w:r>
          </w:p>
        </w:tc>
        <w:tc>
          <w:tcPr>
            <w:tcW w:w="1666" w:type="dxa"/>
            <w:vAlign w:val="center"/>
          </w:tcPr>
          <w:p w14:paraId="78BAD71B" w14:textId="77777777" w:rsidR="00256B07" w:rsidRPr="007A13EC" w:rsidRDefault="00256B07" w:rsidP="00807EA9">
            <w:pPr>
              <w:spacing w:after="0" w:line="240" w:lineRule="auto"/>
              <w:jc w:val="center"/>
              <w:rPr>
                <w:rFonts w:ascii="Arial Mäori" w:hAnsi="Arial Mäori"/>
                <w:color w:val="000000" w:themeColor="text1"/>
                <w:sz w:val="14"/>
                <w:szCs w:val="14"/>
              </w:rPr>
            </w:pPr>
            <w:r w:rsidRPr="007A13EC">
              <w:rPr>
                <w:rFonts w:ascii="Arial Mäori" w:hAnsi="Arial Mäori"/>
                <w:color w:val="000000" w:themeColor="text1"/>
                <w:sz w:val="14"/>
                <w:szCs w:val="14"/>
              </w:rPr>
              <w:t>9.1</w:t>
            </w:r>
          </w:p>
        </w:tc>
      </w:tr>
      <w:tr w:rsidR="00256B07" w:rsidRPr="001C6984" w14:paraId="74746742" w14:textId="77777777" w:rsidTr="00B32772">
        <w:trPr>
          <w:trHeight w:val="238"/>
          <w:jc w:val="center"/>
        </w:trPr>
        <w:tc>
          <w:tcPr>
            <w:tcW w:w="2263" w:type="dxa"/>
            <w:noWrap/>
            <w:tcMar>
              <w:left w:w="57" w:type="dxa"/>
              <w:right w:w="57" w:type="dxa"/>
            </w:tcMar>
            <w:vAlign w:val="center"/>
            <w:hideMark/>
          </w:tcPr>
          <w:p w14:paraId="1DEA1F07" w14:textId="691A4115" w:rsidR="00256B07" w:rsidRPr="00B32772" w:rsidRDefault="00256B07" w:rsidP="00807EA9">
            <w:pPr>
              <w:spacing w:after="0" w:line="240" w:lineRule="auto"/>
              <w:rPr>
                <w:rFonts w:ascii="Arial Mäori" w:eastAsia="Times New Roman" w:hAnsi="Arial Mäori" w:cs="Times New Roman"/>
                <w:color w:val="000000" w:themeColor="text1"/>
                <w:sz w:val="14"/>
                <w:szCs w:val="14"/>
                <w:lang w:eastAsia="en-NZ"/>
              </w:rPr>
            </w:pPr>
            <w:r w:rsidRPr="00B32772">
              <w:rPr>
                <w:rFonts w:ascii="Arial Mäori" w:eastAsia="Times New Roman" w:hAnsi="Arial Mäori" w:cs="Times New Roman"/>
                <w:color w:val="000000" w:themeColor="text1"/>
                <w:sz w:val="14"/>
                <w:szCs w:val="14"/>
                <w:lang w:eastAsia="en-NZ"/>
              </w:rPr>
              <w:t>Severe material hardship</w:t>
            </w:r>
          </w:p>
        </w:tc>
        <w:tc>
          <w:tcPr>
            <w:tcW w:w="1736" w:type="dxa"/>
            <w:tcBorders>
              <w:right w:val="single" w:sz="8" w:space="0" w:color="auto"/>
            </w:tcBorders>
            <w:vAlign w:val="center"/>
          </w:tcPr>
          <w:p w14:paraId="2470DE45" w14:textId="78CAAD98" w:rsidR="00256B07" w:rsidRPr="007A13EC" w:rsidRDefault="00A71C1F" w:rsidP="00807EA9">
            <w:pPr>
              <w:spacing w:after="0" w:line="240" w:lineRule="auto"/>
              <w:jc w:val="center"/>
              <w:rPr>
                <w:rFonts w:ascii="Arial Mäori" w:eastAsia="Times New Roman" w:hAnsi="Arial Mäori" w:cs="Times New Roman"/>
                <w:color w:val="000000" w:themeColor="text1"/>
                <w:sz w:val="14"/>
                <w:szCs w:val="14"/>
                <w:lang w:eastAsia="en-NZ"/>
              </w:rPr>
            </w:pPr>
            <w:r w:rsidRPr="007A13EC">
              <w:rPr>
                <w:rFonts w:ascii="Arial Mäori" w:hAnsi="Arial Mäori"/>
                <w:color w:val="000000" w:themeColor="text1"/>
                <w:sz w:val="14"/>
                <w:szCs w:val="14"/>
              </w:rPr>
              <w:t>4.5</w:t>
            </w:r>
          </w:p>
        </w:tc>
        <w:tc>
          <w:tcPr>
            <w:tcW w:w="1666" w:type="dxa"/>
            <w:vAlign w:val="center"/>
          </w:tcPr>
          <w:p w14:paraId="70AE9419" w14:textId="77777777" w:rsidR="00256B07" w:rsidRPr="007A13EC" w:rsidRDefault="00256B07" w:rsidP="00807EA9">
            <w:pPr>
              <w:spacing w:after="0" w:line="240" w:lineRule="auto"/>
              <w:jc w:val="center"/>
              <w:rPr>
                <w:rFonts w:ascii="Arial Mäori" w:hAnsi="Arial Mäori"/>
                <w:color w:val="000000" w:themeColor="text1"/>
                <w:sz w:val="14"/>
                <w:szCs w:val="14"/>
              </w:rPr>
            </w:pPr>
            <w:r w:rsidRPr="007A13EC">
              <w:rPr>
                <w:rFonts w:ascii="Arial Mäori" w:hAnsi="Arial Mäori"/>
                <w:color w:val="000000" w:themeColor="text1"/>
                <w:sz w:val="14"/>
                <w:szCs w:val="14"/>
              </w:rPr>
              <w:t>3.6</w:t>
            </w:r>
          </w:p>
        </w:tc>
      </w:tr>
    </w:tbl>
    <w:p w14:paraId="2E2DA17F" w14:textId="77777777" w:rsidR="00256B07" w:rsidRDefault="00256B07" w:rsidP="00256B07">
      <w:pPr>
        <w:spacing w:after="0" w:line="240" w:lineRule="auto"/>
        <w:jc w:val="center"/>
        <w:rPr>
          <w:rFonts w:ascii="Arial" w:hAnsi="Arial"/>
          <w:b/>
          <w:color w:val="000000" w:themeColor="text1"/>
          <w:sz w:val="18"/>
          <w:szCs w:val="18"/>
        </w:rPr>
      </w:pPr>
    </w:p>
    <w:p w14:paraId="27994F2B" w14:textId="37842826" w:rsidR="00256B07" w:rsidRPr="000739E4" w:rsidRDefault="00256B07" w:rsidP="00256B07">
      <w:pPr>
        <w:spacing w:after="0" w:line="240" w:lineRule="auto"/>
        <w:jc w:val="center"/>
        <w:rPr>
          <w:rFonts w:ascii="Arial" w:hAnsi="Arial"/>
          <w:b/>
          <w:color w:val="FF0000"/>
          <w:sz w:val="18"/>
          <w:szCs w:val="18"/>
        </w:rPr>
      </w:pPr>
      <w:r w:rsidRPr="001C6984">
        <w:rPr>
          <w:rFonts w:ascii="Arial" w:hAnsi="Arial"/>
          <w:b/>
          <w:color w:val="000000" w:themeColor="text1"/>
          <w:sz w:val="18"/>
          <w:szCs w:val="18"/>
        </w:rPr>
        <w:t xml:space="preserve">Table </w:t>
      </w:r>
      <w:r w:rsidR="00B92E73">
        <w:rPr>
          <w:rFonts w:ascii="Arial" w:hAnsi="Arial"/>
          <w:b/>
          <w:color w:val="000000" w:themeColor="text1"/>
          <w:sz w:val="18"/>
          <w:szCs w:val="18"/>
        </w:rPr>
        <w:t>2</w:t>
      </w:r>
      <w:r w:rsidRPr="001C6984">
        <w:rPr>
          <w:rFonts w:ascii="Arial" w:hAnsi="Arial"/>
          <w:b/>
          <w:color w:val="000000" w:themeColor="text1"/>
          <w:sz w:val="18"/>
          <w:szCs w:val="18"/>
        </w:rPr>
        <w:t>b</w:t>
      </w:r>
    </w:p>
    <w:p w14:paraId="3F7EE9C8" w14:textId="05309E35" w:rsidR="00256B07" w:rsidRPr="001C6984" w:rsidRDefault="00256B07" w:rsidP="00256B07">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MWI-24X</w:t>
      </w:r>
      <w:r w:rsidRPr="001C6984">
        <w:rPr>
          <w:rFonts w:ascii="Arial" w:hAnsi="Arial"/>
          <w:b/>
          <w:color w:val="000000" w:themeColor="text1"/>
          <w:sz w:val="18"/>
          <w:szCs w:val="18"/>
        </w:rPr>
        <w:t xml:space="preserve"> </w:t>
      </w:r>
      <w:r>
        <w:rPr>
          <w:rFonts w:ascii="Arial" w:hAnsi="Arial"/>
          <w:b/>
          <w:color w:val="000000" w:themeColor="text1"/>
          <w:sz w:val="18"/>
          <w:szCs w:val="18"/>
        </w:rPr>
        <w:t xml:space="preserve">and MH-18 </w:t>
      </w:r>
      <w:r w:rsidRPr="001C6984">
        <w:rPr>
          <w:rFonts w:ascii="Arial" w:hAnsi="Arial"/>
          <w:b/>
          <w:color w:val="000000" w:themeColor="text1"/>
          <w:sz w:val="18"/>
          <w:szCs w:val="18"/>
        </w:rPr>
        <w:t>material hardship rates</w:t>
      </w:r>
      <w:r w:rsidR="007A13EC">
        <w:rPr>
          <w:rFonts w:ascii="Arial" w:hAnsi="Arial"/>
          <w:b/>
          <w:color w:val="000000" w:themeColor="text1"/>
          <w:sz w:val="18"/>
          <w:szCs w:val="18"/>
        </w:rPr>
        <w:t xml:space="preserve"> (%)</w:t>
      </w:r>
      <w:r w:rsidRPr="001C6984">
        <w:rPr>
          <w:rFonts w:ascii="Arial" w:hAnsi="Arial"/>
          <w:b/>
          <w:color w:val="000000" w:themeColor="text1"/>
          <w:sz w:val="18"/>
          <w:szCs w:val="18"/>
        </w:rPr>
        <w:t xml:space="preserve"> (0-17s), </w:t>
      </w:r>
    </w:p>
    <w:p w14:paraId="731EF20D" w14:textId="77777777" w:rsidR="00B32772" w:rsidRPr="001C6984" w:rsidRDefault="00B32772" w:rsidP="00B32772">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showing the </w:t>
      </w:r>
      <w:r>
        <w:rPr>
          <w:rFonts w:ascii="Arial" w:hAnsi="Arial"/>
          <w:b/>
          <w:color w:val="000000" w:themeColor="text1"/>
          <w:sz w:val="18"/>
          <w:szCs w:val="18"/>
        </w:rPr>
        <w:t>higher rates for MWI-24X</w:t>
      </w:r>
      <w:r w:rsidRPr="001C6984">
        <w:rPr>
          <w:rFonts w:ascii="Arial" w:hAnsi="Arial"/>
          <w:b/>
          <w:color w:val="000000" w:themeColor="text1"/>
          <w:sz w:val="18"/>
          <w:szCs w:val="18"/>
        </w:rPr>
        <w:t xml:space="preserve"> resulting from the </w:t>
      </w:r>
      <w:r>
        <w:rPr>
          <w:rFonts w:ascii="Arial" w:hAnsi="Arial"/>
          <w:b/>
          <w:color w:val="000000" w:themeColor="text1"/>
          <w:sz w:val="18"/>
          <w:szCs w:val="18"/>
        </w:rPr>
        <w:t>changed MWQs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1559"/>
      </w:tblGrid>
      <w:tr w:rsidR="00B32772" w:rsidRPr="001C6984" w14:paraId="4AA6AAD8" w14:textId="77777777" w:rsidTr="00B32772">
        <w:trPr>
          <w:trHeight w:val="238"/>
          <w:jc w:val="center"/>
        </w:trPr>
        <w:tc>
          <w:tcPr>
            <w:tcW w:w="2122" w:type="dxa"/>
            <w:noWrap/>
            <w:tcMar>
              <w:left w:w="57" w:type="dxa"/>
              <w:right w:w="57" w:type="dxa"/>
            </w:tcMar>
            <w:vAlign w:val="center"/>
            <w:hideMark/>
          </w:tcPr>
          <w:p w14:paraId="36874BB3" w14:textId="77777777" w:rsidR="00B32772" w:rsidRPr="001C6984" w:rsidRDefault="00B32772" w:rsidP="00B32772">
            <w:pPr>
              <w:spacing w:before="60"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0-17s</w:t>
            </w:r>
          </w:p>
        </w:tc>
        <w:tc>
          <w:tcPr>
            <w:tcW w:w="1984" w:type="dxa"/>
            <w:tcBorders>
              <w:right w:val="single" w:sz="8" w:space="0" w:color="auto"/>
            </w:tcBorders>
          </w:tcPr>
          <w:p w14:paraId="62233A40" w14:textId="77777777" w:rsidR="00B32772" w:rsidRDefault="00B32772" w:rsidP="00B32772">
            <w:pPr>
              <w:spacing w:before="40" w:after="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HILS 24-25 </w:t>
            </w:r>
          </w:p>
          <w:p w14:paraId="450C0A57" w14:textId="7C7E900C" w:rsidR="00B32772" w:rsidRPr="001C6984" w:rsidRDefault="00B32772" w:rsidP="00B32772">
            <w:pPr>
              <w:spacing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MWI-24X (12- and 6-)</w:t>
            </w:r>
          </w:p>
        </w:tc>
        <w:tc>
          <w:tcPr>
            <w:tcW w:w="1559" w:type="dxa"/>
          </w:tcPr>
          <w:p w14:paraId="42B00418" w14:textId="77777777" w:rsidR="00B32772" w:rsidRDefault="00B32772" w:rsidP="00B32772">
            <w:pPr>
              <w:spacing w:before="40" w:after="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 xml:space="preserve">HILS 24-25 </w:t>
            </w:r>
          </w:p>
          <w:p w14:paraId="5AB41C18" w14:textId="7599D5FF" w:rsidR="00B32772" w:rsidRPr="001C6984" w:rsidRDefault="00B32772" w:rsidP="00B32772">
            <w:pPr>
              <w:spacing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MH-18 (7+ and 10+)</w:t>
            </w:r>
          </w:p>
        </w:tc>
      </w:tr>
      <w:tr w:rsidR="00B32772" w:rsidRPr="001C6984" w14:paraId="15E766A0" w14:textId="77777777" w:rsidTr="00B32772">
        <w:trPr>
          <w:trHeight w:val="238"/>
          <w:jc w:val="center"/>
        </w:trPr>
        <w:tc>
          <w:tcPr>
            <w:tcW w:w="2122" w:type="dxa"/>
            <w:noWrap/>
            <w:tcMar>
              <w:left w:w="57" w:type="dxa"/>
              <w:right w:w="57" w:type="dxa"/>
            </w:tcMar>
            <w:vAlign w:val="center"/>
            <w:hideMark/>
          </w:tcPr>
          <w:p w14:paraId="76F51069" w14:textId="167B72D5" w:rsidR="00B32772" w:rsidRPr="001C6984" w:rsidRDefault="00B32772" w:rsidP="00B3277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1984" w:type="dxa"/>
            <w:tcBorders>
              <w:right w:val="single" w:sz="4" w:space="0" w:color="auto"/>
            </w:tcBorders>
            <w:vAlign w:val="center"/>
          </w:tcPr>
          <w:p w14:paraId="07CF1DBF" w14:textId="7B4EC767" w:rsidR="00B32772" w:rsidRPr="007A13EC" w:rsidRDefault="00A71C1F" w:rsidP="00B32772">
            <w:pPr>
              <w:spacing w:after="0" w:line="240" w:lineRule="auto"/>
              <w:jc w:val="center"/>
              <w:rPr>
                <w:rFonts w:ascii="Arial Mäori" w:eastAsia="Times New Roman" w:hAnsi="Arial Mäori" w:cs="Times New Roman"/>
                <w:color w:val="000000" w:themeColor="text1"/>
                <w:sz w:val="14"/>
                <w:szCs w:val="14"/>
                <w:lang w:eastAsia="en-NZ"/>
              </w:rPr>
            </w:pPr>
            <w:r w:rsidRPr="007A13EC">
              <w:rPr>
                <w:rFonts w:ascii="Arial Mäori" w:hAnsi="Arial Mäori"/>
                <w:color w:val="000000" w:themeColor="text1"/>
                <w:sz w:val="14"/>
                <w:szCs w:val="14"/>
              </w:rPr>
              <w:t>17.7</w:t>
            </w:r>
          </w:p>
        </w:tc>
        <w:tc>
          <w:tcPr>
            <w:tcW w:w="1559" w:type="dxa"/>
            <w:tcBorders>
              <w:left w:val="single" w:sz="4" w:space="0" w:color="auto"/>
              <w:bottom w:val="single" w:sz="4" w:space="0" w:color="auto"/>
            </w:tcBorders>
            <w:vAlign w:val="center"/>
          </w:tcPr>
          <w:p w14:paraId="4B3D9E1C" w14:textId="77777777" w:rsidR="00B32772" w:rsidRPr="007A13EC" w:rsidRDefault="00B32772" w:rsidP="00B32772">
            <w:pPr>
              <w:spacing w:after="0" w:line="240" w:lineRule="auto"/>
              <w:jc w:val="center"/>
              <w:rPr>
                <w:rFonts w:ascii="Arial Mäori" w:hAnsi="Arial Mäori"/>
                <w:color w:val="000000" w:themeColor="text1"/>
                <w:sz w:val="14"/>
                <w:szCs w:val="14"/>
              </w:rPr>
            </w:pPr>
            <w:r w:rsidRPr="007A13EC">
              <w:rPr>
                <w:rFonts w:ascii="Arial Mäori" w:hAnsi="Arial Mäori"/>
                <w:color w:val="000000" w:themeColor="text1"/>
                <w:sz w:val="14"/>
                <w:szCs w:val="14"/>
              </w:rPr>
              <w:t>14.3</w:t>
            </w:r>
          </w:p>
        </w:tc>
      </w:tr>
      <w:tr w:rsidR="00B32772" w:rsidRPr="001C6984" w14:paraId="14B25FF5" w14:textId="77777777" w:rsidTr="00B32772">
        <w:trPr>
          <w:trHeight w:val="238"/>
          <w:jc w:val="center"/>
        </w:trPr>
        <w:tc>
          <w:tcPr>
            <w:tcW w:w="2122" w:type="dxa"/>
            <w:noWrap/>
            <w:tcMar>
              <w:left w:w="57" w:type="dxa"/>
              <w:right w:w="57" w:type="dxa"/>
            </w:tcMar>
            <w:vAlign w:val="center"/>
            <w:hideMark/>
          </w:tcPr>
          <w:p w14:paraId="6958C26B" w14:textId="10F66B36" w:rsidR="00B32772" w:rsidRPr="001C6984" w:rsidRDefault="00B32772" w:rsidP="00B3277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1984" w:type="dxa"/>
            <w:tcBorders>
              <w:right w:val="single" w:sz="4" w:space="0" w:color="auto"/>
            </w:tcBorders>
            <w:vAlign w:val="center"/>
          </w:tcPr>
          <w:p w14:paraId="674C830F" w14:textId="224649DC" w:rsidR="00B32772" w:rsidRPr="007A13EC" w:rsidRDefault="00A71C1F" w:rsidP="00B32772">
            <w:pPr>
              <w:spacing w:after="0" w:line="240" w:lineRule="auto"/>
              <w:jc w:val="center"/>
              <w:rPr>
                <w:rFonts w:ascii="Arial Mäori" w:eastAsia="Times New Roman" w:hAnsi="Arial Mäori" w:cs="Times New Roman"/>
                <w:color w:val="000000" w:themeColor="text1"/>
                <w:sz w:val="14"/>
                <w:szCs w:val="14"/>
                <w:lang w:eastAsia="en-NZ"/>
              </w:rPr>
            </w:pPr>
            <w:r w:rsidRPr="007A13EC">
              <w:rPr>
                <w:rFonts w:ascii="Arial Mäori" w:hAnsi="Arial Mäori"/>
                <w:color w:val="000000" w:themeColor="text1"/>
                <w:sz w:val="14"/>
                <w:szCs w:val="14"/>
              </w:rPr>
              <w:t>7.3</w:t>
            </w:r>
          </w:p>
        </w:tc>
        <w:tc>
          <w:tcPr>
            <w:tcW w:w="1559" w:type="dxa"/>
            <w:tcBorders>
              <w:top w:val="single" w:sz="4" w:space="0" w:color="auto"/>
              <w:left w:val="single" w:sz="4" w:space="0" w:color="auto"/>
            </w:tcBorders>
            <w:vAlign w:val="center"/>
          </w:tcPr>
          <w:p w14:paraId="05AE8F0C" w14:textId="77777777" w:rsidR="00B32772" w:rsidRPr="007A13EC" w:rsidRDefault="00B32772" w:rsidP="00B32772">
            <w:pPr>
              <w:spacing w:after="0" w:line="240" w:lineRule="auto"/>
              <w:jc w:val="center"/>
              <w:rPr>
                <w:rFonts w:ascii="Arial Mäori" w:hAnsi="Arial Mäori"/>
                <w:color w:val="000000" w:themeColor="text1"/>
                <w:sz w:val="14"/>
                <w:szCs w:val="14"/>
              </w:rPr>
            </w:pPr>
            <w:r w:rsidRPr="007A13EC">
              <w:rPr>
                <w:rFonts w:ascii="Arial Mäori" w:hAnsi="Arial Mäori"/>
                <w:color w:val="000000" w:themeColor="text1"/>
                <w:sz w:val="14"/>
                <w:szCs w:val="14"/>
              </w:rPr>
              <w:t>6.0</w:t>
            </w:r>
          </w:p>
        </w:tc>
      </w:tr>
    </w:tbl>
    <w:p w14:paraId="1A17EE02" w14:textId="77777777" w:rsidR="00256B07" w:rsidRPr="001C6984" w:rsidRDefault="00256B07" w:rsidP="00256B07">
      <w:pPr>
        <w:spacing w:line="240" w:lineRule="auto"/>
        <w:jc w:val="center"/>
        <w:rPr>
          <w:rFonts w:ascii="Arial" w:hAnsi="Arial"/>
          <w:b/>
          <w:color w:val="000000" w:themeColor="text1"/>
          <w:sz w:val="18"/>
          <w:szCs w:val="18"/>
        </w:rPr>
      </w:pPr>
    </w:p>
    <w:p w14:paraId="55ED9148" w14:textId="547CD932" w:rsidR="00256B07" w:rsidRDefault="00394031" w:rsidP="00256B07">
      <w:pPr>
        <w:spacing w:after="0" w:line="240" w:lineRule="auto"/>
        <w:rPr>
          <w:rFonts w:ascii="Arial" w:eastAsia="Times New Roman" w:hAnsi="Arial"/>
          <w:color w:val="000000" w:themeColor="text1"/>
          <w:szCs w:val="20"/>
          <w:lang w:eastAsia="en-NZ"/>
        </w:rPr>
      </w:pPr>
      <w:r w:rsidRPr="00394031">
        <w:rPr>
          <w:rFonts w:ascii="Arial" w:eastAsia="Times New Roman" w:hAnsi="Arial"/>
          <w:b/>
          <w:bCs/>
          <w:color w:val="000000" w:themeColor="text1"/>
          <w:szCs w:val="20"/>
          <w:lang w:eastAsia="en-NZ"/>
        </w:rPr>
        <w:t xml:space="preserve">Tables </w:t>
      </w:r>
      <w:r w:rsidR="00B92E73">
        <w:rPr>
          <w:rFonts w:ascii="Arial" w:eastAsia="Times New Roman" w:hAnsi="Arial"/>
          <w:b/>
          <w:bCs/>
          <w:color w:val="000000" w:themeColor="text1"/>
          <w:szCs w:val="20"/>
          <w:lang w:eastAsia="en-NZ"/>
        </w:rPr>
        <w:t>3</w:t>
      </w:r>
      <w:r w:rsidRPr="00394031">
        <w:rPr>
          <w:rFonts w:ascii="Arial" w:eastAsia="Times New Roman" w:hAnsi="Arial"/>
          <w:b/>
          <w:bCs/>
          <w:color w:val="000000" w:themeColor="text1"/>
          <w:szCs w:val="20"/>
          <w:lang w:eastAsia="en-NZ"/>
        </w:rPr>
        <w:t xml:space="preserve">a and </w:t>
      </w:r>
      <w:r w:rsidR="00B92E73">
        <w:rPr>
          <w:rFonts w:ascii="Arial" w:eastAsia="Times New Roman" w:hAnsi="Arial"/>
          <w:b/>
          <w:bCs/>
          <w:color w:val="000000" w:themeColor="text1"/>
          <w:szCs w:val="20"/>
          <w:lang w:eastAsia="en-NZ"/>
        </w:rPr>
        <w:t>3</w:t>
      </w:r>
      <w:r w:rsidRPr="00394031">
        <w:rPr>
          <w:rFonts w:ascii="Arial" w:eastAsia="Times New Roman" w:hAnsi="Arial"/>
          <w:b/>
          <w:bCs/>
          <w:color w:val="000000" w:themeColor="text1"/>
          <w:szCs w:val="20"/>
          <w:lang w:eastAsia="en-NZ"/>
        </w:rPr>
        <w:t>b</w:t>
      </w:r>
      <w:r>
        <w:rPr>
          <w:rFonts w:ascii="Arial" w:eastAsia="Times New Roman" w:hAnsi="Arial"/>
          <w:b/>
          <w:bCs/>
          <w:color w:val="000000" w:themeColor="text1"/>
          <w:szCs w:val="20"/>
          <w:lang w:eastAsia="en-NZ"/>
        </w:rPr>
        <w:t xml:space="preserve"> </w:t>
      </w:r>
      <w:r w:rsidR="001D7494">
        <w:rPr>
          <w:rFonts w:ascii="Arial" w:eastAsia="Times New Roman" w:hAnsi="Arial"/>
          <w:color w:val="000000" w:themeColor="text1"/>
          <w:szCs w:val="20"/>
          <w:lang w:eastAsia="en-NZ"/>
        </w:rPr>
        <w:t>compare</w:t>
      </w:r>
      <w:r w:rsidR="009365A0">
        <w:rPr>
          <w:rFonts w:ascii="Arial" w:eastAsia="Times New Roman" w:hAnsi="Arial"/>
          <w:color w:val="000000" w:themeColor="text1"/>
          <w:szCs w:val="20"/>
          <w:lang w:eastAsia="en-NZ"/>
        </w:rPr>
        <w:t xml:space="preserve"> the MWI-24X material hardship rates using the LIA 2023 survey data with the HES-based MWI-24 rates from adjacent survey years.</w:t>
      </w:r>
      <w:r w:rsidR="001D7494">
        <w:rPr>
          <w:rFonts w:ascii="Arial" w:eastAsia="Times New Roman" w:hAnsi="Arial"/>
          <w:color w:val="000000" w:themeColor="text1"/>
          <w:szCs w:val="20"/>
          <w:lang w:eastAsia="en-NZ"/>
        </w:rPr>
        <w:t xml:space="preserve"> The LIA 2023 data was collected in the six months from April to September, in between the HES 202</w:t>
      </w:r>
      <w:r w:rsidR="00EF1D74">
        <w:rPr>
          <w:rFonts w:ascii="Arial" w:eastAsia="Times New Roman" w:hAnsi="Arial"/>
          <w:color w:val="000000" w:themeColor="text1"/>
          <w:szCs w:val="20"/>
          <w:lang w:eastAsia="en-NZ"/>
        </w:rPr>
        <w:t xml:space="preserve">2-23 and 2023-24 years. </w:t>
      </w:r>
      <w:r w:rsidR="001D7494">
        <w:rPr>
          <w:rFonts w:ascii="Arial" w:eastAsia="Times New Roman" w:hAnsi="Arial"/>
          <w:color w:val="000000" w:themeColor="text1"/>
          <w:szCs w:val="20"/>
          <w:lang w:eastAsia="en-NZ"/>
        </w:rPr>
        <w:t xml:space="preserve">The numbers point to the same conclusion of the need for a revision of the MWI as the changes to the MWQs mean the MWI-24X material hardship rates are higher than the HES-based MWI-24 rates for the same </w:t>
      </w:r>
      <w:proofErr w:type="gramStart"/>
      <w:r w:rsidR="001D7494">
        <w:rPr>
          <w:rFonts w:ascii="Arial" w:eastAsia="Times New Roman" w:hAnsi="Arial"/>
          <w:color w:val="000000" w:themeColor="text1"/>
          <w:szCs w:val="20"/>
          <w:lang w:eastAsia="en-NZ"/>
        </w:rPr>
        <w:t>time period</w:t>
      </w:r>
      <w:proofErr w:type="gramEnd"/>
      <w:r w:rsidR="001D7494">
        <w:rPr>
          <w:rFonts w:ascii="Arial" w:eastAsia="Times New Roman" w:hAnsi="Arial"/>
          <w:color w:val="000000" w:themeColor="text1"/>
          <w:szCs w:val="20"/>
          <w:lang w:eastAsia="en-NZ"/>
        </w:rPr>
        <w:t>.</w:t>
      </w:r>
    </w:p>
    <w:p w14:paraId="6931F028" w14:textId="77777777" w:rsidR="00256B07" w:rsidRDefault="00256B07" w:rsidP="00256B07">
      <w:pPr>
        <w:spacing w:after="0" w:line="240" w:lineRule="auto"/>
        <w:rPr>
          <w:rFonts w:ascii="Arial" w:eastAsia="Times New Roman" w:hAnsi="Arial"/>
          <w:color w:val="000000" w:themeColor="text1"/>
          <w:szCs w:val="20"/>
          <w:lang w:eastAsia="en-NZ"/>
        </w:rPr>
      </w:pPr>
    </w:p>
    <w:p w14:paraId="068AFFA6" w14:textId="60322BBB" w:rsidR="00FE3449" w:rsidRPr="00674A4B" w:rsidRDefault="00FE3449" w:rsidP="00FE3449">
      <w:pPr>
        <w:spacing w:after="0" w:line="240" w:lineRule="auto"/>
        <w:jc w:val="center"/>
        <w:rPr>
          <w:rFonts w:ascii="Arial" w:hAnsi="Arial"/>
          <w:b/>
          <w:color w:val="FF0000"/>
          <w:sz w:val="18"/>
          <w:szCs w:val="18"/>
        </w:rPr>
      </w:pPr>
      <w:r w:rsidRPr="001C6984">
        <w:rPr>
          <w:rFonts w:ascii="Arial" w:hAnsi="Arial"/>
          <w:b/>
          <w:color w:val="000000" w:themeColor="text1"/>
          <w:sz w:val="18"/>
          <w:szCs w:val="18"/>
        </w:rPr>
        <w:t xml:space="preserve">Table </w:t>
      </w:r>
      <w:r w:rsidR="00B92E73">
        <w:rPr>
          <w:rFonts w:ascii="Arial" w:hAnsi="Arial"/>
          <w:b/>
          <w:color w:val="000000" w:themeColor="text1"/>
          <w:sz w:val="18"/>
          <w:szCs w:val="18"/>
        </w:rPr>
        <w:t>3</w:t>
      </w:r>
      <w:r w:rsidR="00C55D68">
        <w:rPr>
          <w:rFonts w:ascii="Arial" w:hAnsi="Arial"/>
          <w:b/>
          <w:color w:val="000000" w:themeColor="text1"/>
          <w:sz w:val="18"/>
          <w:szCs w:val="18"/>
        </w:rPr>
        <w:t>a</w:t>
      </w:r>
    </w:p>
    <w:p w14:paraId="1D7E319D" w14:textId="594CE59A" w:rsidR="00FE3449" w:rsidRPr="001C6984" w:rsidRDefault="00FE3449" w:rsidP="00FE344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MWI-24</w:t>
      </w:r>
      <w:r w:rsidRPr="001C6984">
        <w:rPr>
          <w:rFonts w:ascii="Arial" w:hAnsi="Arial"/>
          <w:b/>
          <w:color w:val="000000" w:themeColor="text1"/>
          <w:sz w:val="18"/>
          <w:szCs w:val="18"/>
        </w:rPr>
        <w:t xml:space="preserve"> and </w:t>
      </w:r>
      <w:r>
        <w:rPr>
          <w:rFonts w:ascii="Arial" w:hAnsi="Arial"/>
          <w:b/>
          <w:color w:val="000000" w:themeColor="text1"/>
          <w:sz w:val="18"/>
          <w:szCs w:val="18"/>
        </w:rPr>
        <w:t>MWI-24X</w:t>
      </w:r>
      <w:r w:rsidRPr="001C6984">
        <w:rPr>
          <w:rFonts w:ascii="Arial" w:hAnsi="Arial"/>
          <w:b/>
          <w:color w:val="000000" w:themeColor="text1"/>
          <w:sz w:val="18"/>
          <w:szCs w:val="18"/>
        </w:rPr>
        <w:t xml:space="preserve"> material hardship rates</w:t>
      </w:r>
      <w:r w:rsidR="007A13EC">
        <w:rPr>
          <w:rFonts w:ascii="Arial" w:hAnsi="Arial"/>
          <w:b/>
          <w:color w:val="000000" w:themeColor="text1"/>
          <w:sz w:val="18"/>
          <w:szCs w:val="18"/>
        </w:rPr>
        <w:t xml:space="preserve"> (%)</w:t>
      </w:r>
      <w:r w:rsidRPr="001C6984">
        <w:rPr>
          <w:rFonts w:ascii="Arial" w:hAnsi="Arial"/>
          <w:b/>
          <w:color w:val="000000" w:themeColor="text1"/>
          <w:sz w:val="18"/>
          <w:szCs w:val="18"/>
        </w:rPr>
        <w:t xml:space="preserve"> (whole population), </w:t>
      </w:r>
    </w:p>
    <w:p w14:paraId="0D421141" w14:textId="77777777" w:rsidR="00FE3449" w:rsidRPr="001C6984" w:rsidRDefault="00FE3449" w:rsidP="00FE3449">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showing the increases resulting from the revised questions, responses and other survey changes</w:t>
      </w:r>
    </w:p>
    <w:tbl>
      <w:tblPr>
        <w:tblW w:w="5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114"/>
        <w:gridCol w:w="1134"/>
        <w:gridCol w:w="1134"/>
      </w:tblGrid>
      <w:tr w:rsidR="00FE3449" w:rsidRPr="001C6984" w14:paraId="31509D72" w14:textId="77777777" w:rsidTr="00FD4DDF">
        <w:trPr>
          <w:trHeight w:val="238"/>
          <w:jc w:val="center"/>
        </w:trPr>
        <w:tc>
          <w:tcPr>
            <w:tcW w:w="2009" w:type="dxa"/>
            <w:noWrap/>
            <w:tcMar>
              <w:left w:w="57" w:type="dxa"/>
              <w:right w:w="57" w:type="dxa"/>
            </w:tcMar>
            <w:vAlign w:val="center"/>
            <w:hideMark/>
          </w:tcPr>
          <w:p w14:paraId="3A9CAD73"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Whole population</w:t>
            </w:r>
          </w:p>
        </w:tc>
        <w:tc>
          <w:tcPr>
            <w:tcW w:w="1114" w:type="dxa"/>
            <w:vAlign w:val="center"/>
            <w:hideMark/>
          </w:tcPr>
          <w:p w14:paraId="27B6EF84"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HES 22-23 </w:t>
            </w:r>
            <w:r>
              <w:rPr>
                <w:rFonts w:ascii="Arial Mäori" w:eastAsia="Times New Roman" w:hAnsi="Arial Mäori" w:cs="Times New Roman"/>
                <w:b/>
                <w:bCs/>
                <w:color w:val="000000" w:themeColor="text1"/>
                <w:sz w:val="14"/>
                <w:szCs w:val="14"/>
                <w:lang w:eastAsia="en-NZ"/>
              </w:rPr>
              <w:t>MWI-24</w:t>
            </w:r>
          </w:p>
        </w:tc>
        <w:tc>
          <w:tcPr>
            <w:tcW w:w="1134" w:type="dxa"/>
          </w:tcPr>
          <w:p w14:paraId="300F7385" w14:textId="77777777" w:rsidR="00FE3449" w:rsidRPr="00B71E1E"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B71E1E">
              <w:rPr>
                <w:rFonts w:ascii="Arial Mäori" w:eastAsia="Times New Roman" w:hAnsi="Arial Mäori" w:cs="Times New Roman"/>
                <w:b/>
                <w:bCs/>
                <w:color w:val="000000" w:themeColor="text1"/>
                <w:sz w:val="14"/>
                <w:szCs w:val="14"/>
                <w:lang w:eastAsia="en-NZ"/>
              </w:rPr>
              <w:t>LIA 2023 MWI-24X</w:t>
            </w:r>
          </w:p>
        </w:tc>
        <w:tc>
          <w:tcPr>
            <w:tcW w:w="1134" w:type="dxa"/>
            <w:vAlign w:val="center"/>
          </w:tcPr>
          <w:p w14:paraId="42F9171F"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HES 23-24 </w:t>
            </w:r>
            <w:r>
              <w:rPr>
                <w:rFonts w:ascii="Arial Mäori" w:eastAsia="Times New Roman" w:hAnsi="Arial Mäori" w:cs="Times New Roman"/>
                <w:b/>
                <w:bCs/>
                <w:color w:val="000000" w:themeColor="text1"/>
                <w:sz w:val="14"/>
                <w:szCs w:val="14"/>
                <w:lang w:eastAsia="en-NZ"/>
              </w:rPr>
              <w:t>MWI-24</w:t>
            </w:r>
          </w:p>
        </w:tc>
      </w:tr>
      <w:tr w:rsidR="00FE3449" w:rsidRPr="001C6984" w14:paraId="52A9D862" w14:textId="77777777" w:rsidTr="00FD4DDF">
        <w:trPr>
          <w:trHeight w:val="238"/>
          <w:jc w:val="center"/>
        </w:trPr>
        <w:tc>
          <w:tcPr>
            <w:tcW w:w="2009" w:type="dxa"/>
            <w:noWrap/>
            <w:tcMar>
              <w:left w:w="57" w:type="dxa"/>
              <w:right w:w="57" w:type="dxa"/>
            </w:tcMar>
            <w:vAlign w:val="center"/>
            <w:hideMark/>
          </w:tcPr>
          <w:p w14:paraId="7CB4EB5D" w14:textId="77777777" w:rsidR="00FE3449" w:rsidRPr="001C6984" w:rsidRDefault="00FE3449" w:rsidP="00807EA9">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r>
              <w:rPr>
                <w:rFonts w:ascii="Arial Mäori" w:eastAsia="Times New Roman" w:hAnsi="Arial Mäori" w:cs="Times New Roman"/>
                <w:color w:val="000000" w:themeColor="text1"/>
                <w:sz w:val="14"/>
                <w:szCs w:val="14"/>
                <w:lang w:eastAsia="en-NZ"/>
              </w:rPr>
              <w:t xml:space="preserve"> (12-)</w:t>
            </w:r>
          </w:p>
        </w:tc>
        <w:tc>
          <w:tcPr>
            <w:tcW w:w="1114" w:type="dxa"/>
            <w:noWrap/>
            <w:vAlign w:val="center"/>
          </w:tcPr>
          <w:p w14:paraId="43B63D87" w14:textId="3DB0789E"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8.</w:t>
            </w:r>
            <w:r w:rsidR="00C55D68" w:rsidRPr="001D7494">
              <w:rPr>
                <w:rFonts w:ascii="Arial Mäori" w:eastAsia="Times New Roman" w:hAnsi="Arial Mäori" w:cs="Times New Roman"/>
                <w:color w:val="000000" w:themeColor="text1"/>
                <w:sz w:val="14"/>
                <w:szCs w:val="14"/>
                <w:lang w:eastAsia="en-NZ"/>
              </w:rPr>
              <w:t>6</w:t>
            </w:r>
          </w:p>
        </w:tc>
        <w:tc>
          <w:tcPr>
            <w:tcW w:w="1134" w:type="dxa"/>
            <w:vAlign w:val="center"/>
          </w:tcPr>
          <w:p w14:paraId="41634FDD"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11.9</w:t>
            </w:r>
          </w:p>
        </w:tc>
        <w:tc>
          <w:tcPr>
            <w:tcW w:w="1134" w:type="dxa"/>
            <w:vAlign w:val="center"/>
          </w:tcPr>
          <w:p w14:paraId="69114313" w14:textId="1A4EECFD"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9</w:t>
            </w:r>
            <w:r w:rsidR="00A27162">
              <w:rPr>
                <w:rFonts w:ascii="Arial Mäori" w:eastAsia="Times New Roman" w:hAnsi="Arial Mäori" w:cs="Times New Roman"/>
                <w:color w:val="000000" w:themeColor="text1"/>
                <w:sz w:val="14"/>
                <w:szCs w:val="14"/>
                <w:lang w:eastAsia="en-NZ"/>
              </w:rPr>
              <w:t>.</w:t>
            </w:r>
            <w:r w:rsidRPr="001D7494">
              <w:rPr>
                <w:rFonts w:ascii="Arial Mäori" w:eastAsia="Times New Roman" w:hAnsi="Arial Mäori" w:cs="Times New Roman"/>
                <w:color w:val="000000" w:themeColor="text1"/>
                <w:sz w:val="14"/>
                <w:szCs w:val="14"/>
                <w:lang w:eastAsia="en-NZ"/>
              </w:rPr>
              <w:t>4</w:t>
            </w:r>
          </w:p>
        </w:tc>
      </w:tr>
      <w:tr w:rsidR="00FE3449" w:rsidRPr="001C6984" w14:paraId="29E8EEFF" w14:textId="77777777" w:rsidTr="00FD4DDF">
        <w:trPr>
          <w:trHeight w:val="238"/>
          <w:jc w:val="center"/>
        </w:trPr>
        <w:tc>
          <w:tcPr>
            <w:tcW w:w="2009" w:type="dxa"/>
            <w:noWrap/>
            <w:tcMar>
              <w:left w:w="57" w:type="dxa"/>
              <w:right w:w="57" w:type="dxa"/>
            </w:tcMar>
            <w:vAlign w:val="center"/>
            <w:hideMark/>
          </w:tcPr>
          <w:p w14:paraId="58DF1C7D" w14:textId="77777777" w:rsidR="00FE3449" w:rsidRPr="001C6984" w:rsidRDefault="00FE3449" w:rsidP="00807EA9">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r>
              <w:rPr>
                <w:rFonts w:ascii="Arial Mäori" w:eastAsia="Times New Roman" w:hAnsi="Arial Mäori" w:cs="Times New Roman"/>
                <w:color w:val="000000" w:themeColor="text1"/>
                <w:sz w:val="14"/>
                <w:szCs w:val="14"/>
                <w:lang w:eastAsia="en-NZ"/>
              </w:rPr>
              <w:t xml:space="preserve"> (6-)</w:t>
            </w:r>
          </w:p>
        </w:tc>
        <w:tc>
          <w:tcPr>
            <w:tcW w:w="1114" w:type="dxa"/>
            <w:noWrap/>
            <w:vAlign w:val="center"/>
          </w:tcPr>
          <w:p w14:paraId="0254CF0A" w14:textId="71BEB32A"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3.</w:t>
            </w:r>
            <w:r w:rsidR="0058797F" w:rsidRPr="001D7494">
              <w:rPr>
                <w:rFonts w:ascii="Arial Mäori" w:eastAsia="Times New Roman" w:hAnsi="Arial Mäori" w:cs="Times New Roman"/>
                <w:color w:val="000000" w:themeColor="text1"/>
                <w:sz w:val="14"/>
                <w:szCs w:val="14"/>
                <w:lang w:eastAsia="en-NZ"/>
              </w:rPr>
              <w:t>1</w:t>
            </w:r>
          </w:p>
        </w:tc>
        <w:tc>
          <w:tcPr>
            <w:tcW w:w="1134" w:type="dxa"/>
            <w:vAlign w:val="center"/>
          </w:tcPr>
          <w:p w14:paraId="0A976E21"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4.7</w:t>
            </w:r>
          </w:p>
        </w:tc>
        <w:tc>
          <w:tcPr>
            <w:tcW w:w="1134" w:type="dxa"/>
            <w:vAlign w:val="center"/>
          </w:tcPr>
          <w:p w14:paraId="3F68BE27"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eastAsia="Times New Roman" w:hAnsi="Arial Mäori" w:cs="Times New Roman"/>
                <w:color w:val="000000" w:themeColor="text1"/>
                <w:sz w:val="14"/>
                <w:szCs w:val="14"/>
                <w:lang w:eastAsia="en-NZ"/>
              </w:rPr>
              <w:t>3.2</w:t>
            </w:r>
          </w:p>
        </w:tc>
      </w:tr>
    </w:tbl>
    <w:p w14:paraId="10E11590" w14:textId="77777777" w:rsidR="00FE3449" w:rsidRDefault="00FE3449" w:rsidP="00FE3449">
      <w:pPr>
        <w:spacing w:after="0" w:line="240" w:lineRule="auto"/>
        <w:jc w:val="center"/>
        <w:rPr>
          <w:rFonts w:ascii="Arial" w:hAnsi="Arial"/>
          <w:b/>
          <w:color w:val="000000" w:themeColor="text1"/>
          <w:sz w:val="18"/>
          <w:szCs w:val="18"/>
        </w:rPr>
      </w:pPr>
    </w:p>
    <w:p w14:paraId="2604F1C8" w14:textId="339BBCEF" w:rsidR="00FE3449" w:rsidRPr="000739E4" w:rsidRDefault="00FE3449" w:rsidP="00FE3449">
      <w:pPr>
        <w:spacing w:after="0" w:line="240" w:lineRule="auto"/>
        <w:jc w:val="center"/>
        <w:rPr>
          <w:rFonts w:ascii="Arial" w:hAnsi="Arial"/>
          <w:b/>
          <w:color w:val="FF0000"/>
          <w:sz w:val="18"/>
          <w:szCs w:val="18"/>
        </w:rPr>
      </w:pPr>
      <w:r w:rsidRPr="001C6984">
        <w:rPr>
          <w:rFonts w:ascii="Arial" w:hAnsi="Arial"/>
          <w:b/>
          <w:color w:val="000000" w:themeColor="text1"/>
          <w:sz w:val="18"/>
          <w:szCs w:val="18"/>
        </w:rPr>
        <w:t xml:space="preserve">Table </w:t>
      </w:r>
      <w:r w:rsidR="00B92E73">
        <w:rPr>
          <w:rFonts w:ascii="Arial" w:hAnsi="Arial"/>
          <w:b/>
          <w:color w:val="000000" w:themeColor="text1"/>
          <w:sz w:val="18"/>
          <w:szCs w:val="18"/>
        </w:rPr>
        <w:t>3</w:t>
      </w:r>
      <w:r w:rsidR="00C55D68">
        <w:rPr>
          <w:rFonts w:ascii="Arial" w:hAnsi="Arial"/>
          <w:b/>
          <w:color w:val="000000" w:themeColor="text1"/>
          <w:sz w:val="18"/>
          <w:szCs w:val="18"/>
        </w:rPr>
        <w:t>b</w:t>
      </w:r>
      <w:r w:rsidR="00674A4B">
        <w:rPr>
          <w:rFonts w:ascii="Arial" w:hAnsi="Arial"/>
          <w:b/>
          <w:color w:val="000000" w:themeColor="text1"/>
          <w:sz w:val="18"/>
          <w:szCs w:val="18"/>
        </w:rPr>
        <w:t xml:space="preserve"> </w:t>
      </w:r>
    </w:p>
    <w:p w14:paraId="26BC4F8A" w14:textId="27729DD9" w:rsidR="00FE3449" w:rsidRPr="001C6984" w:rsidRDefault="00FE3449" w:rsidP="00FE344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MWI-24</w:t>
      </w:r>
      <w:r w:rsidRPr="001C6984">
        <w:rPr>
          <w:rFonts w:ascii="Arial" w:hAnsi="Arial"/>
          <w:b/>
          <w:color w:val="000000" w:themeColor="text1"/>
          <w:sz w:val="18"/>
          <w:szCs w:val="18"/>
        </w:rPr>
        <w:t xml:space="preserve"> and </w:t>
      </w:r>
      <w:r>
        <w:rPr>
          <w:rFonts w:ascii="Arial" w:hAnsi="Arial"/>
          <w:b/>
          <w:color w:val="000000" w:themeColor="text1"/>
          <w:sz w:val="18"/>
          <w:szCs w:val="18"/>
        </w:rPr>
        <w:t>MWI-24X</w:t>
      </w:r>
      <w:r w:rsidRPr="001C6984">
        <w:rPr>
          <w:rFonts w:ascii="Arial" w:hAnsi="Arial"/>
          <w:b/>
          <w:color w:val="000000" w:themeColor="text1"/>
          <w:sz w:val="18"/>
          <w:szCs w:val="18"/>
        </w:rPr>
        <w:t xml:space="preserve"> material hardship rates</w:t>
      </w:r>
      <w:r w:rsidR="00B56FBC" w:rsidRPr="00622F6F">
        <w:rPr>
          <w:rFonts w:ascii="Arial" w:hAnsi="Arial"/>
          <w:b/>
          <w:color w:val="0D0D0D" w:themeColor="text1" w:themeTint="F2"/>
          <w:sz w:val="18"/>
          <w:szCs w:val="18"/>
        </w:rPr>
        <w:t xml:space="preserve"> (%)</w:t>
      </w:r>
      <w:r w:rsidRPr="00622F6F">
        <w:rPr>
          <w:rFonts w:ascii="Arial" w:hAnsi="Arial"/>
          <w:b/>
          <w:color w:val="0D0D0D" w:themeColor="text1" w:themeTint="F2"/>
          <w:sz w:val="18"/>
          <w:szCs w:val="18"/>
        </w:rPr>
        <w:t xml:space="preserve"> </w:t>
      </w:r>
      <w:r w:rsidRPr="001C6984">
        <w:rPr>
          <w:rFonts w:ascii="Arial" w:hAnsi="Arial"/>
          <w:b/>
          <w:color w:val="000000" w:themeColor="text1"/>
          <w:sz w:val="18"/>
          <w:szCs w:val="18"/>
        </w:rPr>
        <w:t xml:space="preserve">(0-17s), </w:t>
      </w:r>
    </w:p>
    <w:p w14:paraId="2144185B" w14:textId="77777777" w:rsidR="00FE3449" w:rsidRDefault="00FE3449" w:rsidP="00FE3449">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showing the increases resulting from the revised questions, responses and other survey changes</w:t>
      </w:r>
    </w:p>
    <w:tbl>
      <w:tblPr>
        <w:tblW w:w="5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6"/>
        <w:gridCol w:w="1114"/>
        <w:gridCol w:w="1134"/>
        <w:gridCol w:w="1134"/>
      </w:tblGrid>
      <w:tr w:rsidR="00FE3449" w:rsidRPr="001C6984" w14:paraId="6D3AF49E" w14:textId="77777777" w:rsidTr="00FD4DDF">
        <w:trPr>
          <w:trHeight w:val="238"/>
          <w:jc w:val="center"/>
        </w:trPr>
        <w:tc>
          <w:tcPr>
            <w:tcW w:w="2146" w:type="dxa"/>
            <w:noWrap/>
            <w:tcMar>
              <w:left w:w="57" w:type="dxa"/>
              <w:right w:w="57" w:type="dxa"/>
            </w:tcMar>
            <w:vAlign w:val="center"/>
            <w:hideMark/>
          </w:tcPr>
          <w:p w14:paraId="4C672FE1"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0-17s</w:t>
            </w:r>
          </w:p>
        </w:tc>
        <w:tc>
          <w:tcPr>
            <w:tcW w:w="1114" w:type="dxa"/>
            <w:vAlign w:val="center"/>
            <w:hideMark/>
          </w:tcPr>
          <w:p w14:paraId="2DA495E5"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HES 22-23 </w:t>
            </w:r>
            <w:r>
              <w:rPr>
                <w:rFonts w:ascii="Arial Mäori" w:eastAsia="Times New Roman" w:hAnsi="Arial Mäori" w:cs="Times New Roman"/>
                <w:b/>
                <w:bCs/>
                <w:color w:val="000000" w:themeColor="text1"/>
                <w:sz w:val="14"/>
                <w:szCs w:val="14"/>
                <w:lang w:eastAsia="en-NZ"/>
              </w:rPr>
              <w:t>MWI-24</w:t>
            </w:r>
          </w:p>
        </w:tc>
        <w:tc>
          <w:tcPr>
            <w:tcW w:w="1134" w:type="dxa"/>
          </w:tcPr>
          <w:p w14:paraId="1E172CCA"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LIA 2023 MWI-24X</w:t>
            </w:r>
          </w:p>
        </w:tc>
        <w:tc>
          <w:tcPr>
            <w:tcW w:w="1134" w:type="dxa"/>
            <w:vAlign w:val="center"/>
          </w:tcPr>
          <w:p w14:paraId="6A86AABF" w14:textId="77777777" w:rsidR="00FE3449" w:rsidRPr="001C6984" w:rsidRDefault="00FE3449"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HES 23-24 </w:t>
            </w:r>
            <w:r>
              <w:rPr>
                <w:rFonts w:ascii="Arial Mäori" w:eastAsia="Times New Roman" w:hAnsi="Arial Mäori" w:cs="Times New Roman"/>
                <w:b/>
                <w:bCs/>
                <w:color w:val="000000" w:themeColor="text1"/>
                <w:sz w:val="14"/>
                <w:szCs w:val="14"/>
                <w:lang w:eastAsia="en-NZ"/>
              </w:rPr>
              <w:t>MWI-24</w:t>
            </w:r>
          </w:p>
        </w:tc>
      </w:tr>
      <w:tr w:rsidR="00FE3449" w:rsidRPr="001C6984" w14:paraId="66F39806" w14:textId="77777777" w:rsidTr="00FD4DDF">
        <w:trPr>
          <w:trHeight w:val="238"/>
          <w:jc w:val="center"/>
        </w:trPr>
        <w:tc>
          <w:tcPr>
            <w:tcW w:w="2146" w:type="dxa"/>
            <w:noWrap/>
            <w:tcMar>
              <w:left w:w="57" w:type="dxa"/>
              <w:right w:w="57" w:type="dxa"/>
            </w:tcMar>
            <w:vAlign w:val="center"/>
            <w:hideMark/>
          </w:tcPr>
          <w:p w14:paraId="09C73522" w14:textId="77777777" w:rsidR="00FE3449" w:rsidRPr="001C6984" w:rsidRDefault="00FE3449" w:rsidP="00807EA9">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r>
              <w:rPr>
                <w:rFonts w:ascii="Arial Mäori" w:eastAsia="Times New Roman" w:hAnsi="Arial Mäori" w:cs="Times New Roman"/>
                <w:color w:val="000000" w:themeColor="text1"/>
                <w:sz w:val="14"/>
                <w:szCs w:val="14"/>
                <w:lang w:eastAsia="en-NZ"/>
              </w:rPr>
              <w:t xml:space="preserve"> (12-)</w:t>
            </w:r>
          </w:p>
        </w:tc>
        <w:tc>
          <w:tcPr>
            <w:tcW w:w="1114" w:type="dxa"/>
            <w:noWrap/>
            <w:vAlign w:val="center"/>
            <w:hideMark/>
          </w:tcPr>
          <w:p w14:paraId="3A4E03D6" w14:textId="51FADD9F"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hAnsi="Arial Mäori"/>
                <w:color w:val="000000" w:themeColor="text1"/>
                <w:sz w:val="14"/>
                <w:szCs w:val="14"/>
              </w:rPr>
              <w:t>13</w:t>
            </w:r>
            <w:r w:rsidR="00F90ADD" w:rsidRPr="001D7494">
              <w:rPr>
                <w:rFonts w:ascii="Arial Mäori" w:hAnsi="Arial Mäori"/>
                <w:color w:val="000000" w:themeColor="text1"/>
                <w:sz w:val="14"/>
                <w:szCs w:val="14"/>
              </w:rPr>
              <w:t>.3</w:t>
            </w:r>
          </w:p>
        </w:tc>
        <w:tc>
          <w:tcPr>
            <w:tcW w:w="1134" w:type="dxa"/>
            <w:vAlign w:val="center"/>
          </w:tcPr>
          <w:p w14:paraId="5DF60234" w14:textId="77777777" w:rsidR="00FE3449" w:rsidRPr="001D7494" w:rsidRDefault="00FE3449" w:rsidP="00807EA9">
            <w:pPr>
              <w:spacing w:after="0" w:line="240" w:lineRule="auto"/>
              <w:jc w:val="center"/>
              <w:rPr>
                <w:rFonts w:ascii="Arial Mäori" w:hAnsi="Arial Mäori"/>
                <w:color w:val="000000" w:themeColor="text1"/>
                <w:sz w:val="14"/>
                <w:szCs w:val="14"/>
              </w:rPr>
            </w:pPr>
            <w:r w:rsidRPr="001D7494">
              <w:rPr>
                <w:rFonts w:ascii="Arial Mäori" w:hAnsi="Arial Mäori"/>
                <w:color w:val="000000" w:themeColor="text1"/>
                <w:sz w:val="14"/>
                <w:szCs w:val="14"/>
              </w:rPr>
              <w:t>17.3</w:t>
            </w:r>
          </w:p>
        </w:tc>
        <w:tc>
          <w:tcPr>
            <w:tcW w:w="1134" w:type="dxa"/>
            <w:vAlign w:val="center"/>
          </w:tcPr>
          <w:p w14:paraId="6AAF8368"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hAnsi="Arial Mäori"/>
                <w:color w:val="000000" w:themeColor="text1"/>
                <w:sz w:val="14"/>
                <w:szCs w:val="14"/>
              </w:rPr>
              <w:t>13.5</w:t>
            </w:r>
          </w:p>
        </w:tc>
      </w:tr>
      <w:tr w:rsidR="00FE3449" w:rsidRPr="001C6984" w14:paraId="74AAC764" w14:textId="77777777" w:rsidTr="00FD4DDF">
        <w:trPr>
          <w:trHeight w:val="238"/>
          <w:jc w:val="center"/>
        </w:trPr>
        <w:tc>
          <w:tcPr>
            <w:tcW w:w="2146" w:type="dxa"/>
            <w:noWrap/>
            <w:tcMar>
              <w:left w:w="57" w:type="dxa"/>
              <w:right w:w="57" w:type="dxa"/>
            </w:tcMar>
            <w:vAlign w:val="center"/>
            <w:hideMark/>
          </w:tcPr>
          <w:p w14:paraId="2A1BFE04" w14:textId="783A4342" w:rsidR="00FE3449" w:rsidRPr="001C6984" w:rsidRDefault="00FE3449" w:rsidP="00807EA9">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r>
              <w:rPr>
                <w:rFonts w:ascii="Arial Mäori" w:eastAsia="Times New Roman" w:hAnsi="Arial Mäori" w:cs="Times New Roman"/>
                <w:color w:val="000000" w:themeColor="text1"/>
                <w:sz w:val="14"/>
                <w:szCs w:val="14"/>
                <w:lang w:eastAsia="en-NZ"/>
              </w:rPr>
              <w:t xml:space="preserve"> (</w:t>
            </w:r>
            <w:r w:rsidR="00F027C3">
              <w:rPr>
                <w:rFonts w:ascii="Arial Mäori" w:eastAsia="Times New Roman" w:hAnsi="Arial Mäori" w:cs="Times New Roman"/>
                <w:color w:val="000000" w:themeColor="text1"/>
                <w:sz w:val="14"/>
                <w:szCs w:val="14"/>
                <w:lang w:eastAsia="en-NZ"/>
              </w:rPr>
              <w:t>6</w:t>
            </w:r>
            <w:r>
              <w:rPr>
                <w:rFonts w:ascii="Arial Mäori" w:eastAsia="Times New Roman" w:hAnsi="Arial Mäori" w:cs="Times New Roman"/>
                <w:color w:val="000000" w:themeColor="text1"/>
                <w:sz w:val="14"/>
                <w:szCs w:val="14"/>
                <w:lang w:eastAsia="en-NZ"/>
              </w:rPr>
              <w:t>-)</w:t>
            </w:r>
          </w:p>
        </w:tc>
        <w:tc>
          <w:tcPr>
            <w:tcW w:w="1114" w:type="dxa"/>
            <w:noWrap/>
            <w:vAlign w:val="center"/>
            <w:hideMark/>
          </w:tcPr>
          <w:p w14:paraId="0EEC9F25"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hAnsi="Arial Mäori"/>
                <w:color w:val="000000" w:themeColor="text1"/>
                <w:sz w:val="14"/>
                <w:szCs w:val="14"/>
              </w:rPr>
              <w:t>4.8</w:t>
            </w:r>
          </w:p>
        </w:tc>
        <w:tc>
          <w:tcPr>
            <w:tcW w:w="1134" w:type="dxa"/>
            <w:vAlign w:val="center"/>
          </w:tcPr>
          <w:p w14:paraId="26A2110E" w14:textId="1F362001" w:rsidR="00FE3449" w:rsidRPr="001D7494" w:rsidRDefault="00FE3449" w:rsidP="00807EA9">
            <w:pPr>
              <w:spacing w:after="0" w:line="240" w:lineRule="auto"/>
              <w:jc w:val="center"/>
              <w:rPr>
                <w:rFonts w:ascii="Arial Mäori" w:hAnsi="Arial Mäori"/>
                <w:color w:val="000000" w:themeColor="text1"/>
                <w:sz w:val="14"/>
                <w:szCs w:val="14"/>
              </w:rPr>
            </w:pPr>
            <w:r w:rsidRPr="001D7494">
              <w:rPr>
                <w:rFonts w:ascii="Arial Mäori" w:hAnsi="Arial Mäori"/>
                <w:color w:val="000000" w:themeColor="text1"/>
                <w:sz w:val="14"/>
                <w:szCs w:val="14"/>
              </w:rPr>
              <w:t>7</w:t>
            </w:r>
            <w:r w:rsidR="00A71C1F" w:rsidRPr="001D7494">
              <w:rPr>
                <w:rFonts w:ascii="Arial Mäori" w:hAnsi="Arial Mäori"/>
                <w:color w:val="000000" w:themeColor="text1"/>
                <w:sz w:val="14"/>
                <w:szCs w:val="14"/>
              </w:rPr>
              <w:t>.6</w:t>
            </w:r>
          </w:p>
        </w:tc>
        <w:tc>
          <w:tcPr>
            <w:tcW w:w="1134" w:type="dxa"/>
            <w:vAlign w:val="center"/>
          </w:tcPr>
          <w:p w14:paraId="4F571B4D" w14:textId="77777777" w:rsidR="00FE3449" w:rsidRPr="001D7494" w:rsidRDefault="00FE3449" w:rsidP="00807EA9">
            <w:pPr>
              <w:spacing w:after="0" w:line="240" w:lineRule="auto"/>
              <w:jc w:val="center"/>
              <w:rPr>
                <w:rFonts w:ascii="Arial Mäori" w:eastAsia="Times New Roman" w:hAnsi="Arial Mäori" w:cs="Times New Roman"/>
                <w:color w:val="000000" w:themeColor="text1"/>
                <w:sz w:val="14"/>
                <w:szCs w:val="14"/>
                <w:lang w:eastAsia="en-NZ"/>
              </w:rPr>
            </w:pPr>
            <w:r w:rsidRPr="001D7494">
              <w:rPr>
                <w:rFonts w:ascii="Arial Mäori" w:hAnsi="Arial Mäori"/>
                <w:color w:val="000000" w:themeColor="text1"/>
                <w:sz w:val="14"/>
                <w:szCs w:val="14"/>
              </w:rPr>
              <w:t>4.6</w:t>
            </w:r>
          </w:p>
        </w:tc>
      </w:tr>
    </w:tbl>
    <w:p w14:paraId="1F3BEE7D" w14:textId="77777777" w:rsidR="00E6330C" w:rsidRDefault="00E6330C">
      <w:pPr>
        <w:spacing w:after="0" w:line="240" w:lineRule="auto"/>
        <w:rPr>
          <w:rFonts w:ascii="Arial" w:eastAsia="Times New Roman" w:hAnsi="Arial"/>
          <w:color w:val="000000" w:themeColor="text1"/>
          <w:szCs w:val="20"/>
          <w:lang w:eastAsia="en-NZ"/>
        </w:rPr>
      </w:pPr>
    </w:p>
    <w:p w14:paraId="12B20532" w14:textId="77777777" w:rsidR="00E6330C" w:rsidRDefault="00E6330C">
      <w:pPr>
        <w:spacing w:after="0" w:line="240" w:lineRule="auto"/>
        <w:rPr>
          <w:rFonts w:ascii="Arial" w:eastAsia="Times New Roman" w:hAnsi="Arial"/>
          <w:color w:val="000000" w:themeColor="text1"/>
          <w:szCs w:val="20"/>
          <w:lang w:eastAsia="en-NZ"/>
        </w:rPr>
      </w:pPr>
    </w:p>
    <w:p w14:paraId="64FD21DA" w14:textId="77777777" w:rsidR="00EF1D74" w:rsidRDefault="00EF1D74">
      <w:pPr>
        <w:spacing w:after="0" w:line="240" w:lineRule="auto"/>
        <w:rPr>
          <w:rFonts w:ascii="Arial" w:eastAsia="Times New Roman" w:hAnsi="Arial"/>
          <w:b/>
          <w:bCs/>
          <w:color w:val="000000" w:themeColor="text1"/>
          <w:szCs w:val="20"/>
          <w:lang w:eastAsia="en-NZ"/>
        </w:rPr>
      </w:pPr>
      <w:r>
        <w:rPr>
          <w:rFonts w:ascii="Arial" w:eastAsia="Times New Roman" w:hAnsi="Arial"/>
          <w:b/>
          <w:bCs/>
          <w:color w:val="000000" w:themeColor="text1"/>
          <w:szCs w:val="20"/>
          <w:lang w:eastAsia="en-NZ"/>
        </w:rPr>
        <w:br w:type="page"/>
      </w:r>
    </w:p>
    <w:p w14:paraId="48530ADA" w14:textId="4309AB4B" w:rsidR="00BA78C8" w:rsidRPr="00411E28" w:rsidRDefault="00E6330C">
      <w:pPr>
        <w:spacing w:after="0" w:line="240" w:lineRule="auto"/>
        <w:rPr>
          <w:rFonts w:ascii="Arial" w:eastAsia="Times New Roman" w:hAnsi="Arial"/>
          <w:b/>
          <w:bCs/>
          <w:color w:val="000000" w:themeColor="text1"/>
          <w:sz w:val="22"/>
          <w:lang w:eastAsia="en-NZ"/>
        </w:rPr>
      </w:pPr>
      <w:r w:rsidRPr="00411E28">
        <w:rPr>
          <w:rFonts w:ascii="Arial" w:eastAsia="Times New Roman" w:hAnsi="Arial"/>
          <w:b/>
          <w:bCs/>
          <w:color w:val="000000" w:themeColor="text1"/>
          <w:sz w:val="22"/>
          <w:lang w:eastAsia="en-NZ"/>
        </w:rPr>
        <w:lastRenderedPageBreak/>
        <w:t>Anal</w:t>
      </w:r>
      <w:r w:rsidR="00BA78C8" w:rsidRPr="00411E28">
        <w:rPr>
          <w:rFonts w:ascii="Arial" w:eastAsia="Times New Roman" w:hAnsi="Arial"/>
          <w:b/>
          <w:bCs/>
          <w:color w:val="000000" w:themeColor="text1"/>
          <w:sz w:val="22"/>
          <w:lang w:eastAsia="en-NZ"/>
        </w:rPr>
        <w:t>yt</w:t>
      </w:r>
      <w:r w:rsidRPr="00411E28">
        <w:rPr>
          <w:rFonts w:ascii="Arial" w:eastAsia="Times New Roman" w:hAnsi="Arial"/>
          <w:b/>
          <w:bCs/>
          <w:color w:val="000000" w:themeColor="text1"/>
          <w:sz w:val="22"/>
          <w:lang w:eastAsia="en-NZ"/>
        </w:rPr>
        <w:t>ical strategy and success criteria</w:t>
      </w:r>
      <w:r w:rsidR="00BA78C8" w:rsidRPr="00411E28">
        <w:rPr>
          <w:rFonts w:ascii="Arial" w:eastAsia="Times New Roman" w:hAnsi="Arial"/>
          <w:b/>
          <w:bCs/>
          <w:color w:val="000000" w:themeColor="text1"/>
          <w:sz w:val="22"/>
          <w:lang w:eastAsia="en-NZ"/>
        </w:rPr>
        <w:t xml:space="preserve"> for the revision</w:t>
      </w:r>
    </w:p>
    <w:p w14:paraId="475DD34C" w14:textId="77777777" w:rsidR="00BA78C8" w:rsidRDefault="00BA78C8">
      <w:pPr>
        <w:spacing w:after="0" w:line="240" w:lineRule="auto"/>
        <w:rPr>
          <w:rFonts w:ascii="Arial" w:eastAsia="Times New Roman" w:hAnsi="Arial"/>
          <w:color w:val="000000" w:themeColor="text1"/>
          <w:szCs w:val="20"/>
          <w:lang w:eastAsia="en-NZ"/>
        </w:rPr>
      </w:pPr>
    </w:p>
    <w:p w14:paraId="0BF7456D" w14:textId="335139A0" w:rsidR="00610903" w:rsidRDefault="004F3615" w:rsidP="007D1A76">
      <w:pPr>
        <w:spacing w:after="6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As for </w:t>
      </w:r>
      <w:r w:rsidR="00B17E93">
        <w:rPr>
          <w:rFonts w:ascii="Arial" w:eastAsia="Times New Roman" w:hAnsi="Arial"/>
          <w:color w:val="000000" w:themeColor="text1"/>
          <w:szCs w:val="20"/>
          <w:lang w:eastAsia="en-NZ"/>
        </w:rPr>
        <w:t>the work to develop a revised material hardship index given the MWQ changes</w:t>
      </w:r>
      <w:r w:rsidR="003F2D1D">
        <w:rPr>
          <w:rFonts w:ascii="Arial" w:eastAsia="Times New Roman" w:hAnsi="Arial"/>
          <w:color w:val="000000" w:themeColor="text1"/>
          <w:szCs w:val="20"/>
          <w:lang w:eastAsia="en-NZ"/>
        </w:rPr>
        <w:t xml:space="preserve">, the task </w:t>
      </w:r>
      <w:r w:rsidR="004B50FA">
        <w:rPr>
          <w:rFonts w:ascii="Arial" w:eastAsia="Times New Roman" w:hAnsi="Arial"/>
          <w:color w:val="000000" w:themeColor="text1"/>
          <w:szCs w:val="20"/>
          <w:lang w:eastAsia="en-NZ"/>
        </w:rPr>
        <w:t xml:space="preserve">here </w:t>
      </w:r>
      <w:r w:rsidR="003F2D1D">
        <w:rPr>
          <w:rFonts w:ascii="Arial" w:eastAsia="Times New Roman" w:hAnsi="Arial"/>
          <w:color w:val="000000" w:themeColor="text1"/>
          <w:szCs w:val="20"/>
          <w:lang w:eastAsia="en-NZ"/>
        </w:rPr>
        <w:t>is not a ‘blue skies’ one, starting with a blank sheet.</w:t>
      </w:r>
      <w:r w:rsidR="003F2D1D">
        <w:rPr>
          <w:rStyle w:val="FootnoteReference"/>
          <w:rFonts w:ascii="Arial" w:eastAsia="Times New Roman" w:hAnsi="Arial"/>
          <w:color w:val="000000" w:themeColor="text1"/>
          <w:szCs w:val="20"/>
          <w:lang w:eastAsia="en-NZ"/>
        </w:rPr>
        <w:footnoteReference w:id="8"/>
      </w:r>
      <w:r w:rsidR="004B50FA">
        <w:rPr>
          <w:rFonts w:ascii="Arial" w:eastAsia="Times New Roman" w:hAnsi="Arial"/>
          <w:color w:val="000000" w:themeColor="text1"/>
          <w:szCs w:val="20"/>
          <w:lang w:eastAsia="en-NZ"/>
        </w:rPr>
        <w:t xml:space="preserve"> The revised MWI is to b</w:t>
      </w:r>
      <w:r w:rsidRPr="00610903">
        <w:rPr>
          <w:rFonts w:ascii="Arial" w:eastAsia="Times New Roman" w:hAnsi="Arial"/>
          <w:color w:val="000000" w:themeColor="text1"/>
          <w:szCs w:val="20"/>
          <w:lang w:eastAsia="en-NZ"/>
        </w:rPr>
        <w:t>e very like MWI-24</w:t>
      </w:r>
      <w:r w:rsidR="004B50FA">
        <w:rPr>
          <w:rFonts w:ascii="Arial" w:eastAsia="Times New Roman" w:hAnsi="Arial"/>
          <w:color w:val="000000" w:themeColor="text1"/>
          <w:szCs w:val="20"/>
          <w:lang w:eastAsia="en-NZ"/>
        </w:rPr>
        <w:t>:</w:t>
      </w:r>
      <w:r w:rsidRPr="00610903">
        <w:rPr>
          <w:rFonts w:ascii="Arial" w:eastAsia="Times New Roman" w:hAnsi="Arial"/>
          <w:color w:val="000000" w:themeColor="text1"/>
          <w:szCs w:val="20"/>
          <w:lang w:eastAsia="en-NZ"/>
        </w:rPr>
        <w:t xml:space="preserve"> </w:t>
      </w:r>
    </w:p>
    <w:p w14:paraId="749B887E" w14:textId="09A08C7E" w:rsidR="00610903" w:rsidRDefault="004F3615">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sidRPr="00610903">
        <w:rPr>
          <w:rFonts w:ascii="Arial" w:eastAsia="Times New Roman" w:hAnsi="Arial"/>
          <w:color w:val="000000" w:themeColor="text1"/>
          <w:szCs w:val="20"/>
          <w:lang w:eastAsia="en-NZ"/>
        </w:rPr>
        <w:t xml:space="preserve">with minimum changes to items </w:t>
      </w:r>
      <w:r w:rsidR="004B50FA">
        <w:rPr>
          <w:rFonts w:ascii="Arial" w:eastAsia="Times New Roman" w:hAnsi="Arial"/>
          <w:color w:val="000000" w:themeColor="text1"/>
          <w:szCs w:val="20"/>
          <w:lang w:eastAsia="en-NZ"/>
        </w:rPr>
        <w:t>and the</w:t>
      </w:r>
      <w:r w:rsidRPr="00610903">
        <w:rPr>
          <w:rFonts w:ascii="Arial" w:eastAsia="Times New Roman" w:hAnsi="Arial"/>
          <w:color w:val="000000" w:themeColor="text1"/>
          <w:szCs w:val="20"/>
          <w:lang w:eastAsia="en-NZ"/>
        </w:rPr>
        <w:t xml:space="preserve"> scoring</w:t>
      </w:r>
      <w:r w:rsidR="004B50FA">
        <w:rPr>
          <w:rFonts w:ascii="Arial" w:eastAsia="Times New Roman" w:hAnsi="Arial"/>
          <w:color w:val="000000" w:themeColor="text1"/>
          <w:szCs w:val="20"/>
          <w:lang w:eastAsia="en-NZ"/>
        </w:rPr>
        <w:t xml:space="preserve"> rules</w:t>
      </w:r>
    </w:p>
    <w:p w14:paraId="447E8A67" w14:textId="5CF5B8CF" w:rsidR="004F3615" w:rsidRPr="00610903" w:rsidRDefault="004B50FA">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having the </w:t>
      </w:r>
      <w:r w:rsidR="00610903" w:rsidRPr="00610903">
        <w:rPr>
          <w:rFonts w:ascii="Arial" w:eastAsia="Times New Roman" w:hAnsi="Arial"/>
          <w:color w:val="000000" w:themeColor="text1"/>
          <w:szCs w:val="20"/>
          <w:lang w:eastAsia="en-NZ"/>
        </w:rPr>
        <w:t xml:space="preserve">same </w:t>
      </w:r>
      <w:r>
        <w:rPr>
          <w:rFonts w:ascii="Arial" w:eastAsia="Times New Roman" w:hAnsi="Arial"/>
          <w:color w:val="000000" w:themeColor="text1"/>
          <w:szCs w:val="20"/>
          <w:lang w:eastAsia="en-NZ"/>
        </w:rPr>
        <w:t>highest score</w:t>
      </w:r>
      <w:r w:rsidR="00610903" w:rsidRPr="00610903">
        <w:rPr>
          <w:rFonts w:ascii="Arial" w:eastAsia="Times New Roman" w:hAnsi="Arial"/>
          <w:color w:val="000000" w:themeColor="text1"/>
          <w:szCs w:val="20"/>
          <w:lang w:eastAsia="en-NZ"/>
        </w:rPr>
        <w:t xml:space="preserve"> of 35</w:t>
      </w:r>
    </w:p>
    <w:p w14:paraId="3E336A96" w14:textId="793C742E" w:rsidR="004F3615" w:rsidRDefault="004B50FA">
      <w:pPr>
        <w:pStyle w:val="ListParagraph"/>
        <w:numPr>
          <w:ilvl w:val="0"/>
          <w:numId w:val="25"/>
        </w:num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the </w:t>
      </w:r>
      <w:r w:rsidR="00610903">
        <w:rPr>
          <w:rFonts w:ascii="Arial" w:eastAsia="Times New Roman" w:hAnsi="Arial"/>
          <w:color w:val="000000" w:themeColor="text1"/>
          <w:szCs w:val="20"/>
          <w:lang w:eastAsia="en-NZ"/>
        </w:rPr>
        <w:t>s</w:t>
      </w:r>
      <w:r w:rsidR="004F3615" w:rsidRPr="00F45380">
        <w:rPr>
          <w:rFonts w:ascii="Arial" w:eastAsia="Times New Roman" w:hAnsi="Arial"/>
          <w:color w:val="000000" w:themeColor="text1"/>
          <w:szCs w:val="20"/>
          <w:lang w:eastAsia="en-NZ"/>
        </w:rPr>
        <w:t xml:space="preserve">ame underlying conceptualisation </w:t>
      </w:r>
      <w:r w:rsidR="00610903">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 xml:space="preserve">a </w:t>
      </w:r>
      <w:r w:rsidR="00610903">
        <w:rPr>
          <w:rFonts w:ascii="Arial" w:eastAsia="Times New Roman" w:hAnsi="Arial"/>
          <w:color w:val="000000" w:themeColor="text1"/>
          <w:szCs w:val="20"/>
          <w:lang w:eastAsia="en-NZ"/>
        </w:rPr>
        <w:t>ranking instrument</w:t>
      </w:r>
      <w:r>
        <w:rPr>
          <w:rFonts w:ascii="Arial" w:eastAsia="Times New Roman" w:hAnsi="Arial"/>
          <w:color w:val="000000" w:themeColor="text1"/>
          <w:szCs w:val="20"/>
          <w:lang w:eastAsia="en-NZ"/>
        </w:rPr>
        <w:t xml:space="preserve"> using a mix of essentials/near essentials and desirable non-essentials or ‘freedoms’</w:t>
      </w:r>
      <w:r w:rsidR="00610903">
        <w:rPr>
          <w:rFonts w:ascii="Arial" w:eastAsia="Times New Roman" w:hAnsi="Arial"/>
          <w:color w:val="000000" w:themeColor="text1"/>
          <w:szCs w:val="20"/>
          <w:lang w:eastAsia="en-NZ"/>
        </w:rPr>
        <w:t xml:space="preserve"> </w:t>
      </w:r>
      <w:r w:rsidR="004F3615" w:rsidRPr="00F45380">
        <w:rPr>
          <w:rFonts w:ascii="Arial" w:eastAsia="Times New Roman" w:hAnsi="Arial"/>
          <w:color w:val="000000" w:themeColor="text1"/>
          <w:szCs w:val="20"/>
          <w:lang w:eastAsia="en-NZ"/>
        </w:rPr>
        <w:t>(</w:t>
      </w:r>
      <w:r>
        <w:rPr>
          <w:rFonts w:ascii="Arial" w:eastAsia="Times New Roman" w:hAnsi="Arial"/>
          <w:color w:val="000000" w:themeColor="text1"/>
          <w:szCs w:val="20"/>
          <w:lang w:eastAsia="en-NZ"/>
        </w:rPr>
        <w:t>see Part One)</w:t>
      </w:r>
      <w:r w:rsidR="007D1A76">
        <w:rPr>
          <w:rFonts w:ascii="Arial" w:eastAsia="Times New Roman" w:hAnsi="Arial"/>
          <w:color w:val="000000" w:themeColor="text1"/>
          <w:szCs w:val="20"/>
          <w:lang w:eastAsia="en-NZ"/>
        </w:rPr>
        <w:t>.</w:t>
      </w:r>
    </w:p>
    <w:p w14:paraId="08D19BAC" w14:textId="77777777" w:rsidR="00CE565F" w:rsidRDefault="00CE565F">
      <w:pPr>
        <w:spacing w:after="0" w:line="240" w:lineRule="auto"/>
        <w:rPr>
          <w:rFonts w:ascii="Arial" w:eastAsia="Times New Roman" w:hAnsi="Arial"/>
          <w:color w:val="000000" w:themeColor="text1"/>
          <w:szCs w:val="20"/>
          <w:lang w:eastAsia="en-NZ"/>
        </w:rPr>
      </w:pPr>
    </w:p>
    <w:p w14:paraId="514C2137" w14:textId="4CDC0964" w:rsidR="004F3615" w:rsidRDefault="003B69D7" w:rsidP="007D1A76">
      <w:pPr>
        <w:spacing w:after="6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In deciding on</w:t>
      </w:r>
      <w:r w:rsidR="007D1A76">
        <w:rPr>
          <w:rFonts w:ascii="Arial" w:eastAsia="Times New Roman" w:hAnsi="Arial"/>
          <w:color w:val="000000" w:themeColor="text1"/>
          <w:szCs w:val="20"/>
          <w:lang w:eastAsia="en-NZ"/>
        </w:rPr>
        <w:t xml:space="preserve"> the composition of the revised MWI and the associated hardship threshold, the above design features and the following k</w:t>
      </w:r>
      <w:r w:rsidR="004B756B">
        <w:rPr>
          <w:rFonts w:ascii="Arial" w:eastAsia="Times New Roman" w:hAnsi="Arial"/>
          <w:color w:val="000000" w:themeColor="text1"/>
          <w:szCs w:val="20"/>
          <w:lang w:eastAsia="en-NZ"/>
        </w:rPr>
        <w:t>ey success c</w:t>
      </w:r>
      <w:r w:rsidR="004F3615">
        <w:rPr>
          <w:rFonts w:ascii="Arial" w:eastAsia="Times New Roman" w:hAnsi="Arial"/>
          <w:color w:val="000000" w:themeColor="text1"/>
          <w:szCs w:val="20"/>
          <w:lang w:eastAsia="en-NZ"/>
        </w:rPr>
        <w:t>riteria</w:t>
      </w:r>
      <w:r w:rsidR="007D1A76">
        <w:rPr>
          <w:rFonts w:ascii="Arial" w:eastAsia="Times New Roman" w:hAnsi="Arial"/>
          <w:color w:val="000000" w:themeColor="text1"/>
          <w:szCs w:val="20"/>
          <w:lang w:eastAsia="en-NZ"/>
        </w:rPr>
        <w:t xml:space="preserve"> need to be </w:t>
      </w:r>
      <w:proofErr w:type="gramStart"/>
      <w:r w:rsidR="007D1A76">
        <w:rPr>
          <w:rFonts w:ascii="Arial" w:eastAsia="Times New Roman" w:hAnsi="Arial"/>
          <w:color w:val="000000" w:themeColor="text1"/>
          <w:szCs w:val="20"/>
          <w:lang w:eastAsia="en-NZ"/>
        </w:rPr>
        <w:t>taken into account</w:t>
      </w:r>
      <w:proofErr w:type="gramEnd"/>
      <w:r w:rsidR="007D1A76">
        <w:rPr>
          <w:rFonts w:ascii="Arial" w:eastAsia="Times New Roman" w:hAnsi="Arial"/>
          <w:color w:val="000000" w:themeColor="text1"/>
          <w:szCs w:val="20"/>
          <w:lang w:eastAsia="en-NZ"/>
        </w:rPr>
        <w:t>:</w:t>
      </w:r>
    </w:p>
    <w:p w14:paraId="1FBC2676" w14:textId="4048A81F" w:rsidR="004F3615" w:rsidRPr="00212CBC" w:rsidRDefault="00FF3A75">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the revised</w:t>
      </w:r>
      <w:r w:rsidR="004B756B">
        <w:rPr>
          <w:rFonts w:ascii="Arial" w:eastAsia="Times New Roman" w:hAnsi="Arial"/>
          <w:color w:val="000000" w:themeColor="text1"/>
          <w:szCs w:val="20"/>
          <w:lang w:eastAsia="en-NZ"/>
        </w:rPr>
        <w:t xml:space="preserve"> MW</w:t>
      </w:r>
      <w:r>
        <w:rPr>
          <w:rFonts w:ascii="Arial" w:eastAsia="Times New Roman" w:hAnsi="Arial"/>
          <w:color w:val="000000" w:themeColor="text1"/>
          <w:szCs w:val="20"/>
          <w:lang w:eastAsia="en-NZ"/>
        </w:rPr>
        <w:t>I</w:t>
      </w:r>
      <w:r w:rsidR="004B756B">
        <w:rPr>
          <w:rFonts w:ascii="Arial" w:eastAsia="Times New Roman" w:hAnsi="Arial"/>
          <w:color w:val="000000" w:themeColor="text1"/>
          <w:szCs w:val="20"/>
          <w:lang w:eastAsia="en-NZ"/>
        </w:rPr>
        <w:t xml:space="preserve">’s </w:t>
      </w:r>
      <w:r>
        <w:rPr>
          <w:rFonts w:ascii="Arial" w:eastAsia="Times New Roman" w:hAnsi="Arial"/>
          <w:color w:val="000000" w:themeColor="text1"/>
          <w:szCs w:val="20"/>
          <w:lang w:eastAsia="en-NZ"/>
        </w:rPr>
        <w:t>material hardship</w:t>
      </w:r>
      <w:r w:rsidR="004B756B">
        <w:rPr>
          <w:rFonts w:ascii="Arial" w:eastAsia="Times New Roman" w:hAnsi="Arial"/>
          <w:color w:val="000000" w:themeColor="text1"/>
          <w:szCs w:val="20"/>
          <w:lang w:eastAsia="en-NZ"/>
        </w:rPr>
        <w:t xml:space="preserve"> rates must </w:t>
      </w:r>
      <w:r>
        <w:rPr>
          <w:rFonts w:ascii="Arial" w:eastAsia="Times New Roman" w:hAnsi="Arial"/>
          <w:color w:val="000000" w:themeColor="text1"/>
          <w:szCs w:val="20"/>
          <w:lang w:eastAsia="en-NZ"/>
        </w:rPr>
        <w:t>align</w:t>
      </w:r>
      <w:r w:rsidR="004B756B">
        <w:rPr>
          <w:rFonts w:ascii="Arial" w:eastAsia="Times New Roman" w:hAnsi="Arial"/>
          <w:color w:val="000000" w:themeColor="text1"/>
          <w:szCs w:val="20"/>
          <w:lang w:eastAsia="en-NZ"/>
        </w:rPr>
        <w:t xml:space="preserve"> very well with </w:t>
      </w:r>
      <w:r>
        <w:rPr>
          <w:rFonts w:ascii="Arial" w:eastAsia="Times New Roman" w:hAnsi="Arial"/>
          <w:color w:val="000000" w:themeColor="text1"/>
          <w:szCs w:val="20"/>
          <w:lang w:eastAsia="en-NZ"/>
        </w:rPr>
        <w:t xml:space="preserve">those produced by </w:t>
      </w:r>
      <w:r w:rsidR="004F3615" w:rsidRPr="00F45380">
        <w:rPr>
          <w:rFonts w:ascii="Arial" w:eastAsia="Times New Roman" w:hAnsi="Arial"/>
          <w:color w:val="000000" w:themeColor="text1"/>
          <w:szCs w:val="20"/>
          <w:lang w:eastAsia="en-NZ"/>
        </w:rPr>
        <w:t xml:space="preserve">MH-18 </w:t>
      </w:r>
      <w:r>
        <w:rPr>
          <w:rFonts w:ascii="Arial" w:eastAsia="Times New Roman" w:hAnsi="Arial"/>
          <w:color w:val="000000" w:themeColor="text1"/>
          <w:szCs w:val="20"/>
          <w:lang w:eastAsia="en-NZ"/>
        </w:rPr>
        <w:t xml:space="preserve">from HILS 2024-25, </w:t>
      </w:r>
      <w:r w:rsidR="004F3615" w:rsidRPr="00F45380">
        <w:rPr>
          <w:rFonts w:ascii="Arial" w:eastAsia="Times New Roman" w:hAnsi="Arial"/>
          <w:color w:val="000000" w:themeColor="text1"/>
          <w:szCs w:val="20"/>
          <w:lang w:eastAsia="en-NZ"/>
        </w:rPr>
        <w:t xml:space="preserve">for </w:t>
      </w:r>
      <w:r>
        <w:rPr>
          <w:rFonts w:ascii="Arial" w:eastAsia="Times New Roman" w:hAnsi="Arial"/>
          <w:color w:val="000000" w:themeColor="text1"/>
          <w:szCs w:val="20"/>
          <w:lang w:eastAsia="en-NZ"/>
        </w:rPr>
        <w:t>the whole population and</w:t>
      </w:r>
      <w:r w:rsidR="004F3615" w:rsidRPr="00F45380">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for children (0-17 yrs)</w:t>
      </w:r>
      <w:r w:rsidR="00667E5E">
        <w:rPr>
          <w:rFonts w:ascii="Arial" w:eastAsia="Times New Roman" w:hAnsi="Arial"/>
          <w:color w:val="000000" w:themeColor="text1"/>
          <w:szCs w:val="20"/>
          <w:lang w:eastAsia="en-NZ"/>
        </w:rPr>
        <w:t xml:space="preserve"> – this is a necessary condition of acceptance of </w:t>
      </w:r>
      <w:r w:rsidR="00536629">
        <w:rPr>
          <w:rFonts w:ascii="Arial" w:eastAsia="Times New Roman" w:hAnsi="Arial"/>
          <w:color w:val="000000" w:themeColor="text1"/>
          <w:szCs w:val="20"/>
          <w:lang w:eastAsia="en-NZ"/>
        </w:rPr>
        <w:t>any proposed revised measure as a viable candidate</w:t>
      </w:r>
    </w:p>
    <w:p w14:paraId="6F5CA81C" w14:textId="280AB94A" w:rsidR="00610903" w:rsidRDefault="00830D40">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v</w:t>
      </w:r>
      <w:r w:rsidR="00B070F8">
        <w:rPr>
          <w:rFonts w:ascii="Arial" w:eastAsia="Times New Roman" w:hAnsi="Arial"/>
          <w:color w:val="000000" w:themeColor="text1"/>
          <w:szCs w:val="20"/>
          <w:lang w:eastAsia="en-NZ"/>
        </w:rPr>
        <w:t>ery h</w:t>
      </w:r>
      <w:r w:rsidR="00610903">
        <w:rPr>
          <w:rFonts w:ascii="Arial" w:eastAsia="Times New Roman" w:hAnsi="Arial"/>
          <w:color w:val="000000" w:themeColor="text1"/>
          <w:szCs w:val="20"/>
          <w:lang w:eastAsia="en-NZ"/>
        </w:rPr>
        <w:t xml:space="preserve">igh correlation </w:t>
      </w:r>
      <w:r w:rsidR="00B070F8">
        <w:rPr>
          <w:rFonts w:ascii="Arial" w:eastAsia="Times New Roman" w:hAnsi="Arial"/>
          <w:color w:val="000000" w:themeColor="text1"/>
          <w:szCs w:val="20"/>
          <w:lang w:eastAsia="en-NZ"/>
        </w:rPr>
        <w:t xml:space="preserve">between the revised MWI and MWI-24 </w:t>
      </w:r>
      <w:r w:rsidR="00610903">
        <w:rPr>
          <w:rFonts w:ascii="Arial" w:eastAsia="Times New Roman" w:hAnsi="Arial"/>
          <w:color w:val="000000" w:themeColor="text1"/>
          <w:szCs w:val="20"/>
          <w:lang w:eastAsia="en-NZ"/>
        </w:rPr>
        <w:t>(</w:t>
      </w:r>
      <w:proofErr w:type="spellStart"/>
      <w:r w:rsidR="00B070F8">
        <w:rPr>
          <w:rFonts w:ascii="Arial" w:eastAsia="Times New Roman" w:hAnsi="Arial"/>
          <w:color w:val="000000" w:themeColor="text1"/>
          <w:szCs w:val="20"/>
          <w:lang w:eastAsia="en-NZ"/>
        </w:rPr>
        <w:t>ie</w:t>
      </w:r>
      <w:proofErr w:type="spellEnd"/>
      <w:r w:rsidR="00B070F8">
        <w:rPr>
          <w:rFonts w:ascii="Arial" w:eastAsia="Times New Roman" w:hAnsi="Arial"/>
          <w:color w:val="000000" w:themeColor="text1"/>
          <w:szCs w:val="20"/>
          <w:lang w:eastAsia="en-NZ"/>
        </w:rPr>
        <w:t xml:space="preserve"> both indices rank households in</w:t>
      </w:r>
      <w:r>
        <w:rPr>
          <w:rFonts w:ascii="Arial" w:eastAsia="Times New Roman" w:hAnsi="Arial"/>
          <w:color w:val="000000" w:themeColor="text1"/>
          <w:szCs w:val="20"/>
          <w:lang w:eastAsia="en-NZ"/>
        </w:rPr>
        <w:t xml:space="preserve"> close to identical ways)</w:t>
      </w:r>
      <w:r w:rsidR="00B070F8">
        <w:rPr>
          <w:rFonts w:ascii="Arial" w:eastAsia="Times New Roman" w:hAnsi="Arial"/>
          <w:color w:val="000000" w:themeColor="text1"/>
          <w:szCs w:val="20"/>
          <w:lang w:eastAsia="en-NZ"/>
        </w:rPr>
        <w:t xml:space="preserve"> </w:t>
      </w:r>
    </w:p>
    <w:p w14:paraId="7B50AB3A" w14:textId="507385BF" w:rsidR="00FF3A75" w:rsidRDefault="00830D40">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the degree of overlap of individuals identified </w:t>
      </w:r>
      <w:r w:rsidR="007D1A76">
        <w:rPr>
          <w:rFonts w:ascii="Arial" w:eastAsia="Times New Roman" w:hAnsi="Arial"/>
          <w:color w:val="000000" w:themeColor="text1"/>
          <w:szCs w:val="20"/>
          <w:lang w:eastAsia="en-NZ"/>
        </w:rPr>
        <w:t>with low scores</w:t>
      </w:r>
      <w:r>
        <w:rPr>
          <w:rFonts w:ascii="Arial" w:eastAsia="Times New Roman" w:hAnsi="Arial"/>
          <w:color w:val="000000" w:themeColor="text1"/>
          <w:szCs w:val="20"/>
          <w:lang w:eastAsia="en-NZ"/>
        </w:rPr>
        <w:t xml:space="preserve"> by MH-18 and by the revised MWI should be very close to the </w:t>
      </w:r>
      <w:r w:rsidR="00FF3A75" w:rsidRPr="00F45380">
        <w:rPr>
          <w:rFonts w:ascii="Arial" w:eastAsia="Times New Roman" w:hAnsi="Arial"/>
          <w:color w:val="000000" w:themeColor="text1"/>
          <w:szCs w:val="20"/>
          <w:lang w:eastAsia="en-NZ"/>
        </w:rPr>
        <w:t>DEP-17/MWI-24</w:t>
      </w:r>
      <w:r>
        <w:rPr>
          <w:rFonts w:ascii="Arial" w:eastAsia="Times New Roman" w:hAnsi="Arial"/>
          <w:color w:val="000000" w:themeColor="text1"/>
          <w:szCs w:val="20"/>
          <w:lang w:eastAsia="en-NZ"/>
        </w:rPr>
        <w:t xml:space="preserve"> overlap</w:t>
      </w:r>
      <w:r w:rsidR="00FF3A75" w:rsidRPr="00F45380">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w:t>
      </w:r>
      <w:proofErr w:type="spellStart"/>
      <w:r>
        <w:rPr>
          <w:rFonts w:ascii="Arial" w:eastAsia="Times New Roman" w:hAnsi="Arial"/>
          <w:color w:val="000000" w:themeColor="text1"/>
          <w:szCs w:val="20"/>
          <w:lang w:eastAsia="en-NZ"/>
        </w:rPr>
        <w:t>ie</w:t>
      </w:r>
      <w:proofErr w:type="spellEnd"/>
      <w:r>
        <w:rPr>
          <w:rFonts w:ascii="Arial" w:eastAsia="Times New Roman" w:hAnsi="Arial"/>
          <w:color w:val="000000" w:themeColor="text1"/>
          <w:szCs w:val="20"/>
          <w:lang w:eastAsia="en-NZ"/>
        </w:rPr>
        <w:t xml:space="preserve"> the new MWI should perform at least as well as MWI-24)</w:t>
      </w:r>
      <w:r w:rsidR="007D1A76">
        <w:rPr>
          <w:rFonts w:ascii="Arial" w:eastAsia="Times New Roman" w:hAnsi="Arial"/>
          <w:color w:val="000000" w:themeColor="text1"/>
          <w:szCs w:val="20"/>
          <w:lang w:eastAsia="en-NZ"/>
        </w:rPr>
        <w:t xml:space="preserve"> – in practice, look at the lower 10-15% in the rankings</w:t>
      </w:r>
    </w:p>
    <w:p w14:paraId="22872152" w14:textId="72CB84B3" w:rsidR="00610903" w:rsidRDefault="00830D40">
      <w:pPr>
        <w:pStyle w:val="ListParagraph"/>
        <w:numPr>
          <w:ilvl w:val="0"/>
          <w:numId w:val="26"/>
        </w:num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i</w:t>
      </w:r>
      <w:r w:rsidR="00610903">
        <w:rPr>
          <w:rFonts w:ascii="Arial" w:eastAsia="Times New Roman" w:hAnsi="Arial"/>
          <w:color w:val="000000" w:themeColor="text1"/>
          <w:szCs w:val="20"/>
          <w:lang w:eastAsia="en-NZ"/>
        </w:rPr>
        <w:t xml:space="preserve">nternal consistency </w:t>
      </w:r>
      <w:r w:rsidR="00E319A4">
        <w:rPr>
          <w:rFonts w:ascii="Arial" w:eastAsia="Times New Roman" w:hAnsi="Arial"/>
          <w:color w:val="000000" w:themeColor="text1"/>
          <w:szCs w:val="20"/>
          <w:lang w:eastAsia="en-NZ"/>
        </w:rPr>
        <w:t>using</w:t>
      </w:r>
      <w:r w:rsidR="00610903">
        <w:rPr>
          <w:rFonts w:ascii="Arial" w:eastAsia="Times New Roman" w:hAnsi="Arial"/>
          <w:color w:val="000000" w:themeColor="text1"/>
          <w:szCs w:val="20"/>
          <w:lang w:eastAsia="en-NZ"/>
        </w:rPr>
        <w:t xml:space="preserve"> Cronbach</w:t>
      </w:r>
      <w:r w:rsidR="00B070F8">
        <w:rPr>
          <w:rFonts w:ascii="Arial" w:eastAsia="Times New Roman" w:hAnsi="Arial"/>
          <w:color w:val="000000" w:themeColor="text1"/>
          <w:szCs w:val="20"/>
          <w:lang w:eastAsia="en-NZ"/>
        </w:rPr>
        <w:t>’s alpha (given the ‘minimum changes approach’, Cronbach’s alpha for the revised MWI and MWI-24 would be expected to be much the same).</w:t>
      </w:r>
    </w:p>
    <w:p w14:paraId="02147A5A" w14:textId="77777777" w:rsidR="00212CBC" w:rsidRDefault="00212CBC" w:rsidP="00212CBC">
      <w:pPr>
        <w:pStyle w:val="ListParagraph"/>
        <w:spacing w:after="0" w:line="240" w:lineRule="auto"/>
        <w:rPr>
          <w:rFonts w:ascii="Arial" w:eastAsia="Times New Roman" w:hAnsi="Arial"/>
          <w:color w:val="000000" w:themeColor="text1"/>
          <w:szCs w:val="20"/>
          <w:lang w:eastAsia="en-NZ"/>
        </w:rPr>
      </w:pPr>
    </w:p>
    <w:p w14:paraId="4621DA20" w14:textId="05994AA4" w:rsidR="00212CBC" w:rsidRPr="00212CBC" w:rsidRDefault="00667E5E" w:rsidP="00212CBC">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In addition, the revised MWI measure:</w:t>
      </w:r>
    </w:p>
    <w:p w14:paraId="29E7B4B5" w14:textId="5E4D4EEB" w:rsidR="00212CBC" w:rsidRPr="00536629" w:rsidRDefault="00536629">
      <w:pPr>
        <w:pStyle w:val="ListParagraph"/>
        <w:numPr>
          <w:ilvl w:val="0"/>
          <w:numId w:val="27"/>
        </w:numPr>
        <w:spacing w:before="60" w:after="0" w:line="240" w:lineRule="auto"/>
        <w:ind w:left="714" w:hanging="357"/>
        <w:contextualSpacing w:val="0"/>
        <w:rPr>
          <w:rFonts w:ascii="Arial" w:eastAsia="Times New Roman" w:hAnsi="Arial"/>
          <w:i/>
          <w:iCs/>
          <w:color w:val="000000" w:themeColor="text1"/>
          <w:szCs w:val="20"/>
          <w:lang w:eastAsia="en-NZ"/>
        </w:rPr>
      </w:pPr>
      <w:r w:rsidRPr="00536629">
        <w:rPr>
          <w:rFonts w:ascii="Arial" w:eastAsia="Times New Roman" w:hAnsi="Arial"/>
          <w:color w:val="000000" w:themeColor="text1"/>
          <w:szCs w:val="20"/>
          <w:lang w:eastAsia="en-NZ"/>
        </w:rPr>
        <w:t>should produce LIA-based hardship rates for 2023 that compare well with the HES-based MWI-24 rates for adjacent years (whole population and children)</w:t>
      </w:r>
      <w:r w:rsidR="004562F6">
        <w:rPr>
          <w:rFonts w:ascii="Arial" w:eastAsia="Times New Roman" w:hAnsi="Arial"/>
          <w:color w:val="000000" w:themeColor="text1"/>
          <w:szCs w:val="20"/>
          <w:lang w:eastAsia="en-NZ"/>
        </w:rPr>
        <w:t>;</w:t>
      </w:r>
    </w:p>
    <w:p w14:paraId="28991A8B" w14:textId="56D978E4" w:rsidR="004F3615" w:rsidRPr="00536629" w:rsidRDefault="00536629">
      <w:pPr>
        <w:pStyle w:val="ListParagraph"/>
        <w:numPr>
          <w:ilvl w:val="0"/>
          <w:numId w:val="27"/>
        </w:numPr>
        <w:spacing w:before="60" w:after="0" w:line="240" w:lineRule="auto"/>
        <w:ind w:left="714" w:hanging="357"/>
        <w:contextualSpacing w:val="0"/>
        <w:rPr>
          <w:rFonts w:ascii="Arial" w:eastAsia="Times New Roman" w:hAnsi="Arial"/>
          <w:color w:val="000000" w:themeColor="text1"/>
          <w:szCs w:val="20"/>
          <w:lang w:eastAsia="en-NZ"/>
        </w:rPr>
      </w:pPr>
      <w:r w:rsidRPr="00536629">
        <w:rPr>
          <w:rFonts w:ascii="Arial" w:eastAsia="Times New Roman" w:hAnsi="Arial"/>
          <w:color w:val="000000" w:themeColor="text1"/>
          <w:szCs w:val="20"/>
          <w:lang w:eastAsia="en-NZ"/>
        </w:rPr>
        <w:t xml:space="preserve">should produce hardship rates using HILS 2024-25 for </w:t>
      </w:r>
      <w:proofErr w:type="gramStart"/>
      <w:r w:rsidRPr="00536629">
        <w:rPr>
          <w:rFonts w:ascii="Arial" w:eastAsia="Times New Roman" w:hAnsi="Arial"/>
          <w:color w:val="000000" w:themeColor="text1"/>
          <w:szCs w:val="20"/>
          <w:lang w:eastAsia="en-NZ"/>
        </w:rPr>
        <w:t>commonly-used</w:t>
      </w:r>
      <w:proofErr w:type="gramEnd"/>
      <w:r w:rsidRPr="00536629">
        <w:rPr>
          <w:rFonts w:ascii="Arial" w:eastAsia="Times New Roman" w:hAnsi="Arial"/>
          <w:color w:val="000000" w:themeColor="text1"/>
          <w:szCs w:val="20"/>
          <w:lang w:eastAsia="en-NZ"/>
        </w:rPr>
        <w:t xml:space="preserve"> sub-groups that have the same relativities and close to the same rates as those produced by MWI-24 for 2023-24</w:t>
      </w:r>
      <w:r w:rsidR="004562F6">
        <w:rPr>
          <w:rFonts w:ascii="Arial" w:eastAsia="Times New Roman" w:hAnsi="Arial"/>
          <w:color w:val="000000" w:themeColor="text1"/>
          <w:szCs w:val="20"/>
          <w:lang w:eastAsia="en-NZ"/>
        </w:rPr>
        <w:t>;</w:t>
      </w:r>
    </w:p>
    <w:p w14:paraId="26FE348B" w14:textId="22526152" w:rsidR="004F3615" w:rsidRPr="00A72BCE" w:rsidRDefault="00536629">
      <w:pPr>
        <w:pStyle w:val="ListParagraph"/>
        <w:numPr>
          <w:ilvl w:val="0"/>
          <w:numId w:val="27"/>
        </w:numPr>
        <w:spacing w:before="60" w:after="0" w:line="240" w:lineRule="auto"/>
        <w:ind w:left="714" w:hanging="357"/>
        <w:contextualSpacing w:val="0"/>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should produce</w:t>
      </w:r>
      <w:r w:rsidR="004F3615" w:rsidRPr="00A72BCE">
        <w:rPr>
          <w:rFonts w:ascii="Arial" w:eastAsia="Times New Roman" w:hAnsi="Arial"/>
          <w:color w:val="000000" w:themeColor="text1"/>
          <w:szCs w:val="20"/>
          <w:lang w:eastAsia="en-NZ"/>
        </w:rPr>
        <w:t xml:space="preserve"> </w:t>
      </w:r>
      <w:r w:rsidR="00411E28" w:rsidRPr="00A72BCE">
        <w:rPr>
          <w:rFonts w:ascii="Arial" w:eastAsia="Times New Roman" w:hAnsi="Arial"/>
          <w:color w:val="000000" w:themeColor="text1"/>
          <w:szCs w:val="20"/>
          <w:lang w:eastAsia="en-NZ"/>
        </w:rPr>
        <w:t>HILS 2024-25 estimates of rates of ‘good to very good’ material wellbeing as used by Stats NZ for their Wellbeing indicators</w:t>
      </w:r>
      <w:r w:rsidR="004562F6" w:rsidRPr="00A72BCE">
        <w:rPr>
          <w:rFonts w:ascii="Arial" w:eastAsia="Times New Roman" w:hAnsi="Arial"/>
          <w:color w:val="000000" w:themeColor="text1"/>
          <w:szCs w:val="20"/>
          <w:lang w:eastAsia="en-NZ"/>
        </w:rPr>
        <w:t xml:space="preserve"> </w:t>
      </w:r>
      <w:r w:rsidR="00411E28" w:rsidRPr="00A72BCE">
        <w:rPr>
          <w:rFonts w:ascii="Arial" w:eastAsia="Times New Roman" w:hAnsi="Arial"/>
          <w:color w:val="000000" w:themeColor="text1"/>
          <w:szCs w:val="20"/>
          <w:lang w:eastAsia="en-NZ"/>
        </w:rPr>
        <w:t>that are close to those produced by MWI-24 for HES 2023-24</w:t>
      </w:r>
      <w:r w:rsidR="00207082" w:rsidRPr="00A72BCE">
        <w:rPr>
          <w:rFonts w:ascii="Arial" w:eastAsia="Times New Roman" w:hAnsi="Arial"/>
          <w:color w:val="000000" w:themeColor="text1"/>
          <w:szCs w:val="20"/>
          <w:lang w:eastAsia="en-NZ"/>
        </w:rPr>
        <w:t xml:space="preserve"> (this uses MWI-24 15+ as the threshold)</w:t>
      </w:r>
      <w:r w:rsidR="004562F6" w:rsidRPr="00A72BCE">
        <w:rPr>
          <w:rFonts w:ascii="Arial" w:eastAsia="Times New Roman" w:hAnsi="Arial"/>
          <w:color w:val="000000" w:themeColor="text1"/>
          <w:szCs w:val="20"/>
          <w:lang w:eastAsia="en-NZ"/>
        </w:rPr>
        <w:t>;</w:t>
      </w:r>
    </w:p>
    <w:p w14:paraId="4CC5370F" w14:textId="2670F2D7" w:rsidR="00536629" w:rsidRPr="00A72BCE" w:rsidRDefault="00536629">
      <w:pPr>
        <w:pStyle w:val="ListParagraph"/>
        <w:numPr>
          <w:ilvl w:val="0"/>
          <w:numId w:val="27"/>
        </w:numPr>
        <w:spacing w:before="60" w:after="0" w:line="240" w:lineRule="auto"/>
        <w:ind w:left="714" w:hanging="357"/>
        <w:contextualSpacing w:val="0"/>
        <w:rPr>
          <w:rFonts w:ascii="Arial" w:eastAsia="Times New Roman" w:hAnsi="Arial"/>
          <w:color w:val="000000" w:themeColor="text1"/>
          <w:szCs w:val="20"/>
          <w:lang w:eastAsia="en-NZ"/>
        </w:rPr>
      </w:pPr>
      <w:r w:rsidRPr="00A72BCE">
        <w:rPr>
          <w:rFonts w:ascii="Arial" w:eastAsia="Times New Roman" w:hAnsi="Arial"/>
          <w:color w:val="000000" w:themeColor="text1"/>
          <w:szCs w:val="20"/>
          <w:lang w:eastAsia="en-NZ"/>
        </w:rPr>
        <w:t xml:space="preserve">show decreasing average scores across </w:t>
      </w:r>
      <w:proofErr w:type="spellStart"/>
      <w:r w:rsidRPr="00A72BCE">
        <w:rPr>
          <w:rFonts w:ascii="Arial" w:eastAsia="Times New Roman" w:hAnsi="Arial"/>
          <w:color w:val="000000" w:themeColor="text1"/>
          <w:szCs w:val="20"/>
          <w:lang w:eastAsia="en-NZ"/>
        </w:rPr>
        <w:t>NZDep</w:t>
      </w:r>
      <w:proofErr w:type="spellEnd"/>
      <w:r w:rsidRPr="00A72BCE">
        <w:rPr>
          <w:rFonts w:ascii="Arial" w:eastAsia="Times New Roman" w:hAnsi="Arial"/>
          <w:color w:val="000000" w:themeColor="text1"/>
          <w:szCs w:val="20"/>
          <w:lang w:eastAsia="en-NZ"/>
        </w:rPr>
        <w:t xml:space="preserve"> deciles (from high </w:t>
      </w:r>
      <w:r w:rsidR="004562F6" w:rsidRPr="00A72BCE">
        <w:rPr>
          <w:rFonts w:ascii="Arial" w:eastAsia="Times New Roman" w:hAnsi="Arial"/>
          <w:color w:val="000000" w:themeColor="text1"/>
          <w:szCs w:val="20"/>
          <w:lang w:eastAsia="en-NZ"/>
        </w:rPr>
        <w:t>socio-economic status</w:t>
      </w:r>
      <w:r w:rsidRPr="00A72BCE">
        <w:rPr>
          <w:rFonts w:ascii="Arial" w:eastAsia="Times New Roman" w:hAnsi="Arial"/>
          <w:color w:val="000000" w:themeColor="text1"/>
          <w:szCs w:val="20"/>
          <w:lang w:eastAsia="en-NZ"/>
        </w:rPr>
        <w:t xml:space="preserve"> to low) that are very similar to those for MWI-24.</w:t>
      </w:r>
    </w:p>
    <w:p w14:paraId="3A967725" w14:textId="77777777" w:rsidR="004F3615" w:rsidRPr="00A72BCE" w:rsidRDefault="004F3615">
      <w:pPr>
        <w:spacing w:after="0" w:line="240" w:lineRule="auto"/>
        <w:rPr>
          <w:rFonts w:ascii="Arial" w:eastAsia="Times New Roman" w:hAnsi="Arial"/>
          <w:color w:val="000000" w:themeColor="text1"/>
          <w:szCs w:val="20"/>
          <w:lang w:eastAsia="en-NZ"/>
        </w:rPr>
      </w:pPr>
    </w:p>
    <w:p w14:paraId="5C1E81B7" w14:textId="77777777" w:rsidR="009854C6" w:rsidRDefault="009854C6" w:rsidP="00411E28">
      <w:pPr>
        <w:spacing w:after="0" w:line="240" w:lineRule="auto"/>
        <w:ind w:left="567" w:hanging="567"/>
        <w:rPr>
          <w:rFonts w:ascii="Arial" w:eastAsia="Times New Roman" w:hAnsi="Arial"/>
          <w:b/>
          <w:bCs/>
          <w:color w:val="000000" w:themeColor="text1"/>
          <w:sz w:val="22"/>
          <w:lang w:eastAsia="en-NZ"/>
        </w:rPr>
      </w:pPr>
    </w:p>
    <w:p w14:paraId="744F979E" w14:textId="0B15BDC9" w:rsidR="00411E28" w:rsidRPr="00411E28" w:rsidRDefault="00411E28" w:rsidP="00411E28">
      <w:pPr>
        <w:spacing w:after="0" w:line="240" w:lineRule="auto"/>
        <w:ind w:left="567" w:hanging="567"/>
        <w:rPr>
          <w:rFonts w:ascii="Arial" w:eastAsia="Times New Roman" w:hAnsi="Arial"/>
          <w:b/>
          <w:bCs/>
          <w:color w:val="000000" w:themeColor="text1"/>
          <w:sz w:val="22"/>
          <w:lang w:eastAsia="en-NZ"/>
        </w:rPr>
      </w:pPr>
      <w:r w:rsidRPr="00411E28">
        <w:rPr>
          <w:rFonts w:ascii="Arial" w:eastAsia="Times New Roman" w:hAnsi="Arial"/>
          <w:b/>
          <w:bCs/>
          <w:color w:val="000000" w:themeColor="text1"/>
          <w:sz w:val="22"/>
          <w:lang w:eastAsia="en-NZ"/>
        </w:rPr>
        <w:t>Just change the thresholds?</w:t>
      </w:r>
    </w:p>
    <w:p w14:paraId="5F4804E1" w14:textId="77777777" w:rsidR="00411E28" w:rsidRPr="001C6984" w:rsidRDefault="00411E28" w:rsidP="00411E28">
      <w:pPr>
        <w:spacing w:after="0" w:line="240" w:lineRule="auto"/>
        <w:rPr>
          <w:rFonts w:ascii="Arial" w:eastAsia="Times New Roman" w:hAnsi="Arial"/>
          <w:color w:val="000000" w:themeColor="text1"/>
          <w:szCs w:val="20"/>
          <w:lang w:eastAsia="en-NZ"/>
        </w:rPr>
      </w:pPr>
    </w:p>
    <w:p w14:paraId="0A6D8981" w14:textId="47A6B833" w:rsidR="009174D3" w:rsidRDefault="00411E28" w:rsidP="00411E28">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Given the findings reported in </w:t>
      </w:r>
      <w:r w:rsidRPr="00762605">
        <w:rPr>
          <w:rFonts w:ascii="Arial" w:eastAsia="Times New Roman" w:hAnsi="Arial"/>
          <w:b/>
          <w:bCs/>
          <w:color w:val="000000" w:themeColor="text1"/>
          <w:szCs w:val="20"/>
          <w:lang w:eastAsia="en-NZ"/>
        </w:rPr>
        <w:t xml:space="preserve">Tables </w:t>
      </w:r>
      <w:r w:rsidR="00762605" w:rsidRPr="00762605">
        <w:rPr>
          <w:rFonts w:ascii="Arial" w:eastAsia="Times New Roman" w:hAnsi="Arial"/>
          <w:b/>
          <w:bCs/>
          <w:color w:val="000000" w:themeColor="text1"/>
          <w:szCs w:val="20"/>
          <w:lang w:eastAsia="en-NZ"/>
        </w:rPr>
        <w:t>2 and 3</w:t>
      </w:r>
      <w:r w:rsidRPr="00762605">
        <w:rPr>
          <w:rFonts w:ascii="Arial" w:eastAsia="Times New Roman" w:hAnsi="Arial"/>
          <w:color w:val="000000" w:themeColor="text1"/>
          <w:szCs w:val="20"/>
          <w:lang w:eastAsia="en-NZ"/>
        </w:rPr>
        <w:t xml:space="preserve"> </w:t>
      </w:r>
      <w:r>
        <w:rPr>
          <w:rFonts w:ascii="Arial" w:eastAsia="Times New Roman" w:hAnsi="Arial"/>
          <w:color w:val="000000" w:themeColor="text1"/>
          <w:szCs w:val="20"/>
          <w:lang w:eastAsia="en-NZ"/>
        </w:rPr>
        <w:t>above (the revised MWQs made it easier for households to be identified as being ‘in hardship’)</w:t>
      </w:r>
      <w:r w:rsidR="009174D3">
        <w:rPr>
          <w:rFonts w:ascii="Arial" w:eastAsia="Times New Roman" w:hAnsi="Arial"/>
          <w:color w:val="000000" w:themeColor="text1"/>
          <w:szCs w:val="20"/>
          <w:lang w:eastAsia="en-NZ"/>
        </w:rPr>
        <w:t>, a</w:t>
      </w:r>
      <w:r w:rsidRPr="001C6984">
        <w:rPr>
          <w:rFonts w:ascii="Arial" w:eastAsia="Times New Roman" w:hAnsi="Arial"/>
          <w:color w:val="000000" w:themeColor="text1"/>
          <w:szCs w:val="20"/>
          <w:lang w:eastAsia="en-NZ"/>
        </w:rPr>
        <w:t>n early option that was explored was to try to re-establish the conceptual continuity</w:t>
      </w:r>
      <w:r w:rsidR="009174D3">
        <w:rPr>
          <w:rFonts w:ascii="Arial" w:eastAsia="Times New Roman" w:hAnsi="Arial"/>
          <w:color w:val="000000" w:themeColor="text1"/>
          <w:szCs w:val="20"/>
          <w:lang w:eastAsia="en-NZ"/>
        </w:rPr>
        <w:t xml:space="preserve"> </w:t>
      </w:r>
      <w:r w:rsidR="009174D3" w:rsidRPr="001C6984">
        <w:rPr>
          <w:rFonts w:ascii="Arial" w:eastAsia="Times New Roman" w:hAnsi="Arial"/>
          <w:color w:val="000000" w:themeColor="text1"/>
          <w:szCs w:val="20"/>
          <w:lang w:eastAsia="en-NZ"/>
        </w:rPr>
        <w:t xml:space="preserve">by using a </w:t>
      </w:r>
      <w:r w:rsidR="009174D3">
        <w:rPr>
          <w:rFonts w:ascii="Arial" w:eastAsia="Times New Roman" w:hAnsi="Arial"/>
          <w:color w:val="000000" w:themeColor="text1"/>
          <w:szCs w:val="20"/>
          <w:lang w:eastAsia="en-NZ"/>
        </w:rPr>
        <w:t>lower MWI</w:t>
      </w:r>
      <w:r w:rsidR="009174D3" w:rsidRPr="001C6984">
        <w:rPr>
          <w:rFonts w:ascii="Arial" w:eastAsia="Times New Roman" w:hAnsi="Arial"/>
          <w:color w:val="000000" w:themeColor="text1"/>
          <w:szCs w:val="20"/>
          <w:lang w:eastAsia="en-NZ"/>
        </w:rPr>
        <w:t xml:space="preserve"> threshold</w:t>
      </w:r>
      <w:r w:rsidRPr="001C6984">
        <w:rPr>
          <w:rFonts w:ascii="Arial" w:eastAsia="Times New Roman" w:hAnsi="Arial"/>
          <w:color w:val="000000" w:themeColor="text1"/>
          <w:szCs w:val="20"/>
          <w:lang w:eastAsia="en-NZ"/>
        </w:rPr>
        <w:t xml:space="preserve"> (</w:t>
      </w:r>
      <w:proofErr w:type="spellStart"/>
      <w:r w:rsidRPr="001C6984">
        <w:rPr>
          <w:rFonts w:ascii="Arial" w:eastAsia="Times New Roman" w:hAnsi="Arial"/>
          <w:color w:val="000000" w:themeColor="text1"/>
          <w:szCs w:val="20"/>
          <w:lang w:eastAsia="en-NZ"/>
        </w:rPr>
        <w:t>ie</w:t>
      </w:r>
      <w:proofErr w:type="spellEnd"/>
      <w:r w:rsidRPr="001C6984">
        <w:rPr>
          <w:rFonts w:ascii="Arial" w:eastAsia="Times New Roman" w:hAnsi="Arial"/>
          <w:color w:val="000000" w:themeColor="text1"/>
          <w:szCs w:val="20"/>
          <w:lang w:eastAsia="en-NZ"/>
        </w:rPr>
        <w:t xml:space="preserve"> </w:t>
      </w:r>
      <w:r w:rsidR="009174D3">
        <w:rPr>
          <w:rFonts w:ascii="Arial" w:eastAsia="Times New Roman" w:hAnsi="Arial"/>
          <w:color w:val="000000" w:themeColor="text1"/>
          <w:szCs w:val="20"/>
          <w:lang w:eastAsia="en-NZ"/>
        </w:rPr>
        <w:t>so as to measure</w:t>
      </w:r>
      <w:r w:rsidRPr="001C6984">
        <w:rPr>
          <w:rFonts w:ascii="Arial" w:eastAsia="Times New Roman" w:hAnsi="Arial"/>
          <w:color w:val="000000" w:themeColor="text1"/>
          <w:szCs w:val="20"/>
          <w:lang w:eastAsia="en-NZ"/>
        </w:rPr>
        <w:t xml:space="preserve"> the same level of material hardship </w:t>
      </w:r>
      <w:r w:rsidR="009174D3">
        <w:rPr>
          <w:rFonts w:ascii="Arial" w:eastAsia="Times New Roman" w:hAnsi="Arial"/>
          <w:color w:val="000000" w:themeColor="text1"/>
          <w:szCs w:val="20"/>
          <w:lang w:eastAsia="en-NZ"/>
        </w:rPr>
        <w:t>with</w:t>
      </w:r>
      <w:r w:rsidRPr="001C6984">
        <w:rPr>
          <w:rFonts w:ascii="Arial" w:eastAsia="Times New Roman" w:hAnsi="Arial"/>
          <w:color w:val="000000" w:themeColor="text1"/>
          <w:szCs w:val="20"/>
          <w:lang w:eastAsia="en-NZ"/>
        </w:rPr>
        <w:t xml:space="preserve"> </w:t>
      </w:r>
      <w:r w:rsidR="009174D3">
        <w:rPr>
          <w:rFonts w:ascii="Arial" w:eastAsia="Times New Roman" w:hAnsi="Arial"/>
          <w:color w:val="000000" w:themeColor="text1"/>
          <w:szCs w:val="20"/>
          <w:lang w:eastAsia="en-NZ"/>
        </w:rPr>
        <w:t>LIA/HILS data as with HES data</w:t>
      </w:r>
      <w:r w:rsidRPr="001C6984">
        <w:rPr>
          <w:rFonts w:ascii="Arial" w:eastAsia="Times New Roman" w:hAnsi="Arial"/>
          <w:color w:val="000000" w:themeColor="text1"/>
          <w:szCs w:val="20"/>
          <w:lang w:eastAsia="en-NZ"/>
        </w:rPr>
        <w:t>)</w:t>
      </w:r>
      <w:r w:rsidR="009174D3">
        <w:rPr>
          <w:rFonts w:ascii="Arial" w:eastAsia="Times New Roman" w:hAnsi="Arial"/>
          <w:color w:val="000000" w:themeColor="text1"/>
          <w:szCs w:val="20"/>
          <w:lang w:eastAsia="en-NZ"/>
        </w:rPr>
        <w:t>.</w:t>
      </w:r>
    </w:p>
    <w:p w14:paraId="7A3249DF" w14:textId="77777777" w:rsidR="009174D3" w:rsidRDefault="009174D3" w:rsidP="00411E28">
      <w:pPr>
        <w:spacing w:after="0" w:line="240" w:lineRule="auto"/>
        <w:rPr>
          <w:rFonts w:ascii="Arial" w:eastAsia="Times New Roman" w:hAnsi="Arial"/>
          <w:color w:val="000000" w:themeColor="text1"/>
          <w:szCs w:val="20"/>
          <w:lang w:eastAsia="en-NZ"/>
        </w:rPr>
      </w:pPr>
    </w:p>
    <w:p w14:paraId="31613509" w14:textId="0A859B84" w:rsidR="00667E5E" w:rsidRDefault="009174D3">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This was not successful, as lowering the MWI-24X threshold from 12- to 11- was not enough, and going to 10- was too far. For example, for children, the rates produced were </w:t>
      </w:r>
      <w:r w:rsidR="00607C08">
        <w:rPr>
          <w:rFonts w:ascii="Arial" w:eastAsia="Times New Roman" w:hAnsi="Arial"/>
          <w:color w:val="000000" w:themeColor="text1"/>
          <w:szCs w:val="20"/>
          <w:lang w:eastAsia="en-NZ"/>
        </w:rPr>
        <w:t>15.8</w:t>
      </w:r>
      <w:r>
        <w:rPr>
          <w:rFonts w:ascii="Arial" w:eastAsia="Times New Roman" w:hAnsi="Arial"/>
          <w:color w:val="000000" w:themeColor="text1"/>
          <w:szCs w:val="20"/>
          <w:lang w:eastAsia="en-NZ"/>
        </w:rPr>
        <w:t xml:space="preserve">% and </w:t>
      </w:r>
      <w:r w:rsidR="00607C08">
        <w:rPr>
          <w:rFonts w:ascii="Arial" w:eastAsia="Times New Roman" w:hAnsi="Arial"/>
          <w:color w:val="000000" w:themeColor="text1"/>
          <w:szCs w:val="20"/>
          <w:lang w:eastAsia="en-NZ"/>
        </w:rPr>
        <w:t>13.8</w:t>
      </w:r>
      <w:r>
        <w:rPr>
          <w:rFonts w:ascii="Arial" w:eastAsia="Times New Roman" w:hAnsi="Arial"/>
          <w:color w:val="000000" w:themeColor="text1"/>
          <w:szCs w:val="20"/>
          <w:lang w:eastAsia="en-NZ"/>
        </w:rPr>
        <w:t>% respectively, compared with the MH-18 (7+) rate of</w:t>
      </w:r>
      <w:r w:rsidR="009854C6">
        <w:rPr>
          <w:rFonts w:ascii="Arial" w:eastAsia="Times New Roman" w:hAnsi="Arial"/>
          <w:color w:val="000000" w:themeColor="text1"/>
          <w:szCs w:val="20"/>
          <w:lang w:eastAsia="en-NZ"/>
        </w:rPr>
        <w:t xml:space="preserve"> 14.3%.</w:t>
      </w:r>
      <w:r>
        <w:rPr>
          <w:rFonts w:ascii="Arial" w:eastAsia="Times New Roman" w:hAnsi="Arial"/>
          <w:color w:val="000000" w:themeColor="text1"/>
          <w:szCs w:val="20"/>
          <w:lang w:eastAsia="en-NZ"/>
        </w:rPr>
        <w:t xml:space="preserve">  </w:t>
      </w:r>
      <w:r w:rsidR="00411E28" w:rsidRPr="001C6984">
        <w:rPr>
          <w:rFonts w:ascii="Arial" w:eastAsia="Times New Roman" w:hAnsi="Arial"/>
          <w:color w:val="000000" w:themeColor="text1"/>
          <w:szCs w:val="20"/>
          <w:lang w:eastAsia="en-NZ"/>
        </w:rPr>
        <w:t xml:space="preserve"> </w:t>
      </w:r>
    </w:p>
    <w:p w14:paraId="566D0E02" w14:textId="77777777" w:rsidR="009854C6" w:rsidRDefault="009854C6">
      <w:pPr>
        <w:spacing w:after="0" w:line="240" w:lineRule="auto"/>
        <w:rPr>
          <w:rFonts w:ascii="Arial" w:eastAsia="Times New Roman" w:hAnsi="Arial"/>
          <w:color w:val="000000" w:themeColor="text1"/>
          <w:szCs w:val="20"/>
          <w:lang w:eastAsia="en-NZ"/>
        </w:rPr>
      </w:pPr>
    </w:p>
    <w:p w14:paraId="33D99478" w14:textId="77777777" w:rsidR="009854C6" w:rsidRDefault="009854C6" w:rsidP="00D32EF1">
      <w:pPr>
        <w:spacing w:after="0" w:line="240" w:lineRule="auto"/>
        <w:jc w:val="both"/>
        <w:rPr>
          <w:rFonts w:ascii="Arial" w:eastAsia="Times New Roman" w:hAnsi="Arial"/>
          <w:b/>
          <w:bCs/>
          <w:color w:val="000000" w:themeColor="text1"/>
          <w:sz w:val="22"/>
          <w:lang w:val="en-GB"/>
        </w:rPr>
      </w:pPr>
    </w:p>
    <w:p w14:paraId="7817EB3C" w14:textId="30BF3ED1" w:rsidR="00D32EF1" w:rsidRPr="00643E06" w:rsidRDefault="00D32EF1" w:rsidP="00D32EF1">
      <w:pPr>
        <w:spacing w:after="0" w:line="240" w:lineRule="auto"/>
        <w:jc w:val="both"/>
        <w:rPr>
          <w:rFonts w:ascii="Arial" w:eastAsia="Times New Roman" w:hAnsi="Arial"/>
          <w:b/>
          <w:bCs/>
          <w:color w:val="000000" w:themeColor="text1"/>
          <w:sz w:val="22"/>
          <w:lang w:val="en-GB"/>
        </w:rPr>
      </w:pPr>
      <w:r>
        <w:rPr>
          <w:rFonts w:ascii="Arial" w:eastAsia="Times New Roman" w:hAnsi="Arial"/>
          <w:b/>
          <w:bCs/>
          <w:color w:val="000000" w:themeColor="text1"/>
          <w:sz w:val="22"/>
          <w:lang w:val="en-GB"/>
        </w:rPr>
        <w:t>MWI-26</w:t>
      </w:r>
      <w:r w:rsidR="00411E28">
        <w:rPr>
          <w:rFonts w:ascii="Arial" w:eastAsia="Times New Roman" w:hAnsi="Arial"/>
          <w:b/>
          <w:bCs/>
          <w:color w:val="000000" w:themeColor="text1"/>
          <w:sz w:val="22"/>
          <w:lang w:val="en-GB"/>
        </w:rPr>
        <w:t>: the revised index</w:t>
      </w:r>
    </w:p>
    <w:p w14:paraId="48A86132" w14:textId="77777777" w:rsidR="00D32EF1" w:rsidRPr="00643E06" w:rsidRDefault="00D32EF1" w:rsidP="00D32EF1">
      <w:pPr>
        <w:spacing w:after="0" w:line="240" w:lineRule="auto"/>
        <w:jc w:val="both"/>
        <w:rPr>
          <w:rFonts w:ascii="Arial" w:eastAsia="Times New Roman" w:hAnsi="Arial"/>
          <w:color w:val="000000" w:themeColor="text1"/>
          <w:szCs w:val="20"/>
          <w:lang w:val="en-GB"/>
        </w:rPr>
      </w:pPr>
    </w:p>
    <w:p w14:paraId="7F80CC69" w14:textId="1F046309" w:rsidR="009854C6" w:rsidRDefault="009854C6" w:rsidP="00D32EF1">
      <w:pPr>
        <w:spacing w:after="0" w:line="240" w:lineRule="auto"/>
        <w:ind w:right="-44"/>
        <w:rPr>
          <w:rFonts w:ascii="Arial" w:eastAsia="Times New Roman" w:hAnsi="Arial"/>
          <w:color w:val="000000" w:themeColor="text1"/>
          <w:szCs w:val="20"/>
          <w:lang w:val="en-GB"/>
        </w:rPr>
      </w:pPr>
      <w:r w:rsidRPr="009854C6">
        <w:rPr>
          <w:rFonts w:ascii="Arial" w:eastAsia="Times New Roman" w:hAnsi="Arial"/>
          <w:color w:val="000000" w:themeColor="text1"/>
          <w:szCs w:val="20"/>
          <w:lang w:val="en-GB"/>
        </w:rPr>
        <w:t xml:space="preserve">After testing a range of options, the MWI-26 index defined in </w:t>
      </w:r>
      <w:r w:rsidR="00D32EF1" w:rsidRPr="009854C6">
        <w:rPr>
          <w:rFonts w:ascii="Arial" w:eastAsia="Times New Roman" w:hAnsi="Arial"/>
          <w:b/>
          <w:bCs/>
          <w:color w:val="000000" w:themeColor="text1"/>
          <w:szCs w:val="20"/>
          <w:lang w:val="en-GB"/>
        </w:rPr>
        <w:t xml:space="preserve">Table </w:t>
      </w:r>
      <w:r w:rsidR="00762605">
        <w:rPr>
          <w:rFonts w:ascii="Arial" w:eastAsia="Times New Roman" w:hAnsi="Arial"/>
          <w:b/>
          <w:bCs/>
          <w:color w:val="000000" w:themeColor="text1"/>
          <w:szCs w:val="20"/>
          <w:lang w:val="en-GB"/>
        </w:rPr>
        <w:t>4</w:t>
      </w:r>
      <w:r w:rsidR="00D32EF1" w:rsidRPr="009854C6">
        <w:rPr>
          <w:rFonts w:ascii="Arial" w:eastAsia="Times New Roman" w:hAnsi="Arial"/>
          <w:color w:val="000000" w:themeColor="text1"/>
          <w:szCs w:val="20"/>
          <w:lang w:val="en-GB"/>
        </w:rPr>
        <w:t xml:space="preserve"> </w:t>
      </w:r>
      <w:r>
        <w:rPr>
          <w:rFonts w:ascii="Arial" w:eastAsia="Times New Roman" w:hAnsi="Arial"/>
          <w:color w:val="000000" w:themeColor="text1"/>
          <w:szCs w:val="20"/>
          <w:lang w:val="en-GB"/>
        </w:rPr>
        <w:t>below best met the design requirements and key success criteria. The material hardship threshold is 11 or less (11-) and the severe material hardship threshold is 5 or less (5-).</w:t>
      </w:r>
    </w:p>
    <w:p w14:paraId="1DD88F65" w14:textId="77777777" w:rsidR="009854C6" w:rsidRDefault="009854C6" w:rsidP="00D32EF1">
      <w:pPr>
        <w:spacing w:after="0" w:line="240" w:lineRule="auto"/>
        <w:ind w:right="-44"/>
        <w:rPr>
          <w:rFonts w:ascii="Arial" w:eastAsia="Times New Roman" w:hAnsi="Arial"/>
          <w:color w:val="000000" w:themeColor="text1"/>
          <w:szCs w:val="20"/>
          <w:lang w:val="en-GB"/>
        </w:rPr>
      </w:pPr>
    </w:p>
    <w:p w14:paraId="113227F8" w14:textId="77777777" w:rsidR="001174C3" w:rsidRDefault="009854C6" w:rsidP="00D32EF1">
      <w:pPr>
        <w:spacing w:after="0" w:line="240" w:lineRule="auto"/>
        <w:ind w:right="-44"/>
        <w:rPr>
          <w:rFonts w:ascii="Arial" w:eastAsia="Times New Roman" w:hAnsi="Arial"/>
          <w:color w:val="000000" w:themeColor="text1"/>
          <w:szCs w:val="20"/>
          <w:lang w:val="en-GB"/>
        </w:rPr>
      </w:pPr>
      <w:r>
        <w:rPr>
          <w:rFonts w:ascii="Arial" w:eastAsia="Times New Roman" w:hAnsi="Arial"/>
          <w:color w:val="000000" w:themeColor="text1"/>
          <w:szCs w:val="20"/>
          <w:lang w:val="en-GB"/>
        </w:rPr>
        <w:t xml:space="preserve">One of the MWI-24 </w:t>
      </w:r>
      <w:r w:rsidR="001174C3">
        <w:rPr>
          <w:rFonts w:ascii="Arial" w:eastAsia="Times New Roman" w:hAnsi="Arial"/>
          <w:color w:val="000000" w:themeColor="text1"/>
          <w:szCs w:val="20"/>
          <w:lang w:val="en-GB"/>
        </w:rPr>
        <w:t xml:space="preserve">‘keeping warm’ </w:t>
      </w:r>
      <w:r>
        <w:rPr>
          <w:rFonts w:ascii="Arial" w:eastAsia="Times New Roman" w:hAnsi="Arial"/>
          <w:color w:val="000000" w:themeColor="text1"/>
          <w:szCs w:val="20"/>
          <w:lang w:val="en-GB"/>
        </w:rPr>
        <w:t xml:space="preserve">items is dropped for MWI-26 as HILS no longer collects </w:t>
      </w:r>
      <w:proofErr w:type="gramStart"/>
      <w:r>
        <w:rPr>
          <w:rFonts w:ascii="Arial" w:eastAsia="Times New Roman" w:hAnsi="Arial"/>
          <w:color w:val="000000" w:themeColor="text1"/>
          <w:szCs w:val="20"/>
          <w:lang w:val="en-GB"/>
        </w:rPr>
        <w:t xml:space="preserve">it, </w:t>
      </w:r>
      <w:r w:rsidR="001174C3">
        <w:rPr>
          <w:rFonts w:ascii="Arial" w:eastAsia="Times New Roman" w:hAnsi="Arial"/>
          <w:color w:val="000000" w:themeColor="text1"/>
          <w:szCs w:val="20"/>
          <w:lang w:val="en-GB"/>
        </w:rPr>
        <w:t>but</w:t>
      </w:r>
      <w:proofErr w:type="gramEnd"/>
      <w:r w:rsidR="001174C3">
        <w:rPr>
          <w:rFonts w:ascii="Arial" w:eastAsia="Times New Roman" w:hAnsi="Arial"/>
          <w:color w:val="000000" w:themeColor="text1"/>
          <w:szCs w:val="20"/>
          <w:lang w:val="en-GB"/>
        </w:rPr>
        <w:t xml:space="preserve"> is replaced by another similar one. Three new items are introduced as shown. </w:t>
      </w:r>
    </w:p>
    <w:p w14:paraId="18170200" w14:textId="5EE1F274" w:rsidR="00D32EF1" w:rsidRDefault="001174C3" w:rsidP="00D32EF1">
      <w:pPr>
        <w:spacing w:after="0" w:line="240" w:lineRule="auto"/>
        <w:ind w:right="-44"/>
        <w:rPr>
          <w:rFonts w:ascii="Arial" w:eastAsia="Times New Roman" w:hAnsi="Arial"/>
          <w:color w:val="000000" w:themeColor="text1"/>
          <w:szCs w:val="20"/>
          <w:lang w:val="en-GB"/>
        </w:rPr>
      </w:pPr>
      <w:r>
        <w:rPr>
          <w:rFonts w:ascii="Arial" w:eastAsia="Times New Roman" w:hAnsi="Arial"/>
          <w:color w:val="000000" w:themeColor="text1"/>
          <w:szCs w:val="20"/>
          <w:lang w:val="en-GB"/>
        </w:rPr>
        <w:lastRenderedPageBreak/>
        <w:t xml:space="preserve">There is a small change in the scoring for the ‘spot purchase’ item. </w:t>
      </w:r>
      <w:r w:rsidR="00D32EF1">
        <w:rPr>
          <w:rFonts w:ascii="Arial" w:eastAsia="Times New Roman" w:hAnsi="Arial"/>
          <w:color w:val="000000" w:themeColor="text1"/>
          <w:szCs w:val="20"/>
          <w:lang w:val="en-GB"/>
        </w:rPr>
        <w:t>T</w:t>
      </w:r>
      <w:r w:rsidR="00D32EF1" w:rsidRPr="00643E06">
        <w:rPr>
          <w:rFonts w:ascii="Arial" w:eastAsia="Times New Roman" w:hAnsi="Arial"/>
          <w:color w:val="000000" w:themeColor="text1"/>
          <w:szCs w:val="20"/>
          <w:lang w:val="en-GB"/>
        </w:rPr>
        <w:t xml:space="preserve">he maximum possible raw core for </w:t>
      </w:r>
      <w:r w:rsidR="00D32EF1">
        <w:rPr>
          <w:rFonts w:ascii="Arial" w:eastAsia="Times New Roman" w:hAnsi="Arial"/>
          <w:color w:val="000000" w:themeColor="text1"/>
          <w:szCs w:val="20"/>
          <w:lang w:val="en-GB"/>
        </w:rPr>
        <w:t>each index</w:t>
      </w:r>
      <w:r w:rsidR="00D32EF1" w:rsidRPr="00643E06">
        <w:rPr>
          <w:rFonts w:ascii="Arial" w:eastAsia="Times New Roman" w:hAnsi="Arial"/>
          <w:color w:val="000000" w:themeColor="text1"/>
          <w:szCs w:val="20"/>
          <w:lang w:val="en-GB"/>
        </w:rPr>
        <w:t xml:space="preserve"> is 42. Very few score 0-7, so 7 is deducted from the raw score, making the range for </w:t>
      </w:r>
      <w:r w:rsidR="00D32EF1">
        <w:rPr>
          <w:rFonts w:ascii="Arial" w:eastAsia="Times New Roman" w:hAnsi="Arial"/>
          <w:color w:val="000000" w:themeColor="text1"/>
          <w:szCs w:val="20"/>
          <w:lang w:val="en-GB"/>
        </w:rPr>
        <w:t xml:space="preserve">both </w:t>
      </w:r>
      <w:r w:rsidR="00D32EF1" w:rsidRPr="00643E06">
        <w:rPr>
          <w:rFonts w:ascii="Arial" w:eastAsia="Times New Roman" w:hAnsi="Arial"/>
          <w:color w:val="000000" w:themeColor="text1"/>
          <w:szCs w:val="20"/>
          <w:lang w:val="en-GB"/>
        </w:rPr>
        <w:t>MWI</w:t>
      </w:r>
      <w:r w:rsidR="00D32EF1">
        <w:rPr>
          <w:rFonts w:ascii="Arial" w:eastAsia="Times New Roman" w:hAnsi="Arial"/>
          <w:color w:val="000000" w:themeColor="text1"/>
          <w:szCs w:val="20"/>
          <w:lang w:val="en-GB"/>
        </w:rPr>
        <w:t>-24 and MWI-26</w:t>
      </w:r>
      <w:r w:rsidR="00D32EF1" w:rsidRPr="00643E06">
        <w:rPr>
          <w:rFonts w:ascii="Arial" w:eastAsia="Times New Roman" w:hAnsi="Arial"/>
          <w:color w:val="000000" w:themeColor="text1"/>
          <w:szCs w:val="20"/>
          <w:lang w:val="en-GB"/>
        </w:rPr>
        <w:t xml:space="preserve"> from 0 to 35.</w:t>
      </w:r>
    </w:p>
    <w:p w14:paraId="45B4684E" w14:textId="77777777" w:rsidR="00D32EF1" w:rsidRPr="00643E06" w:rsidRDefault="00D32EF1" w:rsidP="00D32EF1">
      <w:pPr>
        <w:spacing w:after="0" w:line="240" w:lineRule="auto"/>
        <w:ind w:right="-44"/>
        <w:rPr>
          <w:rFonts w:ascii="Arial" w:eastAsia="Times New Roman" w:hAnsi="Arial"/>
          <w:color w:val="000000" w:themeColor="text1"/>
          <w:szCs w:val="20"/>
          <w:lang w:val="en-GB"/>
        </w:rPr>
      </w:pPr>
    </w:p>
    <w:p w14:paraId="35125BEB" w14:textId="7A1BA1FA" w:rsidR="00D32EF1" w:rsidRPr="00643E06" w:rsidRDefault="00D32EF1" w:rsidP="00D32EF1">
      <w:pPr>
        <w:spacing w:after="0" w:line="240" w:lineRule="auto"/>
        <w:jc w:val="center"/>
        <w:rPr>
          <w:rFonts w:ascii="Arial" w:eastAsia="Times New Roman" w:hAnsi="Arial"/>
          <w:b/>
          <w:color w:val="000000" w:themeColor="text1"/>
          <w:sz w:val="18"/>
          <w:szCs w:val="18"/>
        </w:rPr>
      </w:pPr>
      <w:r w:rsidRPr="00643E06">
        <w:rPr>
          <w:rFonts w:ascii="Arial" w:eastAsia="Times New Roman" w:hAnsi="Arial"/>
          <w:b/>
          <w:color w:val="000000" w:themeColor="text1"/>
          <w:sz w:val="18"/>
          <w:szCs w:val="18"/>
        </w:rPr>
        <w:t xml:space="preserve">Table </w:t>
      </w:r>
      <w:r w:rsidR="00762605">
        <w:rPr>
          <w:rFonts w:ascii="Arial" w:eastAsia="Times New Roman" w:hAnsi="Arial"/>
          <w:b/>
          <w:color w:val="000000" w:themeColor="text1"/>
          <w:sz w:val="18"/>
          <w:szCs w:val="18"/>
        </w:rPr>
        <w:t>4</w:t>
      </w:r>
    </w:p>
    <w:p w14:paraId="1C5D0936" w14:textId="7EE05716" w:rsidR="00D32EF1" w:rsidRPr="00643E06" w:rsidRDefault="00D32EF1" w:rsidP="00D32EF1">
      <w:pPr>
        <w:spacing w:line="240" w:lineRule="auto"/>
        <w:jc w:val="center"/>
        <w:rPr>
          <w:rFonts w:ascii="Arial" w:eastAsia="Times New Roman" w:hAnsi="Arial"/>
          <w:b/>
          <w:color w:val="000000" w:themeColor="text1"/>
          <w:sz w:val="18"/>
          <w:szCs w:val="18"/>
        </w:rPr>
      </w:pPr>
      <w:r w:rsidRPr="00643E06">
        <w:rPr>
          <w:rFonts w:ascii="Arial" w:eastAsia="Times New Roman" w:hAnsi="Arial"/>
          <w:b/>
          <w:color w:val="000000" w:themeColor="text1"/>
          <w:sz w:val="18"/>
          <w:szCs w:val="18"/>
        </w:rPr>
        <w:t xml:space="preserve">The composition and scoring for the </w:t>
      </w:r>
      <w:r>
        <w:rPr>
          <w:rFonts w:ascii="Arial" w:eastAsia="Times New Roman" w:hAnsi="Arial"/>
          <w:b/>
          <w:color w:val="000000" w:themeColor="text1"/>
          <w:sz w:val="18"/>
          <w:szCs w:val="18"/>
        </w:rPr>
        <w:t xml:space="preserve">HES-based MWI-24 and the </w:t>
      </w:r>
      <w:r w:rsidR="008E242C">
        <w:rPr>
          <w:rFonts w:ascii="Arial" w:eastAsia="Times New Roman" w:hAnsi="Arial"/>
          <w:b/>
          <w:color w:val="000000" w:themeColor="text1"/>
          <w:sz w:val="18"/>
          <w:szCs w:val="18"/>
        </w:rPr>
        <w:t>LIA/</w:t>
      </w:r>
      <w:r>
        <w:rPr>
          <w:rFonts w:ascii="Arial" w:eastAsia="Times New Roman" w:hAnsi="Arial"/>
          <w:b/>
          <w:color w:val="000000" w:themeColor="text1"/>
          <w:sz w:val="18"/>
          <w:szCs w:val="18"/>
        </w:rPr>
        <w:t>HILS-based MWI-26</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435"/>
        <w:gridCol w:w="851"/>
        <w:gridCol w:w="850"/>
      </w:tblGrid>
      <w:tr w:rsidR="00D32EF1" w:rsidRPr="00643E06" w14:paraId="7F2F0E80" w14:textId="77777777" w:rsidTr="00F22919">
        <w:trPr>
          <w:trHeight w:val="227"/>
          <w:jc w:val="center"/>
        </w:trPr>
        <w:tc>
          <w:tcPr>
            <w:tcW w:w="7088" w:type="dxa"/>
            <w:gridSpan w:val="2"/>
            <w:shd w:val="clear" w:color="auto" w:fill="E7E6E6"/>
            <w:vAlign w:val="center"/>
          </w:tcPr>
          <w:p w14:paraId="383710FE" w14:textId="77777777" w:rsidR="00D32EF1" w:rsidRPr="00643E06" w:rsidRDefault="00D32EF1" w:rsidP="00F22919">
            <w:pPr>
              <w:spacing w:before="40" w:after="40" w:line="240" w:lineRule="auto"/>
              <w:jc w:val="center"/>
              <w:rPr>
                <w:rFonts w:ascii="Arial" w:eastAsia="Times New Roman" w:hAnsi="Arial"/>
                <w:b/>
                <w:color w:val="000000" w:themeColor="text1"/>
                <w:sz w:val="16"/>
                <w:szCs w:val="16"/>
              </w:rPr>
            </w:pPr>
            <w:r w:rsidRPr="00643E06">
              <w:rPr>
                <w:rFonts w:ascii="Arial" w:eastAsia="Times New Roman" w:hAnsi="Arial"/>
                <w:b/>
                <w:color w:val="000000" w:themeColor="text1"/>
                <w:sz w:val="16"/>
                <w:szCs w:val="16"/>
              </w:rPr>
              <w:t>Item description</w:t>
            </w:r>
          </w:p>
        </w:tc>
        <w:tc>
          <w:tcPr>
            <w:tcW w:w="851" w:type="dxa"/>
          </w:tcPr>
          <w:p w14:paraId="3393B8D7" w14:textId="77777777" w:rsidR="00D32EF1" w:rsidRPr="00643E06" w:rsidRDefault="00D32EF1" w:rsidP="00F22919">
            <w:pPr>
              <w:spacing w:before="40" w:after="40" w:line="240" w:lineRule="auto"/>
              <w:jc w:val="center"/>
              <w:rPr>
                <w:rFonts w:ascii="Arial" w:eastAsia="Times New Roman" w:hAnsi="Arial"/>
                <w:b/>
                <w:color w:val="000000" w:themeColor="text1"/>
                <w:sz w:val="16"/>
                <w:szCs w:val="16"/>
              </w:rPr>
            </w:pPr>
            <w:r>
              <w:rPr>
                <w:rFonts w:ascii="Arial" w:eastAsia="Times New Roman" w:hAnsi="Arial"/>
                <w:b/>
                <w:color w:val="000000" w:themeColor="text1"/>
                <w:sz w:val="16"/>
                <w:szCs w:val="16"/>
              </w:rPr>
              <w:t>MWI-24</w:t>
            </w:r>
          </w:p>
        </w:tc>
        <w:tc>
          <w:tcPr>
            <w:tcW w:w="850" w:type="dxa"/>
          </w:tcPr>
          <w:p w14:paraId="4526DE68" w14:textId="77777777" w:rsidR="00D32EF1" w:rsidRPr="00643E06" w:rsidRDefault="00D32EF1" w:rsidP="00F22919">
            <w:pPr>
              <w:spacing w:before="40" w:after="40" w:line="240" w:lineRule="auto"/>
              <w:jc w:val="center"/>
              <w:rPr>
                <w:rFonts w:ascii="Arial" w:eastAsia="Times New Roman" w:hAnsi="Arial"/>
                <w:b/>
                <w:color w:val="000000" w:themeColor="text1"/>
                <w:sz w:val="16"/>
                <w:szCs w:val="16"/>
              </w:rPr>
            </w:pPr>
            <w:r>
              <w:rPr>
                <w:rFonts w:ascii="Arial" w:eastAsia="Times New Roman" w:hAnsi="Arial"/>
                <w:b/>
                <w:color w:val="000000" w:themeColor="text1"/>
                <w:sz w:val="16"/>
                <w:szCs w:val="16"/>
              </w:rPr>
              <w:t>MWI-26</w:t>
            </w:r>
          </w:p>
        </w:tc>
      </w:tr>
      <w:tr w:rsidR="00D32EF1" w:rsidRPr="00643E06" w14:paraId="663F394B" w14:textId="77777777" w:rsidTr="00F22919">
        <w:trPr>
          <w:jc w:val="center"/>
        </w:trPr>
        <w:tc>
          <w:tcPr>
            <w:tcW w:w="7088" w:type="dxa"/>
            <w:gridSpan w:val="2"/>
            <w:vAlign w:val="center"/>
          </w:tcPr>
          <w:p w14:paraId="4B4C32B8" w14:textId="77777777" w:rsidR="00D32EF1" w:rsidRPr="00643E06" w:rsidRDefault="00D32EF1" w:rsidP="00F22919">
            <w:pPr>
              <w:spacing w:before="60" w:after="20" w:line="240" w:lineRule="auto"/>
              <w:rPr>
                <w:rFonts w:ascii="Arial" w:eastAsia="Times New Roman" w:hAnsi="Arial"/>
                <w:color w:val="000000" w:themeColor="text1"/>
                <w:sz w:val="16"/>
                <w:szCs w:val="16"/>
              </w:rPr>
            </w:pPr>
            <w:r w:rsidRPr="00643E06">
              <w:rPr>
                <w:rFonts w:ascii="Arial" w:eastAsia="Times New Roman" w:hAnsi="Arial"/>
                <w:b/>
                <w:color w:val="000000" w:themeColor="text1"/>
                <w:sz w:val="16"/>
                <w:szCs w:val="16"/>
              </w:rPr>
              <w:t xml:space="preserve">Ownership or participation </w:t>
            </w:r>
            <w:r w:rsidRPr="00643E06">
              <w:rPr>
                <w:rFonts w:ascii="Arial" w:eastAsia="Times New Roman" w:hAnsi="Arial"/>
                <w:color w:val="000000" w:themeColor="text1"/>
                <w:sz w:val="16"/>
                <w:szCs w:val="16"/>
              </w:rPr>
              <w:t>(have/do, don’t have/do and enforced lack (EL))</w:t>
            </w:r>
          </w:p>
          <w:p w14:paraId="45429E2D" w14:textId="77777777" w:rsidR="00D32EF1" w:rsidRPr="00643E06" w:rsidRDefault="00D32EF1" w:rsidP="00F22919">
            <w:pPr>
              <w:spacing w:before="60" w:after="40" w:line="240" w:lineRule="auto"/>
              <w:ind w:left="249"/>
              <w:rPr>
                <w:rFonts w:ascii="Arial" w:eastAsia="Times New Roman" w:hAnsi="Arial"/>
                <w:b/>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an EL as a 0, otherwise 1</w:t>
            </w:r>
          </w:p>
        </w:tc>
        <w:tc>
          <w:tcPr>
            <w:tcW w:w="851" w:type="dxa"/>
          </w:tcPr>
          <w:p w14:paraId="27BAFC51" w14:textId="77777777" w:rsidR="00D32EF1" w:rsidRPr="00643E06" w:rsidRDefault="00D32EF1" w:rsidP="00F22919">
            <w:pPr>
              <w:spacing w:before="60" w:after="20" w:line="240" w:lineRule="auto"/>
              <w:rPr>
                <w:rFonts w:ascii="Arial" w:eastAsia="Times New Roman" w:hAnsi="Arial"/>
                <w:b/>
                <w:color w:val="000000" w:themeColor="text1"/>
                <w:sz w:val="16"/>
                <w:szCs w:val="16"/>
              </w:rPr>
            </w:pPr>
          </w:p>
        </w:tc>
        <w:tc>
          <w:tcPr>
            <w:tcW w:w="850" w:type="dxa"/>
          </w:tcPr>
          <w:p w14:paraId="4B6E6C58" w14:textId="77777777" w:rsidR="00D32EF1" w:rsidRPr="00643E06" w:rsidRDefault="00D32EF1" w:rsidP="00F22919">
            <w:pPr>
              <w:spacing w:before="60" w:after="20" w:line="240" w:lineRule="auto"/>
              <w:rPr>
                <w:rFonts w:ascii="Arial" w:eastAsia="Times New Roman" w:hAnsi="Arial"/>
                <w:b/>
                <w:color w:val="000000" w:themeColor="text1"/>
                <w:sz w:val="16"/>
                <w:szCs w:val="16"/>
              </w:rPr>
            </w:pPr>
          </w:p>
        </w:tc>
      </w:tr>
      <w:tr w:rsidR="00D32EF1" w:rsidRPr="00643E06" w14:paraId="442FF444" w14:textId="77777777" w:rsidTr="00F22919">
        <w:trPr>
          <w:trHeight w:val="170"/>
          <w:jc w:val="center"/>
        </w:trPr>
        <w:tc>
          <w:tcPr>
            <w:tcW w:w="653" w:type="dxa"/>
            <w:tcBorders>
              <w:right w:val="nil"/>
            </w:tcBorders>
            <w:tcMar>
              <w:left w:w="198" w:type="dxa"/>
              <w:right w:w="28" w:type="dxa"/>
            </w:tcMar>
            <w:vAlign w:val="center"/>
          </w:tcPr>
          <w:p w14:paraId="2285DD78"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w:t>
            </w:r>
          </w:p>
        </w:tc>
        <w:tc>
          <w:tcPr>
            <w:tcW w:w="6435" w:type="dxa"/>
            <w:tcBorders>
              <w:left w:val="nil"/>
            </w:tcBorders>
            <w:vAlign w:val="center"/>
          </w:tcPr>
          <w:p w14:paraId="048E1BAA"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Two pairs of shoes in a good condition and suitable for daily activities</w:t>
            </w:r>
          </w:p>
        </w:tc>
        <w:tc>
          <w:tcPr>
            <w:tcW w:w="851" w:type="dxa"/>
          </w:tcPr>
          <w:p w14:paraId="5AC7FEC8"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45861712"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2389C39B" w14:textId="77777777" w:rsidTr="00F22919">
        <w:trPr>
          <w:trHeight w:val="170"/>
          <w:jc w:val="center"/>
        </w:trPr>
        <w:tc>
          <w:tcPr>
            <w:tcW w:w="653" w:type="dxa"/>
            <w:tcBorders>
              <w:right w:val="nil"/>
            </w:tcBorders>
            <w:tcMar>
              <w:left w:w="198" w:type="dxa"/>
              <w:right w:w="28" w:type="dxa"/>
            </w:tcMar>
            <w:vAlign w:val="center"/>
          </w:tcPr>
          <w:p w14:paraId="7EBAAFAA"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w:t>
            </w:r>
          </w:p>
        </w:tc>
        <w:tc>
          <w:tcPr>
            <w:tcW w:w="6435" w:type="dxa"/>
            <w:tcBorders>
              <w:left w:val="nil"/>
            </w:tcBorders>
            <w:vAlign w:val="center"/>
          </w:tcPr>
          <w:p w14:paraId="5AF1FA3A"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Suitable clothes for important or special occasions</w:t>
            </w:r>
          </w:p>
        </w:tc>
        <w:tc>
          <w:tcPr>
            <w:tcW w:w="851" w:type="dxa"/>
          </w:tcPr>
          <w:p w14:paraId="10196B73"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3A3BCF3A"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1558287F" w14:textId="77777777" w:rsidTr="00F22919">
        <w:trPr>
          <w:trHeight w:val="113"/>
          <w:jc w:val="center"/>
        </w:trPr>
        <w:tc>
          <w:tcPr>
            <w:tcW w:w="653" w:type="dxa"/>
            <w:tcBorders>
              <w:right w:val="nil"/>
            </w:tcBorders>
            <w:tcMar>
              <w:left w:w="198" w:type="dxa"/>
              <w:right w:w="28" w:type="dxa"/>
            </w:tcMar>
            <w:vAlign w:val="center"/>
          </w:tcPr>
          <w:p w14:paraId="7721DB7C"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3</w:t>
            </w:r>
          </w:p>
        </w:tc>
        <w:tc>
          <w:tcPr>
            <w:tcW w:w="6435" w:type="dxa"/>
            <w:tcBorders>
              <w:left w:val="nil"/>
            </w:tcBorders>
            <w:vAlign w:val="center"/>
          </w:tcPr>
          <w:p w14:paraId="68EE1D81"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Contents insurance</w:t>
            </w:r>
          </w:p>
        </w:tc>
        <w:tc>
          <w:tcPr>
            <w:tcW w:w="851" w:type="dxa"/>
          </w:tcPr>
          <w:p w14:paraId="11EEC8A4"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1093E8D7"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D52DDAF" w14:textId="77777777" w:rsidTr="00F22919">
        <w:trPr>
          <w:trHeight w:val="113"/>
          <w:jc w:val="center"/>
        </w:trPr>
        <w:tc>
          <w:tcPr>
            <w:tcW w:w="653" w:type="dxa"/>
            <w:tcBorders>
              <w:right w:val="nil"/>
            </w:tcBorders>
            <w:tcMar>
              <w:left w:w="198" w:type="dxa"/>
              <w:right w:w="28" w:type="dxa"/>
            </w:tcMar>
            <w:vAlign w:val="center"/>
          </w:tcPr>
          <w:p w14:paraId="72163FF0"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4</w:t>
            </w:r>
          </w:p>
        </w:tc>
        <w:tc>
          <w:tcPr>
            <w:tcW w:w="6435" w:type="dxa"/>
            <w:tcBorders>
              <w:left w:val="nil"/>
            </w:tcBorders>
            <w:vAlign w:val="center"/>
          </w:tcPr>
          <w:p w14:paraId="5A9FD60B" w14:textId="77777777" w:rsidR="00D32EF1" w:rsidRPr="00643E06" w:rsidRDefault="00D32EF1" w:rsidP="00F22919">
            <w:pPr>
              <w:autoSpaceDE w:val="0"/>
              <w:autoSpaceDN w:val="0"/>
              <w:adjustRightInd w:val="0"/>
              <w:spacing w:before="20" w:after="20" w:line="240" w:lineRule="auto"/>
              <w:jc w:val="both"/>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A meal with meat, fish or chicken (or vegetarian equivalent) at least each 2nd day</w:t>
            </w:r>
          </w:p>
        </w:tc>
        <w:tc>
          <w:tcPr>
            <w:tcW w:w="851" w:type="dxa"/>
          </w:tcPr>
          <w:p w14:paraId="40E34793" w14:textId="77777777" w:rsidR="00D32EF1" w:rsidRPr="00643E06" w:rsidRDefault="00D32EF1" w:rsidP="00F22919">
            <w:pPr>
              <w:autoSpaceDE w:val="0"/>
              <w:autoSpaceDN w:val="0"/>
              <w:adjustRightInd w:val="0"/>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6A3DBB99" w14:textId="77777777" w:rsidR="00D32EF1" w:rsidRPr="00643E06" w:rsidRDefault="00D32EF1" w:rsidP="00F22919">
            <w:pPr>
              <w:autoSpaceDE w:val="0"/>
              <w:autoSpaceDN w:val="0"/>
              <w:adjustRightInd w:val="0"/>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1B9F1A0B" w14:textId="77777777" w:rsidTr="00F22919">
        <w:trPr>
          <w:trHeight w:val="113"/>
          <w:jc w:val="center"/>
        </w:trPr>
        <w:tc>
          <w:tcPr>
            <w:tcW w:w="653" w:type="dxa"/>
            <w:tcBorders>
              <w:right w:val="nil"/>
            </w:tcBorders>
            <w:tcMar>
              <w:left w:w="198" w:type="dxa"/>
              <w:right w:w="28" w:type="dxa"/>
            </w:tcMar>
            <w:vAlign w:val="center"/>
          </w:tcPr>
          <w:p w14:paraId="4F0F5B24"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5</w:t>
            </w:r>
          </w:p>
        </w:tc>
        <w:tc>
          <w:tcPr>
            <w:tcW w:w="6435" w:type="dxa"/>
            <w:tcBorders>
              <w:left w:val="nil"/>
            </w:tcBorders>
            <w:vAlign w:val="center"/>
          </w:tcPr>
          <w:p w14:paraId="1B284261" w14:textId="77777777" w:rsidR="00D32EF1" w:rsidRPr="00643E06" w:rsidRDefault="00D32EF1" w:rsidP="00F22919">
            <w:pPr>
              <w:autoSpaceDE w:val="0"/>
              <w:autoSpaceDN w:val="0"/>
              <w:adjustRightInd w:val="0"/>
              <w:spacing w:before="20" w:after="20" w:line="240" w:lineRule="auto"/>
              <w:jc w:val="both"/>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A good bed</w:t>
            </w:r>
          </w:p>
        </w:tc>
        <w:tc>
          <w:tcPr>
            <w:tcW w:w="851" w:type="dxa"/>
          </w:tcPr>
          <w:p w14:paraId="728755F5" w14:textId="77777777" w:rsidR="00D32EF1" w:rsidRPr="00643E06" w:rsidRDefault="00D32EF1" w:rsidP="00F22919">
            <w:pPr>
              <w:autoSpaceDE w:val="0"/>
              <w:autoSpaceDN w:val="0"/>
              <w:adjustRightInd w:val="0"/>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4CF98639" w14:textId="77777777" w:rsidR="00D32EF1" w:rsidRPr="00643E06" w:rsidRDefault="00D32EF1" w:rsidP="00F22919">
            <w:pPr>
              <w:autoSpaceDE w:val="0"/>
              <w:autoSpaceDN w:val="0"/>
              <w:adjustRightInd w:val="0"/>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30591342" w14:textId="77777777" w:rsidTr="00F22919">
        <w:trPr>
          <w:jc w:val="center"/>
        </w:trPr>
        <w:tc>
          <w:tcPr>
            <w:tcW w:w="653" w:type="dxa"/>
            <w:tcBorders>
              <w:right w:val="nil"/>
            </w:tcBorders>
            <w:tcMar>
              <w:left w:w="198" w:type="dxa"/>
              <w:right w:w="28" w:type="dxa"/>
            </w:tcMar>
            <w:vAlign w:val="center"/>
          </w:tcPr>
          <w:p w14:paraId="41B6C999"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6</w:t>
            </w:r>
          </w:p>
        </w:tc>
        <w:tc>
          <w:tcPr>
            <w:tcW w:w="6435" w:type="dxa"/>
            <w:tcBorders>
              <w:left w:val="nil"/>
            </w:tcBorders>
            <w:vAlign w:val="center"/>
          </w:tcPr>
          <w:p w14:paraId="1C60D5DD"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Presents for family/friends on special occasions</w:t>
            </w:r>
          </w:p>
        </w:tc>
        <w:tc>
          <w:tcPr>
            <w:tcW w:w="851" w:type="dxa"/>
          </w:tcPr>
          <w:p w14:paraId="49F94C9C"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7BFCE7E4"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23ED3D9D" w14:textId="77777777" w:rsidTr="00F22919">
        <w:trPr>
          <w:jc w:val="center"/>
        </w:trPr>
        <w:tc>
          <w:tcPr>
            <w:tcW w:w="653" w:type="dxa"/>
            <w:tcBorders>
              <w:right w:val="nil"/>
            </w:tcBorders>
            <w:tcMar>
              <w:left w:w="198" w:type="dxa"/>
              <w:right w:w="28" w:type="dxa"/>
            </w:tcMar>
            <w:vAlign w:val="center"/>
          </w:tcPr>
          <w:p w14:paraId="6444A783"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7</w:t>
            </w:r>
          </w:p>
        </w:tc>
        <w:tc>
          <w:tcPr>
            <w:tcW w:w="6435" w:type="dxa"/>
            <w:tcBorders>
              <w:left w:val="nil"/>
            </w:tcBorders>
            <w:vAlign w:val="center"/>
          </w:tcPr>
          <w:p w14:paraId="38DB32F1"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rPr>
              <w:t xml:space="preserve">Usually replace worn-out clothes with new (not second-hand) ones </w:t>
            </w:r>
          </w:p>
        </w:tc>
        <w:tc>
          <w:tcPr>
            <w:tcW w:w="851" w:type="dxa"/>
          </w:tcPr>
          <w:p w14:paraId="4C3E2609" w14:textId="77777777" w:rsidR="00D32EF1" w:rsidRPr="00643E06" w:rsidRDefault="00D32EF1" w:rsidP="00F22919">
            <w:pPr>
              <w:spacing w:before="20" w:after="20" w:line="240" w:lineRule="auto"/>
              <w:jc w:val="center"/>
              <w:rPr>
                <w:rFonts w:ascii="Arial" w:eastAsia="Times New Roman" w:hAnsi="Arial"/>
                <w:color w:val="000000" w:themeColor="text1"/>
                <w:sz w:val="16"/>
              </w:rPr>
            </w:pPr>
            <w:r w:rsidRPr="00A85E18">
              <w:rPr>
                <w:rFonts w:ascii="Arial" w:eastAsia="Times New Roman" w:hAnsi="Arial"/>
                <w:color w:val="000000" w:themeColor="text1"/>
                <w:sz w:val="18"/>
                <w:szCs w:val="18"/>
              </w:rPr>
              <w:sym w:font="Wingdings" w:char="F0FC"/>
            </w:r>
          </w:p>
        </w:tc>
        <w:tc>
          <w:tcPr>
            <w:tcW w:w="850" w:type="dxa"/>
          </w:tcPr>
          <w:p w14:paraId="074602FC" w14:textId="77777777" w:rsidR="00D32EF1" w:rsidRPr="00643E06" w:rsidRDefault="00D32EF1" w:rsidP="00F22919">
            <w:pPr>
              <w:spacing w:before="20" w:after="20" w:line="240" w:lineRule="auto"/>
              <w:jc w:val="center"/>
              <w:rPr>
                <w:rFonts w:ascii="Arial" w:eastAsia="Times New Roman" w:hAnsi="Arial"/>
                <w:color w:val="000000" w:themeColor="text1"/>
                <w:sz w:val="16"/>
              </w:rPr>
            </w:pPr>
            <w:r w:rsidRPr="00A85E18">
              <w:rPr>
                <w:rFonts w:ascii="Arial" w:eastAsia="Times New Roman" w:hAnsi="Arial"/>
                <w:color w:val="000000" w:themeColor="text1"/>
                <w:sz w:val="18"/>
                <w:szCs w:val="18"/>
              </w:rPr>
              <w:sym w:font="Wingdings" w:char="F0FC"/>
            </w:r>
          </w:p>
        </w:tc>
      </w:tr>
      <w:tr w:rsidR="00D32EF1" w:rsidRPr="00643E06" w14:paraId="2B22A7D8" w14:textId="77777777" w:rsidTr="00F22919">
        <w:trPr>
          <w:jc w:val="center"/>
        </w:trPr>
        <w:tc>
          <w:tcPr>
            <w:tcW w:w="653" w:type="dxa"/>
            <w:tcBorders>
              <w:right w:val="nil"/>
            </w:tcBorders>
            <w:tcMar>
              <w:left w:w="198" w:type="dxa"/>
              <w:right w:w="28" w:type="dxa"/>
            </w:tcMar>
            <w:vAlign w:val="center"/>
          </w:tcPr>
          <w:p w14:paraId="5F616F20"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8</w:t>
            </w:r>
          </w:p>
        </w:tc>
        <w:tc>
          <w:tcPr>
            <w:tcW w:w="6435" w:type="dxa"/>
            <w:tcBorders>
              <w:left w:val="nil"/>
            </w:tcBorders>
            <w:vAlign w:val="center"/>
          </w:tcPr>
          <w:p w14:paraId="37F0F638"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Holiday away from home at least once every year</w:t>
            </w:r>
          </w:p>
        </w:tc>
        <w:tc>
          <w:tcPr>
            <w:tcW w:w="851" w:type="dxa"/>
          </w:tcPr>
          <w:p w14:paraId="322282C9"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71001496"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478603D9" w14:textId="77777777" w:rsidTr="00F22919">
        <w:trPr>
          <w:jc w:val="center"/>
        </w:trPr>
        <w:tc>
          <w:tcPr>
            <w:tcW w:w="653" w:type="dxa"/>
            <w:tcBorders>
              <w:right w:val="nil"/>
            </w:tcBorders>
            <w:tcMar>
              <w:left w:w="198" w:type="dxa"/>
              <w:right w:w="28" w:type="dxa"/>
            </w:tcMar>
            <w:vAlign w:val="center"/>
          </w:tcPr>
          <w:p w14:paraId="6B8DCBEE"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9</w:t>
            </w:r>
          </w:p>
        </w:tc>
        <w:tc>
          <w:tcPr>
            <w:tcW w:w="6435" w:type="dxa"/>
            <w:tcBorders>
              <w:left w:val="nil"/>
            </w:tcBorders>
            <w:vAlign w:val="center"/>
          </w:tcPr>
          <w:p w14:paraId="39D547B9"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Overseas holiday at least once every three years</w:t>
            </w:r>
          </w:p>
        </w:tc>
        <w:tc>
          <w:tcPr>
            <w:tcW w:w="851" w:type="dxa"/>
          </w:tcPr>
          <w:p w14:paraId="462D4B2A"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52A9649F"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1886C9A9" w14:textId="77777777" w:rsidTr="00F22919">
        <w:trPr>
          <w:jc w:val="center"/>
        </w:trPr>
        <w:tc>
          <w:tcPr>
            <w:tcW w:w="653" w:type="dxa"/>
            <w:tcBorders>
              <w:right w:val="nil"/>
            </w:tcBorders>
            <w:tcMar>
              <w:left w:w="198" w:type="dxa"/>
              <w:right w:w="28" w:type="dxa"/>
            </w:tcMar>
            <w:vAlign w:val="center"/>
          </w:tcPr>
          <w:p w14:paraId="7B4E7EBC"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6435" w:type="dxa"/>
            <w:tcBorders>
              <w:left w:val="nil"/>
            </w:tcBorders>
            <w:vAlign w:val="center"/>
          </w:tcPr>
          <w:p w14:paraId="0D60E983"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Can afford to keep accommodation adequately warm.</w:t>
            </w:r>
          </w:p>
        </w:tc>
        <w:tc>
          <w:tcPr>
            <w:tcW w:w="851" w:type="dxa"/>
          </w:tcPr>
          <w:p w14:paraId="59EAF9C4"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850" w:type="dxa"/>
          </w:tcPr>
          <w:p w14:paraId="267CB05E"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2A33C1B" w14:textId="77777777" w:rsidTr="00F22919">
        <w:trPr>
          <w:jc w:val="center"/>
        </w:trPr>
        <w:tc>
          <w:tcPr>
            <w:tcW w:w="653" w:type="dxa"/>
            <w:tcBorders>
              <w:right w:val="nil"/>
            </w:tcBorders>
            <w:tcMar>
              <w:left w:w="198" w:type="dxa"/>
              <w:right w:w="28" w:type="dxa"/>
            </w:tcMar>
            <w:vAlign w:val="center"/>
          </w:tcPr>
          <w:p w14:paraId="05F32520"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6435" w:type="dxa"/>
            <w:tcBorders>
              <w:left w:val="nil"/>
            </w:tcBorders>
            <w:vAlign w:val="center"/>
          </w:tcPr>
          <w:p w14:paraId="5BE3F019"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 xml:space="preserve">Have access to car or van for personal use. </w:t>
            </w:r>
          </w:p>
        </w:tc>
        <w:tc>
          <w:tcPr>
            <w:tcW w:w="851" w:type="dxa"/>
          </w:tcPr>
          <w:p w14:paraId="527EE71E"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850" w:type="dxa"/>
          </w:tcPr>
          <w:p w14:paraId="69754349"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2A04B4C7" w14:textId="77777777" w:rsidTr="00F22919">
        <w:trPr>
          <w:jc w:val="center"/>
        </w:trPr>
        <w:tc>
          <w:tcPr>
            <w:tcW w:w="653" w:type="dxa"/>
            <w:tcBorders>
              <w:right w:val="nil"/>
            </w:tcBorders>
            <w:tcMar>
              <w:left w:w="198" w:type="dxa"/>
              <w:right w:w="28" w:type="dxa"/>
            </w:tcMar>
            <w:vAlign w:val="center"/>
          </w:tcPr>
          <w:p w14:paraId="5B45C9EC"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6435" w:type="dxa"/>
            <w:tcBorders>
              <w:left w:val="nil"/>
            </w:tcBorders>
            <w:vAlign w:val="center"/>
          </w:tcPr>
          <w:p w14:paraId="1F605514"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Pr>
                <w:rFonts w:ascii="Arial" w:eastAsia="Times New Roman" w:hAnsi="Arial"/>
                <w:color w:val="000000" w:themeColor="text1"/>
                <w:sz w:val="16"/>
                <w:szCs w:val="16"/>
              </w:rPr>
              <w:t>Have access to both a computer and internet connection at home.</w:t>
            </w:r>
          </w:p>
        </w:tc>
        <w:tc>
          <w:tcPr>
            <w:tcW w:w="851" w:type="dxa"/>
          </w:tcPr>
          <w:p w14:paraId="4DAC9AC9"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Pr>
                <w:rFonts w:ascii="Arial" w:eastAsia="Times New Roman" w:hAnsi="Arial"/>
                <w:color w:val="000000" w:themeColor="text1"/>
                <w:sz w:val="16"/>
                <w:szCs w:val="16"/>
              </w:rPr>
              <w:t>-</w:t>
            </w:r>
          </w:p>
        </w:tc>
        <w:tc>
          <w:tcPr>
            <w:tcW w:w="850" w:type="dxa"/>
          </w:tcPr>
          <w:p w14:paraId="71BAE589"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E124422" w14:textId="77777777" w:rsidTr="00F22919">
        <w:trPr>
          <w:trHeight w:val="227"/>
          <w:jc w:val="center"/>
        </w:trPr>
        <w:tc>
          <w:tcPr>
            <w:tcW w:w="7088" w:type="dxa"/>
            <w:gridSpan w:val="2"/>
            <w:tcBorders>
              <w:right w:val="single" w:sz="4" w:space="0" w:color="auto"/>
            </w:tcBorders>
            <w:tcMar>
              <w:left w:w="142" w:type="dxa"/>
              <w:right w:w="28" w:type="dxa"/>
            </w:tcMar>
            <w:vAlign w:val="center"/>
          </w:tcPr>
          <w:p w14:paraId="11980173" w14:textId="77777777" w:rsidR="00D32EF1" w:rsidRPr="00643E06" w:rsidRDefault="00D32EF1" w:rsidP="00F22919">
            <w:pPr>
              <w:spacing w:before="60" w:after="20" w:line="240" w:lineRule="auto"/>
              <w:ind w:left="-9"/>
              <w:rPr>
                <w:rFonts w:ascii="Arial" w:eastAsia="Times New Roman" w:hAnsi="Arial"/>
                <w:color w:val="000000" w:themeColor="text1"/>
                <w:sz w:val="16"/>
                <w:szCs w:val="16"/>
              </w:rPr>
            </w:pPr>
            <w:r w:rsidRPr="00643E06">
              <w:rPr>
                <w:rFonts w:ascii="Arial" w:eastAsia="Times New Roman" w:hAnsi="Arial"/>
                <w:b/>
                <w:color w:val="000000" w:themeColor="text1"/>
                <w:sz w:val="16"/>
                <w:szCs w:val="16"/>
              </w:rPr>
              <w:t xml:space="preserve">Economising </w:t>
            </w:r>
            <w:r w:rsidRPr="00643E06">
              <w:rPr>
                <w:rFonts w:ascii="Arial" w:eastAsia="Times New Roman" w:hAnsi="Arial"/>
                <w:color w:val="000000" w:themeColor="text1"/>
                <w:sz w:val="16"/>
                <w:szCs w:val="16"/>
              </w:rPr>
              <w:t>(not at all, a little, a lot) – to keep down costs to help in paying for (other) basic items (not just to be thrifty or to save for a trip or other non-essential)</w:t>
            </w:r>
          </w:p>
          <w:p w14:paraId="0F7C5360" w14:textId="77777777" w:rsidR="00D32EF1" w:rsidRPr="00643E06" w:rsidRDefault="00D32EF1" w:rsidP="00F22919">
            <w:pPr>
              <w:spacing w:before="60" w:after="40" w:line="240" w:lineRule="auto"/>
              <w:ind w:left="261" w:firstLine="11"/>
              <w:rPr>
                <w:rFonts w:ascii="Arial" w:eastAsia="Times New Roman" w:hAnsi="Arial"/>
                <w:i/>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‘not at all as 2, ‘a little’ as 1, and ‘a lot’ as 0</w:t>
            </w:r>
          </w:p>
        </w:tc>
        <w:tc>
          <w:tcPr>
            <w:tcW w:w="851" w:type="dxa"/>
          </w:tcPr>
          <w:p w14:paraId="2F973F00" w14:textId="77777777" w:rsidR="00D32EF1" w:rsidRPr="00643E06" w:rsidRDefault="00D32EF1" w:rsidP="00F22919">
            <w:pPr>
              <w:spacing w:before="60" w:after="20" w:line="240" w:lineRule="auto"/>
              <w:ind w:left="-9"/>
              <w:jc w:val="center"/>
              <w:rPr>
                <w:rFonts w:ascii="Arial" w:eastAsia="Times New Roman" w:hAnsi="Arial"/>
                <w:b/>
                <w:color w:val="000000" w:themeColor="text1"/>
                <w:sz w:val="16"/>
                <w:szCs w:val="16"/>
              </w:rPr>
            </w:pPr>
          </w:p>
        </w:tc>
        <w:tc>
          <w:tcPr>
            <w:tcW w:w="850" w:type="dxa"/>
          </w:tcPr>
          <w:p w14:paraId="5858B485" w14:textId="77777777" w:rsidR="00D32EF1" w:rsidRPr="00643E06" w:rsidRDefault="00D32EF1" w:rsidP="00F22919">
            <w:pPr>
              <w:spacing w:before="60" w:after="20" w:line="240" w:lineRule="auto"/>
              <w:ind w:left="-9"/>
              <w:jc w:val="center"/>
              <w:rPr>
                <w:rFonts w:ascii="Arial" w:eastAsia="Times New Roman" w:hAnsi="Arial"/>
                <w:b/>
                <w:color w:val="000000" w:themeColor="text1"/>
                <w:sz w:val="16"/>
                <w:szCs w:val="16"/>
              </w:rPr>
            </w:pPr>
          </w:p>
        </w:tc>
      </w:tr>
      <w:tr w:rsidR="00D32EF1" w:rsidRPr="00643E06" w14:paraId="65E641FC" w14:textId="77777777" w:rsidTr="00F22919">
        <w:trPr>
          <w:trHeight w:val="227"/>
          <w:jc w:val="center"/>
        </w:trPr>
        <w:tc>
          <w:tcPr>
            <w:tcW w:w="653" w:type="dxa"/>
            <w:tcBorders>
              <w:right w:val="nil"/>
            </w:tcBorders>
            <w:tcMar>
              <w:left w:w="142" w:type="dxa"/>
              <w:right w:w="28" w:type="dxa"/>
            </w:tcMar>
            <w:vAlign w:val="center"/>
          </w:tcPr>
          <w:p w14:paraId="7DCCA2D1"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10</w:t>
            </w:r>
          </w:p>
        </w:tc>
        <w:tc>
          <w:tcPr>
            <w:tcW w:w="6435" w:type="dxa"/>
            <w:tcBorders>
              <w:left w:val="nil"/>
              <w:right w:val="single" w:sz="4" w:space="0" w:color="auto"/>
            </w:tcBorders>
            <w:vAlign w:val="center"/>
          </w:tcPr>
          <w:p w14:paraId="2E8F1D4B"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Gone without or cut back on fresh fruit and vegetables</w:t>
            </w:r>
          </w:p>
        </w:tc>
        <w:tc>
          <w:tcPr>
            <w:tcW w:w="851" w:type="dxa"/>
          </w:tcPr>
          <w:p w14:paraId="43639957"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5EFE894D"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4D006522" w14:textId="77777777" w:rsidTr="00F22919">
        <w:trPr>
          <w:trHeight w:val="227"/>
          <w:jc w:val="center"/>
        </w:trPr>
        <w:tc>
          <w:tcPr>
            <w:tcW w:w="653" w:type="dxa"/>
            <w:tcBorders>
              <w:right w:val="nil"/>
            </w:tcBorders>
            <w:tcMar>
              <w:left w:w="142" w:type="dxa"/>
              <w:right w:w="28" w:type="dxa"/>
            </w:tcMar>
            <w:vAlign w:val="center"/>
          </w:tcPr>
          <w:p w14:paraId="4D7E59C8"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11</w:t>
            </w:r>
          </w:p>
        </w:tc>
        <w:tc>
          <w:tcPr>
            <w:tcW w:w="6435" w:type="dxa"/>
            <w:tcBorders>
              <w:left w:val="nil"/>
              <w:right w:val="single" w:sz="4" w:space="0" w:color="auto"/>
            </w:tcBorders>
            <w:vAlign w:val="center"/>
          </w:tcPr>
          <w:p w14:paraId="03472374" w14:textId="77777777" w:rsidR="00D32EF1" w:rsidRPr="00643E06" w:rsidRDefault="00D32EF1" w:rsidP="00F22919">
            <w:pPr>
              <w:autoSpaceDE w:val="0"/>
              <w:autoSpaceDN w:val="0"/>
              <w:adjustRightInd w:val="0"/>
              <w:spacing w:after="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Buy cheaper cuts of meat or bought less meat than you would like</w:t>
            </w:r>
          </w:p>
        </w:tc>
        <w:tc>
          <w:tcPr>
            <w:tcW w:w="851" w:type="dxa"/>
          </w:tcPr>
          <w:p w14:paraId="5B27CBCA"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20C1FC7F"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24E867D" w14:textId="77777777" w:rsidTr="00F22919">
        <w:trPr>
          <w:trHeight w:val="227"/>
          <w:jc w:val="center"/>
        </w:trPr>
        <w:tc>
          <w:tcPr>
            <w:tcW w:w="653" w:type="dxa"/>
            <w:tcBorders>
              <w:right w:val="nil"/>
            </w:tcBorders>
            <w:tcMar>
              <w:left w:w="142" w:type="dxa"/>
              <w:right w:w="28" w:type="dxa"/>
            </w:tcMar>
            <w:vAlign w:val="center"/>
          </w:tcPr>
          <w:p w14:paraId="2334B0C1"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12</w:t>
            </w:r>
          </w:p>
        </w:tc>
        <w:tc>
          <w:tcPr>
            <w:tcW w:w="6435" w:type="dxa"/>
            <w:tcBorders>
              <w:left w:val="nil"/>
              <w:right w:val="single" w:sz="4" w:space="0" w:color="auto"/>
            </w:tcBorders>
            <w:vAlign w:val="center"/>
          </w:tcPr>
          <w:p w14:paraId="376DA911" w14:textId="77777777" w:rsidR="00D32EF1" w:rsidRPr="00643E06" w:rsidRDefault="00D32EF1" w:rsidP="00F22919">
            <w:pPr>
              <w:autoSpaceDE w:val="0"/>
              <w:autoSpaceDN w:val="0"/>
              <w:adjustRightInd w:val="0"/>
              <w:spacing w:after="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Put up with feeling cold</w:t>
            </w:r>
          </w:p>
        </w:tc>
        <w:tc>
          <w:tcPr>
            <w:tcW w:w="851" w:type="dxa"/>
          </w:tcPr>
          <w:p w14:paraId="04FBB98F"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480A6842"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4AF9ADA7" w14:textId="77777777" w:rsidTr="00F22919">
        <w:trPr>
          <w:trHeight w:val="227"/>
          <w:jc w:val="center"/>
        </w:trPr>
        <w:tc>
          <w:tcPr>
            <w:tcW w:w="653" w:type="dxa"/>
            <w:tcBorders>
              <w:right w:val="nil"/>
            </w:tcBorders>
            <w:tcMar>
              <w:left w:w="142" w:type="dxa"/>
              <w:right w:w="28" w:type="dxa"/>
            </w:tcMar>
            <w:vAlign w:val="center"/>
          </w:tcPr>
          <w:p w14:paraId="298A536F"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13</w:t>
            </w:r>
          </w:p>
        </w:tc>
        <w:tc>
          <w:tcPr>
            <w:tcW w:w="6435" w:type="dxa"/>
            <w:tcBorders>
              <w:left w:val="nil"/>
              <w:right w:val="single" w:sz="4" w:space="0" w:color="auto"/>
            </w:tcBorders>
            <w:vAlign w:val="center"/>
          </w:tcPr>
          <w:p w14:paraId="3AAFA3FD"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Do without or cut back on trips to the shops or other local places</w:t>
            </w:r>
          </w:p>
        </w:tc>
        <w:tc>
          <w:tcPr>
            <w:tcW w:w="851" w:type="dxa"/>
          </w:tcPr>
          <w:p w14:paraId="7F32F281"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608E37A5"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63C3B19D" w14:textId="77777777" w:rsidTr="00F22919">
        <w:trPr>
          <w:trHeight w:val="227"/>
          <w:jc w:val="center"/>
        </w:trPr>
        <w:tc>
          <w:tcPr>
            <w:tcW w:w="653" w:type="dxa"/>
            <w:tcBorders>
              <w:right w:val="nil"/>
            </w:tcBorders>
            <w:tcMar>
              <w:left w:w="142" w:type="dxa"/>
              <w:right w:w="28" w:type="dxa"/>
            </w:tcMar>
            <w:vAlign w:val="center"/>
          </w:tcPr>
          <w:p w14:paraId="6787AB0B"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14</w:t>
            </w:r>
          </w:p>
        </w:tc>
        <w:tc>
          <w:tcPr>
            <w:tcW w:w="6435" w:type="dxa"/>
            <w:tcBorders>
              <w:left w:val="nil"/>
              <w:right w:val="single" w:sz="4" w:space="0" w:color="auto"/>
            </w:tcBorders>
            <w:vAlign w:val="center"/>
          </w:tcPr>
          <w:p w14:paraId="5AB9BADB" w14:textId="77777777" w:rsidR="00D32EF1" w:rsidRPr="00643E06" w:rsidRDefault="00D32EF1" w:rsidP="00F22919">
            <w:pPr>
              <w:autoSpaceDE w:val="0"/>
              <w:autoSpaceDN w:val="0"/>
              <w:adjustRightInd w:val="0"/>
              <w:spacing w:after="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Delay replacing or repairing broken or damaged appliances</w:t>
            </w:r>
          </w:p>
        </w:tc>
        <w:tc>
          <w:tcPr>
            <w:tcW w:w="851" w:type="dxa"/>
          </w:tcPr>
          <w:p w14:paraId="2242590C"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665EF401"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4E9F166" w14:textId="77777777" w:rsidTr="00F22919">
        <w:trPr>
          <w:trHeight w:val="227"/>
          <w:jc w:val="center"/>
        </w:trPr>
        <w:tc>
          <w:tcPr>
            <w:tcW w:w="653" w:type="dxa"/>
            <w:tcBorders>
              <w:right w:val="nil"/>
            </w:tcBorders>
            <w:tcMar>
              <w:left w:w="142" w:type="dxa"/>
              <w:right w:w="28" w:type="dxa"/>
            </w:tcMar>
            <w:vAlign w:val="center"/>
          </w:tcPr>
          <w:p w14:paraId="6581B969"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15</w:t>
            </w:r>
          </w:p>
        </w:tc>
        <w:tc>
          <w:tcPr>
            <w:tcW w:w="6435" w:type="dxa"/>
            <w:tcBorders>
              <w:left w:val="nil"/>
              <w:right w:val="single" w:sz="4" w:space="0" w:color="auto"/>
            </w:tcBorders>
            <w:vAlign w:val="center"/>
          </w:tcPr>
          <w:p w14:paraId="3CB2E822"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Spent less on hobbies or other special interests than you would like</w:t>
            </w:r>
          </w:p>
        </w:tc>
        <w:tc>
          <w:tcPr>
            <w:tcW w:w="851" w:type="dxa"/>
          </w:tcPr>
          <w:p w14:paraId="368024E9"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6D14E033"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172713A3" w14:textId="77777777" w:rsidTr="00F22919">
        <w:trPr>
          <w:trHeight w:val="227"/>
          <w:jc w:val="center"/>
        </w:trPr>
        <w:tc>
          <w:tcPr>
            <w:tcW w:w="653" w:type="dxa"/>
            <w:tcBorders>
              <w:right w:val="nil"/>
            </w:tcBorders>
            <w:tcMar>
              <w:left w:w="142" w:type="dxa"/>
              <w:right w:w="28" w:type="dxa"/>
            </w:tcMar>
            <w:vAlign w:val="center"/>
          </w:tcPr>
          <w:p w14:paraId="2DDEAD0C"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16</w:t>
            </w:r>
          </w:p>
        </w:tc>
        <w:tc>
          <w:tcPr>
            <w:tcW w:w="6435" w:type="dxa"/>
            <w:tcBorders>
              <w:left w:val="nil"/>
              <w:right w:val="single" w:sz="4" w:space="0" w:color="auto"/>
            </w:tcBorders>
            <w:vAlign w:val="center"/>
          </w:tcPr>
          <w:p w14:paraId="52A17AC7"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Postponed visits to the doctor</w:t>
            </w:r>
          </w:p>
        </w:tc>
        <w:tc>
          <w:tcPr>
            <w:tcW w:w="851" w:type="dxa"/>
          </w:tcPr>
          <w:p w14:paraId="17F000D5"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6D5CAB5D"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77E1ACCB" w14:textId="77777777" w:rsidTr="00F22919">
        <w:trPr>
          <w:trHeight w:val="227"/>
          <w:jc w:val="center"/>
        </w:trPr>
        <w:tc>
          <w:tcPr>
            <w:tcW w:w="653" w:type="dxa"/>
            <w:tcBorders>
              <w:bottom w:val="single" w:sz="4" w:space="0" w:color="auto"/>
              <w:right w:val="nil"/>
            </w:tcBorders>
            <w:tcMar>
              <w:left w:w="142" w:type="dxa"/>
              <w:right w:w="28" w:type="dxa"/>
            </w:tcMar>
            <w:vAlign w:val="center"/>
          </w:tcPr>
          <w:p w14:paraId="512909A3" w14:textId="77777777" w:rsidR="00D32EF1" w:rsidRPr="00643E06" w:rsidRDefault="00D32EF1" w:rsidP="00F22919">
            <w:pPr>
              <w:spacing w:after="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17</w:t>
            </w:r>
          </w:p>
        </w:tc>
        <w:tc>
          <w:tcPr>
            <w:tcW w:w="6435" w:type="dxa"/>
            <w:tcBorders>
              <w:left w:val="nil"/>
              <w:bottom w:val="single" w:sz="4" w:space="0" w:color="auto"/>
              <w:right w:val="single" w:sz="4" w:space="0" w:color="auto"/>
            </w:tcBorders>
            <w:vAlign w:val="center"/>
          </w:tcPr>
          <w:p w14:paraId="2E639F9D" w14:textId="77777777" w:rsidR="00D32EF1" w:rsidRPr="00643E06" w:rsidRDefault="00D32EF1" w:rsidP="00F22919">
            <w:pPr>
              <w:autoSpaceDE w:val="0"/>
              <w:autoSpaceDN w:val="0"/>
              <w:adjustRightInd w:val="0"/>
              <w:spacing w:after="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Postponed visits to the dentist</w:t>
            </w:r>
          </w:p>
        </w:tc>
        <w:tc>
          <w:tcPr>
            <w:tcW w:w="851" w:type="dxa"/>
          </w:tcPr>
          <w:p w14:paraId="3EEF0501"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729FCF54" w14:textId="77777777" w:rsidR="00D32EF1" w:rsidRPr="00643E06" w:rsidRDefault="00D32EF1" w:rsidP="00F22919">
            <w:pPr>
              <w:autoSpaceDE w:val="0"/>
              <w:autoSpaceDN w:val="0"/>
              <w:adjustRightInd w:val="0"/>
              <w:spacing w:after="0" w:line="240" w:lineRule="auto"/>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C531A1C" w14:textId="77777777" w:rsidTr="00F22919">
        <w:trPr>
          <w:trHeight w:val="227"/>
          <w:jc w:val="center"/>
        </w:trPr>
        <w:tc>
          <w:tcPr>
            <w:tcW w:w="7088" w:type="dxa"/>
            <w:gridSpan w:val="2"/>
            <w:tcBorders>
              <w:bottom w:val="single" w:sz="4" w:space="0" w:color="auto"/>
              <w:right w:val="single" w:sz="4" w:space="0" w:color="auto"/>
            </w:tcBorders>
            <w:tcMar>
              <w:left w:w="28" w:type="dxa"/>
              <w:right w:w="28" w:type="dxa"/>
            </w:tcMar>
            <w:vAlign w:val="center"/>
          </w:tcPr>
          <w:p w14:paraId="27AEDB83" w14:textId="77777777" w:rsidR="00D32EF1" w:rsidRPr="00643E06" w:rsidRDefault="00D32EF1" w:rsidP="00F22919">
            <w:pPr>
              <w:spacing w:before="60" w:after="20" w:line="240" w:lineRule="auto"/>
              <w:rPr>
                <w:rFonts w:ascii="Arial" w:eastAsia="Times New Roman" w:hAnsi="Arial"/>
                <w:color w:val="000000" w:themeColor="text1"/>
                <w:sz w:val="16"/>
                <w:szCs w:val="16"/>
              </w:rPr>
            </w:pPr>
            <w:r w:rsidRPr="00643E06">
              <w:rPr>
                <w:rFonts w:ascii="Arial" w:eastAsia="Times New Roman" w:hAnsi="Arial"/>
                <w:b/>
                <w:color w:val="000000" w:themeColor="text1"/>
                <w:sz w:val="16"/>
                <w:szCs w:val="16"/>
              </w:rPr>
              <w:t xml:space="preserve"> Housing problems</w:t>
            </w:r>
            <w:r w:rsidRPr="00643E06">
              <w:rPr>
                <w:rFonts w:ascii="Arial" w:eastAsia="Times New Roman" w:hAnsi="Arial"/>
                <w:b/>
                <w:color w:val="000000" w:themeColor="text1"/>
                <w:sz w:val="18"/>
                <w:szCs w:val="16"/>
              </w:rPr>
              <w:t xml:space="preserve"> </w:t>
            </w:r>
            <w:r w:rsidRPr="00643E06">
              <w:rPr>
                <w:rFonts w:ascii="Arial" w:eastAsia="Times New Roman" w:hAnsi="Arial"/>
                <w:color w:val="000000" w:themeColor="text1"/>
                <w:sz w:val="16"/>
                <w:szCs w:val="16"/>
              </w:rPr>
              <w:t>(no problem, minor problem, major problem … in the last 12 months)</w:t>
            </w:r>
          </w:p>
          <w:p w14:paraId="7A27FC7D" w14:textId="77777777" w:rsidR="00D32EF1" w:rsidRPr="00643E06" w:rsidRDefault="00D32EF1" w:rsidP="00F22919">
            <w:pPr>
              <w:spacing w:before="60" w:after="40" w:line="240" w:lineRule="auto"/>
              <w:ind w:left="329"/>
              <w:rPr>
                <w:rFonts w:ascii="Arial" w:eastAsia="Times New Roman" w:hAnsi="Arial"/>
                <w:i/>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as 2, 1 and 0 respectively.</w:t>
            </w:r>
          </w:p>
        </w:tc>
        <w:tc>
          <w:tcPr>
            <w:tcW w:w="851" w:type="dxa"/>
          </w:tcPr>
          <w:p w14:paraId="6B0E47AF"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c>
          <w:tcPr>
            <w:tcW w:w="850" w:type="dxa"/>
          </w:tcPr>
          <w:p w14:paraId="1DE10395"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r>
      <w:tr w:rsidR="00D32EF1" w:rsidRPr="00643E06" w14:paraId="7F71DA00" w14:textId="77777777" w:rsidTr="00F22919">
        <w:trPr>
          <w:trHeight w:val="227"/>
          <w:jc w:val="center"/>
        </w:trPr>
        <w:tc>
          <w:tcPr>
            <w:tcW w:w="653" w:type="dxa"/>
            <w:tcBorders>
              <w:bottom w:val="single" w:sz="4" w:space="0" w:color="auto"/>
              <w:right w:val="nil"/>
            </w:tcBorders>
            <w:tcMar>
              <w:left w:w="28" w:type="dxa"/>
              <w:right w:w="28" w:type="dxa"/>
            </w:tcMar>
            <w:vAlign w:val="center"/>
          </w:tcPr>
          <w:p w14:paraId="7B1D79BD"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18</w:t>
            </w:r>
          </w:p>
        </w:tc>
        <w:tc>
          <w:tcPr>
            <w:tcW w:w="6435" w:type="dxa"/>
            <w:tcBorders>
              <w:left w:val="nil"/>
              <w:bottom w:val="single" w:sz="4" w:space="0" w:color="auto"/>
              <w:right w:val="single" w:sz="4" w:space="0" w:color="auto"/>
            </w:tcBorders>
            <w:vAlign w:val="center"/>
          </w:tcPr>
          <w:p w14:paraId="34D43222" w14:textId="77777777" w:rsidR="00D32EF1" w:rsidRPr="00643E06" w:rsidRDefault="00D32EF1" w:rsidP="00F22919">
            <w:pPr>
              <w:spacing w:after="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Dampness or mould</w:t>
            </w:r>
          </w:p>
        </w:tc>
        <w:tc>
          <w:tcPr>
            <w:tcW w:w="851" w:type="dxa"/>
          </w:tcPr>
          <w:p w14:paraId="4B942089" w14:textId="77777777" w:rsidR="00D32EF1" w:rsidRPr="00643E06" w:rsidRDefault="00D32EF1" w:rsidP="00F22919">
            <w:pPr>
              <w:spacing w:after="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0CB10DFA" w14:textId="77777777" w:rsidR="00D32EF1" w:rsidRPr="00643E06" w:rsidRDefault="00D32EF1" w:rsidP="00F22919">
            <w:pPr>
              <w:spacing w:after="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3B6F6A5F" w14:textId="77777777" w:rsidTr="00F22919">
        <w:trPr>
          <w:trHeight w:val="227"/>
          <w:jc w:val="center"/>
        </w:trPr>
        <w:tc>
          <w:tcPr>
            <w:tcW w:w="653" w:type="dxa"/>
            <w:tcBorders>
              <w:bottom w:val="single" w:sz="4" w:space="0" w:color="auto"/>
              <w:right w:val="nil"/>
            </w:tcBorders>
            <w:tcMar>
              <w:left w:w="28" w:type="dxa"/>
              <w:right w:w="28" w:type="dxa"/>
            </w:tcMar>
            <w:vAlign w:val="center"/>
          </w:tcPr>
          <w:p w14:paraId="4DC53C51" w14:textId="77777777" w:rsidR="00D32EF1" w:rsidRPr="00643E06" w:rsidRDefault="00D32EF1" w:rsidP="00F22919">
            <w:pPr>
              <w:spacing w:before="20" w:after="20" w:line="240" w:lineRule="auto"/>
              <w:jc w:val="center"/>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19</w:t>
            </w:r>
          </w:p>
        </w:tc>
        <w:tc>
          <w:tcPr>
            <w:tcW w:w="6435" w:type="dxa"/>
            <w:tcBorders>
              <w:left w:val="nil"/>
              <w:bottom w:val="single" w:sz="4" w:space="0" w:color="auto"/>
              <w:right w:val="single" w:sz="4" w:space="0" w:color="auto"/>
            </w:tcBorders>
            <w:vAlign w:val="center"/>
          </w:tcPr>
          <w:p w14:paraId="22A7D541" w14:textId="77777777" w:rsidR="00D32EF1" w:rsidRPr="00643E06" w:rsidRDefault="00D32EF1" w:rsidP="00F22919">
            <w:pPr>
              <w:spacing w:after="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Heating or keeping it warm in winter</w:t>
            </w:r>
            <w:r>
              <w:rPr>
                <w:rFonts w:ascii="Arial" w:eastAsia="Times New Roman" w:hAnsi="Arial"/>
                <w:color w:val="000000" w:themeColor="text1"/>
                <w:sz w:val="16"/>
                <w:szCs w:val="16"/>
              </w:rPr>
              <w:t xml:space="preserve"> </w:t>
            </w:r>
            <w:r>
              <w:rPr>
                <w:rFonts w:ascii="Arial" w:eastAsia="Times New Roman" w:hAnsi="Arial"/>
                <w:color w:val="000000" w:themeColor="text1"/>
                <w:sz w:val="16"/>
                <w:szCs w:val="16"/>
              </w:rPr>
              <w:tab/>
            </w:r>
            <w:r>
              <w:rPr>
                <w:rFonts w:ascii="Arial" w:eastAsia="Times New Roman" w:hAnsi="Arial"/>
                <w:color w:val="000000" w:themeColor="text1"/>
                <w:sz w:val="16"/>
                <w:szCs w:val="16"/>
              </w:rPr>
              <w:tab/>
            </w:r>
            <w:r w:rsidRPr="00234990">
              <w:rPr>
                <w:rFonts w:ascii="Arial" w:eastAsia="Times New Roman" w:hAnsi="Arial"/>
                <w:i/>
                <w:iCs/>
                <w:color w:val="000000" w:themeColor="text1"/>
                <w:sz w:val="16"/>
                <w:szCs w:val="16"/>
              </w:rPr>
              <w:t>(</w:t>
            </w:r>
            <w:r>
              <w:rPr>
                <w:rFonts w:ascii="Arial" w:eastAsia="Times New Roman" w:hAnsi="Arial"/>
                <w:i/>
                <w:iCs/>
                <w:color w:val="000000" w:themeColor="text1"/>
                <w:sz w:val="16"/>
                <w:szCs w:val="16"/>
              </w:rPr>
              <w:t>not collected</w:t>
            </w:r>
            <w:r w:rsidRPr="00234990">
              <w:rPr>
                <w:rFonts w:ascii="Arial" w:eastAsia="Times New Roman" w:hAnsi="Arial"/>
                <w:i/>
                <w:iCs/>
                <w:color w:val="000000" w:themeColor="text1"/>
                <w:sz w:val="16"/>
                <w:szCs w:val="16"/>
              </w:rPr>
              <w:t xml:space="preserve"> in HILS)</w:t>
            </w:r>
          </w:p>
        </w:tc>
        <w:tc>
          <w:tcPr>
            <w:tcW w:w="851" w:type="dxa"/>
          </w:tcPr>
          <w:p w14:paraId="1BACF2AF" w14:textId="77777777" w:rsidR="00D32EF1" w:rsidRPr="00643E06" w:rsidRDefault="00D32EF1" w:rsidP="00F22919">
            <w:pPr>
              <w:spacing w:after="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tcPr>
          <w:p w14:paraId="54E6F5C5" w14:textId="77777777" w:rsidR="00D32EF1" w:rsidRPr="00643E06" w:rsidRDefault="00D32EF1" w:rsidP="00F22919">
            <w:pPr>
              <w:spacing w:after="0" w:line="240" w:lineRule="auto"/>
              <w:ind w:left="20"/>
              <w:jc w:val="center"/>
              <w:rPr>
                <w:rFonts w:ascii="Arial" w:eastAsia="Times New Roman" w:hAnsi="Arial"/>
                <w:color w:val="000000" w:themeColor="text1"/>
                <w:sz w:val="16"/>
                <w:szCs w:val="16"/>
              </w:rPr>
            </w:pPr>
            <w:r>
              <w:rPr>
                <w:rFonts w:ascii="Arial" w:eastAsia="Times New Roman" w:hAnsi="Arial"/>
                <w:color w:val="000000" w:themeColor="text1"/>
                <w:sz w:val="18"/>
                <w:szCs w:val="18"/>
              </w:rPr>
              <w:t>-</w:t>
            </w:r>
          </w:p>
        </w:tc>
      </w:tr>
      <w:tr w:rsidR="00D32EF1" w:rsidRPr="00643E06" w14:paraId="689BBFC1" w14:textId="77777777" w:rsidTr="00F22919">
        <w:trPr>
          <w:jc w:val="center"/>
        </w:trPr>
        <w:tc>
          <w:tcPr>
            <w:tcW w:w="7088" w:type="dxa"/>
            <w:gridSpan w:val="2"/>
            <w:vAlign w:val="center"/>
          </w:tcPr>
          <w:p w14:paraId="3C509641" w14:textId="77777777" w:rsidR="00D32EF1" w:rsidRPr="00643E06" w:rsidRDefault="00D32EF1" w:rsidP="00F22919">
            <w:pPr>
              <w:spacing w:before="60" w:after="20" w:line="240" w:lineRule="auto"/>
              <w:rPr>
                <w:rFonts w:ascii="Arial" w:eastAsia="Times New Roman" w:hAnsi="Arial"/>
                <w:b/>
                <w:color w:val="000000" w:themeColor="text1"/>
                <w:sz w:val="16"/>
                <w:szCs w:val="16"/>
              </w:rPr>
            </w:pPr>
            <w:r w:rsidRPr="00643E06">
              <w:rPr>
                <w:rFonts w:ascii="Arial" w:eastAsia="Times New Roman" w:hAnsi="Arial"/>
                <w:b/>
                <w:color w:val="000000" w:themeColor="text1"/>
                <w:sz w:val="16"/>
                <w:szCs w:val="16"/>
              </w:rPr>
              <w:t>Freedoms/Restrictions</w:t>
            </w:r>
          </w:p>
        </w:tc>
        <w:tc>
          <w:tcPr>
            <w:tcW w:w="851" w:type="dxa"/>
          </w:tcPr>
          <w:p w14:paraId="7AA109FC"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c>
          <w:tcPr>
            <w:tcW w:w="850" w:type="dxa"/>
          </w:tcPr>
          <w:p w14:paraId="0F09089A"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r>
      <w:tr w:rsidR="00D32EF1" w:rsidRPr="00643E06" w14:paraId="64596B55" w14:textId="77777777" w:rsidTr="00F22919">
        <w:trPr>
          <w:jc w:val="center"/>
        </w:trPr>
        <w:tc>
          <w:tcPr>
            <w:tcW w:w="653" w:type="dxa"/>
            <w:tcBorders>
              <w:right w:val="nil"/>
            </w:tcBorders>
            <w:tcMar>
              <w:left w:w="142" w:type="dxa"/>
              <w:right w:w="28" w:type="dxa"/>
            </w:tcMar>
            <w:vAlign w:val="center"/>
          </w:tcPr>
          <w:p w14:paraId="3A1837B7"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20</w:t>
            </w:r>
          </w:p>
        </w:tc>
        <w:tc>
          <w:tcPr>
            <w:tcW w:w="6435" w:type="dxa"/>
            <w:tcBorders>
              <w:left w:val="nil"/>
            </w:tcBorders>
            <w:vAlign w:val="center"/>
          </w:tcPr>
          <w:p w14:paraId="4E1E30D6" w14:textId="77777777" w:rsidR="00D32EF1" w:rsidRPr="00643E06" w:rsidRDefault="00D32EF1" w:rsidP="00F22919">
            <w:pPr>
              <w:autoSpaceDE w:val="0"/>
              <w:autoSpaceDN w:val="0"/>
              <w:adjustRightInd w:val="0"/>
              <w:spacing w:before="40" w:after="4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When buying, or thinking about buying, clothes or shoes for yourself, how much do you usually feel limited by the money available?  (</w:t>
            </w:r>
            <w:proofErr w:type="gramStart"/>
            <w:r w:rsidRPr="00643E06">
              <w:rPr>
                <w:rFonts w:ascii="Arial" w:eastAsia="Times New Roman" w:hAnsi="Arial"/>
                <w:color w:val="000000" w:themeColor="text1"/>
                <w:sz w:val="16"/>
                <w:szCs w:val="16"/>
              </w:rPr>
              <w:t>4 point</w:t>
            </w:r>
            <w:proofErr w:type="gramEnd"/>
            <w:r w:rsidRPr="00643E06">
              <w:rPr>
                <w:rFonts w:ascii="Arial" w:eastAsia="Times New Roman" w:hAnsi="Arial"/>
                <w:color w:val="000000" w:themeColor="text1"/>
                <w:sz w:val="16"/>
                <w:szCs w:val="16"/>
              </w:rPr>
              <w:t xml:space="preserve"> response options: ‘not at all limited, a little limited, quite limited, very limited)</w:t>
            </w:r>
          </w:p>
          <w:p w14:paraId="774454E9" w14:textId="77777777" w:rsidR="00D32EF1" w:rsidRPr="00643E06" w:rsidRDefault="00D32EF1" w:rsidP="00F22919">
            <w:pPr>
              <w:autoSpaceDE w:val="0"/>
              <w:autoSpaceDN w:val="0"/>
              <w:adjustRightInd w:val="0"/>
              <w:spacing w:before="60" w:after="40" w:line="240" w:lineRule="auto"/>
              <w:ind w:left="23"/>
              <w:rPr>
                <w:rFonts w:ascii="Arial" w:eastAsia="Times New Roman" w:hAnsi="Arial"/>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as 3, 2, 1 and 0 respectively.</w:t>
            </w:r>
          </w:p>
        </w:tc>
        <w:tc>
          <w:tcPr>
            <w:tcW w:w="851" w:type="dxa"/>
            <w:vAlign w:val="center"/>
          </w:tcPr>
          <w:p w14:paraId="137A6050" w14:textId="77777777" w:rsidR="00D32EF1" w:rsidRPr="00643E06" w:rsidRDefault="00D32EF1" w:rsidP="00F22919">
            <w:pPr>
              <w:autoSpaceDE w:val="0"/>
              <w:autoSpaceDN w:val="0"/>
              <w:adjustRightInd w:val="0"/>
              <w:spacing w:before="40" w:after="4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vAlign w:val="center"/>
          </w:tcPr>
          <w:p w14:paraId="58CDA5AB" w14:textId="77777777" w:rsidR="00D32EF1" w:rsidRPr="00643E06" w:rsidRDefault="00D32EF1" w:rsidP="00F22919">
            <w:pPr>
              <w:autoSpaceDE w:val="0"/>
              <w:autoSpaceDN w:val="0"/>
              <w:adjustRightInd w:val="0"/>
              <w:spacing w:before="40" w:after="4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20AC1B0B" w14:textId="77777777" w:rsidTr="00F22919">
        <w:trPr>
          <w:jc w:val="center"/>
        </w:trPr>
        <w:tc>
          <w:tcPr>
            <w:tcW w:w="653" w:type="dxa"/>
            <w:tcBorders>
              <w:right w:val="nil"/>
            </w:tcBorders>
            <w:tcMar>
              <w:left w:w="142" w:type="dxa"/>
              <w:right w:w="28" w:type="dxa"/>
            </w:tcMar>
            <w:vAlign w:val="center"/>
          </w:tcPr>
          <w:p w14:paraId="55779064"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21</w:t>
            </w:r>
          </w:p>
        </w:tc>
        <w:tc>
          <w:tcPr>
            <w:tcW w:w="6435" w:type="dxa"/>
            <w:tcBorders>
              <w:left w:val="nil"/>
            </w:tcBorders>
            <w:vAlign w:val="center"/>
          </w:tcPr>
          <w:p w14:paraId="66EB3779" w14:textId="77777777" w:rsidR="00D32EF1" w:rsidRPr="00643E06" w:rsidRDefault="00D32EF1" w:rsidP="00F22919">
            <w:pPr>
              <w:spacing w:before="40" w:after="4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w:t>
            </w:r>
            <w:r>
              <w:rPr>
                <w:rFonts w:ascii="Arial" w:eastAsia="Times New Roman" w:hAnsi="Arial"/>
                <w:color w:val="000000" w:themeColor="text1"/>
                <w:sz w:val="16"/>
                <w:szCs w:val="16"/>
              </w:rPr>
              <w:t>4</w:t>
            </w:r>
            <w:r w:rsidRPr="00643E06">
              <w:rPr>
                <w:rFonts w:ascii="Arial" w:eastAsia="Times New Roman" w:hAnsi="Arial"/>
                <w:color w:val="000000" w:themeColor="text1"/>
                <w:sz w:val="16"/>
                <w:szCs w:val="16"/>
              </w:rPr>
              <w:t>00 spot purchase for an ’extra’, not a necessity</w:t>
            </w:r>
            <w:r>
              <w:rPr>
                <w:rFonts w:ascii="Arial" w:eastAsia="Times New Roman" w:hAnsi="Arial"/>
                <w:color w:val="000000" w:themeColor="text1"/>
                <w:sz w:val="16"/>
                <w:szCs w:val="16"/>
              </w:rPr>
              <w:t xml:space="preserve"> ($300 in HES/MWI-24)</w:t>
            </w:r>
            <w:r w:rsidRPr="00643E06">
              <w:rPr>
                <w:rFonts w:ascii="Arial" w:eastAsia="Times New Roman" w:hAnsi="Arial"/>
                <w:color w:val="000000" w:themeColor="text1"/>
                <w:sz w:val="16"/>
                <w:szCs w:val="16"/>
              </w:rPr>
              <w:t xml:space="preserve"> – how limited do you feel about buying it? (</w:t>
            </w:r>
            <w:proofErr w:type="gramStart"/>
            <w:r w:rsidRPr="00643E06">
              <w:rPr>
                <w:rFonts w:ascii="Arial" w:eastAsia="Times New Roman" w:hAnsi="Arial"/>
                <w:color w:val="000000" w:themeColor="text1"/>
                <w:sz w:val="16"/>
                <w:szCs w:val="16"/>
              </w:rPr>
              <w:t>5 point</w:t>
            </w:r>
            <w:proofErr w:type="gramEnd"/>
            <w:r w:rsidRPr="00643E06">
              <w:rPr>
                <w:rFonts w:ascii="Arial" w:eastAsia="Times New Roman" w:hAnsi="Arial"/>
                <w:color w:val="000000" w:themeColor="text1"/>
                <w:sz w:val="16"/>
                <w:szCs w:val="16"/>
              </w:rPr>
              <w:t xml:space="preserve"> </w:t>
            </w:r>
            <w:proofErr w:type="gramStart"/>
            <w:r w:rsidRPr="00643E06">
              <w:rPr>
                <w:rFonts w:ascii="Arial" w:eastAsia="Times New Roman" w:hAnsi="Arial"/>
                <w:color w:val="000000" w:themeColor="text1"/>
                <w:sz w:val="16"/>
                <w:szCs w:val="16"/>
              </w:rPr>
              <w:t>response  options</w:t>
            </w:r>
            <w:proofErr w:type="gramEnd"/>
            <w:r w:rsidRPr="00643E06">
              <w:rPr>
                <w:rFonts w:ascii="Arial" w:eastAsia="Times New Roman" w:hAnsi="Arial"/>
                <w:color w:val="000000" w:themeColor="text1"/>
                <w:sz w:val="16"/>
                <w:szCs w:val="16"/>
              </w:rPr>
              <w:t>: not at all limited, a little limited, quite limited, very limited, couldn’t buy it)</w:t>
            </w:r>
          </w:p>
          <w:p w14:paraId="68BC136B" w14:textId="77777777" w:rsidR="00D32EF1" w:rsidRPr="00643E06" w:rsidRDefault="00D32EF1" w:rsidP="00F22919">
            <w:pPr>
              <w:spacing w:before="60" w:after="40" w:line="240" w:lineRule="auto"/>
              <w:ind w:left="23"/>
              <w:rPr>
                <w:rFonts w:ascii="Arial" w:eastAsia="Times New Roman" w:hAnsi="Arial"/>
                <w:i/>
                <w:color w:val="000000" w:themeColor="text1"/>
                <w:sz w:val="16"/>
                <w:szCs w:val="16"/>
              </w:rPr>
            </w:pPr>
            <w:r w:rsidRPr="00643E06">
              <w:rPr>
                <w:rFonts w:ascii="Arial" w:eastAsia="Times New Roman" w:hAnsi="Arial"/>
                <w:i/>
                <w:color w:val="000000" w:themeColor="text1"/>
                <w:sz w:val="16"/>
                <w:szCs w:val="16"/>
              </w:rPr>
              <w:t>For MW</w:t>
            </w:r>
            <w:r>
              <w:rPr>
                <w:rFonts w:ascii="Arial" w:eastAsia="Times New Roman" w:hAnsi="Arial"/>
                <w:i/>
                <w:color w:val="000000" w:themeColor="text1"/>
                <w:sz w:val="16"/>
                <w:szCs w:val="16"/>
              </w:rPr>
              <w:t>-24</w:t>
            </w:r>
            <w:r w:rsidRPr="00643E06">
              <w:rPr>
                <w:rFonts w:ascii="Arial" w:eastAsia="Times New Roman" w:hAnsi="Arial"/>
                <w:i/>
                <w:color w:val="000000" w:themeColor="text1"/>
                <w:sz w:val="16"/>
                <w:szCs w:val="16"/>
              </w:rPr>
              <w:t>, score as 4, 3, 2, 1 and 0 respectively.</w:t>
            </w:r>
            <w:r>
              <w:rPr>
                <w:rFonts w:ascii="Arial" w:eastAsia="Times New Roman" w:hAnsi="Arial"/>
                <w:i/>
                <w:color w:val="000000" w:themeColor="text1"/>
                <w:sz w:val="16"/>
                <w:szCs w:val="16"/>
              </w:rPr>
              <w:t xml:space="preserve"> MWI-26, score as 3, 2, 1, 0 and 0</w:t>
            </w:r>
          </w:p>
        </w:tc>
        <w:tc>
          <w:tcPr>
            <w:tcW w:w="851" w:type="dxa"/>
            <w:vAlign w:val="center"/>
          </w:tcPr>
          <w:p w14:paraId="1241D062" w14:textId="77777777" w:rsidR="00D32EF1" w:rsidRPr="00643E06" w:rsidRDefault="00D32EF1" w:rsidP="00F22919">
            <w:pPr>
              <w:spacing w:before="40" w:after="4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vAlign w:val="center"/>
          </w:tcPr>
          <w:p w14:paraId="01E3F148" w14:textId="77777777" w:rsidR="00D32EF1" w:rsidRPr="00643E06" w:rsidRDefault="00D32EF1" w:rsidP="00F22919">
            <w:pPr>
              <w:spacing w:before="40" w:after="4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5D9D2DF4" w14:textId="77777777" w:rsidTr="00F22919">
        <w:trPr>
          <w:jc w:val="center"/>
        </w:trPr>
        <w:tc>
          <w:tcPr>
            <w:tcW w:w="653" w:type="dxa"/>
            <w:tcBorders>
              <w:right w:val="nil"/>
            </w:tcBorders>
            <w:tcMar>
              <w:left w:w="142" w:type="dxa"/>
              <w:right w:w="28" w:type="dxa"/>
            </w:tcMar>
            <w:vAlign w:val="center"/>
          </w:tcPr>
          <w:p w14:paraId="05963E35"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22</w:t>
            </w:r>
          </w:p>
        </w:tc>
        <w:tc>
          <w:tcPr>
            <w:tcW w:w="6435" w:type="dxa"/>
            <w:tcBorders>
              <w:left w:val="nil"/>
            </w:tcBorders>
            <w:vAlign w:val="center"/>
          </w:tcPr>
          <w:p w14:paraId="6FDD2D20" w14:textId="77777777" w:rsidR="00D32EF1" w:rsidRPr="00643E06" w:rsidRDefault="00D32EF1" w:rsidP="00F22919">
            <w:pPr>
              <w:spacing w:before="40" w:after="40" w:line="240" w:lineRule="auto"/>
              <w:ind w:left="23"/>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$500 unexpected unavoidable expense on an essential – can you pay in a month without borrowing?  (yes/no)</w:t>
            </w:r>
          </w:p>
          <w:p w14:paraId="13191578" w14:textId="77777777" w:rsidR="00D32EF1" w:rsidRPr="00643E06" w:rsidRDefault="00D32EF1" w:rsidP="00F22919">
            <w:pPr>
              <w:spacing w:before="60" w:after="40" w:line="240" w:lineRule="auto"/>
              <w:ind w:left="23"/>
              <w:rPr>
                <w:rFonts w:ascii="Arial" w:eastAsia="Times New Roman" w:hAnsi="Arial"/>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w:t>
            </w:r>
            <w:proofErr w:type="spellStart"/>
            <w:r w:rsidRPr="00643E06">
              <w:rPr>
                <w:rFonts w:ascii="Arial" w:eastAsia="Times New Roman" w:hAnsi="Arial"/>
                <w:i/>
                <w:color w:val="000000" w:themeColor="text1"/>
                <w:sz w:val="16"/>
                <w:szCs w:val="16"/>
              </w:rPr>
              <w:t>yes’</w:t>
            </w:r>
            <w:proofErr w:type="spellEnd"/>
            <w:r w:rsidRPr="00643E06">
              <w:rPr>
                <w:rFonts w:ascii="Arial" w:eastAsia="Times New Roman" w:hAnsi="Arial"/>
                <w:i/>
                <w:color w:val="000000" w:themeColor="text1"/>
                <w:sz w:val="16"/>
                <w:szCs w:val="16"/>
              </w:rPr>
              <w:t xml:space="preserve"> as 2 and ‘no’ as 0</w:t>
            </w:r>
          </w:p>
        </w:tc>
        <w:tc>
          <w:tcPr>
            <w:tcW w:w="851" w:type="dxa"/>
            <w:vAlign w:val="center"/>
          </w:tcPr>
          <w:p w14:paraId="44596559" w14:textId="77777777" w:rsidR="00D32EF1" w:rsidRPr="00643E06" w:rsidRDefault="00D32EF1" w:rsidP="00F22919">
            <w:pPr>
              <w:spacing w:before="40" w:after="40" w:line="240" w:lineRule="auto"/>
              <w:ind w:left="23"/>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vAlign w:val="center"/>
          </w:tcPr>
          <w:p w14:paraId="3491EF7C" w14:textId="77777777" w:rsidR="00D32EF1" w:rsidRPr="00643E06" w:rsidRDefault="00D32EF1" w:rsidP="00F22919">
            <w:pPr>
              <w:spacing w:before="40" w:after="40" w:line="240" w:lineRule="auto"/>
              <w:ind w:left="23"/>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23A66CCF" w14:textId="77777777" w:rsidTr="00F22919">
        <w:trPr>
          <w:jc w:val="center"/>
        </w:trPr>
        <w:tc>
          <w:tcPr>
            <w:tcW w:w="7088" w:type="dxa"/>
            <w:gridSpan w:val="2"/>
            <w:vAlign w:val="center"/>
          </w:tcPr>
          <w:p w14:paraId="71F8D589" w14:textId="77777777" w:rsidR="00D32EF1" w:rsidRPr="00643E06" w:rsidRDefault="00D32EF1" w:rsidP="00F22919">
            <w:pPr>
              <w:spacing w:before="60" w:after="20" w:line="240" w:lineRule="auto"/>
              <w:rPr>
                <w:rFonts w:ascii="Arial" w:eastAsia="Times New Roman" w:hAnsi="Arial"/>
                <w:color w:val="000000" w:themeColor="text1"/>
                <w:sz w:val="16"/>
                <w:szCs w:val="16"/>
              </w:rPr>
            </w:pPr>
            <w:r w:rsidRPr="00643E06">
              <w:rPr>
                <w:rFonts w:ascii="Arial" w:eastAsia="Times New Roman" w:hAnsi="Arial"/>
                <w:b/>
                <w:color w:val="000000" w:themeColor="text1"/>
                <w:sz w:val="16"/>
                <w:szCs w:val="16"/>
              </w:rPr>
              <w:t xml:space="preserve">Financial strain </w:t>
            </w:r>
            <w:r w:rsidRPr="00643E06">
              <w:rPr>
                <w:rFonts w:ascii="Arial" w:eastAsia="Times New Roman" w:hAnsi="Arial"/>
                <w:color w:val="000000" w:themeColor="text1"/>
                <w:sz w:val="16"/>
                <w:szCs w:val="16"/>
              </w:rPr>
              <w:t xml:space="preserve">(in last 12 </w:t>
            </w:r>
            <w:proofErr w:type="gramStart"/>
            <w:r w:rsidRPr="00643E06">
              <w:rPr>
                <w:rFonts w:ascii="Arial" w:eastAsia="Times New Roman" w:hAnsi="Arial"/>
                <w:color w:val="000000" w:themeColor="text1"/>
                <w:sz w:val="16"/>
                <w:szCs w:val="16"/>
              </w:rPr>
              <w:t xml:space="preserve">months)   </w:t>
            </w:r>
            <w:proofErr w:type="gramEnd"/>
            <w:r w:rsidRPr="00643E06">
              <w:rPr>
                <w:rFonts w:ascii="Arial" w:eastAsia="Times New Roman" w:hAnsi="Arial"/>
                <w:color w:val="000000" w:themeColor="text1"/>
                <w:sz w:val="16"/>
                <w:szCs w:val="16"/>
              </w:rPr>
              <w:t>(not at all, once, more than once)</w:t>
            </w:r>
          </w:p>
          <w:p w14:paraId="7224D82F" w14:textId="77777777" w:rsidR="00D32EF1" w:rsidRPr="00643E06" w:rsidRDefault="00D32EF1" w:rsidP="00F22919">
            <w:pPr>
              <w:spacing w:before="60" w:after="40" w:line="240" w:lineRule="auto"/>
              <w:ind w:left="249"/>
              <w:rPr>
                <w:rFonts w:ascii="Arial" w:eastAsia="Times New Roman" w:hAnsi="Arial"/>
                <w:b/>
                <w:color w:val="000000" w:themeColor="text1"/>
                <w:sz w:val="16"/>
                <w:szCs w:val="16"/>
              </w:rPr>
            </w:pPr>
            <w:r w:rsidRPr="00643E06">
              <w:rPr>
                <w:rFonts w:ascii="Arial" w:eastAsia="Times New Roman" w:hAnsi="Arial"/>
                <w:i/>
                <w:color w:val="000000" w:themeColor="text1"/>
                <w:sz w:val="16"/>
                <w:szCs w:val="16"/>
              </w:rPr>
              <w:t xml:space="preserve">For </w:t>
            </w:r>
            <w:r>
              <w:rPr>
                <w:rFonts w:ascii="Arial" w:eastAsia="Times New Roman" w:hAnsi="Arial"/>
                <w:i/>
                <w:color w:val="000000" w:themeColor="text1"/>
                <w:sz w:val="16"/>
                <w:szCs w:val="16"/>
              </w:rPr>
              <w:t>both</w:t>
            </w:r>
            <w:r w:rsidRPr="00643E06">
              <w:rPr>
                <w:rFonts w:ascii="Arial" w:eastAsia="Times New Roman" w:hAnsi="Arial"/>
                <w:i/>
                <w:color w:val="000000" w:themeColor="text1"/>
                <w:sz w:val="16"/>
                <w:szCs w:val="16"/>
              </w:rPr>
              <w:t>, score ‘not at all’ as 2, ‘once’ as 1, ‘more than once’ as 0</w:t>
            </w:r>
          </w:p>
        </w:tc>
        <w:tc>
          <w:tcPr>
            <w:tcW w:w="851" w:type="dxa"/>
            <w:vAlign w:val="center"/>
          </w:tcPr>
          <w:p w14:paraId="0A86872D"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c>
          <w:tcPr>
            <w:tcW w:w="850" w:type="dxa"/>
            <w:vAlign w:val="center"/>
          </w:tcPr>
          <w:p w14:paraId="65FC85D0" w14:textId="77777777" w:rsidR="00D32EF1" w:rsidRPr="00643E06" w:rsidRDefault="00D32EF1" w:rsidP="00F22919">
            <w:pPr>
              <w:spacing w:before="60" w:after="20" w:line="240" w:lineRule="auto"/>
              <w:jc w:val="center"/>
              <w:rPr>
                <w:rFonts w:ascii="Arial" w:eastAsia="Times New Roman" w:hAnsi="Arial"/>
                <w:b/>
                <w:color w:val="000000" w:themeColor="text1"/>
                <w:sz w:val="16"/>
                <w:szCs w:val="16"/>
              </w:rPr>
            </w:pPr>
          </w:p>
        </w:tc>
      </w:tr>
      <w:tr w:rsidR="00D32EF1" w:rsidRPr="00643E06" w14:paraId="763FBB62" w14:textId="77777777" w:rsidTr="00F22919">
        <w:trPr>
          <w:jc w:val="center"/>
        </w:trPr>
        <w:tc>
          <w:tcPr>
            <w:tcW w:w="653" w:type="dxa"/>
            <w:tcBorders>
              <w:right w:val="nil"/>
            </w:tcBorders>
            <w:tcMar>
              <w:left w:w="170" w:type="dxa"/>
              <w:right w:w="0" w:type="dxa"/>
            </w:tcMar>
            <w:vAlign w:val="center"/>
          </w:tcPr>
          <w:p w14:paraId="42A8F86C"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23</w:t>
            </w:r>
          </w:p>
        </w:tc>
        <w:tc>
          <w:tcPr>
            <w:tcW w:w="6435" w:type="dxa"/>
            <w:tcBorders>
              <w:left w:val="nil"/>
            </w:tcBorders>
            <w:vAlign w:val="center"/>
          </w:tcPr>
          <w:p w14:paraId="674F1C0D" w14:textId="77777777" w:rsidR="00D32EF1" w:rsidRPr="00643E06" w:rsidRDefault="00D32EF1" w:rsidP="00F22919">
            <w:pPr>
              <w:spacing w:before="20" w:after="2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 xml:space="preserve">Behind on rates or utilities </w:t>
            </w:r>
          </w:p>
        </w:tc>
        <w:tc>
          <w:tcPr>
            <w:tcW w:w="851" w:type="dxa"/>
            <w:vAlign w:val="center"/>
          </w:tcPr>
          <w:p w14:paraId="60F4103D" w14:textId="77777777" w:rsidR="00D32EF1" w:rsidRPr="00643E06" w:rsidRDefault="00D32EF1" w:rsidP="00F22919">
            <w:pPr>
              <w:spacing w:before="20" w:after="2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vAlign w:val="center"/>
          </w:tcPr>
          <w:p w14:paraId="0E1FD51F" w14:textId="77777777" w:rsidR="00D32EF1" w:rsidRPr="00643E06" w:rsidRDefault="00D32EF1" w:rsidP="00F22919">
            <w:pPr>
              <w:spacing w:before="20" w:after="2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r w:rsidR="00D32EF1" w:rsidRPr="00643E06" w14:paraId="170734AA" w14:textId="77777777" w:rsidTr="00F22919">
        <w:trPr>
          <w:jc w:val="center"/>
        </w:trPr>
        <w:tc>
          <w:tcPr>
            <w:tcW w:w="653" w:type="dxa"/>
            <w:tcBorders>
              <w:right w:val="nil"/>
            </w:tcBorders>
            <w:tcMar>
              <w:left w:w="170" w:type="dxa"/>
              <w:right w:w="0" w:type="dxa"/>
            </w:tcMar>
            <w:vAlign w:val="center"/>
          </w:tcPr>
          <w:p w14:paraId="0604967E" w14:textId="77777777" w:rsidR="00D32EF1" w:rsidRPr="00643E06" w:rsidRDefault="00D32EF1" w:rsidP="00F22919">
            <w:pPr>
              <w:spacing w:before="20" w:after="20" w:line="240" w:lineRule="auto"/>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24</w:t>
            </w:r>
          </w:p>
        </w:tc>
        <w:tc>
          <w:tcPr>
            <w:tcW w:w="6435" w:type="dxa"/>
            <w:tcBorders>
              <w:left w:val="nil"/>
            </w:tcBorders>
            <w:vAlign w:val="center"/>
          </w:tcPr>
          <w:p w14:paraId="790E04DC" w14:textId="77777777" w:rsidR="00D32EF1" w:rsidRPr="00643E06" w:rsidRDefault="00D32EF1" w:rsidP="00F22919">
            <w:pPr>
              <w:spacing w:before="20" w:after="20" w:line="240" w:lineRule="auto"/>
              <w:ind w:left="20"/>
              <w:rPr>
                <w:rFonts w:ascii="Arial" w:eastAsia="Times New Roman" w:hAnsi="Arial"/>
                <w:color w:val="000000" w:themeColor="text1"/>
                <w:sz w:val="16"/>
                <w:szCs w:val="16"/>
              </w:rPr>
            </w:pPr>
            <w:r w:rsidRPr="00643E06">
              <w:rPr>
                <w:rFonts w:ascii="Arial" w:eastAsia="Times New Roman" w:hAnsi="Arial"/>
                <w:color w:val="000000" w:themeColor="text1"/>
                <w:sz w:val="16"/>
                <w:szCs w:val="16"/>
              </w:rPr>
              <w:t xml:space="preserve">Behind on car registration, </w:t>
            </w:r>
            <w:proofErr w:type="spellStart"/>
            <w:r w:rsidRPr="00643E06">
              <w:rPr>
                <w:rFonts w:ascii="Arial" w:eastAsia="Times New Roman" w:hAnsi="Arial"/>
                <w:color w:val="000000" w:themeColor="text1"/>
                <w:sz w:val="16"/>
                <w:szCs w:val="16"/>
              </w:rPr>
              <w:t>wof</w:t>
            </w:r>
            <w:proofErr w:type="spellEnd"/>
            <w:r w:rsidRPr="00643E06">
              <w:rPr>
                <w:rFonts w:ascii="Arial" w:eastAsia="Times New Roman" w:hAnsi="Arial"/>
                <w:color w:val="000000" w:themeColor="text1"/>
                <w:sz w:val="16"/>
                <w:szCs w:val="16"/>
              </w:rPr>
              <w:t xml:space="preserve"> or insurance </w:t>
            </w:r>
          </w:p>
        </w:tc>
        <w:tc>
          <w:tcPr>
            <w:tcW w:w="851" w:type="dxa"/>
            <w:vAlign w:val="center"/>
          </w:tcPr>
          <w:p w14:paraId="29DD68C1" w14:textId="77777777" w:rsidR="00D32EF1" w:rsidRPr="00643E06" w:rsidRDefault="00D32EF1" w:rsidP="00F22919">
            <w:pPr>
              <w:spacing w:before="20" w:after="2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c>
          <w:tcPr>
            <w:tcW w:w="850" w:type="dxa"/>
            <w:vAlign w:val="center"/>
          </w:tcPr>
          <w:p w14:paraId="2E087F45" w14:textId="77777777" w:rsidR="00D32EF1" w:rsidRPr="00643E06" w:rsidRDefault="00D32EF1" w:rsidP="00F22919">
            <w:pPr>
              <w:spacing w:before="20" w:after="20" w:line="240" w:lineRule="auto"/>
              <w:ind w:left="20"/>
              <w:jc w:val="center"/>
              <w:rPr>
                <w:rFonts w:ascii="Arial" w:eastAsia="Times New Roman" w:hAnsi="Arial"/>
                <w:color w:val="000000" w:themeColor="text1"/>
                <w:sz w:val="16"/>
                <w:szCs w:val="16"/>
              </w:rPr>
            </w:pPr>
            <w:r w:rsidRPr="00A85E18">
              <w:rPr>
                <w:rFonts w:ascii="Arial" w:eastAsia="Times New Roman" w:hAnsi="Arial"/>
                <w:color w:val="000000" w:themeColor="text1"/>
                <w:sz w:val="18"/>
                <w:szCs w:val="18"/>
              </w:rPr>
              <w:sym w:font="Wingdings" w:char="F0FC"/>
            </w:r>
          </w:p>
        </w:tc>
      </w:tr>
    </w:tbl>
    <w:p w14:paraId="19FEAEF1" w14:textId="77777777" w:rsidR="00610903" w:rsidRDefault="00610903" w:rsidP="00610903">
      <w:pPr>
        <w:spacing w:after="0" w:line="240" w:lineRule="auto"/>
        <w:rPr>
          <w:rFonts w:ascii="Arial" w:eastAsia="Times New Roman" w:hAnsi="Arial"/>
          <w:color w:val="000000" w:themeColor="text1"/>
          <w:szCs w:val="20"/>
          <w:lang w:eastAsia="en-NZ"/>
        </w:rPr>
      </w:pPr>
    </w:p>
    <w:p w14:paraId="2D87EEA0" w14:textId="77777777" w:rsidR="001A09FD" w:rsidRDefault="001A09FD">
      <w:pPr>
        <w:spacing w:after="0" w:line="240" w:lineRule="auto"/>
        <w:rPr>
          <w:rFonts w:ascii="Arial" w:hAnsi="Arial"/>
          <w:color w:val="000000" w:themeColor="text1"/>
          <w:szCs w:val="20"/>
        </w:rPr>
      </w:pPr>
      <w:r>
        <w:rPr>
          <w:rFonts w:ascii="Arial" w:hAnsi="Arial"/>
          <w:color w:val="000000" w:themeColor="text1"/>
          <w:szCs w:val="20"/>
        </w:rPr>
        <w:br w:type="page"/>
      </w:r>
    </w:p>
    <w:p w14:paraId="0ACB41B8" w14:textId="192FDED1" w:rsidR="00531E50" w:rsidRDefault="004943DB" w:rsidP="00531E50">
      <w:pPr>
        <w:spacing w:after="0" w:line="240" w:lineRule="auto"/>
        <w:rPr>
          <w:rFonts w:ascii="Arial" w:hAnsi="Arial"/>
          <w:color w:val="000000" w:themeColor="text1"/>
          <w:szCs w:val="20"/>
        </w:rPr>
      </w:pPr>
      <w:r w:rsidRPr="004943DB">
        <w:rPr>
          <w:rFonts w:ascii="Arial" w:hAnsi="Arial"/>
          <w:color w:val="000000" w:themeColor="text1"/>
          <w:szCs w:val="20"/>
        </w:rPr>
        <w:lastRenderedPageBreak/>
        <w:t xml:space="preserve">The material hardship rates for MWI-26 (11-) are very close to those for MH-18 (7+) as shown in </w:t>
      </w:r>
      <w:r w:rsidR="00531E50" w:rsidRPr="004943DB">
        <w:rPr>
          <w:rFonts w:ascii="Arial" w:hAnsi="Arial"/>
          <w:b/>
          <w:bCs/>
          <w:color w:val="000000" w:themeColor="text1"/>
          <w:szCs w:val="20"/>
        </w:rPr>
        <w:t>Tables 5a and 5b</w:t>
      </w:r>
      <w:r w:rsidRPr="004943DB">
        <w:rPr>
          <w:rFonts w:ascii="Arial" w:hAnsi="Arial"/>
          <w:b/>
          <w:bCs/>
          <w:color w:val="000000" w:themeColor="text1"/>
          <w:szCs w:val="20"/>
        </w:rPr>
        <w:t xml:space="preserve">. </w:t>
      </w:r>
      <w:r w:rsidRPr="004943DB">
        <w:rPr>
          <w:rFonts w:ascii="Arial" w:hAnsi="Arial"/>
          <w:color w:val="000000" w:themeColor="text1"/>
          <w:szCs w:val="20"/>
        </w:rPr>
        <w:t xml:space="preserve">For comparison, for </w:t>
      </w:r>
      <w:r w:rsidR="0030340B">
        <w:rPr>
          <w:rFonts w:ascii="Arial" w:hAnsi="Arial"/>
          <w:color w:val="000000" w:themeColor="text1"/>
          <w:szCs w:val="20"/>
        </w:rPr>
        <w:t>HILS 2024-25</w:t>
      </w:r>
      <w:r w:rsidRPr="004943DB">
        <w:rPr>
          <w:rFonts w:ascii="Arial" w:hAnsi="Arial"/>
          <w:color w:val="000000" w:themeColor="text1"/>
          <w:szCs w:val="20"/>
        </w:rPr>
        <w:t xml:space="preserve"> the MWI-24</w:t>
      </w:r>
      <w:r w:rsidR="0030340B">
        <w:rPr>
          <w:rFonts w:ascii="Arial" w:hAnsi="Arial"/>
          <w:color w:val="000000" w:themeColor="text1"/>
          <w:szCs w:val="20"/>
        </w:rPr>
        <w:t>X</w:t>
      </w:r>
      <w:r w:rsidRPr="004943DB">
        <w:rPr>
          <w:rFonts w:ascii="Arial" w:hAnsi="Arial"/>
          <w:color w:val="000000" w:themeColor="text1"/>
          <w:szCs w:val="20"/>
        </w:rPr>
        <w:t xml:space="preserve"> rates were </w:t>
      </w:r>
      <w:r w:rsidR="0030340B">
        <w:rPr>
          <w:rFonts w:ascii="Arial" w:hAnsi="Arial"/>
          <w:color w:val="000000" w:themeColor="text1"/>
          <w:szCs w:val="20"/>
        </w:rPr>
        <w:t xml:space="preserve">11.7% and 17.7% for the whole population and children respectively (see </w:t>
      </w:r>
      <w:r w:rsidR="0030340B" w:rsidRPr="0030340B">
        <w:rPr>
          <w:rFonts w:ascii="Arial" w:hAnsi="Arial"/>
          <w:b/>
          <w:bCs/>
          <w:color w:val="000000" w:themeColor="text1"/>
          <w:szCs w:val="20"/>
        </w:rPr>
        <w:t>Table</w:t>
      </w:r>
      <w:r w:rsidR="00762605">
        <w:rPr>
          <w:rFonts w:ascii="Arial" w:hAnsi="Arial"/>
          <w:b/>
          <w:bCs/>
          <w:color w:val="000000" w:themeColor="text1"/>
          <w:szCs w:val="20"/>
        </w:rPr>
        <w:t>s 2a and 2b above</w:t>
      </w:r>
      <w:r w:rsidR="0030340B">
        <w:rPr>
          <w:rFonts w:ascii="Arial" w:hAnsi="Arial"/>
          <w:color w:val="000000" w:themeColor="text1"/>
          <w:szCs w:val="20"/>
        </w:rPr>
        <w:t>).</w:t>
      </w:r>
    </w:p>
    <w:p w14:paraId="32A4D5AF" w14:textId="77777777" w:rsidR="00531E50" w:rsidRPr="001C6984" w:rsidRDefault="00531E50" w:rsidP="00531E50">
      <w:pPr>
        <w:spacing w:after="0" w:line="240" w:lineRule="auto"/>
        <w:rPr>
          <w:rFonts w:ascii="Arial" w:eastAsia="Times New Roman" w:hAnsi="Arial"/>
          <w:b/>
          <w:bCs/>
          <w:color w:val="000000" w:themeColor="text1"/>
          <w:szCs w:val="20"/>
          <w:lang w:eastAsia="en-NZ"/>
        </w:rPr>
      </w:pPr>
    </w:p>
    <w:p w14:paraId="36600077" w14:textId="27E91FBB" w:rsidR="00381151" w:rsidRPr="000739E4" w:rsidRDefault="00381151" w:rsidP="00381151">
      <w:pPr>
        <w:spacing w:after="0" w:line="240" w:lineRule="auto"/>
        <w:jc w:val="center"/>
        <w:rPr>
          <w:rFonts w:ascii="Arial" w:hAnsi="Arial"/>
          <w:b/>
          <w:color w:val="FF0000"/>
          <w:sz w:val="18"/>
          <w:szCs w:val="18"/>
        </w:rPr>
      </w:pPr>
      <w:r w:rsidRPr="001C6984">
        <w:rPr>
          <w:rFonts w:ascii="Arial" w:hAnsi="Arial"/>
          <w:b/>
          <w:color w:val="000000" w:themeColor="text1"/>
          <w:sz w:val="18"/>
          <w:szCs w:val="18"/>
        </w:rPr>
        <w:t xml:space="preserve">Table </w:t>
      </w:r>
      <w:r>
        <w:rPr>
          <w:rFonts w:ascii="Arial" w:hAnsi="Arial"/>
          <w:b/>
          <w:color w:val="000000" w:themeColor="text1"/>
          <w:sz w:val="18"/>
          <w:szCs w:val="18"/>
        </w:rPr>
        <w:t>5</w:t>
      </w:r>
      <w:r w:rsidRPr="001C6984">
        <w:rPr>
          <w:rFonts w:ascii="Arial" w:hAnsi="Arial"/>
          <w:b/>
          <w:color w:val="000000" w:themeColor="text1"/>
          <w:sz w:val="18"/>
          <w:szCs w:val="18"/>
        </w:rPr>
        <w:t>a</w:t>
      </w:r>
    </w:p>
    <w:p w14:paraId="0E281AC2" w14:textId="77777777" w:rsidR="00B66E7F" w:rsidRDefault="00381151" w:rsidP="00B66E7F">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MWI-26</w:t>
      </w:r>
      <w:r w:rsidRPr="001C6984">
        <w:rPr>
          <w:rFonts w:ascii="Arial" w:hAnsi="Arial"/>
          <w:b/>
          <w:color w:val="000000" w:themeColor="text1"/>
          <w:sz w:val="18"/>
          <w:szCs w:val="18"/>
        </w:rPr>
        <w:t xml:space="preserve"> </w:t>
      </w:r>
      <w:r>
        <w:rPr>
          <w:rFonts w:ascii="Arial" w:hAnsi="Arial"/>
          <w:b/>
          <w:color w:val="000000" w:themeColor="text1"/>
          <w:sz w:val="18"/>
          <w:szCs w:val="18"/>
        </w:rPr>
        <w:t xml:space="preserve">and MH-18 </w:t>
      </w:r>
      <w:r w:rsidRPr="001C6984">
        <w:rPr>
          <w:rFonts w:ascii="Arial" w:hAnsi="Arial"/>
          <w:b/>
          <w:color w:val="000000" w:themeColor="text1"/>
          <w:sz w:val="18"/>
          <w:szCs w:val="18"/>
        </w:rPr>
        <w:t>material hardship rates</w:t>
      </w:r>
      <w:r w:rsidR="0092441C">
        <w:rPr>
          <w:rFonts w:ascii="Arial" w:hAnsi="Arial"/>
          <w:b/>
          <w:color w:val="000000" w:themeColor="text1"/>
          <w:sz w:val="18"/>
          <w:szCs w:val="18"/>
        </w:rPr>
        <w:t xml:space="preserve"> for HILS 24-25</w:t>
      </w:r>
      <w:r w:rsidR="00B66E7F">
        <w:rPr>
          <w:rFonts w:ascii="Arial" w:hAnsi="Arial"/>
          <w:b/>
          <w:color w:val="000000" w:themeColor="text1"/>
          <w:sz w:val="18"/>
          <w:szCs w:val="18"/>
        </w:rPr>
        <w:t xml:space="preserve">, </w:t>
      </w:r>
    </w:p>
    <w:p w14:paraId="1255F0D2" w14:textId="3D52021E" w:rsidR="00381151" w:rsidRPr="001C6984" w:rsidRDefault="00381151" w:rsidP="00F624AA">
      <w:pPr>
        <w:spacing w:after="60" w:line="240" w:lineRule="auto"/>
        <w:jc w:val="center"/>
        <w:rPr>
          <w:rFonts w:ascii="Arial" w:hAnsi="Arial"/>
          <w:b/>
          <w:color w:val="000000" w:themeColor="text1"/>
          <w:sz w:val="18"/>
          <w:szCs w:val="18"/>
        </w:rPr>
      </w:pPr>
      <w:r w:rsidRPr="001C6984">
        <w:rPr>
          <w:rFonts w:ascii="Arial" w:hAnsi="Arial"/>
          <w:b/>
          <w:color w:val="000000" w:themeColor="text1"/>
          <w:sz w:val="18"/>
          <w:szCs w:val="18"/>
        </w:rPr>
        <w:t>whole population</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736"/>
        <w:gridCol w:w="1666"/>
      </w:tblGrid>
      <w:tr w:rsidR="00381151" w:rsidRPr="001C6984" w14:paraId="0904A2DF" w14:textId="77777777" w:rsidTr="00807EA9">
        <w:trPr>
          <w:trHeight w:val="238"/>
          <w:jc w:val="center"/>
        </w:trPr>
        <w:tc>
          <w:tcPr>
            <w:tcW w:w="2263" w:type="dxa"/>
            <w:noWrap/>
            <w:tcMar>
              <w:left w:w="57" w:type="dxa"/>
              <w:right w:w="57" w:type="dxa"/>
            </w:tcMar>
            <w:vAlign w:val="center"/>
            <w:hideMark/>
          </w:tcPr>
          <w:p w14:paraId="060465A9" w14:textId="77777777" w:rsidR="00381151" w:rsidRPr="00B32772" w:rsidRDefault="00381151"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Whole population</w:t>
            </w:r>
          </w:p>
        </w:tc>
        <w:tc>
          <w:tcPr>
            <w:tcW w:w="1736" w:type="dxa"/>
            <w:tcBorders>
              <w:right w:val="single" w:sz="8" w:space="0" w:color="auto"/>
            </w:tcBorders>
          </w:tcPr>
          <w:p w14:paraId="71BCAECD" w14:textId="77777777" w:rsidR="00381151" w:rsidRPr="00B32772" w:rsidRDefault="00381151" w:rsidP="00807EA9">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6E8AE754" w14:textId="14E2951A" w:rsidR="00381151" w:rsidRPr="00B32772" w:rsidRDefault="00381151"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MWI-2</w:t>
            </w:r>
            <w:r>
              <w:rPr>
                <w:rFonts w:ascii="Arial Mäori" w:eastAsia="Times New Roman" w:hAnsi="Arial Mäori" w:cs="Times New Roman"/>
                <w:b/>
                <w:bCs/>
                <w:color w:val="000000" w:themeColor="text1"/>
                <w:sz w:val="14"/>
                <w:szCs w:val="14"/>
                <w:lang w:eastAsia="en-NZ"/>
              </w:rPr>
              <w:t>6</w:t>
            </w:r>
            <w:r w:rsidRPr="00B32772">
              <w:rPr>
                <w:rFonts w:ascii="Arial Mäori" w:eastAsia="Times New Roman" w:hAnsi="Arial Mäori" w:cs="Times New Roman"/>
                <w:b/>
                <w:bCs/>
                <w:color w:val="000000" w:themeColor="text1"/>
                <w:sz w:val="14"/>
                <w:szCs w:val="14"/>
                <w:lang w:eastAsia="en-NZ"/>
              </w:rPr>
              <w:t xml:space="preserve"> (</w:t>
            </w:r>
            <w:r w:rsidR="00171665">
              <w:rPr>
                <w:rFonts w:ascii="Arial Mäori" w:eastAsia="Times New Roman" w:hAnsi="Arial Mäori" w:cs="Times New Roman"/>
                <w:b/>
                <w:bCs/>
                <w:color w:val="000000" w:themeColor="text1"/>
                <w:sz w:val="14"/>
                <w:szCs w:val="14"/>
                <w:lang w:eastAsia="en-NZ"/>
              </w:rPr>
              <w:t>11</w:t>
            </w:r>
            <w:r w:rsidRPr="00B32772">
              <w:rPr>
                <w:rFonts w:ascii="Arial Mäori" w:eastAsia="Times New Roman" w:hAnsi="Arial Mäori" w:cs="Times New Roman"/>
                <w:b/>
                <w:bCs/>
                <w:color w:val="000000" w:themeColor="text1"/>
                <w:sz w:val="14"/>
                <w:szCs w:val="14"/>
                <w:lang w:eastAsia="en-NZ"/>
              </w:rPr>
              <w:t xml:space="preserve">- and </w:t>
            </w:r>
            <w:r w:rsidR="00171665">
              <w:rPr>
                <w:rFonts w:ascii="Arial Mäori" w:eastAsia="Times New Roman" w:hAnsi="Arial Mäori" w:cs="Times New Roman"/>
                <w:b/>
                <w:bCs/>
                <w:color w:val="000000" w:themeColor="text1"/>
                <w:sz w:val="14"/>
                <w:szCs w:val="14"/>
                <w:lang w:eastAsia="en-NZ"/>
              </w:rPr>
              <w:t>5</w:t>
            </w:r>
            <w:r w:rsidRPr="00B32772">
              <w:rPr>
                <w:rFonts w:ascii="Arial Mäori" w:eastAsia="Times New Roman" w:hAnsi="Arial Mäori" w:cs="Times New Roman"/>
                <w:b/>
                <w:bCs/>
                <w:color w:val="000000" w:themeColor="text1"/>
                <w:sz w:val="14"/>
                <w:szCs w:val="14"/>
                <w:lang w:eastAsia="en-NZ"/>
              </w:rPr>
              <w:t>-)</w:t>
            </w:r>
          </w:p>
        </w:tc>
        <w:tc>
          <w:tcPr>
            <w:tcW w:w="1666" w:type="dxa"/>
          </w:tcPr>
          <w:p w14:paraId="61D98144" w14:textId="77777777" w:rsidR="00381151" w:rsidRPr="00B32772" w:rsidRDefault="00381151" w:rsidP="00807EA9">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7041025D" w14:textId="77777777" w:rsidR="00381151" w:rsidRPr="00B32772" w:rsidRDefault="00381151"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MH-18 (7+ and 10+)</w:t>
            </w:r>
          </w:p>
        </w:tc>
      </w:tr>
      <w:tr w:rsidR="00381151" w:rsidRPr="001C6984" w14:paraId="5DF7F531" w14:textId="77777777" w:rsidTr="00807EA9">
        <w:trPr>
          <w:trHeight w:val="238"/>
          <w:jc w:val="center"/>
        </w:trPr>
        <w:tc>
          <w:tcPr>
            <w:tcW w:w="2263" w:type="dxa"/>
            <w:noWrap/>
            <w:tcMar>
              <w:left w:w="57" w:type="dxa"/>
              <w:right w:w="57" w:type="dxa"/>
            </w:tcMar>
            <w:vAlign w:val="center"/>
            <w:hideMark/>
          </w:tcPr>
          <w:p w14:paraId="11E90CDF" w14:textId="77777777" w:rsidR="00381151" w:rsidRPr="00B32772" w:rsidRDefault="00381151" w:rsidP="00807EA9">
            <w:pPr>
              <w:spacing w:after="0" w:line="240" w:lineRule="auto"/>
              <w:rPr>
                <w:rFonts w:ascii="Arial Mäori" w:eastAsia="Times New Roman" w:hAnsi="Arial Mäori" w:cs="Times New Roman"/>
                <w:color w:val="000000" w:themeColor="text1"/>
                <w:sz w:val="14"/>
                <w:szCs w:val="14"/>
                <w:lang w:eastAsia="en-NZ"/>
              </w:rPr>
            </w:pPr>
            <w:r w:rsidRPr="00B32772">
              <w:rPr>
                <w:rFonts w:ascii="Arial Mäori" w:eastAsia="Times New Roman" w:hAnsi="Arial Mäori" w:cs="Times New Roman"/>
                <w:color w:val="000000" w:themeColor="text1"/>
                <w:sz w:val="14"/>
                <w:szCs w:val="14"/>
                <w:lang w:eastAsia="en-NZ"/>
              </w:rPr>
              <w:t>Material hardship</w:t>
            </w:r>
          </w:p>
        </w:tc>
        <w:tc>
          <w:tcPr>
            <w:tcW w:w="1736" w:type="dxa"/>
            <w:tcBorders>
              <w:right w:val="single" w:sz="8" w:space="0" w:color="auto"/>
            </w:tcBorders>
            <w:vAlign w:val="center"/>
          </w:tcPr>
          <w:p w14:paraId="349F81E8" w14:textId="6967704A" w:rsidR="00381151" w:rsidRPr="00A72BCE" w:rsidRDefault="003E12DF" w:rsidP="00807EA9">
            <w:pPr>
              <w:spacing w:after="0" w:line="240" w:lineRule="auto"/>
              <w:jc w:val="center"/>
              <w:rPr>
                <w:rFonts w:ascii="Arial Mäori" w:eastAsia="Times New Roman" w:hAnsi="Arial Mäori" w:cs="Times New Roman"/>
                <w:color w:val="000000" w:themeColor="text1"/>
                <w:sz w:val="14"/>
                <w:szCs w:val="14"/>
                <w:lang w:eastAsia="en-NZ"/>
              </w:rPr>
            </w:pPr>
            <w:r w:rsidRPr="00A72BCE">
              <w:rPr>
                <w:rFonts w:ascii="Arial Mäori" w:eastAsia="Times New Roman" w:hAnsi="Arial Mäori" w:cs="Times New Roman"/>
                <w:color w:val="000000" w:themeColor="text1"/>
                <w:sz w:val="14"/>
                <w:szCs w:val="14"/>
                <w:lang w:eastAsia="en-NZ"/>
              </w:rPr>
              <w:t>9.2</w:t>
            </w:r>
          </w:p>
        </w:tc>
        <w:tc>
          <w:tcPr>
            <w:tcW w:w="1666" w:type="dxa"/>
            <w:vAlign w:val="center"/>
          </w:tcPr>
          <w:p w14:paraId="66477247" w14:textId="0404687E" w:rsidR="00381151" w:rsidRPr="00A72BCE" w:rsidRDefault="00712945" w:rsidP="00807EA9">
            <w:pPr>
              <w:spacing w:after="0" w:line="240" w:lineRule="auto"/>
              <w:jc w:val="center"/>
              <w:rPr>
                <w:rFonts w:ascii="Arial Mäori" w:hAnsi="Arial Mäori"/>
                <w:color w:val="000000" w:themeColor="text1"/>
                <w:sz w:val="14"/>
                <w:szCs w:val="14"/>
              </w:rPr>
            </w:pPr>
            <w:r w:rsidRPr="00A72BCE">
              <w:rPr>
                <w:rFonts w:ascii="Arial Mäori" w:hAnsi="Arial Mäori"/>
                <w:color w:val="000000" w:themeColor="text1"/>
                <w:sz w:val="14"/>
                <w:szCs w:val="14"/>
              </w:rPr>
              <w:t>9.1</w:t>
            </w:r>
          </w:p>
        </w:tc>
      </w:tr>
      <w:tr w:rsidR="00381151" w:rsidRPr="001C6984" w14:paraId="3AE2DDBF" w14:textId="77777777" w:rsidTr="00807EA9">
        <w:trPr>
          <w:trHeight w:val="238"/>
          <w:jc w:val="center"/>
        </w:trPr>
        <w:tc>
          <w:tcPr>
            <w:tcW w:w="2263" w:type="dxa"/>
            <w:noWrap/>
            <w:tcMar>
              <w:left w:w="57" w:type="dxa"/>
              <w:right w:w="57" w:type="dxa"/>
            </w:tcMar>
            <w:vAlign w:val="center"/>
            <w:hideMark/>
          </w:tcPr>
          <w:p w14:paraId="0C864C1E" w14:textId="77777777" w:rsidR="00381151" w:rsidRPr="00B32772" w:rsidRDefault="00381151" w:rsidP="00807EA9">
            <w:pPr>
              <w:spacing w:after="0" w:line="240" w:lineRule="auto"/>
              <w:rPr>
                <w:rFonts w:ascii="Arial Mäori" w:eastAsia="Times New Roman" w:hAnsi="Arial Mäori" w:cs="Times New Roman"/>
                <w:color w:val="000000" w:themeColor="text1"/>
                <w:sz w:val="14"/>
                <w:szCs w:val="14"/>
                <w:lang w:eastAsia="en-NZ"/>
              </w:rPr>
            </w:pPr>
            <w:r w:rsidRPr="00B32772">
              <w:rPr>
                <w:rFonts w:ascii="Arial Mäori" w:eastAsia="Times New Roman" w:hAnsi="Arial Mäori" w:cs="Times New Roman"/>
                <w:color w:val="000000" w:themeColor="text1"/>
                <w:sz w:val="14"/>
                <w:szCs w:val="14"/>
                <w:lang w:eastAsia="en-NZ"/>
              </w:rPr>
              <w:t>Severe material hardship</w:t>
            </w:r>
          </w:p>
        </w:tc>
        <w:tc>
          <w:tcPr>
            <w:tcW w:w="1736" w:type="dxa"/>
            <w:tcBorders>
              <w:right w:val="single" w:sz="8" w:space="0" w:color="auto"/>
            </w:tcBorders>
            <w:vAlign w:val="center"/>
          </w:tcPr>
          <w:p w14:paraId="1722E348" w14:textId="021BE804" w:rsidR="00381151" w:rsidRPr="00A72BCE" w:rsidRDefault="003E12DF" w:rsidP="00807EA9">
            <w:pPr>
              <w:spacing w:after="0" w:line="240" w:lineRule="auto"/>
              <w:jc w:val="center"/>
              <w:rPr>
                <w:rFonts w:ascii="Arial Mäori" w:eastAsia="Times New Roman" w:hAnsi="Arial Mäori" w:cs="Times New Roman"/>
                <w:color w:val="000000" w:themeColor="text1"/>
                <w:sz w:val="14"/>
                <w:szCs w:val="14"/>
                <w:lang w:eastAsia="en-NZ"/>
              </w:rPr>
            </w:pPr>
            <w:r w:rsidRPr="00A72BCE">
              <w:rPr>
                <w:rFonts w:ascii="Arial Mäori" w:eastAsia="Times New Roman" w:hAnsi="Arial Mäori" w:cs="Times New Roman"/>
                <w:color w:val="000000" w:themeColor="text1"/>
                <w:sz w:val="14"/>
                <w:szCs w:val="14"/>
                <w:lang w:eastAsia="en-NZ"/>
              </w:rPr>
              <w:t>3.0</w:t>
            </w:r>
          </w:p>
        </w:tc>
        <w:tc>
          <w:tcPr>
            <w:tcW w:w="1666" w:type="dxa"/>
            <w:vAlign w:val="center"/>
          </w:tcPr>
          <w:p w14:paraId="30760677" w14:textId="1E44A966" w:rsidR="00381151" w:rsidRPr="00A72BCE" w:rsidRDefault="00712945" w:rsidP="00807EA9">
            <w:pPr>
              <w:spacing w:after="0" w:line="240" w:lineRule="auto"/>
              <w:jc w:val="center"/>
              <w:rPr>
                <w:rFonts w:ascii="Arial Mäori" w:hAnsi="Arial Mäori"/>
                <w:color w:val="000000" w:themeColor="text1"/>
                <w:sz w:val="14"/>
                <w:szCs w:val="14"/>
              </w:rPr>
            </w:pPr>
            <w:r w:rsidRPr="00A72BCE">
              <w:rPr>
                <w:rFonts w:ascii="Arial Mäori" w:hAnsi="Arial Mäori"/>
                <w:color w:val="000000" w:themeColor="text1"/>
                <w:sz w:val="14"/>
                <w:szCs w:val="14"/>
              </w:rPr>
              <w:t>3.6</w:t>
            </w:r>
          </w:p>
        </w:tc>
      </w:tr>
    </w:tbl>
    <w:p w14:paraId="2C61AC0C" w14:textId="77777777" w:rsidR="00381151" w:rsidRDefault="00381151" w:rsidP="00381151">
      <w:pPr>
        <w:spacing w:after="0" w:line="240" w:lineRule="auto"/>
        <w:jc w:val="center"/>
        <w:rPr>
          <w:rFonts w:ascii="Arial" w:hAnsi="Arial"/>
          <w:b/>
          <w:color w:val="000000" w:themeColor="text1"/>
          <w:sz w:val="18"/>
          <w:szCs w:val="18"/>
        </w:rPr>
      </w:pPr>
    </w:p>
    <w:p w14:paraId="7B7E2EF7" w14:textId="1A20C83E" w:rsidR="004D2DF6" w:rsidRDefault="00381151" w:rsidP="00B66E7F">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Table </w:t>
      </w:r>
      <w:r>
        <w:rPr>
          <w:rFonts w:ascii="Arial" w:hAnsi="Arial"/>
          <w:b/>
          <w:color w:val="000000" w:themeColor="text1"/>
          <w:sz w:val="18"/>
          <w:szCs w:val="18"/>
        </w:rPr>
        <w:t>5</w:t>
      </w:r>
      <w:r w:rsidRPr="001C6984">
        <w:rPr>
          <w:rFonts w:ascii="Arial" w:hAnsi="Arial"/>
          <w:b/>
          <w:color w:val="000000" w:themeColor="text1"/>
          <w:sz w:val="18"/>
          <w:szCs w:val="18"/>
        </w:rPr>
        <w:t>b</w:t>
      </w:r>
    </w:p>
    <w:p w14:paraId="4C920E92" w14:textId="6E48D772" w:rsidR="00B66E7F" w:rsidRDefault="00381151" w:rsidP="00B66E7F">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MWI-26</w:t>
      </w:r>
      <w:r w:rsidRPr="001C6984">
        <w:rPr>
          <w:rFonts w:ascii="Arial" w:hAnsi="Arial"/>
          <w:b/>
          <w:color w:val="000000" w:themeColor="text1"/>
          <w:sz w:val="18"/>
          <w:szCs w:val="18"/>
        </w:rPr>
        <w:t xml:space="preserve"> </w:t>
      </w:r>
      <w:r>
        <w:rPr>
          <w:rFonts w:ascii="Arial" w:hAnsi="Arial"/>
          <w:b/>
          <w:color w:val="000000" w:themeColor="text1"/>
          <w:sz w:val="18"/>
          <w:szCs w:val="18"/>
        </w:rPr>
        <w:t xml:space="preserve">and MH-18 </w:t>
      </w:r>
      <w:r w:rsidRPr="001C6984">
        <w:rPr>
          <w:rFonts w:ascii="Arial" w:hAnsi="Arial"/>
          <w:b/>
          <w:color w:val="000000" w:themeColor="text1"/>
          <w:sz w:val="18"/>
          <w:szCs w:val="18"/>
        </w:rPr>
        <w:t xml:space="preserve">material </w:t>
      </w:r>
      <w:r w:rsidRPr="00B66E7F">
        <w:rPr>
          <w:rFonts w:ascii="Arial" w:hAnsi="Arial"/>
          <w:b/>
          <w:color w:val="000000" w:themeColor="text1"/>
          <w:sz w:val="18"/>
          <w:szCs w:val="18"/>
        </w:rPr>
        <w:t>hardship rates</w:t>
      </w:r>
      <w:r w:rsidR="0092441C">
        <w:rPr>
          <w:rFonts w:ascii="Arial" w:hAnsi="Arial"/>
          <w:b/>
          <w:color w:val="000000" w:themeColor="text1"/>
          <w:sz w:val="18"/>
          <w:szCs w:val="18"/>
        </w:rPr>
        <w:t xml:space="preserve"> for HILS</w:t>
      </w:r>
      <w:r w:rsidR="00B66E7F">
        <w:rPr>
          <w:rFonts w:ascii="Arial" w:hAnsi="Arial"/>
          <w:b/>
          <w:color w:val="000000" w:themeColor="text1"/>
          <w:sz w:val="18"/>
          <w:szCs w:val="18"/>
        </w:rPr>
        <w:t xml:space="preserve"> </w:t>
      </w:r>
      <w:r w:rsidR="0092441C">
        <w:rPr>
          <w:rFonts w:ascii="Arial" w:hAnsi="Arial"/>
          <w:b/>
          <w:color w:val="000000" w:themeColor="text1"/>
          <w:sz w:val="18"/>
          <w:szCs w:val="18"/>
        </w:rPr>
        <w:t>24-25,</w:t>
      </w:r>
      <w:r w:rsidRPr="001C6984">
        <w:rPr>
          <w:rFonts w:ascii="Arial" w:hAnsi="Arial"/>
          <w:b/>
          <w:color w:val="000000" w:themeColor="text1"/>
          <w:sz w:val="18"/>
          <w:szCs w:val="18"/>
        </w:rPr>
        <w:t xml:space="preserve"> </w:t>
      </w:r>
    </w:p>
    <w:p w14:paraId="11649AB8" w14:textId="3397407F" w:rsidR="00381151" w:rsidRPr="001C6984" w:rsidRDefault="00381151" w:rsidP="0092441C">
      <w:pPr>
        <w:spacing w:after="60"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0-17s </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701"/>
        <w:gridCol w:w="1701"/>
      </w:tblGrid>
      <w:tr w:rsidR="00F624AA" w:rsidRPr="001C6984" w14:paraId="5D062E46" w14:textId="77777777" w:rsidTr="00F624AA">
        <w:trPr>
          <w:trHeight w:val="238"/>
          <w:jc w:val="center"/>
        </w:trPr>
        <w:tc>
          <w:tcPr>
            <w:tcW w:w="2263" w:type="dxa"/>
            <w:noWrap/>
            <w:tcMar>
              <w:left w:w="57" w:type="dxa"/>
              <w:right w:w="57" w:type="dxa"/>
            </w:tcMar>
            <w:vAlign w:val="center"/>
            <w:hideMark/>
          </w:tcPr>
          <w:p w14:paraId="5B9030D3" w14:textId="77777777" w:rsidR="00F624AA" w:rsidRPr="001C6984" w:rsidRDefault="00F624AA" w:rsidP="00F624AA">
            <w:pPr>
              <w:spacing w:before="60" w:after="40" w:line="240" w:lineRule="auto"/>
              <w:jc w:val="center"/>
              <w:rPr>
                <w:rFonts w:ascii="Arial Mäori" w:eastAsia="Times New Roman" w:hAnsi="Arial Mäori" w:cs="Times New Roman"/>
                <w:b/>
                <w:bCs/>
                <w:color w:val="000000" w:themeColor="text1"/>
                <w:sz w:val="14"/>
                <w:szCs w:val="14"/>
                <w:lang w:eastAsia="en-NZ"/>
              </w:rPr>
            </w:pPr>
            <w:r>
              <w:rPr>
                <w:rFonts w:ascii="Arial Mäori" w:eastAsia="Times New Roman" w:hAnsi="Arial Mäori" w:cs="Times New Roman"/>
                <w:b/>
                <w:bCs/>
                <w:color w:val="000000" w:themeColor="text1"/>
                <w:sz w:val="14"/>
                <w:szCs w:val="14"/>
                <w:lang w:eastAsia="en-NZ"/>
              </w:rPr>
              <w:t>0-17s</w:t>
            </w:r>
          </w:p>
        </w:tc>
        <w:tc>
          <w:tcPr>
            <w:tcW w:w="1701" w:type="dxa"/>
            <w:tcBorders>
              <w:right w:val="single" w:sz="8" w:space="0" w:color="auto"/>
            </w:tcBorders>
          </w:tcPr>
          <w:p w14:paraId="07E237F2" w14:textId="77777777" w:rsidR="00F624AA" w:rsidRPr="00B32772" w:rsidRDefault="00F624AA" w:rsidP="00F624AA">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3F51F231" w14:textId="53343A6A" w:rsidR="00F624AA" w:rsidRPr="001C6984" w:rsidRDefault="00F624AA" w:rsidP="00F624AA">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MWI-2</w:t>
            </w:r>
            <w:r>
              <w:rPr>
                <w:rFonts w:ascii="Arial Mäori" w:eastAsia="Times New Roman" w:hAnsi="Arial Mäori" w:cs="Times New Roman"/>
                <w:b/>
                <w:bCs/>
                <w:color w:val="000000" w:themeColor="text1"/>
                <w:sz w:val="14"/>
                <w:szCs w:val="14"/>
                <w:lang w:eastAsia="en-NZ"/>
              </w:rPr>
              <w:t>6</w:t>
            </w:r>
            <w:r w:rsidRPr="00B32772">
              <w:rPr>
                <w:rFonts w:ascii="Arial Mäori" w:eastAsia="Times New Roman" w:hAnsi="Arial Mäori" w:cs="Times New Roman"/>
                <w:b/>
                <w:bCs/>
                <w:color w:val="000000" w:themeColor="text1"/>
                <w:sz w:val="14"/>
                <w:szCs w:val="14"/>
                <w:lang w:eastAsia="en-NZ"/>
              </w:rPr>
              <w:t xml:space="preserve"> (1</w:t>
            </w:r>
            <w:r w:rsidR="00171665">
              <w:rPr>
                <w:rFonts w:ascii="Arial Mäori" w:eastAsia="Times New Roman" w:hAnsi="Arial Mäori" w:cs="Times New Roman"/>
                <w:b/>
                <w:bCs/>
                <w:color w:val="000000" w:themeColor="text1"/>
                <w:sz w:val="14"/>
                <w:szCs w:val="14"/>
                <w:lang w:eastAsia="en-NZ"/>
              </w:rPr>
              <w:t>1</w:t>
            </w:r>
            <w:r w:rsidRPr="00B32772">
              <w:rPr>
                <w:rFonts w:ascii="Arial Mäori" w:eastAsia="Times New Roman" w:hAnsi="Arial Mäori" w:cs="Times New Roman"/>
                <w:b/>
                <w:bCs/>
                <w:color w:val="000000" w:themeColor="text1"/>
                <w:sz w:val="14"/>
                <w:szCs w:val="14"/>
                <w:lang w:eastAsia="en-NZ"/>
              </w:rPr>
              <w:t xml:space="preserve">- and </w:t>
            </w:r>
            <w:r w:rsidR="00171665">
              <w:rPr>
                <w:rFonts w:ascii="Arial Mäori" w:eastAsia="Times New Roman" w:hAnsi="Arial Mäori" w:cs="Times New Roman"/>
                <w:b/>
                <w:bCs/>
                <w:color w:val="000000" w:themeColor="text1"/>
                <w:sz w:val="14"/>
                <w:szCs w:val="14"/>
                <w:lang w:eastAsia="en-NZ"/>
              </w:rPr>
              <w:t>5</w:t>
            </w:r>
            <w:r w:rsidRPr="00B32772">
              <w:rPr>
                <w:rFonts w:ascii="Arial Mäori" w:eastAsia="Times New Roman" w:hAnsi="Arial Mäori" w:cs="Times New Roman"/>
                <w:b/>
                <w:bCs/>
                <w:color w:val="000000" w:themeColor="text1"/>
                <w:sz w:val="14"/>
                <w:szCs w:val="14"/>
                <w:lang w:eastAsia="en-NZ"/>
              </w:rPr>
              <w:t>-)</w:t>
            </w:r>
          </w:p>
        </w:tc>
        <w:tc>
          <w:tcPr>
            <w:tcW w:w="1701" w:type="dxa"/>
          </w:tcPr>
          <w:p w14:paraId="24600C1E" w14:textId="77777777" w:rsidR="00F624AA" w:rsidRPr="00B32772" w:rsidRDefault="00F624AA" w:rsidP="00F624AA">
            <w:pPr>
              <w:spacing w:before="40" w:after="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 xml:space="preserve">HILS 24-25 </w:t>
            </w:r>
          </w:p>
          <w:p w14:paraId="342726BF" w14:textId="13BD97AB" w:rsidR="00F624AA" w:rsidRPr="001C6984" w:rsidRDefault="00F624AA" w:rsidP="00F624AA">
            <w:pPr>
              <w:spacing w:after="40" w:line="240" w:lineRule="auto"/>
              <w:jc w:val="center"/>
              <w:rPr>
                <w:rFonts w:ascii="Arial Mäori" w:eastAsia="Times New Roman" w:hAnsi="Arial Mäori" w:cs="Times New Roman"/>
                <w:b/>
                <w:bCs/>
                <w:color w:val="000000" w:themeColor="text1"/>
                <w:sz w:val="14"/>
                <w:szCs w:val="14"/>
                <w:lang w:eastAsia="en-NZ"/>
              </w:rPr>
            </w:pPr>
            <w:r w:rsidRPr="00B32772">
              <w:rPr>
                <w:rFonts w:ascii="Arial Mäori" w:eastAsia="Times New Roman" w:hAnsi="Arial Mäori" w:cs="Times New Roman"/>
                <w:b/>
                <w:bCs/>
                <w:color w:val="000000" w:themeColor="text1"/>
                <w:sz w:val="14"/>
                <w:szCs w:val="14"/>
                <w:lang w:eastAsia="en-NZ"/>
              </w:rPr>
              <w:t>MH-18 (7+ and 10+)</w:t>
            </w:r>
          </w:p>
        </w:tc>
      </w:tr>
      <w:tr w:rsidR="00F624AA" w:rsidRPr="001C6984" w14:paraId="6E24A52C" w14:textId="77777777" w:rsidTr="00A27162">
        <w:trPr>
          <w:trHeight w:val="238"/>
          <w:jc w:val="center"/>
        </w:trPr>
        <w:tc>
          <w:tcPr>
            <w:tcW w:w="2263" w:type="dxa"/>
            <w:noWrap/>
            <w:tcMar>
              <w:left w:w="57" w:type="dxa"/>
              <w:right w:w="57" w:type="dxa"/>
            </w:tcMar>
            <w:vAlign w:val="center"/>
            <w:hideMark/>
          </w:tcPr>
          <w:p w14:paraId="512A18CF" w14:textId="77777777" w:rsidR="00F624AA" w:rsidRPr="001C6984" w:rsidRDefault="00F624AA" w:rsidP="00F624AA">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1701" w:type="dxa"/>
            <w:tcBorders>
              <w:right w:val="single" w:sz="8" w:space="0" w:color="auto"/>
            </w:tcBorders>
            <w:vAlign w:val="center"/>
          </w:tcPr>
          <w:p w14:paraId="57068DD2" w14:textId="11754CE8" w:rsidR="00F624AA" w:rsidRPr="00A72BCE" w:rsidRDefault="003E12DF" w:rsidP="00F624AA">
            <w:pPr>
              <w:spacing w:after="0" w:line="240" w:lineRule="auto"/>
              <w:jc w:val="center"/>
              <w:rPr>
                <w:rFonts w:ascii="Arial Mäori" w:eastAsia="Times New Roman" w:hAnsi="Arial Mäori" w:cs="Times New Roman"/>
                <w:color w:val="000000" w:themeColor="text1"/>
                <w:sz w:val="14"/>
                <w:szCs w:val="14"/>
                <w:lang w:eastAsia="en-NZ"/>
              </w:rPr>
            </w:pPr>
            <w:r w:rsidRPr="00A72BCE">
              <w:rPr>
                <w:rFonts w:ascii="Arial Mäori" w:eastAsia="Times New Roman" w:hAnsi="Arial Mäori" w:cs="Times New Roman"/>
                <w:color w:val="000000" w:themeColor="text1"/>
                <w:sz w:val="14"/>
                <w:szCs w:val="14"/>
                <w:lang w:eastAsia="en-NZ"/>
              </w:rPr>
              <w:t>14.4</w:t>
            </w:r>
          </w:p>
        </w:tc>
        <w:tc>
          <w:tcPr>
            <w:tcW w:w="1701" w:type="dxa"/>
            <w:tcBorders>
              <w:left w:val="single" w:sz="8" w:space="0" w:color="auto"/>
              <w:bottom w:val="single" w:sz="4" w:space="0" w:color="auto"/>
            </w:tcBorders>
            <w:vAlign w:val="center"/>
          </w:tcPr>
          <w:p w14:paraId="317B9C37" w14:textId="1B210E9C" w:rsidR="00F624AA" w:rsidRPr="00A72BCE" w:rsidRDefault="00712945" w:rsidP="00F624AA">
            <w:pPr>
              <w:spacing w:after="0" w:line="240" w:lineRule="auto"/>
              <w:jc w:val="center"/>
              <w:rPr>
                <w:rFonts w:ascii="Arial Mäori" w:hAnsi="Arial Mäori"/>
                <w:color w:val="000000" w:themeColor="text1"/>
                <w:sz w:val="14"/>
                <w:szCs w:val="14"/>
              </w:rPr>
            </w:pPr>
            <w:r w:rsidRPr="00A72BCE">
              <w:rPr>
                <w:rFonts w:ascii="Arial Mäori" w:hAnsi="Arial Mäori"/>
                <w:color w:val="000000" w:themeColor="text1"/>
                <w:sz w:val="14"/>
                <w:szCs w:val="14"/>
              </w:rPr>
              <w:t>14.3</w:t>
            </w:r>
          </w:p>
        </w:tc>
      </w:tr>
      <w:tr w:rsidR="00F624AA" w:rsidRPr="001C6984" w14:paraId="41AFFF1D" w14:textId="77777777" w:rsidTr="00A27162">
        <w:trPr>
          <w:trHeight w:val="238"/>
          <w:jc w:val="center"/>
        </w:trPr>
        <w:tc>
          <w:tcPr>
            <w:tcW w:w="2263" w:type="dxa"/>
            <w:noWrap/>
            <w:tcMar>
              <w:left w:w="57" w:type="dxa"/>
              <w:right w:w="57" w:type="dxa"/>
            </w:tcMar>
            <w:vAlign w:val="center"/>
            <w:hideMark/>
          </w:tcPr>
          <w:p w14:paraId="0EE175DC" w14:textId="77777777" w:rsidR="00F624AA" w:rsidRPr="001C6984" w:rsidRDefault="00F624AA" w:rsidP="00F624AA">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1701" w:type="dxa"/>
            <w:tcBorders>
              <w:right w:val="single" w:sz="8" w:space="0" w:color="auto"/>
            </w:tcBorders>
            <w:vAlign w:val="center"/>
          </w:tcPr>
          <w:p w14:paraId="7A73298C" w14:textId="7BEC4A31" w:rsidR="00F624AA" w:rsidRPr="00A72BCE" w:rsidRDefault="003E12DF" w:rsidP="00F624AA">
            <w:pPr>
              <w:spacing w:after="0" w:line="240" w:lineRule="auto"/>
              <w:jc w:val="center"/>
              <w:rPr>
                <w:rFonts w:ascii="Arial Mäori" w:eastAsia="Times New Roman" w:hAnsi="Arial Mäori" w:cs="Times New Roman"/>
                <w:color w:val="000000" w:themeColor="text1"/>
                <w:sz w:val="14"/>
                <w:szCs w:val="14"/>
                <w:lang w:eastAsia="en-NZ"/>
              </w:rPr>
            </w:pPr>
            <w:r w:rsidRPr="00A72BCE">
              <w:rPr>
                <w:rFonts w:ascii="Arial Mäori" w:eastAsia="Times New Roman" w:hAnsi="Arial Mäori" w:cs="Times New Roman"/>
                <w:color w:val="000000" w:themeColor="text1"/>
                <w:sz w:val="14"/>
                <w:szCs w:val="14"/>
                <w:lang w:eastAsia="en-NZ"/>
              </w:rPr>
              <w:t>5.2</w:t>
            </w:r>
          </w:p>
        </w:tc>
        <w:tc>
          <w:tcPr>
            <w:tcW w:w="1701" w:type="dxa"/>
            <w:tcBorders>
              <w:top w:val="single" w:sz="4" w:space="0" w:color="auto"/>
              <w:left w:val="single" w:sz="8" w:space="0" w:color="auto"/>
            </w:tcBorders>
            <w:vAlign w:val="center"/>
          </w:tcPr>
          <w:p w14:paraId="2F0DDBA4" w14:textId="48695810" w:rsidR="00F624AA" w:rsidRPr="00A72BCE" w:rsidRDefault="004D2DF6" w:rsidP="00F624AA">
            <w:pPr>
              <w:spacing w:after="0" w:line="240" w:lineRule="auto"/>
              <w:jc w:val="center"/>
              <w:rPr>
                <w:rFonts w:ascii="Arial Mäori" w:hAnsi="Arial Mäori"/>
                <w:color w:val="000000" w:themeColor="text1"/>
                <w:sz w:val="14"/>
                <w:szCs w:val="14"/>
              </w:rPr>
            </w:pPr>
            <w:r w:rsidRPr="00A72BCE">
              <w:rPr>
                <w:rFonts w:ascii="Arial Mäori" w:hAnsi="Arial Mäori"/>
                <w:color w:val="000000" w:themeColor="text1"/>
                <w:sz w:val="14"/>
                <w:szCs w:val="14"/>
              </w:rPr>
              <w:t>6.0</w:t>
            </w:r>
          </w:p>
        </w:tc>
      </w:tr>
    </w:tbl>
    <w:p w14:paraId="17DAE1E4" w14:textId="77777777" w:rsidR="00381151" w:rsidRPr="001C6984" w:rsidRDefault="00381151" w:rsidP="00381151">
      <w:pPr>
        <w:spacing w:line="240" w:lineRule="auto"/>
        <w:jc w:val="center"/>
        <w:rPr>
          <w:rFonts w:ascii="Arial" w:hAnsi="Arial"/>
          <w:b/>
          <w:color w:val="000000" w:themeColor="text1"/>
          <w:sz w:val="18"/>
          <w:szCs w:val="18"/>
        </w:rPr>
      </w:pPr>
    </w:p>
    <w:p w14:paraId="58770956" w14:textId="539D152A" w:rsidR="00C07010" w:rsidRDefault="00351982">
      <w:pPr>
        <w:spacing w:after="0" w:line="240" w:lineRule="auto"/>
        <w:rPr>
          <w:rFonts w:ascii="Arial" w:eastAsia="Times New Roman" w:hAnsi="Arial"/>
          <w:color w:val="000000" w:themeColor="text1"/>
          <w:szCs w:val="20"/>
          <w:lang w:eastAsia="en-NZ"/>
        </w:rPr>
      </w:pPr>
      <w:r w:rsidRPr="001A2B77">
        <w:rPr>
          <w:rFonts w:ascii="Arial" w:eastAsia="Times New Roman" w:hAnsi="Arial"/>
          <w:color w:val="000000" w:themeColor="text1"/>
          <w:szCs w:val="20"/>
          <w:u w:val="single"/>
          <w:lang w:eastAsia="en-NZ"/>
        </w:rPr>
        <w:t>Correlation</w:t>
      </w:r>
      <w:r w:rsidR="002A0938">
        <w:rPr>
          <w:rFonts w:ascii="Arial" w:eastAsia="Times New Roman" w:hAnsi="Arial"/>
          <w:color w:val="000000" w:themeColor="text1"/>
          <w:szCs w:val="20"/>
          <w:lang w:eastAsia="en-NZ"/>
        </w:rPr>
        <w:t xml:space="preserve"> between the indices is</w:t>
      </w:r>
      <w:r w:rsidRPr="00351982">
        <w:rPr>
          <w:rFonts w:ascii="Arial" w:eastAsia="Times New Roman" w:hAnsi="Arial"/>
          <w:color w:val="000000" w:themeColor="text1"/>
          <w:szCs w:val="20"/>
          <w:lang w:eastAsia="en-NZ"/>
        </w:rPr>
        <w:t xml:space="preserve"> very high</w:t>
      </w:r>
      <w:r w:rsidR="002A0938">
        <w:rPr>
          <w:rFonts w:ascii="Arial" w:eastAsia="Times New Roman" w:hAnsi="Arial"/>
          <w:color w:val="000000" w:themeColor="text1"/>
          <w:szCs w:val="20"/>
          <w:lang w:eastAsia="en-NZ"/>
        </w:rPr>
        <w:t xml:space="preserve"> for both the whole population</w:t>
      </w:r>
      <w:r w:rsidRPr="00351982">
        <w:rPr>
          <w:rFonts w:ascii="Arial" w:eastAsia="Times New Roman" w:hAnsi="Arial"/>
          <w:color w:val="000000" w:themeColor="text1"/>
          <w:szCs w:val="20"/>
          <w:lang w:eastAsia="en-NZ"/>
        </w:rPr>
        <w:t xml:space="preserve"> </w:t>
      </w:r>
      <w:r w:rsidR="002A0938">
        <w:rPr>
          <w:rFonts w:ascii="Arial" w:eastAsia="Times New Roman" w:hAnsi="Arial"/>
          <w:color w:val="000000" w:themeColor="text1"/>
          <w:szCs w:val="20"/>
          <w:lang w:eastAsia="en-NZ"/>
        </w:rPr>
        <w:t xml:space="preserve">and for children </w:t>
      </w:r>
      <w:r w:rsidRPr="00351982">
        <w:rPr>
          <w:rFonts w:ascii="Arial" w:eastAsia="Times New Roman" w:hAnsi="Arial"/>
          <w:color w:val="000000" w:themeColor="text1"/>
          <w:szCs w:val="20"/>
          <w:lang w:eastAsia="en-NZ"/>
        </w:rPr>
        <w:t>at 0.999</w:t>
      </w:r>
      <w:r w:rsidR="002A0938">
        <w:rPr>
          <w:rFonts w:ascii="Arial" w:eastAsia="Times New Roman" w:hAnsi="Arial"/>
          <w:color w:val="000000" w:themeColor="text1"/>
          <w:szCs w:val="20"/>
          <w:lang w:eastAsia="en-NZ"/>
        </w:rPr>
        <w:t>. This means that MWI-24 and MWI-26 rank households and their members in almost identical ways for material wellbeing.</w:t>
      </w:r>
    </w:p>
    <w:p w14:paraId="15A3B8DD" w14:textId="77777777" w:rsidR="002A0938" w:rsidRDefault="002A0938">
      <w:pPr>
        <w:spacing w:after="0" w:line="240" w:lineRule="auto"/>
        <w:rPr>
          <w:rFonts w:ascii="Arial" w:eastAsia="Times New Roman" w:hAnsi="Arial"/>
          <w:color w:val="000000" w:themeColor="text1"/>
          <w:szCs w:val="20"/>
          <w:lang w:eastAsia="en-NZ"/>
        </w:rPr>
      </w:pPr>
    </w:p>
    <w:p w14:paraId="148F95D8" w14:textId="2E767333" w:rsidR="004943DB" w:rsidRDefault="002A0938">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Given the importance of the use of the MWIs for material hardship measurement, the </w:t>
      </w:r>
      <w:r w:rsidRPr="001A2B77">
        <w:rPr>
          <w:rFonts w:ascii="Arial" w:eastAsia="Times New Roman" w:hAnsi="Arial"/>
          <w:color w:val="000000" w:themeColor="text1"/>
          <w:szCs w:val="20"/>
          <w:u w:val="single"/>
          <w:lang w:eastAsia="en-NZ"/>
        </w:rPr>
        <w:t>performance of MWI-26 at the lower end of the spectrum</w:t>
      </w:r>
      <w:r>
        <w:rPr>
          <w:rFonts w:ascii="Arial" w:eastAsia="Times New Roman" w:hAnsi="Arial"/>
          <w:color w:val="000000" w:themeColor="text1"/>
          <w:szCs w:val="20"/>
          <w:lang w:eastAsia="en-NZ"/>
        </w:rPr>
        <w:t xml:space="preserve"> needs to be at least as good as MWI-24. </w:t>
      </w:r>
      <w:r w:rsidRPr="00621228">
        <w:rPr>
          <w:rFonts w:ascii="Arial" w:eastAsia="Times New Roman" w:hAnsi="Arial"/>
          <w:b/>
          <w:bCs/>
          <w:color w:val="000000" w:themeColor="text1"/>
          <w:szCs w:val="20"/>
          <w:lang w:eastAsia="en-NZ"/>
        </w:rPr>
        <w:t>Table</w:t>
      </w:r>
      <w:r w:rsidR="00762605">
        <w:rPr>
          <w:rFonts w:ascii="Arial" w:eastAsia="Times New Roman" w:hAnsi="Arial"/>
          <w:b/>
          <w:bCs/>
          <w:color w:val="000000" w:themeColor="text1"/>
          <w:szCs w:val="20"/>
          <w:lang w:eastAsia="en-NZ"/>
        </w:rPr>
        <w:t>s</w:t>
      </w:r>
      <w:r w:rsidRPr="00621228">
        <w:rPr>
          <w:rFonts w:ascii="Arial" w:eastAsia="Times New Roman" w:hAnsi="Arial"/>
          <w:b/>
          <w:bCs/>
          <w:color w:val="000000" w:themeColor="text1"/>
          <w:szCs w:val="20"/>
          <w:lang w:eastAsia="en-NZ"/>
        </w:rPr>
        <w:t xml:space="preserve"> </w:t>
      </w:r>
      <w:r w:rsidR="00762605">
        <w:rPr>
          <w:rFonts w:ascii="Arial" w:eastAsia="Times New Roman" w:hAnsi="Arial"/>
          <w:b/>
          <w:bCs/>
          <w:color w:val="000000" w:themeColor="text1"/>
          <w:szCs w:val="20"/>
          <w:lang w:eastAsia="en-NZ"/>
        </w:rPr>
        <w:t>6a and 6b</w:t>
      </w:r>
      <w:r w:rsidR="007F062D">
        <w:rPr>
          <w:rFonts w:ascii="Arial" w:eastAsia="Times New Roman" w:hAnsi="Arial"/>
          <w:color w:val="000000" w:themeColor="text1"/>
          <w:szCs w:val="20"/>
          <w:lang w:eastAsia="en-NZ"/>
        </w:rPr>
        <w:t xml:space="preserve"> shows that MWI-26 performs </w:t>
      </w:r>
      <w:r w:rsidR="00621228">
        <w:rPr>
          <w:rFonts w:ascii="Arial" w:eastAsia="Times New Roman" w:hAnsi="Arial"/>
          <w:color w:val="000000" w:themeColor="text1"/>
          <w:szCs w:val="20"/>
          <w:lang w:eastAsia="en-NZ"/>
        </w:rPr>
        <w:t>as well as MWI-24.</w:t>
      </w:r>
      <w:r>
        <w:rPr>
          <w:rFonts w:ascii="Arial" w:eastAsia="Times New Roman" w:hAnsi="Arial"/>
          <w:color w:val="000000" w:themeColor="text1"/>
          <w:szCs w:val="20"/>
          <w:lang w:eastAsia="en-NZ"/>
        </w:rPr>
        <w:t xml:space="preserve"> </w:t>
      </w:r>
    </w:p>
    <w:p w14:paraId="539E30C8" w14:textId="77777777" w:rsidR="00C07010" w:rsidRDefault="00C07010">
      <w:pPr>
        <w:spacing w:after="0" w:line="240" w:lineRule="auto"/>
        <w:rPr>
          <w:rFonts w:ascii="Arial" w:eastAsia="Times New Roman" w:hAnsi="Arial"/>
          <w:color w:val="000000" w:themeColor="text1"/>
          <w:szCs w:val="20"/>
          <w:lang w:eastAsia="en-NZ"/>
        </w:rPr>
      </w:pPr>
    </w:p>
    <w:p w14:paraId="51061491" w14:textId="77777777" w:rsidR="00A275E5" w:rsidRPr="00563E31" w:rsidRDefault="00A275E5" w:rsidP="00A275E5">
      <w:pPr>
        <w:spacing w:after="0" w:line="240" w:lineRule="auto"/>
        <w:jc w:val="center"/>
        <w:rPr>
          <w:rFonts w:ascii="Arial" w:eastAsia="Times New Roman" w:hAnsi="Arial"/>
          <w:b/>
          <w:color w:val="000000" w:themeColor="text1"/>
          <w:sz w:val="18"/>
          <w:szCs w:val="18"/>
        </w:rPr>
      </w:pPr>
      <w:r w:rsidRPr="00563E31">
        <w:rPr>
          <w:rFonts w:ascii="Arial" w:eastAsia="Times New Roman" w:hAnsi="Arial"/>
          <w:b/>
          <w:color w:val="000000" w:themeColor="text1"/>
          <w:sz w:val="18"/>
          <w:szCs w:val="18"/>
        </w:rPr>
        <w:t>Table 6a</w:t>
      </w:r>
    </w:p>
    <w:p w14:paraId="714FD3DE" w14:textId="77777777" w:rsidR="00A275E5" w:rsidRPr="00563E31" w:rsidRDefault="00A275E5" w:rsidP="00A275E5">
      <w:pPr>
        <w:spacing w:line="240" w:lineRule="auto"/>
        <w:jc w:val="center"/>
        <w:rPr>
          <w:rFonts w:ascii="Arial" w:eastAsia="Times New Roman" w:hAnsi="Arial"/>
          <w:b/>
          <w:color w:val="000000" w:themeColor="text1"/>
          <w:sz w:val="18"/>
          <w:szCs w:val="18"/>
        </w:rPr>
      </w:pPr>
      <w:r w:rsidRPr="00563E31">
        <w:rPr>
          <w:rFonts w:ascii="Arial" w:eastAsia="Times New Roman" w:hAnsi="Arial"/>
          <w:b/>
          <w:color w:val="000000" w:themeColor="text1"/>
          <w:sz w:val="18"/>
          <w:szCs w:val="18"/>
        </w:rPr>
        <w:t>Overlap between DEP-17 and MWI-24 for whole population and 0-17s (%), HES years</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992"/>
        <w:gridCol w:w="1134"/>
        <w:gridCol w:w="1134"/>
        <w:gridCol w:w="993"/>
        <w:gridCol w:w="1275"/>
      </w:tblGrid>
      <w:tr w:rsidR="00A275E5" w:rsidRPr="00563E31" w14:paraId="7A17E38E" w14:textId="77777777" w:rsidTr="000A7CA6">
        <w:trPr>
          <w:jc w:val="center"/>
        </w:trPr>
        <w:tc>
          <w:tcPr>
            <w:tcW w:w="2263" w:type="dxa"/>
            <w:gridSpan w:val="2"/>
            <w:tcBorders>
              <w:bottom w:val="single" w:sz="4" w:space="0" w:color="auto"/>
            </w:tcBorders>
            <w:vAlign w:val="center"/>
          </w:tcPr>
          <w:p w14:paraId="1E7FD9A5" w14:textId="77777777" w:rsidR="00A275E5" w:rsidRPr="00563E31" w:rsidRDefault="00A275E5" w:rsidP="00A275E5">
            <w:pPr>
              <w:spacing w:before="60" w:after="60" w:line="240" w:lineRule="auto"/>
              <w:jc w:val="center"/>
              <w:rPr>
                <w:rFonts w:ascii="Arial" w:eastAsia="Times New Roman" w:hAnsi="Arial"/>
                <w:b/>
                <w:color w:val="000000" w:themeColor="text1"/>
                <w:sz w:val="14"/>
                <w:szCs w:val="14"/>
                <w:lang w:val="en-GB"/>
              </w:rPr>
            </w:pPr>
          </w:p>
        </w:tc>
        <w:tc>
          <w:tcPr>
            <w:tcW w:w="1134" w:type="dxa"/>
            <w:tcBorders>
              <w:bottom w:val="single" w:sz="4" w:space="0" w:color="auto"/>
            </w:tcBorders>
            <w:vAlign w:val="center"/>
          </w:tcPr>
          <w:p w14:paraId="29CD5B4C" w14:textId="77777777" w:rsidR="00A275E5" w:rsidRPr="00563E31" w:rsidRDefault="00A275E5" w:rsidP="00A275E5">
            <w:pPr>
              <w:spacing w:before="60" w:after="60" w:line="240" w:lineRule="auto"/>
              <w:jc w:val="center"/>
              <w:rPr>
                <w:rFonts w:ascii="Arial" w:eastAsia="Times New Roman" w:hAnsi="Arial"/>
                <w:b/>
                <w:color w:val="000000" w:themeColor="text1"/>
                <w:sz w:val="14"/>
                <w:szCs w:val="14"/>
                <w:lang w:val="en-GB"/>
              </w:rPr>
            </w:pPr>
            <w:r w:rsidRPr="00563E31">
              <w:rPr>
                <w:rFonts w:ascii="Arial Mäori" w:hAnsi="Arial Mäori"/>
                <w:color w:val="000000" w:themeColor="text1"/>
                <w:sz w:val="14"/>
                <w:szCs w:val="14"/>
              </w:rPr>
              <w:t>DEP-17 bottom 10 or 15%</w:t>
            </w:r>
          </w:p>
        </w:tc>
        <w:tc>
          <w:tcPr>
            <w:tcW w:w="1134" w:type="dxa"/>
            <w:tcBorders>
              <w:bottom w:val="single" w:sz="4" w:space="0" w:color="auto"/>
            </w:tcBorders>
            <w:vAlign w:val="center"/>
          </w:tcPr>
          <w:p w14:paraId="4634299B" w14:textId="77777777" w:rsidR="00A275E5" w:rsidRPr="00563E31" w:rsidRDefault="00A275E5" w:rsidP="00A275E5">
            <w:pPr>
              <w:spacing w:before="60" w:after="60" w:line="240" w:lineRule="auto"/>
              <w:jc w:val="center"/>
              <w:rPr>
                <w:rFonts w:ascii="Arial" w:eastAsia="Times New Roman" w:hAnsi="Arial"/>
                <w:b/>
                <w:color w:val="000000" w:themeColor="text1"/>
                <w:sz w:val="14"/>
                <w:szCs w:val="14"/>
                <w:lang w:val="en-GB"/>
              </w:rPr>
            </w:pPr>
            <w:r w:rsidRPr="00563E31">
              <w:rPr>
                <w:rFonts w:ascii="Arial Mäori" w:hAnsi="Arial Mäori"/>
                <w:color w:val="000000" w:themeColor="text1"/>
                <w:sz w:val="14"/>
                <w:szCs w:val="14"/>
              </w:rPr>
              <w:t>MWI-24 bottom 10 or 15%</w:t>
            </w:r>
          </w:p>
        </w:tc>
        <w:tc>
          <w:tcPr>
            <w:tcW w:w="993" w:type="dxa"/>
            <w:tcBorders>
              <w:bottom w:val="single" w:sz="4" w:space="0" w:color="auto"/>
            </w:tcBorders>
            <w:vAlign w:val="center"/>
          </w:tcPr>
          <w:p w14:paraId="5A2D0596" w14:textId="77777777" w:rsidR="00A275E5" w:rsidRPr="00563E31" w:rsidRDefault="00A275E5" w:rsidP="00A275E5">
            <w:pPr>
              <w:spacing w:before="60" w:after="60" w:line="240" w:lineRule="auto"/>
              <w:jc w:val="center"/>
              <w:rPr>
                <w:rFonts w:ascii="Arial" w:eastAsia="Times New Roman" w:hAnsi="Arial"/>
                <w:b/>
                <w:color w:val="000000" w:themeColor="text1"/>
                <w:sz w:val="14"/>
                <w:szCs w:val="14"/>
                <w:lang w:val="en-GB"/>
              </w:rPr>
            </w:pPr>
            <w:r w:rsidRPr="00563E31">
              <w:rPr>
                <w:rFonts w:ascii="Arial" w:hAnsi="Arial"/>
                <w:color w:val="000000" w:themeColor="text1"/>
                <w:sz w:val="14"/>
                <w:szCs w:val="14"/>
              </w:rPr>
              <w:t>both/overlap (% of total)</w:t>
            </w:r>
          </w:p>
        </w:tc>
        <w:tc>
          <w:tcPr>
            <w:tcW w:w="1275" w:type="dxa"/>
            <w:tcBorders>
              <w:bottom w:val="single" w:sz="4" w:space="0" w:color="auto"/>
            </w:tcBorders>
            <w:vAlign w:val="center"/>
          </w:tcPr>
          <w:p w14:paraId="0C3C2303" w14:textId="77777777" w:rsidR="00A275E5" w:rsidRPr="00563E31" w:rsidRDefault="00A275E5" w:rsidP="00A275E5">
            <w:pPr>
              <w:spacing w:before="60" w:after="60" w:line="240" w:lineRule="auto"/>
              <w:jc w:val="center"/>
              <w:rPr>
                <w:rFonts w:ascii="Arial" w:eastAsia="Times New Roman" w:hAnsi="Arial"/>
                <w:b/>
                <w:color w:val="000000" w:themeColor="text1"/>
                <w:sz w:val="14"/>
                <w:szCs w:val="14"/>
                <w:lang w:val="en-GB"/>
              </w:rPr>
            </w:pPr>
            <w:r w:rsidRPr="00563E31">
              <w:rPr>
                <w:rFonts w:ascii="Arial" w:hAnsi="Arial"/>
                <w:color w:val="000000" w:themeColor="text1"/>
                <w:sz w:val="14"/>
                <w:szCs w:val="14"/>
              </w:rPr>
              <w:t>both/overlap (between groups)</w:t>
            </w:r>
          </w:p>
        </w:tc>
      </w:tr>
      <w:tr w:rsidR="00A275E5" w:rsidRPr="00563E31" w14:paraId="3E5FE843" w14:textId="77777777" w:rsidTr="00A275E5">
        <w:trPr>
          <w:trHeight w:val="227"/>
          <w:jc w:val="center"/>
        </w:trPr>
        <w:tc>
          <w:tcPr>
            <w:tcW w:w="1271" w:type="dxa"/>
            <w:vMerge w:val="restart"/>
            <w:vAlign w:val="center"/>
          </w:tcPr>
          <w:p w14:paraId="0181CB01" w14:textId="77777777" w:rsidR="00A275E5" w:rsidRPr="00563E31" w:rsidRDefault="00A275E5" w:rsidP="00A275E5">
            <w:pPr>
              <w:spacing w:after="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Whole population</w:t>
            </w:r>
          </w:p>
        </w:tc>
        <w:tc>
          <w:tcPr>
            <w:tcW w:w="992" w:type="dxa"/>
            <w:tcBorders>
              <w:top w:val="nil"/>
              <w:bottom w:val="nil"/>
            </w:tcBorders>
            <w:vAlign w:val="center"/>
          </w:tcPr>
          <w:p w14:paraId="6B55A81F" w14:textId="77777777" w:rsidR="00A275E5" w:rsidRPr="00563E31" w:rsidRDefault="00A275E5" w:rsidP="00A275E5">
            <w:pPr>
              <w:spacing w:after="0" w:line="240" w:lineRule="auto"/>
              <w:jc w:val="center"/>
              <w:rPr>
                <w:rFonts w:ascii="Arial" w:hAnsi="Arial"/>
                <w:color w:val="000000" w:themeColor="text1"/>
                <w:sz w:val="14"/>
                <w:szCs w:val="14"/>
              </w:rPr>
            </w:pPr>
            <w:r w:rsidRPr="00563E31">
              <w:rPr>
                <w:rFonts w:ascii="Arial" w:hAnsi="Arial"/>
                <w:color w:val="000000" w:themeColor="text1"/>
                <w:sz w:val="14"/>
                <w:szCs w:val="14"/>
              </w:rPr>
              <w:t>HES 2022-23</w:t>
            </w:r>
          </w:p>
        </w:tc>
        <w:tc>
          <w:tcPr>
            <w:tcW w:w="1134" w:type="dxa"/>
            <w:tcBorders>
              <w:top w:val="nil"/>
              <w:bottom w:val="nil"/>
            </w:tcBorders>
            <w:vAlign w:val="center"/>
          </w:tcPr>
          <w:p w14:paraId="501FA765" w14:textId="77777777" w:rsidR="00A275E5" w:rsidRPr="00563E31" w:rsidRDefault="00A275E5" w:rsidP="00A275E5">
            <w:pPr>
              <w:spacing w:after="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1134" w:type="dxa"/>
            <w:tcBorders>
              <w:top w:val="nil"/>
              <w:bottom w:val="nil"/>
            </w:tcBorders>
            <w:vAlign w:val="center"/>
          </w:tcPr>
          <w:p w14:paraId="6965B5EA" w14:textId="77777777" w:rsidR="00A275E5" w:rsidRPr="00563E31" w:rsidRDefault="00A275E5" w:rsidP="00A275E5">
            <w:pPr>
              <w:spacing w:after="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993" w:type="dxa"/>
            <w:tcBorders>
              <w:top w:val="nil"/>
              <w:bottom w:val="nil"/>
            </w:tcBorders>
            <w:vAlign w:val="center"/>
          </w:tcPr>
          <w:p w14:paraId="7E00C53E" w14:textId="77777777" w:rsidR="00A275E5" w:rsidRPr="00563E31" w:rsidRDefault="00A275E5" w:rsidP="00A275E5">
            <w:pPr>
              <w:spacing w:after="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8.7</w:t>
            </w:r>
          </w:p>
        </w:tc>
        <w:tc>
          <w:tcPr>
            <w:tcW w:w="1275" w:type="dxa"/>
            <w:tcBorders>
              <w:top w:val="nil"/>
              <w:bottom w:val="nil"/>
            </w:tcBorders>
            <w:shd w:val="clear" w:color="auto" w:fill="F2F2F2"/>
            <w:vAlign w:val="center"/>
          </w:tcPr>
          <w:p w14:paraId="7E9BE9A9" w14:textId="77777777" w:rsidR="00A275E5" w:rsidRPr="00563E31" w:rsidRDefault="00A275E5" w:rsidP="00A275E5">
            <w:pPr>
              <w:spacing w:after="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87</w:t>
            </w:r>
          </w:p>
        </w:tc>
      </w:tr>
      <w:tr w:rsidR="00A275E5" w:rsidRPr="00563E31" w14:paraId="6BFE6ECE" w14:textId="77777777" w:rsidTr="00A275E5">
        <w:trPr>
          <w:trHeight w:val="227"/>
          <w:jc w:val="center"/>
        </w:trPr>
        <w:tc>
          <w:tcPr>
            <w:tcW w:w="1271" w:type="dxa"/>
            <w:vMerge/>
            <w:tcBorders>
              <w:bottom w:val="single" w:sz="4" w:space="0" w:color="auto"/>
            </w:tcBorders>
            <w:vAlign w:val="center"/>
          </w:tcPr>
          <w:p w14:paraId="005E3387" w14:textId="77777777" w:rsidR="00A275E5" w:rsidRPr="00563E31" w:rsidRDefault="00A275E5" w:rsidP="00A275E5">
            <w:pPr>
              <w:spacing w:after="0" w:line="240" w:lineRule="auto"/>
              <w:jc w:val="center"/>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38EB65B6" w14:textId="77777777" w:rsidR="00A275E5" w:rsidRPr="00563E31" w:rsidRDefault="00A275E5" w:rsidP="00A275E5">
            <w:pPr>
              <w:spacing w:after="40" w:line="240" w:lineRule="auto"/>
              <w:jc w:val="center"/>
              <w:rPr>
                <w:rFonts w:ascii="Arial" w:hAnsi="Arial"/>
                <w:color w:val="000000" w:themeColor="text1"/>
                <w:sz w:val="14"/>
                <w:szCs w:val="14"/>
              </w:rPr>
            </w:pPr>
            <w:r w:rsidRPr="00563E31">
              <w:rPr>
                <w:rFonts w:ascii="Arial" w:hAnsi="Arial"/>
                <w:color w:val="000000" w:themeColor="text1"/>
                <w:sz w:val="14"/>
                <w:szCs w:val="14"/>
              </w:rPr>
              <w:t>HES 2023-24</w:t>
            </w:r>
          </w:p>
        </w:tc>
        <w:tc>
          <w:tcPr>
            <w:tcW w:w="1134" w:type="dxa"/>
            <w:tcBorders>
              <w:top w:val="nil"/>
              <w:bottom w:val="single" w:sz="4" w:space="0" w:color="auto"/>
            </w:tcBorders>
            <w:vAlign w:val="center"/>
          </w:tcPr>
          <w:p w14:paraId="39A9BC47"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1134" w:type="dxa"/>
            <w:tcBorders>
              <w:top w:val="nil"/>
              <w:bottom w:val="single" w:sz="4" w:space="0" w:color="auto"/>
            </w:tcBorders>
            <w:vAlign w:val="center"/>
          </w:tcPr>
          <w:p w14:paraId="3FA8CAC2"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993" w:type="dxa"/>
            <w:tcBorders>
              <w:top w:val="nil"/>
              <w:bottom w:val="single" w:sz="4" w:space="0" w:color="auto"/>
            </w:tcBorders>
            <w:vAlign w:val="center"/>
          </w:tcPr>
          <w:p w14:paraId="49773B95"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8.6</w:t>
            </w:r>
          </w:p>
        </w:tc>
        <w:tc>
          <w:tcPr>
            <w:tcW w:w="1275" w:type="dxa"/>
            <w:tcBorders>
              <w:top w:val="nil"/>
              <w:bottom w:val="single" w:sz="4" w:space="0" w:color="auto"/>
            </w:tcBorders>
            <w:shd w:val="clear" w:color="auto" w:fill="F2F2F2"/>
            <w:vAlign w:val="center"/>
          </w:tcPr>
          <w:p w14:paraId="7E35AB6D"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86</w:t>
            </w:r>
          </w:p>
        </w:tc>
      </w:tr>
      <w:tr w:rsidR="00A275E5" w:rsidRPr="00563E31" w14:paraId="45EFFE6F" w14:textId="77777777" w:rsidTr="00A275E5">
        <w:trPr>
          <w:trHeight w:val="227"/>
          <w:jc w:val="center"/>
        </w:trPr>
        <w:tc>
          <w:tcPr>
            <w:tcW w:w="1271" w:type="dxa"/>
            <w:vMerge w:val="restart"/>
            <w:tcBorders>
              <w:top w:val="single" w:sz="4" w:space="0" w:color="auto"/>
            </w:tcBorders>
            <w:vAlign w:val="center"/>
          </w:tcPr>
          <w:p w14:paraId="1AEDB891" w14:textId="77777777" w:rsidR="00A275E5" w:rsidRPr="00563E31" w:rsidRDefault="00A275E5" w:rsidP="00A275E5">
            <w:pPr>
              <w:spacing w:after="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0-17s</w:t>
            </w:r>
          </w:p>
        </w:tc>
        <w:tc>
          <w:tcPr>
            <w:tcW w:w="992" w:type="dxa"/>
            <w:tcBorders>
              <w:top w:val="single" w:sz="4" w:space="0" w:color="auto"/>
              <w:bottom w:val="nil"/>
            </w:tcBorders>
            <w:vAlign w:val="center"/>
          </w:tcPr>
          <w:p w14:paraId="2CCE6386" w14:textId="77777777" w:rsidR="00A275E5" w:rsidRPr="00563E31" w:rsidRDefault="00A275E5" w:rsidP="00A275E5">
            <w:pPr>
              <w:spacing w:before="40" w:after="40" w:line="240" w:lineRule="auto"/>
              <w:jc w:val="center"/>
              <w:rPr>
                <w:rFonts w:ascii="Arial" w:hAnsi="Arial"/>
                <w:color w:val="000000" w:themeColor="text1"/>
                <w:sz w:val="14"/>
                <w:szCs w:val="14"/>
              </w:rPr>
            </w:pPr>
            <w:r w:rsidRPr="00563E31">
              <w:rPr>
                <w:rFonts w:ascii="Arial" w:hAnsi="Arial"/>
                <w:color w:val="000000" w:themeColor="text1"/>
                <w:sz w:val="14"/>
                <w:szCs w:val="14"/>
              </w:rPr>
              <w:t>HES 2022-23</w:t>
            </w:r>
          </w:p>
        </w:tc>
        <w:tc>
          <w:tcPr>
            <w:tcW w:w="1134" w:type="dxa"/>
            <w:tcBorders>
              <w:top w:val="single" w:sz="4" w:space="0" w:color="auto"/>
              <w:bottom w:val="nil"/>
            </w:tcBorders>
            <w:vAlign w:val="center"/>
          </w:tcPr>
          <w:p w14:paraId="04CCE526"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1134" w:type="dxa"/>
            <w:tcBorders>
              <w:top w:val="single" w:sz="4" w:space="0" w:color="auto"/>
              <w:bottom w:val="nil"/>
            </w:tcBorders>
            <w:vAlign w:val="center"/>
          </w:tcPr>
          <w:p w14:paraId="437F91A3"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993" w:type="dxa"/>
            <w:tcBorders>
              <w:top w:val="single" w:sz="4" w:space="0" w:color="auto"/>
              <w:bottom w:val="nil"/>
            </w:tcBorders>
            <w:vAlign w:val="center"/>
          </w:tcPr>
          <w:p w14:paraId="1002E1D9"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13.0</w:t>
            </w:r>
          </w:p>
        </w:tc>
        <w:tc>
          <w:tcPr>
            <w:tcW w:w="1275" w:type="dxa"/>
            <w:tcBorders>
              <w:top w:val="single" w:sz="4" w:space="0" w:color="auto"/>
              <w:bottom w:val="nil"/>
            </w:tcBorders>
            <w:shd w:val="clear" w:color="auto" w:fill="F2F2F2"/>
            <w:vAlign w:val="center"/>
          </w:tcPr>
          <w:p w14:paraId="599F0E2F"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87</w:t>
            </w:r>
          </w:p>
        </w:tc>
      </w:tr>
      <w:tr w:rsidR="00A275E5" w:rsidRPr="00563E31" w14:paraId="5F3B0830" w14:textId="77777777" w:rsidTr="00A275E5">
        <w:trPr>
          <w:trHeight w:val="227"/>
          <w:jc w:val="center"/>
        </w:trPr>
        <w:tc>
          <w:tcPr>
            <w:tcW w:w="1271" w:type="dxa"/>
            <w:vMerge/>
            <w:tcBorders>
              <w:bottom w:val="single" w:sz="4" w:space="0" w:color="auto"/>
            </w:tcBorders>
            <w:vAlign w:val="center"/>
          </w:tcPr>
          <w:p w14:paraId="2300CE9A" w14:textId="77777777" w:rsidR="00A275E5" w:rsidRPr="00563E31" w:rsidRDefault="00A275E5" w:rsidP="00A275E5">
            <w:pPr>
              <w:spacing w:after="0" w:line="240" w:lineRule="auto"/>
              <w:ind w:left="228"/>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7102C175" w14:textId="77777777" w:rsidR="00A275E5" w:rsidRPr="00563E31" w:rsidRDefault="00A275E5" w:rsidP="00A275E5">
            <w:pPr>
              <w:spacing w:after="40" w:line="240" w:lineRule="auto"/>
              <w:jc w:val="center"/>
              <w:rPr>
                <w:rFonts w:ascii="Arial" w:hAnsi="Arial"/>
                <w:color w:val="000000" w:themeColor="text1"/>
                <w:sz w:val="14"/>
                <w:szCs w:val="14"/>
              </w:rPr>
            </w:pPr>
            <w:r w:rsidRPr="00563E31">
              <w:rPr>
                <w:rFonts w:ascii="Arial" w:hAnsi="Arial"/>
                <w:color w:val="000000" w:themeColor="text1"/>
                <w:sz w:val="14"/>
                <w:szCs w:val="14"/>
              </w:rPr>
              <w:t>HES 2023-24</w:t>
            </w:r>
          </w:p>
        </w:tc>
        <w:tc>
          <w:tcPr>
            <w:tcW w:w="1134" w:type="dxa"/>
            <w:tcBorders>
              <w:top w:val="nil"/>
              <w:bottom w:val="single" w:sz="4" w:space="0" w:color="auto"/>
            </w:tcBorders>
            <w:vAlign w:val="center"/>
          </w:tcPr>
          <w:p w14:paraId="11C4ABB4"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1134" w:type="dxa"/>
            <w:tcBorders>
              <w:top w:val="nil"/>
              <w:bottom w:val="single" w:sz="4" w:space="0" w:color="auto"/>
            </w:tcBorders>
            <w:vAlign w:val="center"/>
          </w:tcPr>
          <w:p w14:paraId="40FBD828"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993" w:type="dxa"/>
            <w:tcBorders>
              <w:top w:val="nil"/>
              <w:bottom w:val="single" w:sz="4" w:space="0" w:color="auto"/>
            </w:tcBorders>
            <w:vAlign w:val="center"/>
          </w:tcPr>
          <w:p w14:paraId="18A0401D"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13.6</w:t>
            </w:r>
          </w:p>
        </w:tc>
        <w:tc>
          <w:tcPr>
            <w:tcW w:w="1275" w:type="dxa"/>
            <w:tcBorders>
              <w:top w:val="nil"/>
              <w:bottom w:val="single" w:sz="4" w:space="0" w:color="auto"/>
            </w:tcBorders>
            <w:shd w:val="clear" w:color="auto" w:fill="F2F2F2"/>
            <w:vAlign w:val="center"/>
          </w:tcPr>
          <w:p w14:paraId="56C85A3F" w14:textId="77777777" w:rsidR="00A275E5" w:rsidRPr="00563E31" w:rsidRDefault="00A275E5" w:rsidP="00A275E5">
            <w:pPr>
              <w:spacing w:after="40"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90</w:t>
            </w:r>
          </w:p>
        </w:tc>
      </w:tr>
    </w:tbl>
    <w:p w14:paraId="76B60974" w14:textId="77777777" w:rsidR="00A275E5" w:rsidRPr="00563E31" w:rsidRDefault="00A275E5" w:rsidP="00A275E5">
      <w:pPr>
        <w:spacing w:before="20" w:after="0" w:line="240" w:lineRule="auto"/>
        <w:ind w:left="1134" w:right="237" w:hanging="850"/>
        <w:jc w:val="both"/>
        <w:rPr>
          <w:rFonts w:ascii="Arial" w:eastAsia="Times New Roman" w:hAnsi="Arial"/>
          <w:color w:val="000000" w:themeColor="text1"/>
          <w:sz w:val="16"/>
          <w:szCs w:val="16"/>
        </w:rPr>
      </w:pPr>
      <w:r w:rsidRPr="00563E31">
        <w:rPr>
          <w:rFonts w:ascii="Arial" w:eastAsia="Times New Roman" w:hAnsi="Arial"/>
          <w:color w:val="000000" w:themeColor="text1"/>
          <w:sz w:val="16"/>
          <w:szCs w:val="16"/>
        </w:rPr>
        <w:t>        </w:t>
      </w:r>
    </w:p>
    <w:p w14:paraId="4095962F" w14:textId="77777777" w:rsidR="00A275E5" w:rsidRPr="00563E31" w:rsidRDefault="00A275E5" w:rsidP="00A275E5">
      <w:pPr>
        <w:spacing w:after="0" w:line="240" w:lineRule="auto"/>
        <w:jc w:val="center"/>
        <w:rPr>
          <w:rFonts w:ascii="Arial" w:eastAsia="Times New Roman" w:hAnsi="Arial"/>
          <w:b/>
          <w:color w:val="000000" w:themeColor="text1"/>
          <w:sz w:val="18"/>
          <w:szCs w:val="18"/>
        </w:rPr>
      </w:pPr>
      <w:r w:rsidRPr="00563E31">
        <w:rPr>
          <w:rFonts w:ascii="Arial" w:eastAsia="Times New Roman" w:hAnsi="Arial"/>
          <w:b/>
          <w:color w:val="000000" w:themeColor="text1"/>
          <w:sz w:val="18"/>
          <w:szCs w:val="18"/>
        </w:rPr>
        <w:t>Table 6b</w:t>
      </w:r>
    </w:p>
    <w:p w14:paraId="45AF6A68" w14:textId="77777777" w:rsidR="00A275E5" w:rsidRPr="00563E31" w:rsidRDefault="00A275E5" w:rsidP="00A275E5">
      <w:pPr>
        <w:spacing w:line="240" w:lineRule="auto"/>
        <w:jc w:val="center"/>
        <w:rPr>
          <w:rFonts w:ascii="Arial" w:eastAsia="Times New Roman" w:hAnsi="Arial"/>
          <w:b/>
          <w:color w:val="000000" w:themeColor="text1"/>
          <w:sz w:val="18"/>
          <w:szCs w:val="18"/>
        </w:rPr>
      </w:pPr>
      <w:r w:rsidRPr="00563E31">
        <w:rPr>
          <w:rFonts w:ascii="Arial" w:eastAsia="Times New Roman" w:hAnsi="Arial"/>
          <w:b/>
          <w:color w:val="000000" w:themeColor="text1"/>
          <w:sz w:val="18"/>
          <w:szCs w:val="18"/>
        </w:rPr>
        <w:t>Overlap between MH-18 and MWI-26 for whole population and 0-17s (%), HILS 2024-25</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992"/>
        <w:gridCol w:w="1134"/>
        <w:gridCol w:w="1134"/>
        <w:gridCol w:w="993"/>
        <w:gridCol w:w="1275"/>
      </w:tblGrid>
      <w:tr w:rsidR="00A275E5" w:rsidRPr="00563E31" w14:paraId="5B91A62D" w14:textId="77777777" w:rsidTr="000A7CA6">
        <w:trPr>
          <w:jc w:val="center"/>
        </w:trPr>
        <w:tc>
          <w:tcPr>
            <w:tcW w:w="2263" w:type="dxa"/>
            <w:gridSpan w:val="2"/>
            <w:tcBorders>
              <w:bottom w:val="single" w:sz="4" w:space="0" w:color="auto"/>
            </w:tcBorders>
            <w:vAlign w:val="center"/>
          </w:tcPr>
          <w:p w14:paraId="7591EFBE" w14:textId="77777777" w:rsidR="00A275E5" w:rsidRPr="00563E31" w:rsidRDefault="00A275E5" w:rsidP="00A275E5">
            <w:pPr>
              <w:spacing w:before="60" w:after="60" w:line="240" w:lineRule="auto"/>
              <w:jc w:val="center"/>
              <w:rPr>
                <w:rFonts w:ascii="Arial" w:hAnsi="Arial"/>
                <w:color w:val="000000" w:themeColor="text1"/>
                <w:sz w:val="14"/>
                <w:szCs w:val="14"/>
              </w:rPr>
            </w:pPr>
          </w:p>
        </w:tc>
        <w:tc>
          <w:tcPr>
            <w:tcW w:w="1134" w:type="dxa"/>
            <w:tcBorders>
              <w:bottom w:val="single" w:sz="4" w:space="0" w:color="auto"/>
            </w:tcBorders>
            <w:vAlign w:val="center"/>
          </w:tcPr>
          <w:p w14:paraId="7AA755AA" w14:textId="77777777" w:rsidR="00A275E5" w:rsidRPr="00563E31" w:rsidRDefault="00A275E5" w:rsidP="00A275E5">
            <w:pPr>
              <w:spacing w:before="60" w:after="6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MH-18 bottom 10 or 15%</w:t>
            </w:r>
          </w:p>
        </w:tc>
        <w:tc>
          <w:tcPr>
            <w:tcW w:w="1134" w:type="dxa"/>
            <w:tcBorders>
              <w:bottom w:val="single" w:sz="4" w:space="0" w:color="auto"/>
            </w:tcBorders>
            <w:vAlign w:val="center"/>
          </w:tcPr>
          <w:p w14:paraId="008E4E87" w14:textId="77777777" w:rsidR="00A275E5" w:rsidRPr="00563E31" w:rsidRDefault="00A275E5" w:rsidP="00A275E5">
            <w:pPr>
              <w:spacing w:before="60" w:after="6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MWI-26 bottom 10 or 15%</w:t>
            </w:r>
          </w:p>
        </w:tc>
        <w:tc>
          <w:tcPr>
            <w:tcW w:w="993" w:type="dxa"/>
            <w:tcBorders>
              <w:bottom w:val="single" w:sz="4" w:space="0" w:color="auto"/>
            </w:tcBorders>
            <w:vAlign w:val="center"/>
          </w:tcPr>
          <w:p w14:paraId="6E673694" w14:textId="77777777" w:rsidR="00A275E5" w:rsidRPr="00563E31" w:rsidRDefault="00A275E5" w:rsidP="00A275E5">
            <w:pPr>
              <w:spacing w:before="60" w:after="6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both/overlap (% of total)</w:t>
            </w:r>
          </w:p>
        </w:tc>
        <w:tc>
          <w:tcPr>
            <w:tcW w:w="1275" w:type="dxa"/>
            <w:tcBorders>
              <w:bottom w:val="single" w:sz="4" w:space="0" w:color="auto"/>
            </w:tcBorders>
            <w:vAlign w:val="center"/>
          </w:tcPr>
          <w:p w14:paraId="08A5CC0C" w14:textId="77777777" w:rsidR="00A275E5" w:rsidRPr="00563E31" w:rsidRDefault="00A275E5" w:rsidP="00A275E5">
            <w:pPr>
              <w:spacing w:before="60" w:after="6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both/overlap (between groups)</w:t>
            </w:r>
          </w:p>
        </w:tc>
      </w:tr>
      <w:tr w:rsidR="00A275E5" w:rsidRPr="00563E31" w14:paraId="7A0D1D1A" w14:textId="77777777" w:rsidTr="00A275E5">
        <w:trPr>
          <w:trHeight w:val="227"/>
          <w:jc w:val="center"/>
        </w:trPr>
        <w:tc>
          <w:tcPr>
            <w:tcW w:w="1271" w:type="dxa"/>
            <w:tcBorders>
              <w:bottom w:val="single" w:sz="4" w:space="0" w:color="auto"/>
            </w:tcBorders>
            <w:vAlign w:val="center"/>
          </w:tcPr>
          <w:p w14:paraId="7DA0E090" w14:textId="77777777" w:rsidR="00A275E5" w:rsidRPr="00563E31" w:rsidRDefault="00A275E5" w:rsidP="00A275E5">
            <w:pPr>
              <w:spacing w:after="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Whole population</w:t>
            </w:r>
          </w:p>
        </w:tc>
        <w:tc>
          <w:tcPr>
            <w:tcW w:w="992" w:type="dxa"/>
            <w:vAlign w:val="center"/>
          </w:tcPr>
          <w:p w14:paraId="1FD3FAD0" w14:textId="77777777" w:rsidR="00A275E5" w:rsidRPr="00563E31" w:rsidRDefault="00A275E5" w:rsidP="00A275E5">
            <w:pPr>
              <w:spacing w:after="0" w:line="240" w:lineRule="auto"/>
              <w:jc w:val="center"/>
              <w:rPr>
                <w:rFonts w:ascii="Arial" w:hAnsi="Arial"/>
                <w:color w:val="000000" w:themeColor="text1"/>
                <w:sz w:val="14"/>
                <w:szCs w:val="14"/>
              </w:rPr>
            </w:pPr>
            <w:r w:rsidRPr="00563E31">
              <w:rPr>
                <w:rFonts w:ascii="Arial" w:hAnsi="Arial"/>
                <w:color w:val="000000" w:themeColor="text1"/>
                <w:sz w:val="14"/>
                <w:szCs w:val="14"/>
              </w:rPr>
              <w:t>HILS 24-25</w:t>
            </w:r>
          </w:p>
        </w:tc>
        <w:tc>
          <w:tcPr>
            <w:tcW w:w="1134" w:type="dxa"/>
            <w:tcBorders>
              <w:top w:val="nil"/>
              <w:bottom w:val="single" w:sz="4" w:space="0" w:color="auto"/>
            </w:tcBorders>
            <w:vAlign w:val="center"/>
          </w:tcPr>
          <w:p w14:paraId="2249B2D7"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1134" w:type="dxa"/>
            <w:tcBorders>
              <w:top w:val="nil"/>
              <w:bottom w:val="single" w:sz="4" w:space="0" w:color="auto"/>
            </w:tcBorders>
            <w:vAlign w:val="center"/>
          </w:tcPr>
          <w:p w14:paraId="005E9B34"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10.0</w:t>
            </w:r>
          </w:p>
        </w:tc>
        <w:tc>
          <w:tcPr>
            <w:tcW w:w="993" w:type="dxa"/>
            <w:tcBorders>
              <w:top w:val="nil"/>
              <w:bottom w:val="single" w:sz="4" w:space="0" w:color="auto"/>
            </w:tcBorders>
            <w:vAlign w:val="center"/>
          </w:tcPr>
          <w:p w14:paraId="4874DD1A"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8.8</w:t>
            </w:r>
          </w:p>
        </w:tc>
        <w:tc>
          <w:tcPr>
            <w:tcW w:w="1275" w:type="dxa"/>
            <w:tcBorders>
              <w:top w:val="nil"/>
              <w:bottom w:val="single" w:sz="4" w:space="0" w:color="auto"/>
            </w:tcBorders>
            <w:shd w:val="clear" w:color="auto" w:fill="F2F2F2"/>
            <w:vAlign w:val="center"/>
          </w:tcPr>
          <w:p w14:paraId="465305AA"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88</w:t>
            </w:r>
          </w:p>
        </w:tc>
      </w:tr>
      <w:tr w:rsidR="00A275E5" w:rsidRPr="00563E31" w14:paraId="777C5E88" w14:textId="77777777" w:rsidTr="00A275E5">
        <w:trPr>
          <w:trHeight w:val="227"/>
          <w:jc w:val="center"/>
        </w:trPr>
        <w:tc>
          <w:tcPr>
            <w:tcW w:w="1271" w:type="dxa"/>
            <w:tcBorders>
              <w:bottom w:val="single" w:sz="4" w:space="0" w:color="auto"/>
            </w:tcBorders>
            <w:vAlign w:val="center"/>
          </w:tcPr>
          <w:p w14:paraId="6422602F" w14:textId="77777777" w:rsidR="00A275E5" w:rsidRPr="00563E31" w:rsidRDefault="00A275E5" w:rsidP="00A275E5">
            <w:pPr>
              <w:spacing w:after="0" w:line="240" w:lineRule="auto"/>
              <w:jc w:val="center"/>
              <w:rPr>
                <w:rFonts w:ascii="Arial" w:eastAsia="Times New Roman" w:hAnsi="Arial"/>
                <w:color w:val="000000" w:themeColor="text1"/>
                <w:sz w:val="14"/>
                <w:szCs w:val="14"/>
                <w:lang w:val="en-GB"/>
              </w:rPr>
            </w:pPr>
            <w:r w:rsidRPr="00563E31">
              <w:rPr>
                <w:rFonts w:ascii="Arial" w:hAnsi="Arial"/>
                <w:color w:val="000000" w:themeColor="text1"/>
                <w:sz w:val="14"/>
                <w:szCs w:val="14"/>
              </w:rPr>
              <w:t>0-17s</w:t>
            </w:r>
          </w:p>
        </w:tc>
        <w:tc>
          <w:tcPr>
            <w:tcW w:w="992" w:type="dxa"/>
            <w:vAlign w:val="center"/>
          </w:tcPr>
          <w:p w14:paraId="15D0E117" w14:textId="77777777" w:rsidR="00A275E5" w:rsidRPr="00563E31" w:rsidRDefault="00A275E5" w:rsidP="00A275E5">
            <w:pPr>
              <w:spacing w:after="0" w:line="240" w:lineRule="auto"/>
              <w:jc w:val="center"/>
              <w:rPr>
                <w:rFonts w:ascii="Arial" w:hAnsi="Arial"/>
                <w:color w:val="000000" w:themeColor="text1"/>
                <w:sz w:val="14"/>
                <w:szCs w:val="14"/>
              </w:rPr>
            </w:pPr>
            <w:r w:rsidRPr="00563E31">
              <w:rPr>
                <w:rFonts w:ascii="Arial" w:hAnsi="Arial"/>
                <w:color w:val="000000" w:themeColor="text1"/>
                <w:sz w:val="14"/>
                <w:szCs w:val="14"/>
              </w:rPr>
              <w:t>HILS 24-25</w:t>
            </w:r>
          </w:p>
        </w:tc>
        <w:tc>
          <w:tcPr>
            <w:tcW w:w="1134" w:type="dxa"/>
            <w:tcBorders>
              <w:top w:val="nil"/>
              <w:bottom w:val="single" w:sz="4" w:space="0" w:color="auto"/>
            </w:tcBorders>
            <w:vAlign w:val="center"/>
          </w:tcPr>
          <w:p w14:paraId="0957E60F"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1134" w:type="dxa"/>
            <w:tcBorders>
              <w:top w:val="nil"/>
              <w:bottom w:val="single" w:sz="4" w:space="0" w:color="auto"/>
            </w:tcBorders>
            <w:vAlign w:val="center"/>
          </w:tcPr>
          <w:p w14:paraId="0C21717E"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15.0</w:t>
            </w:r>
          </w:p>
        </w:tc>
        <w:tc>
          <w:tcPr>
            <w:tcW w:w="993" w:type="dxa"/>
            <w:tcBorders>
              <w:top w:val="nil"/>
              <w:bottom w:val="single" w:sz="4" w:space="0" w:color="auto"/>
            </w:tcBorders>
            <w:vAlign w:val="center"/>
          </w:tcPr>
          <w:p w14:paraId="7A0BB068"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13.4</w:t>
            </w:r>
          </w:p>
        </w:tc>
        <w:tc>
          <w:tcPr>
            <w:tcW w:w="1275" w:type="dxa"/>
            <w:tcBorders>
              <w:top w:val="nil"/>
              <w:bottom w:val="single" w:sz="4" w:space="0" w:color="auto"/>
            </w:tcBorders>
            <w:shd w:val="clear" w:color="auto" w:fill="F2F2F2"/>
            <w:vAlign w:val="center"/>
          </w:tcPr>
          <w:p w14:paraId="2D7B8A7B" w14:textId="77777777" w:rsidR="00A275E5" w:rsidRPr="00563E31" w:rsidRDefault="00A275E5" w:rsidP="00A275E5">
            <w:pPr>
              <w:spacing w:before="100" w:beforeAutospacing="1" w:after="100" w:afterAutospacing="1" w:line="240" w:lineRule="auto"/>
              <w:jc w:val="center"/>
              <w:rPr>
                <w:rFonts w:ascii="Arial Mäori" w:hAnsi="Arial Mäori"/>
                <w:color w:val="000000" w:themeColor="text1"/>
                <w:sz w:val="14"/>
                <w:szCs w:val="14"/>
              </w:rPr>
            </w:pPr>
            <w:r w:rsidRPr="00563E31">
              <w:rPr>
                <w:rFonts w:ascii="Arial Mäori" w:hAnsi="Arial Mäori"/>
                <w:color w:val="000000" w:themeColor="text1"/>
                <w:sz w:val="14"/>
                <w:szCs w:val="14"/>
              </w:rPr>
              <w:t>89</w:t>
            </w:r>
          </w:p>
        </w:tc>
      </w:tr>
    </w:tbl>
    <w:p w14:paraId="79437D0A" w14:textId="48D9C137" w:rsidR="00A275E5" w:rsidRPr="00563E31" w:rsidRDefault="00344503" w:rsidP="00344503">
      <w:pPr>
        <w:spacing w:before="40" w:after="0" w:line="240" w:lineRule="auto"/>
        <w:ind w:left="1418" w:right="1089" w:hanging="284"/>
        <w:rPr>
          <w:rFonts w:ascii="Arial" w:hAnsi="Arial"/>
          <w:color w:val="000000" w:themeColor="text1"/>
          <w:sz w:val="16"/>
          <w:szCs w:val="16"/>
        </w:rPr>
      </w:pPr>
      <w:r w:rsidRPr="00563E31">
        <w:rPr>
          <w:rFonts w:ascii="Arial" w:hAnsi="Arial"/>
          <w:color w:val="000000" w:themeColor="text1"/>
          <w:sz w:val="16"/>
          <w:szCs w:val="16"/>
        </w:rPr>
        <w:t xml:space="preserve">Note for Table 6: 10% and 15% are used for examining MWI-26 performance at the lower end of the spectrum, in line with the population MH rate of 9% and MH rate for children of 14% (see </w:t>
      </w:r>
      <w:r w:rsidRPr="00563E31">
        <w:rPr>
          <w:rFonts w:ascii="Arial" w:hAnsi="Arial"/>
          <w:b/>
          <w:bCs/>
          <w:color w:val="000000" w:themeColor="text1"/>
          <w:sz w:val="16"/>
          <w:szCs w:val="16"/>
        </w:rPr>
        <w:t>Table 5</w:t>
      </w:r>
      <w:r w:rsidRPr="00563E31">
        <w:rPr>
          <w:rFonts w:ascii="Arial" w:hAnsi="Arial"/>
          <w:color w:val="000000" w:themeColor="text1"/>
          <w:sz w:val="16"/>
          <w:szCs w:val="16"/>
        </w:rPr>
        <w:t xml:space="preserve"> above).</w:t>
      </w:r>
    </w:p>
    <w:p w14:paraId="298860E5" w14:textId="77777777" w:rsidR="00C07010" w:rsidRPr="00563E31" w:rsidRDefault="00C07010" w:rsidP="00C07010">
      <w:pPr>
        <w:spacing w:before="20" w:after="0" w:line="240" w:lineRule="auto"/>
        <w:ind w:left="1134" w:right="237" w:hanging="850"/>
        <w:jc w:val="both"/>
        <w:rPr>
          <w:rFonts w:ascii="Arial" w:eastAsia="Times New Roman" w:hAnsi="Arial"/>
          <w:color w:val="000000" w:themeColor="text1"/>
          <w:sz w:val="16"/>
          <w:szCs w:val="16"/>
        </w:rPr>
      </w:pPr>
      <w:r w:rsidRPr="00563E31">
        <w:rPr>
          <w:rFonts w:ascii="Arial" w:eastAsia="Times New Roman" w:hAnsi="Arial"/>
          <w:color w:val="000000" w:themeColor="text1"/>
          <w:sz w:val="16"/>
          <w:szCs w:val="16"/>
        </w:rPr>
        <w:t>        </w:t>
      </w:r>
    </w:p>
    <w:p w14:paraId="18B1486C" w14:textId="780058B5" w:rsidR="002D5F08" w:rsidRPr="00563E31" w:rsidRDefault="002D5F08" w:rsidP="00344503">
      <w:pPr>
        <w:spacing w:before="120" w:after="0" w:line="240" w:lineRule="auto"/>
        <w:rPr>
          <w:rFonts w:ascii="Arial Mäori" w:eastAsia="Times New Roman" w:hAnsi="Arial Mäori" w:cs="Times New Roman"/>
          <w:color w:val="000000" w:themeColor="text1"/>
          <w:szCs w:val="20"/>
          <w:lang w:eastAsia="en-NZ"/>
        </w:rPr>
      </w:pPr>
      <w:r w:rsidRPr="00563E31">
        <w:rPr>
          <w:rFonts w:ascii="Arial" w:eastAsia="Times New Roman" w:hAnsi="Arial"/>
          <w:color w:val="000000" w:themeColor="text1"/>
          <w:szCs w:val="20"/>
          <w:lang w:eastAsia="en-NZ"/>
        </w:rPr>
        <w:t xml:space="preserve">Cronbach's Alpha is a statistical tool that helps researchers determine if the various parts of a measurement tool are working together consistently to measure what they are supposed to measure. </w:t>
      </w:r>
      <w:r w:rsidRPr="00563E31">
        <w:rPr>
          <w:rFonts w:ascii="Arial Mäori" w:eastAsia="Times New Roman" w:hAnsi="Arial Mäori" w:cs="Times New Roman"/>
          <w:color w:val="000000" w:themeColor="text1"/>
          <w:szCs w:val="20"/>
          <w:lang w:eastAsia="en-NZ"/>
        </w:rPr>
        <w:t xml:space="preserve">A score of 0.8 or higher </w:t>
      </w:r>
      <w:proofErr w:type="gramStart"/>
      <w:r w:rsidRPr="00563E31">
        <w:rPr>
          <w:rFonts w:ascii="Arial Mäori" w:eastAsia="Times New Roman" w:hAnsi="Arial Mäori" w:cs="Times New Roman"/>
          <w:color w:val="000000" w:themeColor="text1"/>
          <w:szCs w:val="20"/>
          <w:lang w:eastAsia="en-NZ"/>
        </w:rPr>
        <w:t>is considered to be</w:t>
      </w:r>
      <w:proofErr w:type="gramEnd"/>
      <w:r w:rsidRPr="00563E31">
        <w:rPr>
          <w:rFonts w:ascii="Arial Mäori" w:eastAsia="Times New Roman" w:hAnsi="Arial Mäori" w:cs="Times New Roman"/>
          <w:color w:val="000000" w:themeColor="text1"/>
          <w:szCs w:val="20"/>
          <w:lang w:eastAsia="en-NZ"/>
        </w:rPr>
        <w:t xml:space="preserve"> very good. MWI-24 and MWI-26 score well (</w:t>
      </w:r>
      <w:r w:rsidRPr="00563E31">
        <w:rPr>
          <w:rFonts w:ascii="Arial Mäori" w:eastAsia="Times New Roman" w:hAnsi="Arial Mäori" w:cs="Times New Roman"/>
          <w:b/>
          <w:bCs/>
          <w:color w:val="000000" w:themeColor="text1"/>
          <w:szCs w:val="20"/>
          <w:lang w:eastAsia="en-NZ"/>
        </w:rPr>
        <w:t>Table 7</w:t>
      </w:r>
      <w:r w:rsidRPr="00563E31">
        <w:rPr>
          <w:rFonts w:ascii="Arial Mäori" w:eastAsia="Times New Roman" w:hAnsi="Arial Mäori" w:cs="Times New Roman"/>
          <w:color w:val="000000" w:themeColor="text1"/>
          <w:szCs w:val="20"/>
          <w:lang w:eastAsia="en-NZ"/>
        </w:rPr>
        <w:t>).</w:t>
      </w:r>
    </w:p>
    <w:p w14:paraId="341E91C7" w14:textId="77777777" w:rsidR="002D5F08" w:rsidRPr="00563E31" w:rsidRDefault="002D5F08" w:rsidP="005A5C6A">
      <w:pPr>
        <w:spacing w:before="120" w:after="0" w:line="240" w:lineRule="auto"/>
        <w:jc w:val="center"/>
        <w:rPr>
          <w:rFonts w:ascii="Arial" w:hAnsi="Arial"/>
          <w:b/>
          <w:color w:val="000000" w:themeColor="text1"/>
          <w:sz w:val="18"/>
          <w:szCs w:val="18"/>
        </w:rPr>
      </w:pPr>
      <w:r w:rsidRPr="00563E31">
        <w:rPr>
          <w:rFonts w:ascii="Arial" w:hAnsi="Arial"/>
          <w:b/>
          <w:color w:val="000000" w:themeColor="text1"/>
          <w:sz w:val="18"/>
          <w:szCs w:val="18"/>
        </w:rPr>
        <w:t>Table 7</w:t>
      </w:r>
    </w:p>
    <w:p w14:paraId="13CB58E9" w14:textId="77777777" w:rsidR="002D5F08" w:rsidRPr="00563E31" w:rsidRDefault="002D5F08" w:rsidP="002D5F08">
      <w:pPr>
        <w:spacing w:line="240" w:lineRule="auto"/>
        <w:jc w:val="center"/>
        <w:rPr>
          <w:rFonts w:ascii="Arial" w:hAnsi="Arial"/>
          <w:b/>
          <w:color w:val="000000" w:themeColor="text1"/>
          <w:sz w:val="18"/>
          <w:szCs w:val="18"/>
        </w:rPr>
      </w:pPr>
      <w:r w:rsidRPr="00563E31">
        <w:rPr>
          <w:rFonts w:ascii="Arial" w:hAnsi="Arial"/>
          <w:b/>
          <w:color w:val="000000" w:themeColor="text1"/>
          <w:sz w:val="18"/>
          <w:szCs w:val="18"/>
        </w:rPr>
        <w:t>Cronbach's Alpha (standardised)</w:t>
      </w:r>
    </w:p>
    <w:tbl>
      <w:tblPr>
        <w:tblW w:w="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063"/>
        <w:gridCol w:w="1063"/>
        <w:gridCol w:w="1063"/>
      </w:tblGrid>
      <w:tr w:rsidR="002D5F08" w:rsidRPr="00563E31" w14:paraId="40887C8B" w14:textId="77777777" w:rsidTr="00807EA9">
        <w:trPr>
          <w:trHeight w:val="238"/>
          <w:jc w:val="center"/>
        </w:trPr>
        <w:tc>
          <w:tcPr>
            <w:tcW w:w="2126" w:type="dxa"/>
            <w:vMerge w:val="restart"/>
            <w:noWrap/>
            <w:vAlign w:val="center"/>
            <w:hideMark/>
          </w:tcPr>
          <w:p w14:paraId="7B1E9F68"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p>
        </w:tc>
        <w:tc>
          <w:tcPr>
            <w:tcW w:w="1063" w:type="dxa"/>
            <w:vAlign w:val="center"/>
            <w:hideMark/>
          </w:tcPr>
          <w:p w14:paraId="60D664E5"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HES 22-23</w:t>
            </w:r>
          </w:p>
        </w:tc>
        <w:tc>
          <w:tcPr>
            <w:tcW w:w="1063" w:type="dxa"/>
            <w:vAlign w:val="center"/>
            <w:hideMark/>
          </w:tcPr>
          <w:p w14:paraId="1BE998CF"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HES 23-24</w:t>
            </w:r>
          </w:p>
        </w:tc>
        <w:tc>
          <w:tcPr>
            <w:tcW w:w="1063" w:type="dxa"/>
            <w:vAlign w:val="center"/>
            <w:hideMark/>
          </w:tcPr>
          <w:p w14:paraId="6B97FB16"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HILS 24-25</w:t>
            </w:r>
          </w:p>
        </w:tc>
      </w:tr>
      <w:tr w:rsidR="002D5F08" w:rsidRPr="00563E31" w14:paraId="61FC45FA" w14:textId="77777777" w:rsidTr="00807EA9">
        <w:trPr>
          <w:trHeight w:val="238"/>
          <w:jc w:val="center"/>
        </w:trPr>
        <w:tc>
          <w:tcPr>
            <w:tcW w:w="2126" w:type="dxa"/>
            <w:vMerge/>
            <w:noWrap/>
            <w:vAlign w:val="center"/>
          </w:tcPr>
          <w:p w14:paraId="4F1EBC95"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p>
        </w:tc>
        <w:tc>
          <w:tcPr>
            <w:tcW w:w="1063" w:type="dxa"/>
            <w:vAlign w:val="center"/>
          </w:tcPr>
          <w:p w14:paraId="69358308"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MWI-24</w:t>
            </w:r>
          </w:p>
        </w:tc>
        <w:tc>
          <w:tcPr>
            <w:tcW w:w="1063" w:type="dxa"/>
            <w:vAlign w:val="center"/>
          </w:tcPr>
          <w:p w14:paraId="44F0C11E"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MWI-24</w:t>
            </w:r>
          </w:p>
        </w:tc>
        <w:tc>
          <w:tcPr>
            <w:tcW w:w="1063" w:type="dxa"/>
            <w:vAlign w:val="center"/>
          </w:tcPr>
          <w:p w14:paraId="632D755C" w14:textId="77777777" w:rsidR="002D5F08" w:rsidRPr="00563E31" w:rsidRDefault="002D5F08" w:rsidP="00807EA9">
            <w:pPr>
              <w:spacing w:before="60" w:after="60" w:line="240" w:lineRule="auto"/>
              <w:jc w:val="center"/>
              <w:rPr>
                <w:rFonts w:ascii="Arial Mäori" w:eastAsia="Times New Roman" w:hAnsi="Arial Mäori" w:cs="Times New Roman"/>
                <w:b/>
                <w:bCs/>
                <w:color w:val="000000" w:themeColor="text1"/>
                <w:sz w:val="14"/>
                <w:szCs w:val="14"/>
                <w:lang w:eastAsia="en-NZ"/>
              </w:rPr>
            </w:pPr>
            <w:r w:rsidRPr="00563E31">
              <w:rPr>
                <w:rFonts w:ascii="Arial" w:hAnsi="Arial"/>
                <w:b/>
                <w:bCs/>
                <w:color w:val="000000" w:themeColor="text1"/>
                <w:sz w:val="14"/>
                <w:szCs w:val="14"/>
              </w:rPr>
              <w:t>MWI-26b</w:t>
            </w:r>
          </w:p>
        </w:tc>
      </w:tr>
      <w:tr w:rsidR="002D5F08" w:rsidRPr="00563E31" w14:paraId="2AB656EF" w14:textId="77777777" w:rsidTr="00807EA9">
        <w:trPr>
          <w:trHeight w:val="238"/>
          <w:jc w:val="center"/>
        </w:trPr>
        <w:tc>
          <w:tcPr>
            <w:tcW w:w="2126" w:type="dxa"/>
            <w:noWrap/>
            <w:vAlign w:val="center"/>
            <w:hideMark/>
          </w:tcPr>
          <w:p w14:paraId="261575D1" w14:textId="77777777" w:rsidR="002D5F08" w:rsidRPr="00563E31" w:rsidRDefault="002D5F08" w:rsidP="00807EA9">
            <w:pPr>
              <w:spacing w:before="40" w:after="40" w:line="240" w:lineRule="auto"/>
              <w:rPr>
                <w:rFonts w:ascii="Arial Mäori" w:eastAsia="Times New Roman" w:hAnsi="Arial Mäori" w:cs="Times New Roman"/>
                <w:color w:val="000000" w:themeColor="text1"/>
                <w:sz w:val="14"/>
                <w:szCs w:val="14"/>
                <w:lang w:eastAsia="en-NZ"/>
              </w:rPr>
            </w:pPr>
            <w:r w:rsidRPr="00563E31">
              <w:rPr>
                <w:rFonts w:ascii="Arial" w:hAnsi="Arial"/>
                <w:b/>
                <w:bCs/>
                <w:color w:val="000000" w:themeColor="text1"/>
                <w:sz w:val="14"/>
                <w:szCs w:val="14"/>
              </w:rPr>
              <w:t>All</w:t>
            </w:r>
          </w:p>
        </w:tc>
        <w:tc>
          <w:tcPr>
            <w:tcW w:w="1063" w:type="dxa"/>
            <w:noWrap/>
            <w:vAlign w:val="center"/>
          </w:tcPr>
          <w:p w14:paraId="20559F48"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0FCC4428"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2A5F7272"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highlight w:val="yellow"/>
                <w:lang w:eastAsia="en-NZ"/>
              </w:rPr>
            </w:pPr>
            <w:r w:rsidRPr="00563E31">
              <w:rPr>
                <w:rFonts w:ascii="Arial" w:hAnsi="Arial"/>
                <w:color w:val="000000" w:themeColor="text1"/>
                <w:sz w:val="14"/>
                <w:szCs w:val="14"/>
              </w:rPr>
              <w:t>0.91</w:t>
            </w:r>
          </w:p>
        </w:tc>
      </w:tr>
      <w:tr w:rsidR="002D5F08" w:rsidRPr="00563E31" w14:paraId="3884438C" w14:textId="77777777" w:rsidTr="00807EA9">
        <w:trPr>
          <w:trHeight w:val="238"/>
          <w:jc w:val="center"/>
        </w:trPr>
        <w:tc>
          <w:tcPr>
            <w:tcW w:w="2126" w:type="dxa"/>
            <w:noWrap/>
            <w:vAlign w:val="center"/>
            <w:hideMark/>
          </w:tcPr>
          <w:p w14:paraId="3031C84C" w14:textId="77777777" w:rsidR="002D5F08" w:rsidRPr="00563E31" w:rsidRDefault="002D5F08" w:rsidP="00807EA9">
            <w:pPr>
              <w:spacing w:before="40" w:after="40" w:line="240" w:lineRule="auto"/>
              <w:rPr>
                <w:rFonts w:ascii="Arial Mäori" w:eastAsia="Times New Roman" w:hAnsi="Arial Mäori" w:cs="Times New Roman"/>
                <w:color w:val="000000" w:themeColor="text1"/>
                <w:sz w:val="14"/>
                <w:szCs w:val="14"/>
                <w:lang w:eastAsia="en-NZ"/>
              </w:rPr>
            </w:pPr>
            <w:r w:rsidRPr="00563E31">
              <w:rPr>
                <w:rFonts w:ascii="Arial" w:hAnsi="Arial"/>
                <w:b/>
                <w:bCs/>
                <w:color w:val="000000" w:themeColor="text1"/>
                <w:sz w:val="14"/>
                <w:szCs w:val="14"/>
              </w:rPr>
              <w:t>0-17</w:t>
            </w:r>
          </w:p>
        </w:tc>
        <w:tc>
          <w:tcPr>
            <w:tcW w:w="1063" w:type="dxa"/>
            <w:noWrap/>
            <w:vAlign w:val="center"/>
          </w:tcPr>
          <w:p w14:paraId="00DDCB4D"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57CD0B95"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70423F53"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highlight w:val="yellow"/>
                <w:lang w:eastAsia="en-NZ"/>
              </w:rPr>
            </w:pPr>
            <w:r w:rsidRPr="00563E31">
              <w:rPr>
                <w:rFonts w:ascii="Arial" w:hAnsi="Arial"/>
                <w:color w:val="000000" w:themeColor="text1"/>
                <w:sz w:val="14"/>
                <w:szCs w:val="14"/>
              </w:rPr>
              <w:t>0.92</w:t>
            </w:r>
          </w:p>
        </w:tc>
      </w:tr>
      <w:tr w:rsidR="002D5F08" w:rsidRPr="00563E31" w14:paraId="73A7AEDC" w14:textId="77777777" w:rsidTr="00807EA9">
        <w:trPr>
          <w:trHeight w:val="238"/>
          <w:jc w:val="center"/>
        </w:trPr>
        <w:tc>
          <w:tcPr>
            <w:tcW w:w="2126" w:type="dxa"/>
            <w:noWrap/>
            <w:vAlign w:val="center"/>
          </w:tcPr>
          <w:p w14:paraId="45201705" w14:textId="77777777" w:rsidR="002D5F08" w:rsidRPr="00563E31" w:rsidRDefault="002D5F08" w:rsidP="00807EA9">
            <w:pPr>
              <w:spacing w:before="40" w:after="40" w:line="240" w:lineRule="auto"/>
              <w:rPr>
                <w:rFonts w:ascii="Arial Mäori" w:eastAsia="Times New Roman" w:hAnsi="Arial Mäori" w:cs="Times New Roman"/>
                <w:color w:val="000000" w:themeColor="text1"/>
                <w:sz w:val="14"/>
                <w:szCs w:val="14"/>
                <w:lang w:eastAsia="en-NZ"/>
              </w:rPr>
            </w:pPr>
            <w:r w:rsidRPr="00563E31">
              <w:rPr>
                <w:rFonts w:ascii="Arial" w:hAnsi="Arial"/>
                <w:b/>
                <w:bCs/>
                <w:color w:val="000000" w:themeColor="text1"/>
                <w:sz w:val="14"/>
                <w:szCs w:val="14"/>
              </w:rPr>
              <w:t>65+</w:t>
            </w:r>
          </w:p>
        </w:tc>
        <w:tc>
          <w:tcPr>
            <w:tcW w:w="1063" w:type="dxa"/>
            <w:noWrap/>
            <w:vAlign w:val="center"/>
          </w:tcPr>
          <w:p w14:paraId="7B1FE764"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0.88</w:t>
            </w:r>
          </w:p>
        </w:tc>
        <w:tc>
          <w:tcPr>
            <w:tcW w:w="1063" w:type="dxa"/>
            <w:noWrap/>
            <w:vAlign w:val="center"/>
          </w:tcPr>
          <w:p w14:paraId="11FCD999"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0.89</w:t>
            </w:r>
          </w:p>
        </w:tc>
        <w:tc>
          <w:tcPr>
            <w:tcW w:w="1063" w:type="dxa"/>
            <w:noWrap/>
            <w:vAlign w:val="center"/>
          </w:tcPr>
          <w:p w14:paraId="2C347636" w14:textId="77777777" w:rsidR="002D5F08" w:rsidRPr="00563E31" w:rsidRDefault="002D5F08" w:rsidP="00807EA9">
            <w:pPr>
              <w:spacing w:before="40" w:after="40" w:line="240" w:lineRule="auto"/>
              <w:jc w:val="center"/>
              <w:rPr>
                <w:rFonts w:ascii="Arial Mäori" w:hAnsi="Arial Mäori"/>
                <w:color w:val="000000" w:themeColor="text1"/>
                <w:sz w:val="14"/>
                <w:szCs w:val="14"/>
                <w:highlight w:val="yellow"/>
              </w:rPr>
            </w:pPr>
            <w:r w:rsidRPr="00563E31">
              <w:rPr>
                <w:rFonts w:ascii="Arial" w:hAnsi="Arial"/>
                <w:color w:val="000000" w:themeColor="text1"/>
                <w:sz w:val="14"/>
                <w:szCs w:val="14"/>
              </w:rPr>
              <w:t>0.89</w:t>
            </w:r>
          </w:p>
        </w:tc>
      </w:tr>
      <w:tr w:rsidR="002D5F08" w:rsidRPr="00563E31" w14:paraId="63920884" w14:textId="77777777" w:rsidTr="00807EA9">
        <w:trPr>
          <w:trHeight w:val="238"/>
          <w:jc w:val="center"/>
        </w:trPr>
        <w:tc>
          <w:tcPr>
            <w:tcW w:w="2126" w:type="dxa"/>
            <w:noWrap/>
            <w:vAlign w:val="center"/>
          </w:tcPr>
          <w:p w14:paraId="02EC2570" w14:textId="77777777" w:rsidR="002D5F08" w:rsidRPr="00563E31" w:rsidRDefault="002D5F08" w:rsidP="00807EA9">
            <w:pPr>
              <w:spacing w:before="40" w:after="40" w:line="240" w:lineRule="auto"/>
              <w:rPr>
                <w:rFonts w:ascii="Arial" w:eastAsia="Times New Roman" w:hAnsi="Arial"/>
                <w:color w:val="000000" w:themeColor="text1"/>
                <w:sz w:val="14"/>
                <w:szCs w:val="14"/>
                <w:lang w:eastAsia="en-NZ"/>
              </w:rPr>
            </w:pPr>
            <w:r w:rsidRPr="00563E31">
              <w:rPr>
                <w:rFonts w:ascii="Arial" w:hAnsi="Arial"/>
                <w:b/>
                <w:bCs/>
                <w:color w:val="000000" w:themeColor="text1"/>
                <w:sz w:val="14"/>
                <w:szCs w:val="14"/>
              </w:rPr>
              <w:t>Māori</w:t>
            </w:r>
          </w:p>
        </w:tc>
        <w:tc>
          <w:tcPr>
            <w:tcW w:w="1063" w:type="dxa"/>
            <w:noWrap/>
            <w:vAlign w:val="center"/>
          </w:tcPr>
          <w:p w14:paraId="3864E260"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114D488F" w14:textId="77777777" w:rsidR="002D5F08" w:rsidRPr="00563E31" w:rsidRDefault="002D5F08" w:rsidP="00807EA9">
            <w:pPr>
              <w:spacing w:before="40" w:after="40" w:line="240" w:lineRule="auto"/>
              <w:jc w:val="center"/>
              <w:rPr>
                <w:rFonts w:ascii="Arial Mäori" w:eastAsia="Times New Roman" w:hAnsi="Arial Mäori" w:cs="Times New Roman"/>
                <w:color w:val="000000" w:themeColor="text1"/>
                <w:sz w:val="14"/>
                <w:szCs w:val="14"/>
                <w:lang w:eastAsia="en-NZ"/>
              </w:rPr>
            </w:pPr>
            <w:r w:rsidRPr="00563E31">
              <w:rPr>
                <w:rFonts w:ascii="Arial" w:hAnsi="Arial"/>
                <w:color w:val="000000" w:themeColor="text1"/>
                <w:sz w:val="14"/>
                <w:szCs w:val="14"/>
              </w:rPr>
              <w:t>0.91</w:t>
            </w:r>
          </w:p>
        </w:tc>
        <w:tc>
          <w:tcPr>
            <w:tcW w:w="1063" w:type="dxa"/>
            <w:noWrap/>
            <w:vAlign w:val="center"/>
          </w:tcPr>
          <w:p w14:paraId="5CE54B99" w14:textId="77777777" w:rsidR="002D5F08" w:rsidRPr="00563E31" w:rsidRDefault="002D5F08" w:rsidP="00807EA9">
            <w:pPr>
              <w:spacing w:before="40" w:after="40" w:line="240" w:lineRule="auto"/>
              <w:jc w:val="center"/>
              <w:rPr>
                <w:rFonts w:ascii="Arial Mäori" w:hAnsi="Arial Mäori"/>
                <w:color w:val="000000" w:themeColor="text1"/>
                <w:sz w:val="14"/>
                <w:szCs w:val="14"/>
                <w:highlight w:val="yellow"/>
              </w:rPr>
            </w:pPr>
            <w:r w:rsidRPr="00563E31">
              <w:rPr>
                <w:rFonts w:ascii="Arial" w:hAnsi="Arial"/>
                <w:color w:val="000000" w:themeColor="text1"/>
                <w:sz w:val="14"/>
                <w:szCs w:val="14"/>
              </w:rPr>
              <w:t>0.92</w:t>
            </w:r>
          </w:p>
        </w:tc>
      </w:tr>
    </w:tbl>
    <w:p w14:paraId="16502938" w14:textId="73375235" w:rsidR="001972AD" w:rsidRPr="0014008C" w:rsidRDefault="001972AD" w:rsidP="00B8064B">
      <w:pPr>
        <w:spacing w:line="240" w:lineRule="auto"/>
        <w:rPr>
          <w:rFonts w:ascii="Arial" w:eastAsia="Times New Roman" w:hAnsi="Arial"/>
          <w:b/>
          <w:bCs/>
          <w:color w:val="000000" w:themeColor="text1"/>
          <w:sz w:val="28"/>
          <w:szCs w:val="28"/>
          <w:lang w:eastAsia="en-NZ"/>
        </w:rPr>
      </w:pPr>
      <w:r w:rsidRPr="0014008C">
        <w:rPr>
          <w:rFonts w:ascii="Arial" w:eastAsia="Times New Roman" w:hAnsi="Arial"/>
          <w:b/>
          <w:bCs/>
          <w:color w:val="000000" w:themeColor="text1"/>
          <w:sz w:val="28"/>
          <w:szCs w:val="28"/>
          <w:lang w:eastAsia="en-NZ"/>
        </w:rPr>
        <w:lastRenderedPageBreak/>
        <w:t>Part Three</w:t>
      </w:r>
      <w:r w:rsidR="00B8064B" w:rsidRPr="0014008C">
        <w:rPr>
          <w:rFonts w:ascii="Arial" w:eastAsia="Times New Roman" w:hAnsi="Arial"/>
          <w:b/>
          <w:bCs/>
          <w:color w:val="000000" w:themeColor="text1"/>
          <w:sz w:val="28"/>
          <w:szCs w:val="28"/>
          <w:lang w:eastAsia="en-NZ"/>
        </w:rPr>
        <w:t>:</w:t>
      </w:r>
    </w:p>
    <w:p w14:paraId="4304ADA0" w14:textId="0923BC54" w:rsidR="00B8064B" w:rsidRPr="0014008C" w:rsidRDefault="00B8064B" w:rsidP="00317A4C">
      <w:pPr>
        <w:spacing w:after="0" w:line="240" w:lineRule="auto"/>
        <w:rPr>
          <w:rFonts w:ascii="Arial" w:eastAsia="Times New Roman" w:hAnsi="Arial"/>
          <w:b/>
          <w:bCs/>
          <w:color w:val="000000" w:themeColor="text1"/>
          <w:sz w:val="28"/>
          <w:szCs w:val="28"/>
          <w:lang w:eastAsia="en-NZ"/>
        </w:rPr>
      </w:pPr>
      <w:r w:rsidRPr="0014008C">
        <w:rPr>
          <w:rFonts w:ascii="Arial" w:eastAsia="Times New Roman" w:hAnsi="Arial"/>
          <w:b/>
          <w:bCs/>
          <w:color w:val="000000" w:themeColor="text1"/>
          <w:sz w:val="28"/>
          <w:szCs w:val="28"/>
          <w:lang w:eastAsia="en-NZ"/>
        </w:rPr>
        <w:t>Further supporting analysis</w:t>
      </w:r>
      <w:r w:rsidR="00D852BA" w:rsidRPr="0014008C">
        <w:rPr>
          <w:rFonts w:ascii="Arial" w:eastAsia="Times New Roman" w:hAnsi="Arial"/>
          <w:b/>
          <w:bCs/>
          <w:color w:val="000000" w:themeColor="text1"/>
          <w:sz w:val="28"/>
          <w:szCs w:val="28"/>
          <w:lang w:eastAsia="en-NZ"/>
        </w:rPr>
        <w:t xml:space="preserve"> for the MWI-26 revision</w:t>
      </w:r>
    </w:p>
    <w:p w14:paraId="2EB0F052" w14:textId="77777777" w:rsidR="00C37795" w:rsidRPr="0014008C" w:rsidRDefault="00C37795" w:rsidP="00317A4C">
      <w:pPr>
        <w:spacing w:after="0" w:line="240" w:lineRule="auto"/>
        <w:rPr>
          <w:rFonts w:ascii="Arial" w:eastAsia="Times New Roman" w:hAnsi="Arial"/>
          <w:b/>
          <w:bCs/>
          <w:color w:val="000000" w:themeColor="text1"/>
          <w:sz w:val="28"/>
          <w:szCs w:val="28"/>
          <w:lang w:eastAsia="en-NZ"/>
        </w:rPr>
      </w:pPr>
    </w:p>
    <w:p w14:paraId="46B0C351" w14:textId="77777777" w:rsidR="006D5261" w:rsidRDefault="006D5261" w:rsidP="00317A4C">
      <w:pPr>
        <w:spacing w:after="0" w:line="240" w:lineRule="auto"/>
        <w:rPr>
          <w:rFonts w:ascii="Arial" w:eastAsia="Times New Roman" w:hAnsi="Arial"/>
          <w:b/>
          <w:bCs/>
          <w:color w:val="000000" w:themeColor="text1"/>
          <w:sz w:val="22"/>
          <w:lang w:eastAsia="en-NZ"/>
        </w:rPr>
      </w:pPr>
      <w:r w:rsidRPr="0014008C">
        <w:rPr>
          <w:rFonts w:ascii="Arial" w:eastAsia="Times New Roman" w:hAnsi="Arial"/>
          <w:b/>
          <w:bCs/>
          <w:color w:val="000000" w:themeColor="text1"/>
          <w:sz w:val="22"/>
          <w:lang w:eastAsia="en-NZ"/>
        </w:rPr>
        <w:t>Conceptual consistency</w:t>
      </w:r>
    </w:p>
    <w:p w14:paraId="4C0C4730" w14:textId="77777777" w:rsidR="00B97E29" w:rsidRDefault="00B97E29" w:rsidP="00317A4C">
      <w:pPr>
        <w:spacing w:after="0" w:line="240" w:lineRule="auto"/>
        <w:rPr>
          <w:rFonts w:ascii="Arial" w:eastAsia="Times New Roman" w:hAnsi="Arial"/>
          <w:b/>
          <w:bCs/>
          <w:color w:val="000000" w:themeColor="text1"/>
          <w:sz w:val="22"/>
          <w:lang w:eastAsia="en-NZ"/>
        </w:rPr>
      </w:pPr>
    </w:p>
    <w:p w14:paraId="2B3E05E3" w14:textId="5B2D125E" w:rsidR="00B97E29" w:rsidRPr="00563E31" w:rsidRDefault="00202EC4" w:rsidP="00317A4C">
      <w:pPr>
        <w:spacing w:after="0" w:line="240" w:lineRule="auto"/>
        <w:rPr>
          <w:rFonts w:ascii="Arial" w:eastAsia="Times New Roman" w:hAnsi="Arial"/>
          <w:color w:val="000000" w:themeColor="text1"/>
          <w:szCs w:val="20"/>
          <w:lang w:val="en-GB"/>
        </w:rPr>
      </w:pPr>
      <w:r w:rsidRPr="00563E31">
        <w:rPr>
          <w:rFonts w:ascii="Arial" w:eastAsia="Times New Roman" w:hAnsi="Arial"/>
          <w:color w:val="000000" w:themeColor="text1"/>
          <w:szCs w:val="20"/>
          <w:lang w:eastAsia="en-NZ"/>
        </w:rPr>
        <w:t xml:space="preserve">The conceptual basis for MWI-24 was described and discussed in </w:t>
      </w:r>
      <w:r w:rsidRPr="00563E31">
        <w:rPr>
          <w:rFonts w:ascii="Arial" w:eastAsia="Times New Roman" w:hAnsi="Arial"/>
          <w:b/>
          <w:bCs/>
          <w:color w:val="000000" w:themeColor="text1"/>
          <w:szCs w:val="20"/>
          <w:lang w:eastAsia="en-NZ"/>
        </w:rPr>
        <w:t>Part One</w:t>
      </w:r>
      <w:r w:rsidRPr="00563E31">
        <w:rPr>
          <w:rFonts w:ascii="Arial" w:eastAsia="Times New Roman" w:hAnsi="Arial"/>
          <w:color w:val="000000" w:themeColor="text1"/>
          <w:szCs w:val="20"/>
          <w:lang w:eastAsia="en-NZ"/>
        </w:rPr>
        <w:t xml:space="preserve">. The items are a mix of ‘enforced lacks’ and </w:t>
      </w:r>
      <w:r w:rsidR="008915DB" w:rsidRPr="00563E31">
        <w:rPr>
          <w:rFonts w:ascii="Arial" w:eastAsia="Times New Roman" w:hAnsi="Arial"/>
          <w:color w:val="000000" w:themeColor="text1"/>
          <w:szCs w:val="20"/>
          <w:lang w:eastAsia="en-NZ"/>
        </w:rPr>
        <w:t>‘</w:t>
      </w:r>
      <w:r w:rsidRPr="00563E31">
        <w:rPr>
          <w:rFonts w:ascii="Arial" w:eastAsia="Times New Roman" w:hAnsi="Arial"/>
          <w:color w:val="000000" w:themeColor="text1"/>
          <w:szCs w:val="20"/>
          <w:lang w:eastAsia="en-NZ"/>
        </w:rPr>
        <w:t xml:space="preserve">freedoms </w:t>
      </w:r>
      <w:r w:rsidR="006657CE" w:rsidRPr="00563E31">
        <w:rPr>
          <w:rFonts w:ascii="Arial" w:eastAsia="Times New Roman" w:hAnsi="Arial"/>
          <w:color w:val="000000" w:themeColor="text1"/>
          <w:szCs w:val="20"/>
          <w:lang w:eastAsia="en-NZ"/>
        </w:rPr>
        <w:t xml:space="preserve">/ non-essentials </w:t>
      </w:r>
      <w:r w:rsidRPr="00563E31">
        <w:rPr>
          <w:rFonts w:ascii="Arial" w:eastAsia="Times New Roman" w:hAnsi="Arial"/>
          <w:color w:val="000000" w:themeColor="text1"/>
          <w:szCs w:val="20"/>
          <w:lang w:eastAsia="en-NZ"/>
        </w:rPr>
        <w:t>enjoyed’</w:t>
      </w:r>
      <w:r w:rsidR="009E40FC" w:rsidRPr="00563E31">
        <w:rPr>
          <w:rFonts w:ascii="Arial" w:eastAsia="Times New Roman" w:hAnsi="Arial"/>
          <w:color w:val="000000" w:themeColor="text1"/>
          <w:szCs w:val="20"/>
          <w:lang w:eastAsia="en-NZ"/>
        </w:rPr>
        <w:t xml:space="preserve"> as shown in Figure 2 for MWI-24. </w:t>
      </w:r>
      <w:r w:rsidR="009E40FC" w:rsidRPr="00563E31">
        <w:rPr>
          <w:rFonts w:ascii="Arial" w:eastAsia="Times New Roman" w:hAnsi="Arial"/>
          <w:b/>
          <w:bCs/>
          <w:color w:val="000000" w:themeColor="text1"/>
          <w:szCs w:val="20"/>
          <w:lang w:eastAsia="en-NZ"/>
        </w:rPr>
        <w:t>Figure 3</w:t>
      </w:r>
      <w:r w:rsidR="009E40FC" w:rsidRPr="00563E31">
        <w:rPr>
          <w:rFonts w:ascii="Arial" w:eastAsia="Times New Roman" w:hAnsi="Arial"/>
          <w:color w:val="000000" w:themeColor="text1"/>
          <w:szCs w:val="20"/>
          <w:lang w:eastAsia="en-NZ"/>
        </w:rPr>
        <w:t xml:space="preserve"> uses MWI-26 and </w:t>
      </w:r>
      <w:r w:rsidR="009E40FC" w:rsidRPr="00563E31">
        <w:rPr>
          <w:rFonts w:ascii="Arial" w:hAnsi="Arial"/>
          <w:color w:val="000000" w:themeColor="text1"/>
          <w:szCs w:val="20"/>
        </w:rPr>
        <w:t>shows</w:t>
      </w:r>
      <w:r w:rsidR="009E40FC" w:rsidRPr="00563E31">
        <w:rPr>
          <w:rFonts w:ascii="Arial" w:eastAsia="Times New Roman" w:hAnsi="Arial"/>
          <w:color w:val="000000" w:themeColor="text1"/>
          <w:szCs w:val="20"/>
          <w:lang w:val="en-GB"/>
        </w:rPr>
        <w:t xml:space="preserve"> how those in the different MWI deciles fare in terms of both enforced </w:t>
      </w:r>
      <w:proofErr w:type="gramStart"/>
      <w:r w:rsidR="009E40FC" w:rsidRPr="00563E31">
        <w:rPr>
          <w:rFonts w:ascii="Arial" w:eastAsia="Times New Roman" w:hAnsi="Arial"/>
          <w:color w:val="000000" w:themeColor="text1"/>
          <w:szCs w:val="20"/>
          <w:lang w:val="en-GB"/>
        </w:rPr>
        <w:t>lacks of</w:t>
      </w:r>
      <w:proofErr w:type="gramEnd"/>
      <w:r w:rsidR="009E40FC" w:rsidRPr="00563E31">
        <w:rPr>
          <w:rFonts w:ascii="Arial" w:eastAsia="Times New Roman" w:hAnsi="Arial"/>
          <w:color w:val="000000" w:themeColor="text1"/>
          <w:szCs w:val="20"/>
          <w:lang w:val="en-GB"/>
        </w:rPr>
        <w:t xml:space="preserve"> essentials </w:t>
      </w:r>
      <w:proofErr w:type="gramStart"/>
      <w:r w:rsidR="009E40FC" w:rsidRPr="00563E31">
        <w:rPr>
          <w:rFonts w:ascii="Arial" w:eastAsia="Times New Roman" w:hAnsi="Arial"/>
          <w:color w:val="000000" w:themeColor="text1"/>
          <w:szCs w:val="20"/>
          <w:lang w:val="en-GB"/>
        </w:rPr>
        <w:t>and also</w:t>
      </w:r>
      <w:proofErr w:type="gramEnd"/>
      <w:r w:rsidR="009E40FC" w:rsidRPr="00563E31">
        <w:rPr>
          <w:rFonts w:ascii="Arial" w:eastAsia="Times New Roman" w:hAnsi="Arial"/>
          <w:color w:val="000000" w:themeColor="text1"/>
          <w:szCs w:val="20"/>
          <w:lang w:val="en-GB"/>
        </w:rPr>
        <w:t xml:space="preserve"> of freedoms enjoyed. There is a strong similarity between Figures 2 and 3 </w:t>
      </w:r>
      <w:r w:rsidR="009E40FC" w:rsidRPr="00563E31">
        <w:rPr>
          <w:rFonts w:ascii="Arial" w:eastAsia="Times New Roman" w:hAnsi="Arial"/>
          <w:color w:val="000000" w:themeColor="text1"/>
          <w:szCs w:val="20"/>
          <w:lang w:eastAsia="en-NZ"/>
        </w:rPr>
        <w:t>with MWI-26 showing a s</w:t>
      </w:r>
      <w:r w:rsidR="005C471F" w:rsidRPr="00563E31">
        <w:rPr>
          <w:rFonts w:ascii="Arial" w:eastAsia="Times New Roman" w:hAnsi="Arial"/>
          <w:color w:val="000000" w:themeColor="text1"/>
          <w:szCs w:val="20"/>
          <w:lang w:eastAsia="en-NZ"/>
        </w:rPr>
        <w:t>l</w:t>
      </w:r>
      <w:r w:rsidR="009E40FC" w:rsidRPr="00563E31">
        <w:rPr>
          <w:rFonts w:ascii="Arial" w:eastAsia="Times New Roman" w:hAnsi="Arial"/>
          <w:color w:val="000000" w:themeColor="text1"/>
          <w:szCs w:val="20"/>
          <w:lang w:eastAsia="en-NZ"/>
        </w:rPr>
        <w:t>ightly greater sensitivity than MWI-24 at the low (hardship) end of the spectrum.</w:t>
      </w:r>
    </w:p>
    <w:p w14:paraId="2708BFE9" w14:textId="77777777" w:rsidR="006D5261" w:rsidRPr="009E40FC" w:rsidRDefault="006D5261" w:rsidP="00317A4C">
      <w:pPr>
        <w:spacing w:after="0" w:line="240" w:lineRule="auto"/>
        <w:rPr>
          <w:rFonts w:ascii="Arial" w:eastAsia="Times New Roman" w:hAnsi="Arial"/>
          <w:b/>
          <w:bCs/>
          <w:color w:val="000000" w:themeColor="text1"/>
          <w:szCs w:val="20"/>
          <w:lang w:eastAsia="en-NZ"/>
        </w:rPr>
      </w:pPr>
    </w:p>
    <w:p w14:paraId="1CC6029D" w14:textId="0A263D35" w:rsidR="006B1DAE" w:rsidRPr="00A72BCE" w:rsidRDefault="006B1DAE" w:rsidP="006B1DAE">
      <w:pPr>
        <w:spacing w:after="0" w:line="240" w:lineRule="auto"/>
        <w:jc w:val="center"/>
        <w:rPr>
          <w:rFonts w:ascii="Arial" w:eastAsia="Times New Roman" w:hAnsi="Arial"/>
          <w:b/>
          <w:bCs/>
          <w:color w:val="000000" w:themeColor="text1"/>
          <w:sz w:val="18"/>
          <w:szCs w:val="18"/>
          <w:lang w:eastAsia="en-NZ"/>
        </w:rPr>
      </w:pPr>
      <w:r w:rsidRPr="00A72BCE">
        <w:rPr>
          <w:rFonts w:ascii="Arial" w:eastAsia="Times New Roman" w:hAnsi="Arial"/>
          <w:b/>
          <w:bCs/>
          <w:color w:val="000000" w:themeColor="text1"/>
          <w:sz w:val="18"/>
          <w:szCs w:val="18"/>
          <w:lang w:eastAsia="en-NZ"/>
        </w:rPr>
        <w:t xml:space="preserve">Figure </w:t>
      </w:r>
      <w:r>
        <w:rPr>
          <w:rFonts w:ascii="Arial" w:eastAsia="Times New Roman" w:hAnsi="Arial"/>
          <w:b/>
          <w:bCs/>
          <w:color w:val="000000" w:themeColor="text1"/>
          <w:sz w:val="18"/>
          <w:szCs w:val="18"/>
          <w:lang w:eastAsia="en-NZ"/>
        </w:rPr>
        <w:t>3</w:t>
      </w:r>
    </w:p>
    <w:p w14:paraId="735F0A50" w14:textId="77777777" w:rsidR="006B1DAE" w:rsidRDefault="006B1DAE" w:rsidP="006B1DAE">
      <w:pPr>
        <w:spacing w:after="0" w:line="240" w:lineRule="auto"/>
        <w:jc w:val="center"/>
        <w:rPr>
          <w:rFonts w:ascii="Arial" w:eastAsia="Times New Roman" w:hAnsi="Arial"/>
          <w:b/>
          <w:bCs/>
          <w:color w:val="000000" w:themeColor="text1"/>
          <w:sz w:val="18"/>
          <w:szCs w:val="18"/>
          <w:lang w:eastAsia="en-NZ"/>
        </w:rPr>
      </w:pPr>
      <w:r>
        <w:rPr>
          <w:rFonts w:ascii="Arial" w:eastAsia="Times New Roman" w:hAnsi="Arial"/>
          <w:b/>
          <w:bCs/>
          <w:color w:val="000000" w:themeColor="text1"/>
          <w:sz w:val="18"/>
          <w:szCs w:val="18"/>
          <w:lang w:eastAsia="en-NZ"/>
        </w:rPr>
        <w:t>Distribution of ‘enforced lacks’ and ‘freedoms / non-essentials enjoyed’ for MWI deciles,</w:t>
      </w:r>
    </w:p>
    <w:p w14:paraId="5C1722D6" w14:textId="7806E182" w:rsidR="009E40FC" w:rsidRPr="0014008C" w:rsidRDefault="009E40FC" w:rsidP="009E40FC">
      <w:pPr>
        <w:spacing w:after="0" w:line="240" w:lineRule="auto"/>
        <w:jc w:val="center"/>
        <w:rPr>
          <w:rFonts w:ascii="Arial" w:hAnsi="Arial"/>
          <w:b/>
          <w:bCs/>
          <w:color w:val="000000" w:themeColor="text1"/>
          <w:sz w:val="18"/>
          <w:szCs w:val="18"/>
        </w:rPr>
      </w:pPr>
      <w:r w:rsidRPr="0014008C">
        <w:rPr>
          <w:noProof/>
          <w:color w:val="000000" w:themeColor="text1"/>
        </w:rPr>
        <w:drawing>
          <wp:anchor distT="0" distB="0" distL="114300" distR="114300" simplePos="0" relativeHeight="251664384" behindDoc="0" locked="0" layoutInCell="1" allowOverlap="1" wp14:anchorId="7EA044E7" wp14:editId="39B32A27">
            <wp:simplePos x="0" y="0"/>
            <wp:positionH relativeFrom="margin">
              <wp:align>center</wp:align>
            </wp:positionH>
            <wp:positionV relativeFrom="paragraph">
              <wp:posOffset>172085</wp:posOffset>
            </wp:positionV>
            <wp:extent cx="3234055" cy="2070100"/>
            <wp:effectExtent l="0" t="0" r="4445" b="6350"/>
            <wp:wrapTopAndBottom/>
            <wp:docPr id="51412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2993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4055" cy="2070100"/>
                    </a:xfrm>
                    <a:prstGeom prst="rect">
                      <a:avLst/>
                    </a:prstGeom>
                  </pic:spPr>
                </pic:pic>
              </a:graphicData>
            </a:graphic>
            <wp14:sizeRelH relativeFrom="page">
              <wp14:pctWidth>0</wp14:pctWidth>
            </wp14:sizeRelH>
            <wp14:sizeRelV relativeFrom="page">
              <wp14:pctHeight>0</wp14:pctHeight>
            </wp14:sizeRelV>
          </wp:anchor>
        </w:drawing>
      </w:r>
      <w:r w:rsidRPr="0014008C">
        <w:rPr>
          <w:rFonts w:ascii="Arial" w:hAnsi="Arial"/>
          <w:b/>
          <w:bCs/>
          <w:color w:val="000000" w:themeColor="text1"/>
          <w:sz w:val="18"/>
          <w:szCs w:val="18"/>
        </w:rPr>
        <w:t>MWI-26, HILS</w:t>
      </w:r>
      <w:r w:rsidR="006B1DAE">
        <w:rPr>
          <w:rFonts w:ascii="Arial" w:hAnsi="Arial"/>
          <w:b/>
          <w:bCs/>
          <w:color w:val="000000" w:themeColor="text1"/>
          <w:sz w:val="18"/>
          <w:szCs w:val="18"/>
        </w:rPr>
        <w:t xml:space="preserve"> </w:t>
      </w:r>
      <w:r w:rsidRPr="0014008C">
        <w:rPr>
          <w:rFonts w:ascii="Arial" w:hAnsi="Arial"/>
          <w:b/>
          <w:bCs/>
          <w:color w:val="000000" w:themeColor="text1"/>
          <w:sz w:val="18"/>
          <w:szCs w:val="18"/>
        </w:rPr>
        <w:t>24-25</w:t>
      </w:r>
    </w:p>
    <w:p w14:paraId="088C798D" w14:textId="606EC950" w:rsidR="00C37795" w:rsidRPr="00563E31" w:rsidRDefault="00C37795" w:rsidP="00317A4C">
      <w:pPr>
        <w:spacing w:after="0" w:line="240" w:lineRule="auto"/>
        <w:rPr>
          <w:rFonts w:ascii="Arial" w:eastAsia="Times New Roman" w:hAnsi="Arial"/>
          <w:color w:val="000000" w:themeColor="text1"/>
          <w:szCs w:val="20"/>
          <w:lang w:eastAsia="en-NZ"/>
        </w:rPr>
      </w:pPr>
      <w:r w:rsidRPr="00563E31">
        <w:rPr>
          <w:rFonts w:ascii="Arial" w:eastAsia="Times New Roman" w:hAnsi="Arial"/>
          <w:b/>
          <w:bCs/>
          <w:color w:val="000000" w:themeColor="text1"/>
          <w:szCs w:val="20"/>
          <w:lang w:eastAsia="en-NZ"/>
        </w:rPr>
        <w:t xml:space="preserve">Table </w:t>
      </w:r>
      <w:r w:rsidR="003558A8" w:rsidRPr="00563E31">
        <w:rPr>
          <w:rFonts w:ascii="Arial" w:eastAsia="Times New Roman" w:hAnsi="Arial"/>
          <w:b/>
          <w:bCs/>
          <w:color w:val="000000" w:themeColor="text1"/>
          <w:szCs w:val="20"/>
          <w:lang w:eastAsia="en-NZ"/>
        </w:rPr>
        <w:t>8</w:t>
      </w:r>
      <w:r w:rsidR="006657CE" w:rsidRPr="00563E31">
        <w:rPr>
          <w:rFonts w:ascii="Arial" w:eastAsia="Times New Roman" w:hAnsi="Arial"/>
          <w:b/>
          <w:bCs/>
          <w:color w:val="000000" w:themeColor="text1"/>
          <w:szCs w:val="20"/>
          <w:lang w:eastAsia="en-NZ"/>
        </w:rPr>
        <w:t>a</w:t>
      </w:r>
      <w:r w:rsidRPr="00563E31">
        <w:rPr>
          <w:rFonts w:ascii="Arial" w:eastAsia="Times New Roman" w:hAnsi="Arial"/>
          <w:color w:val="000000" w:themeColor="text1"/>
          <w:szCs w:val="20"/>
          <w:lang w:eastAsia="en-NZ"/>
        </w:rPr>
        <w:t xml:space="preserve"> shows that MWI-26 with HILS data ranks households across the </w:t>
      </w:r>
      <w:proofErr w:type="spellStart"/>
      <w:r w:rsidRPr="00563E31">
        <w:rPr>
          <w:rFonts w:ascii="Arial" w:eastAsia="Times New Roman" w:hAnsi="Arial"/>
          <w:color w:val="000000" w:themeColor="text1"/>
          <w:szCs w:val="20"/>
          <w:lang w:eastAsia="en-NZ"/>
        </w:rPr>
        <w:t>NZDep</w:t>
      </w:r>
      <w:proofErr w:type="spellEnd"/>
      <w:r w:rsidRPr="00563E31">
        <w:rPr>
          <w:rFonts w:ascii="Arial" w:eastAsia="Times New Roman" w:hAnsi="Arial"/>
          <w:color w:val="000000" w:themeColor="text1"/>
          <w:szCs w:val="20"/>
          <w:lang w:eastAsia="en-NZ"/>
        </w:rPr>
        <w:t xml:space="preserve"> SES deciles in the same way as does MWI-24 using HES data, with the same average </w:t>
      </w:r>
      <w:r w:rsidR="00FC2AE7" w:rsidRPr="00563E31">
        <w:rPr>
          <w:rFonts w:ascii="Arial" w:eastAsia="Times New Roman" w:hAnsi="Arial"/>
          <w:color w:val="000000" w:themeColor="text1"/>
          <w:szCs w:val="20"/>
          <w:lang w:eastAsia="en-NZ"/>
        </w:rPr>
        <w:t xml:space="preserve">MWI </w:t>
      </w:r>
      <w:r w:rsidRPr="00563E31">
        <w:rPr>
          <w:rFonts w:ascii="Arial" w:eastAsia="Times New Roman" w:hAnsi="Arial"/>
          <w:color w:val="000000" w:themeColor="text1"/>
          <w:szCs w:val="20"/>
          <w:lang w:eastAsia="en-NZ"/>
        </w:rPr>
        <w:t xml:space="preserve">scoring in deciles. </w:t>
      </w:r>
      <w:r w:rsidR="00574C3B" w:rsidRPr="00563E31">
        <w:rPr>
          <w:rFonts w:ascii="Arial" w:eastAsia="Times New Roman" w:hAnsi="Arial"/>
          <w:color w:val="000000" w:themeColor="text1"/>
          <w:szCs w:val="20"/>
          <w:lang w:eastAsia="en-NZ"/>
        </w:rPr>
        <w:t xml:space="preserve">It is perhaps initially surprising that the average MWI score for </w:t>
      </w:r>
      <w:proofErr w:type="spellStart"/>
      <w:r w:rsidR="00574C3B" w:rsidRPr="00563E31">
        <w:rPr>
          <w:rFonts w:ascii="Arial" w:eastAsia="Times New Roman" w:hAnsi="Arial"/>
          <w:color w:val="000000" w:themeColor="text1"/>
          <w:szCs w:val="20"/>
          <w:lang w:eastAsia="en-NZ"/>
        </w:rPr>
        <w:t>NZDep</w:t>
      </w:r>
      <w:proofErr w:type="spellEnd"/>
      <w:r w:rsidR="00574C3B" w:rsidRPr="00563E31">
        <w:rPr>
          <w:rFonts w:ascii="Arial" w:eastAsia="Times New Roman" w:hAnsi="Arial"/>
          <w:color w:val="000000" w:themeColor="text1"/>
          <w:szCs w:val="20"/>
          <w:lang w:eastAsia="en-NZ"/>
        </w:rPr>
        <w:t xml:space="preserve"> decile 10 (very low SES) is so high – around 20 in Table 8a compared to the material hardship threshold of 11 (MWI-26) or 12 (MWI-24). Part of the answer is found in </w:t>
      </w:r>
      <w:r w:rsidR="00574C3B" w:rsidRPr="00563E31">
        <w:rPr>
          <w:rFonts w:ascii="Arial" w:eastAsia="Times New Roman" w:hAnsi="Arial"/>
          <w:b/>
          <w:bCs/>
          <w:color w:val="000000" w:themeColor="text1"/>
          <w:szCs w:val="20"/>
          <w:lang w:eastAsia="en-NZ"/>
        </w:rPr>
        <w:t>Table 8b</w:t>
      </w:r>
      <w:r w:rsidRPr="00563E31">
        <w:rPr>
          <w:rFonts w:ascii="Arial" w:eastAsia="Times New Roman" w:hAnsi="Arial"/>
          <w:color w:val="000000" w:themeColor="text1"/>
          <w:szCs w:val="20"/>
          <w:lang w:eastAsia="en-NZ"/>
        </w:rPr>
        <w:t xml:space="preserve"> </w:t>
      </w:r>
      <w:r w:rsidR="00574C3B" w:rsidRPr="00563E31">
        <w:rPr>
          <w:rFonts w:ascii="Arial" w:eastAsia="Times New Roman" w:hAnsi="Arial"/>
          <w:color w:val="000000" w:themeColor="text1"/>
          <w:szCs w:val="20"/>
          <w:lang w:eastAsia="en-NZ"/>
        </w:rPr>
        <w:t xml:space="preserve">which shows that only around one in five from SES decile 10 are in </w:t>
      </w:r>
      <w:r w:rsidR="00FC2AE7" w:rsidRPr="00563E31">
        <w:rPr>
          <w:rFonts w:ascii="Arial" w:eastAsia="Times New Roman" w:hAnsi="Arial"/>
          <w:color w:val="000000" w:themeColor="text1"/>
          <w:szCs w:val="20"/>
          <w:lang w:eastAsia="en-NZ"/>
        </w:rPr>
        <w:t>hardship</w:t>
      </w:r>
      <w:r w:rsidR="00574C3B" w:rsidRPr="00563E31">
        <w:rPr>
          <w:rFonts w:ascii="Arial" w:eastAsia="Times New Roman" w:hAnsi="Arial"/>
          <w:color w:val="000000" w:themeColor="text1"/>
          <w:szCs w:val="20"/>
          <w:lang w:eastAsia="en-NZ"/>
        </w:rPr>
        <w:t xml:space="preserve">. The 80% </w:t>
      </w:r>
      <w:r w:rsidR="00FC2AE7" w:rsidRPr="00563E31">
        <w:rPr>
          <w:rFonts w:ascii="Arial" w:eastAsia="Times New Roman" w:hAnsi="Arial"/>
          <w:color w:val="000000" w:themeColor="text1"/>
          <w:szCs w:val="20"/>
          <w:lang w:eastAsia="en-NZ"/>
        </w:rPr>
        <w:t xml:space="preserve">in decile 10 who are </w:t>
      </w:r>
      <w:r w:rsidR="00574C3B" w:rsidRPr="00563E31">
        <w:rPr>
          <w:rFonts w:ascii="Arial" w:eastAsia="Times New Roman" w:hAnsi="Arial"/>
          <w:color w:val="000000" w:themeColor="text1"/>
          <w:szCs w:val="20"/>
          <w:lang w:eastAsia="en-NZ"/>
        </w:rPr>
        <w:t>not in hardship would easily rais</w:t>
      </w:r>
      <w:r w:rsidR="00FC2AE7" w:rsidRPr="00563E31">
        <w:rPr>
          <w:rFonts w:ascii="Arial" w:eastAsia="Times New Roman" w:hAnsi="Arial"/>
          <w:color w:val="000000" w:themeColor="text1"/>
          <w:szCs w:val="20"/>
          <w:lang w:eastAsia="en-NZ"/>
        </w:rPr>
        <w:t>e the MWI score to</w:t>
      </w:r>
      <w:r w:rsidR="00574C3B" w:rsidRPr="00563E31">
        <w:rPr>
          <w:rFonts w:ascii="Arial" w:eastAsia="Times New Roman" w:hAnsi="Arial"/>
          <w:color w:val="000000" w:themeColor="text1"/>
          <w:szCs w:val="20"/>
          <w:lang w:eastAsia="en-NZ"/>
        </w:rPr>
        <w:t xml:space="preserve"> </w:t>
      </w:r>
      <w:r w:rsidR="00FC2AE7" w:rsidRPr="00563E31">
        <w:rPr>
          <w:rFonts w:ascii="Arial" w:eastAsia="Times New Roman" w:hAnsi="Arial"/>
          <w:color w:val="000000" w:themeColor="text1"/>
          <w:szCs w:val="20"/>
          <w:lang w:eastAsia="en-NZ"/>
        </w:rPr>
        <w:t>an average of around 20. Although there is modest correlation between SES and material wellbeing</w:t>
      </w:r>
      <w:r w:rsidR="002A3793" w:rsidRPr="00563E31">
        <w:rPr>
          <w:rFonts w:ascii="Arial" w:eastAsia="Times New Roman" w:hAnsi="Arial"/>
          <w:color w:val="000000" w:themeColor="text1"/>
          <w:szCs w:val="20"/>
          <w:lang w:eastAsia="en-NZ"/>
        </w:rPr>
        <w:t xml:space="preserve"> (MWB)</w:t>
      </w:r>
      <w:r w:rsidR="00FC2AE7" w:rsidRPr="00563E31">
        <w:rPr>
          <w:rFonts w:ascii="Arial" w:eastAsia="Times New Roman" w:hAnsi="Arial"/>
          <w:color w:val="000000" w:themeColor="text1"/>
          <w:szCs w:val="20"/>
          <w:lang w:eastAsia="en-NZ"/>
        </w:rPr>
        <w:t>, SES is not a reliable proxy</w:t>
      </w:r>
      <w:r w:rsidR="002A3793" w:rsidRPr="00563E31">
        <w:rPr>
          <w:rFonts w:ascii="Arial" w:eastAsia="Times New Roman" w:hAnsi="Arial"/>
          <w:color w:val="000000" w:themeColor="text1"/>
          <w:szCs w:val="20"/>
          <w:lang w:eastAsia="en-NZ"/>
        </w:rPr>
        <w:t xml:space="preserve"> for MWB at the individual level.</w:t>
      </w:r>
    </w:p>
    <w:p w14:paraId="29BACF23" w14:textId="5ABFEDD7" w:rsidR="00BB776D" w:rsidRPr="00563E31" w:rsidRDefault="00BB776D" w:rsidP="006657CE">
      <w:pPr>
        <w:spacing w:before="120" w:after="0" w:line="240" w:lineRule="auto"/>
        <w:jc w:val="center"/>
        <w:rPr>
          <w:rFonts w:ascii="Arial Mäori" w:hAnsi="Arial Mäori"/>
          <w:b/>
          <w:bCs/>
          <w:color w:val="000000" w:themeColor="text1"/>
          <w:sz w:val="18"/>
          <w:szCs w:val="18"/>
        </w:rPr>
      </w:pPr>
      <w:r w:rsidRPr="00563E31">
        <w:rPr>
          <w:rFonts w:ascii="Arial Mäori" w:hAnsi="Arial Mäori"/>
          <w:b/>
          <w:bCs/>
          <w:color w:val="000000" w:themeColor="text1"/>
          <w:sz w:val="18"/>
          <w:szCs w:val="18"/>
        </w:rPr>
        <w:t>Table 8</w:t>
      </w:r>
      <w:r w:rsidR="00BF0DE3" w:rsidRPr="00563E31">
        <w:rPr>
          <w:rFonts w:ascii="Arial Mäori" w:hAnsi="Arial Mäori"/>
          <w:b/>
          <w:bCs/>
          <w:color w:val="000000" w:themeColor="text1"/>
          <w:sz w:val="18"/>
          <w:szCs w:val="18"/>
        </w:rPr>
        <w:t>a</w:t>
      </w:r>
    </w:p>
    <w:p w14:paraId="7EA94482" w14:textId="77777777" w:rsidR="00BB776D" w:rsidRPr="00563E31" w:rsidRDefault="00BB776D" w:rsidP="00BB776D">
      <w:pPr>
        <w:spacing w:after="60" w:line="240" w:lineRule="auto"/>
        <w:jc w:val="center"/>
        <w:rPr>
          <w:rFonts w:ascii="Arial Mäori" w:hAnsi="Arial Mäori"/>
          <w:b/>
          <w:bCs/>
          <w:color w:val="000000" w:themeColor="text1"/>
          <w:sz w:val="16"/>
          <w:szCs w:val="16"/>
        </w:rPr>
      </w:pPr>
      <w:r w:rsidRPr="00563E31">
        <w:rPr>
          <w:rFonts w:ascii="Arial Mäori" w:hAnsi="Arial Mäori"/>
          <w:b/>
          <w:bCs/>
          <w:color w:val="000000" w:themeColor="text1"/>
          <w:sz w:val="16"/>
          <w:szCs w:val="16"/>
        </w:rPr>
        <w:t xml:space="preserve">Mean MWI score by </w:t>
      </w:r>
      <w:proofErr w:type="spellStart"/>
      <w:r w:rsidRPr="00563E31">
        <w:rPr>
          <w:rFonts w:ascii="Arial Mäori" w:hAnsi="Arial Mäori"/>
          <w:b/>
          <w:bCs/>
          <w:color w:val="000000" w:themeColor="text1"/>
          <w:sz w:val="16"/>
          <w:szCs w:val="16"/>
        </w:rPr>
        <w:t>NZDep</w:t>
      </w:r>
      <w:proofErr w:type="spellEnd"/>
      <w:r w:rsidRPr="00563E31">
        <w:rPr>
          <w:rFonts w:ascii="Arial Mäori" w:hAnsi="Arial Mäori"/>
          <w:b/>
          <w:bCs/>
          <w:color w:val="000000" w:themeColor="text1"/>
          <w:sz w:val="16"/>
          <w:szCs w:val="16"/>
        </w:rPr>
        <w:t xml:space="preserve"> decile - all households</w:t>
      </w:r>
    </w:p>
    <w:tbl>
      <w:tblPr>
        <w:tblW w:w="7192" w:type="dxa"/>
        <w:jc w:val="center"/>
        <w:tblLook w:val="04A0" w:firstRow="1" w:lastRow="0" w:firstColumn="1" w:lastColumn="0" w:noHBand="0" w:noVBand="1"/>
      </w:tblPr>
      <w:tblGrid>
        <w:gridCol w:w="851"/>
        <w:gridCol w:w="773"/>
        <w:gridCol w:w="668"/>
        <w:gridCol w:w="490"/>
        <w:gridCol w:w="490"/>
        <w:gridCol w:w="490"/>
        <w:gridCol w:w="490"/>
        <w:gridCol w:w="490"/>
        <w:gridCol w:w="490"/>
        <w:gridCol w:w="490"/>
        <w:gridCol w:w="490"/>
        <w:gridCol w:w="490"/>
        <w:gridCol w:w="490"/>
      </w:tblGrid>
      <w:tr w:rsidR="00C06505" w:rsidRPr="00563E31" w14:paraId="46905E00" w14:textId="5F60BCFE" w:rsidTr="00C06505">
        <w:trPr>
          <w:trHeight w:val="238"/>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EB6246A"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MWI index</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14:paraId="6C9FD3A4"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Year</w:t>
            </w:r>
          </w:p>
        </w:tc>
        <w:tc>
          <w:tcPr>
            <w:tcW w:w="5078" w:type="dxa"/>
            <w:gridSpan w:val="10"/>
            <w:tcBorders>
              <w:top w:val="single" w:sz="4" w:space="0" w:color="auto"/>
              <w:left w:val="nil"/>
              <w:bottom w:val="single" w:sz="4" w:space="0" w:color="auto"/>
              <w:right w:val="single" w:sz="4" w:space="0" w:color="000000"/>
            </w:tcBorders>
            <w:noWrap/>
            <w:vAlign w:val="center"/>
            <w:hideMark/>
          </w:tcPr>
          <w:p w14:paraId="4A873250"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proofErr w:type="spellStart"/>
            <w:r w:rsidRPr="00563E31">
              <w:rPr>
                <w:rFonts w:ascii="Arial Mäori" w:eastAsia="Times New Roman" w:hAnsi="Arial Mäori" w:cs="Times New Roman"/>
                <w:b/>
                <w:bCs/>
                <w:color w:val="000000" w:themeColor="text1"/>
                <w:sz w:val="14"/>
                <w:szCs w:val="14"/>
                <w:lang w:eastAsia="en-NZ"/>
              </w:rPr>
              <w:t>NZDep</w:t>
            </w:r>
            <w:proofErr w:type="spellEnd"/>
            <w:r w:rsidRPr="00563E31">
              <w:rPr>
                <w:rFonts w:ascii="Arial Mäori" w:eastAsia="Times New Roman" w:hAnsi="Arial Mäori" w:cs="Times New Roman"/>
                <w:b/>
                <w:bCs/>
                <w:color w:val="000000" w:themeColor="text1"/>
                <w:sz w:val="14"/>
                <w:szCs w:val="14"/>
                <w:lang w:eastAsia="en-NZ"/>
              </w:rPr>
              <w:t xml:space="preserve"> decile</w:t>
            </w:r>
          </w:p>
        </w:tc>
        <w:tc>
          <w:tcPr>
            <w:tcW w:w="490" w:type="dxa"/>
            <w:vMerge w:val="restart"/>
            <w:tcBorders>
              <w:top w:val="single" w:sz="4" w:space="0" w:color="auto"/>
              <w:left w:val="nil"/>
              <w:right w:val="single" w:sz="4" w:space="0" w:color="000000"/>
            </w:tcBorders>
            <w:vAlign w:val="center"/>
          </w:tcPr>
          <w:p w14:paraId="3FA20B18"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All</w:t>
            </w:r>
          </w:p>
        </w:tc>
      </w:tr>
      <w:tr w:rsidR="00C06505" w:rsidRPr="00563E31" w14:paraId="1EEA016E" w14:textId="21221922" w:rsidTr="00C06505">
        <w:trPr>
          <w:trHeight w:val="23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B730E60" w14:textId="77777777" w:rsidR="00C06505" w:rsidRPr="00563E31" w:rsidRDefault="00C06505" w:rsidP="00653A77">
            <w:pPr>
              <w:spacing w:after="0" w:line="240" w:lineRule="auto"/>
              <w:rPr>
                <w:rFonts w:ascii="Arial Mäori" w:eastAsia="Times New Roman" w:hAnsi="Arial Mäori" w:cs="Times New Roman"/>
                <w:b/>
                <w:bCs/>
                <w:color w:val="000000" w:themeColor="text1"/>
                <w:sz w:val="14"/>
                <w:szCs w:val="14"/>
                <w:lang w:eastAsia="en-NZ"/>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7FB53AF" w14:textId="77777777" w:rsidR="00C06505" w:rsidRPr="00563E31" w:rsidRDefault="00C06505" w:rsidP="00653A77">
            <w:pPr>
              <w:spacing w:after="0" w:line="240" w:lineRule="auto"/>
              <w:rPr>
                <w:rFonts w:ascii="Arial Mäori" w:eastAsia="Times New Roman" w:hAnsi="Arial Mäori" w:cs="Times New Roman"/>
                <w:b/>
                <w:bCs/>
                <w:color w:val="000000" w:themeColor="text1"/>
                <w:sz w:val="14"/>
                <w:szCs w:val="14"/>
                <w:lang w:eastAsia="en-NZ"/>
              </w:rPr>
            </w:pPr>
          </w:p>
        </w:tc>
        <w:tc>
          <w:tcPr>
            <w:tcW w:w="668" w:type="dxa"/>
            <w:tcBorders>
              <w:top w:val="nil"/>
              <w:left w:val="nil"/>
              <w:bottom w:val="single" w:sz="4" w:space="0" w:color="auto"/>
              <w:right w:val="single" w:sz="4" w:space="0" w:color="auto"/>
            </w:tcBorders>
            <w:vAlign w:val="center"/>
            <w:hideMark/>
          </w:tcPr>
          <w:p w14:paraId="7FC66678"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1</w:t>
            </w:r>
          </w:p>
        </w:tc>
        <w:tc>
          <w:tcPr>
            <w:tcW w:w="490" w:type="dxa"/>
            <w:tcBorders>
              <w:top w:val="nil"/>
              <w:left w:val="nil"/>
              <w:bottom w:val="single" w:sz="4" w:space="0" w:color="auto"/>
              <w:right w:val="single" w:sz="4" w:space="0" w:color="auto"/>
            </w:tcBorders>
            <w:vAlign w:val="center"/>
            <w:hideMark/>
          </w:tcPr>
          <w:p w14:paraId="7955FA35"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2</w:t>
            </w:r>
          </w:p>
        </w:tc>
        <w:tc>
          <w:tcPr>
            <w:tcW w:w="490" w:type="dxa"/>
            <w:tcBorders>
              <w:top w:val="nil"/>
              <w:left w:val="nil"/>
              <w:bottom w:val="single" w:sz="4" w:space="0" w:color="auto"/>
              <w:right w:val="single" w:sz="4" w:space="0" w:color="auto"/>
            </w:tcBorders>
            <w:vAlign w:val="center"/>
            <w:hideMark/>
          </w:tcPr>
          <w:p w14:paraId="726CC3C1"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3</w:t>
            </w:r>
          </w:p>
        </w:tc>
        <w:tc>
          <w:tcPr>
            <w:tcW w:w="490" w:type="dxa"/>
            <w:tcBorders>
              <w:top w:val="nil"/>
              <w:left w:val="nil"/>
              <w:bottom w:val="single" w:sz="4" w:space="0" w:color="auto"/>
              <w:right w:val="single" w:sz="4" w:space="0" w:color="auto"/>
            </w:tcBorders>
            <w:vAlign w:val="center"/>
            <w:hideMark/>
          </w:tcPr>
          <w:p w14:paraId="519EB0BC"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4</w:t>
            </w:r>
          </w:p>
        </w:tc>
        <w:tc>
          <w:tcPr>
            <w:tcW w:w="490" w:type="dxa"/>
            <w:tcBorders>
              <w:top w:val="nil"/>
              <w:left w:val="nil"/>
              <w:bottom w:val="single" w:sz="4" w:space="0" w:color="auto"/>
              <w:right w:val="single" w:sz="4" w:space="0" w:color="auto"/>
            </w:tcBorders>
            <w:vAlign w:val="center"/>
            <w:hideMark/>
          </w:tcPr>
          <w:p w14:paraId="4FEEEC3F"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5</w:t>
            </w:r>
          </w:p>
        </w:tc>
        <w:tc>
          <w:tcPr>
            <w:tcW w:w="490" w:type="dxa"/>
            <w:tcBorders>
              <w:top w:val="nil"/>
              <w:left w:val="nil"/>
              <w:bottom w:val="single" w:sz="4" w:space="0" w:color="auto"/>
              <w:right w:val="single" w:sz="4" w:space="0" w:color="auto"/>
            </w:tcBorders>
            <w:vAlign w:val="center"/>
            <w:hideMark/>
          </w:tcPr>
          <w:p w14:paraId="1BE9FF76"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6</w:t>
            </w:r>
          </w:p>
        </w:tc>
        <w:tc>
          <w:tcPr>
            <w:tcW w:w="490" w:type="dxa"/>
            <w:tcBorders>
              <w:top w:val="nil"/>
              <w:left w:val="nil"/>
              <w:bottom w:val="single" w:sz="4" w:space="0" w:color="auto"/>
              <w:right w:val="single" w:sz="4" w:space="0" w:color="auto"/>
            </w:tcBorders>
            <w:vAlign w:val="center"/>
            <w:hideMark/>
          </w:tcPr>
          <w:p w14:paraId="7AFA0BC9"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7</w:t>
            </w:r>
          </w:p>
        </w:tc>
        <w:tc>
          <w:tcPr>
            <w:tcW w:w="490" w:type="dxa"/>
            <w:tcBorders>
              <w:top w:val="nil"/>
              <w:left w:val="nil"/>
              <w:bottom w:val="single" w:sz="4" w:space="0" w:color="auto"/>
              <w:right w:val="single" w:sz="4" w:space="0" w:color="auto"/>
            </w:tcBorders>
            <w:vAlign w:val="center"/>
            <w:hideMark/>
          </w:tcPr>
          <w:p w14:paraId="65A30784"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8</w:t>
            </w:r>
          </w:p>
        </w:tc>
        <w:tc>
          <w:tcPr>
            <w:tcW w:w="490" w:type="dxa"/>
            <w:tcBorders>
              <w:top w:val="nil"/>
              <w:left w:val="nil"/>
              <w:bottom w:val="single" w:sz="4" w:space="0" w:color="auto"/>
              <w:right w:val="single" w:sz="4" w:space="0" w:color="auto"/>
            </w:tcBorders>
            <w:vAlign w:val="center"/>
            <w:hideMark/>
          </w:tcPr>
          <w:p w14:paraId="3A644991"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9</w:t>
            </w:r>
          </w:p>
        </w:tc>
        <w:tc>
          <w:tcPr>
            <w:tcW w:w="490" w:type="dxa"/>
            <w:tcBorders>
              <w:top w:val="nil"/>
              <w:left w:val="nil"/>
              <w:bottom w:val="single" w:sz="4" w:space="0" w:color="auto"/>
              <w:right w:val="single" w:sz="4" w:space="0" w:color="auto"/>
            </w:tcBorders>
            <w:vAlign w:val="center"/>
            <w:hideMark/>
          </w:tcPr>
          <w:p w14:paraId="346707C2"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10</w:t>
            </w:r>
          </w:p>
        </w:tc>
        <w:tc>
          <w:tcPr>
            <w:tcW w:w="490" w:type="dxa"/>
            <w:vMerge/>
            <w:tcBorders>
              <w:left w:val="nil"/>
              <w:bottom w:val="single" w:sz="4" w:space="0" w:color="auto"/>
              <w:right w:val="single" w:sz="4" w:space="0" w:color="000000"/>
            </w:tcBorders>
          </w:tcPr>
          <w:p w14:paraId="6FA16D46" w14:textId="77777777" w:rsidR="00C06505" w:rsidRPr="00563E31" w:rsidRDefault="00C06505" w:rsidP="00653A77">
            <w:pPr>
              <w:spacing w:after="0" w:line="240" w:lineRule="auto"/>
              <w:jc w:val="center"/>
              <w:rPr>
                <w:rFonts w:ascii="Arial Mäori" w:eastAsia="Times New Roman" w:hAnsi="Arial Mäori" w:cs="Times New Roman"/>
                <w:b/>
                <w:bCs/>
                <w:color w:val="000000" w:themeColor="text1"/>
                <w:sz w:val="14"/>
                <w:szCs w:val="14"/>
                <w:lang w:eastAsia="en-NZ"/>
              </w:rPr>
            </w:pPr>
          </w:p>
        </w:tc>
      </w:tr>
      <w:tr w:rsidR="00C06505" w:rsidRPr="00563E31" w14:paraId="3CD4D355" w14:textId="7118FBF9" w:rsidTr="00C06505">
        <w:trPr>
          <w:trHeight w:val="238"/>
          <w:jc w:val="center"/>
        </w:trPr>
        <w:tc>
          <w:tcPr>
            <w:tcW w:w="851" w:type="dxa"/>
            <w:vMerge w:val="restart"/>
            <w:tcBorders>
              <w:top w:val="nil"/>
              <w:left w:val="single" w:sz="4" w:space="0" w:color="auto"/>
              <w:bottom w:val="single" w:sz="4" w:space="0" w:color="auto"/>
              <w:right w:val="single" w:sz="4" w:space="0" w:color="auto"/>
            </w:tcBorders>
            <w:noWrap/>
            <w:vAlign w:val="center"/>
            <w:hideMark/>
          </w:tcPr>
          <w:p w14:paraId="12459B20"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MWI-24</w:t>
            </w:r>
          </w:p>
        </w:tc>
        <w:tc>
          <w:tcPr>
            <w:tcW w:w="773" w:type="dxa"/>
            <w:tcBorders>
              <w:top w:val="nil"/>
              <w:left w:val="nil"/>
              <w:bottom w:val="single" w:sz="4" w:space="0" w:color="auto"/>
              <w:right w:val="single" w:sz="4" w:space="0" w:color="auto"/>
            </w:tcBorders>
            <w:noWrap/>
            <w:vAlign w:val="center"/>
            <w:hideMark/>
          </w:tcPr>
          <w:p w14:paraId="135CDD04"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2019</w:t>
            </w:r>
          </w:p>
        </w:tc>
        <w:tc>
          <w:tcPr>
            <w:tcW w:w="668" w:type="dxa"/>
            <w:tcBorders>
              <w:top w:val="nil"/>
              <w:left w:val="nil"/>
              <w:bottom w:val="single" w:sz="4" w:space="0" w:color="auto"/>
              <w:right w:val="single" w:sz="4" w:space="0" w:color="auto"/>
            </w:tcBorders>
            <w:vAlign w:val="center"/>
            <w:hideMark/>
          </w:tcPr>
          <w:p w14:paraId="6C979361"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30</w:t>
            </w:r>
          </w:p>
        </w:tc>
        <w:tc>
          <w:tcPr>
            <w:tcW w:w="490" w:type="dxa"/>
            <w:tcBorders>
              <w:top w:val="nil"/>
              <w:left w:val="nil"/>
              <w:bottom w:val="single" w:sz="4" w:space="0" w:color="auto"/>
              <w:right w:val="single" w:sz="4" w:space="0" w:color="auto"/>
            </w:tcBorders>
            <w:vAlign w:val="center"/>
            <w:hideMark/>
          </w:tcPr>
          <w:p w14:paraId="0DFDE189"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vAlign w:val="center"/>
            <w:hideMark/>
          </w:tcPr>
          <w:p w14:paraId="5FC1EA75"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vAlign w:val="center"/>
            <w:hideMark/>
          </w:tcPr>
          <w:p w14:paraId="2D4C725B"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28</w:t>
            </w:r>
          </w:p>
        </w:tc>
        <w:tc>
          <w:tcPr>
            <w:tcW w:w="490" w:type="dxa"/>
            <w:tcBorders>
              <w:top w:val="nil"/>
              <w:left w:val="nil"/>
              <w:bottom w:val="single" w:sz="4" w:space="0" w:color="auto"/>
              <w:right w:val="single" w:sz="4" w:space="0" w:color="auto"/>
            </w:tcBorders>
            <w:vAlign w:val="center"/>
            <w:hideMark/>
          </w:tcPr>
          <w:p w14:paraId="68CBDD74"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28</w:t>
            </w:r>
          </w:p>
        </w:tc>
        <w:tc>
          <w:tcPr>
            <w:tcW w:w="490" w:type="dxa"/>
            <w:tcBorders>
              <w:top w:val="nil"/>
              <w:left w:val="nil"/>
              <w:bottom w:val="single" w:sz="4" w:space="0" w:color="auto"/>
              <w:right w:val="single" w:sz="4" w:space="0" w:color="auto"/>
            </w:tcBorders>
            <w:vAlign w:val="center"/>
            <w:hideMark/>
          </w:tcPr>
          <w:p w14:paraId="6FFBA785"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vAlign w:val="center"/>
            <w:hideMark/>
          </w:tcPr>
          <w:p w14:paraId="2456873D"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vAlign w:val="center"/>
            <w:hideMark/>
          </w:tcPr>
          <w:p w14:paraId="268EF49F"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25</w:t>
            </w:r>
          </w:p>
        </w:tc>
        <w:tc>
          <w:tcPr>
            <w:tcW w:w="490" w:type="dxa"/>
            <w:tcBorders>
              <w:top w:val="nil"/>
              <w:left w:val="nil"/>
              <w:bottom w:val="single" w:sz="4" w:space="0" w:color="auto"/>
              <w:right w:val="single" w:sz="4" w:space="0" w:color="auto"/>
            </w:tcBorders>
            <w:vAlign w:val="center"/>
            <w:hideMark/>
          </w:tcPr>
          <w:p w14:paraId="554B39D9"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23</w:t>
            </w:r>
          </w:p>
        </w:tc>
        <w:tc>
          <w:tcPr>
            <w:tcW w:w="490" w:type="dxa"/>
            <w:tcBorders>
              <w:top w:val="nil"/>
              <w:left w:val="nil"/>
              <w:bottom w:val="single" w:sz="4" w:space="0" w:color="auto"/>
              <w:right w:val="single" w:sz="4" w:space="0" w:color="auto"/>
            </w:tcBorders>
            <w:vAlign w:val="center"/>
            <w:hideMark/>
          </w:tcPr>
          <w:p w14:paraId="41F71B9D"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w:t>
            </w:r>
          </w:p>
        </w:tc>
        <w:tc>
          <w:tcPr>
            <w:tcW w:w="490" w:type="dxa"/>
            <w:tcBorders>
              <w:top w:val="nil"/>
              <w:left w:val="nil"/>
              <w:bottom w:val="single" w:sz="4" w:space="0" w:color="auto"/>
              <w:right w:val="single" w:sz="4" w:space="0" w:color="auto"/>
            </w:tcBorders>
            <w:vAlign w:val="center"/>
          </w:tcPr>
          <w:p w14:paraId="3FEB3173"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26</w:t>
            </w:r>
          </w:p>
        </w:tc>
      </w:tr>
      <w:tr w:rsidR="00C06505" w:rsidRPr="00563E31" w14:paraId="783F2BFF" w14:textId="72BB7BDE" w:rsidTr="00C06505">
        <w:trPr>
          <w:trHeight w:val="238"/>
          <w:jc w:val="center"/>
        </w:trPr>
        <w:tc>
          <w:tcPr>
            <w:tcW w:w="851" w:type="dxa"/>
            <w:vMerge/>
            <w:tcBorders>
              <w:top w:val="nil"/>
              <w:left w:val="single" w:sz="4" w:space="0" w:color="auto"/>
              <w:bottom w:val="single" w:sz="4" w:space="0" w:color="auto"/>
              <w:right w:val="single" w:sz="4" w:space="0" w:color="auto"/>
            </w:tcBorders>
            <w:vAlign w:val="center"/>
            <w:hideMark/>
          </w:tcPr>
          <w:p w14:paraId="4BBC3374" w14:textId="77777777" w:rsidR="00C06505" w:rsidRPr="00563E31" w:rsidRDefault="00C06505" w:rsidP="00653A77">
            <w:pPr>
              <w:spacing w:after="0" w:line="240" w:lineRule="auto"/>
              <w:rPr>
                <w:rFonts w:ascii="Arial Mäori" w:eastAsia="Times New Roman" w:hAnsi="Arial Mäori" w:cs="Times New Roman"/>
                <w:color w:val="000000" w:themeColor="text1"/>
                <w:sz w:val="14"/>
                <w:szCs w:val="14"/>
                <w:lang w:eastAsia="en-NZ"/>
              </w:rPr>
            </w:pPr>
          </w:p>
        </w:tc>
        <w:tc>
          <w:tcPr>
            <w:tcW w:w="773" w:type="dxa"/>
            <w:tcBorders>
              <w:top w:val="nil"/>
              <w:left w:val="nil"/>
              <w:bottom w:val="single" w:sz="4" w:space="0" w:color="auto"/>
              <w:right w:val="single" w:sz="4" w:space="0" w:color="auto"/>
            </w:tcBorders>
            <w:noWrap/>
            <w:vAlign w:val="center"/>
            <w:hideMark/>
          </w:tcPr>
          <w:p w14:paraId="0E0EBF3D"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2023</w:t>
            </w:r>
          </w:p>
        </w:tc>
        <w:tc>
          <w:tcPr>
            <w:tcW w:w="668" w:type="dxa"/>
            <w:tcBorders>
              <w:top w:val="nil"/>
              <w:left w:val="nil"/>
              <w:bottom w:val="single" w:sz="4" w:space="0" w:color="auto"/>
              <w:right w:val="single" w:sz="4" w:space="0" w:color="auto"/>
            </w:tcBorders>
            <w:noWrap/>
            <w:vAlign w:val="center"/>
            <w:hideMark/>
          </w:tcPr>
          <w:p w14:paraId="66CB2F52"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30</w:t>
            </w:r>
          </w:p>
        </w:tc>
        <w:tc>
          <w:tcPr>
            <w:tcW w:w="490" w:type="dxa"/>
            <w:tcBorders>
              <w:top w:val="nil"/>
              <w:left w:val="nil"/>
              <w:bottom w:val="single" w:sz="4" w:space="0" w:color="auto"/>
              <w:right w:val="single" w:sz="4" w:space="0" w:color="auto"/>
            </w:tcBorders>
            <w:noWrap/>
            <w:vAlign w:val="center"/>
            <w:hideMark/>
          </w:tcPr>
          <w:p w14:paraId="1BE3446B"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noWrap/>
            <w:vAlign w:val="center"/>
            <w:hideMark/>
          </w:tcPr>
          <w:p w14:paraId="78C4785C"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noWrap/>
            <w:vAlign w:val="center"/>
            <w:hideMark/>
          </w:tcPr>
          <w:p w14:paraId="244A6A2B"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27</w:t>
            </w:r>
          </w:p>
        </w:tc>
        <w:tc>
          <w:tcPr>
            <w:tcW w:w="490" w:type="dxa"/>
            <w:tcBorders>
              <w:top w:val="nil"/>
              <w:left w:val="nil"/>
              <w:bottom w:val="single" w:sz="4" w:space="0" w:color="auto"/>
              <w:right w:val="single" w:sz="4" w:space="0" w:color="auto"/>
            </w:tcBorders>
            <w:noWrap/>
            <w:vAlign w:val="center"/>
            <w:hideMark/>
          </w:tcPr>
          <w:p w14:paraId="55D7BA21"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27</w:t>
            </w:r>
          </w:p>
        </w:tc>
        <w:tc>
          <w:tcPr>
            <w:tcW w:w="490" w:type="dxa"/>
            <w:tcBorders>
              <w:top w:val="nil"/>
              <w:left w:val="nil"/>
              <w:bottom w:val="single" w:sz="4" w:space="0" w:color="auto"/>
              <w:right w:val="single" w:sz="4" w:space="0" w:color="auto"/>
            </w:tcBorders>
            <w:noWrap/>
            <w:vAlign w:val="center"/>
            <w:hideMark/>
          </w:tcPr>
          <w:p w14:paraId="500C5AE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noWrap/>
            <w:vAlign w:val="center"/>
            <w:hideMark/>
          </w:tcPr>
          <w:p w14:paraId="050844BC"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25</w:t>
            </w:r>
          </w:p>
        </w:tc>
        <w:tc>
          <w:tcPr>
            <w:tcW w:w="490" w:type="dxa"/>
            <w:tcBorders>
              <w:top w:val="nil"/>
              <w:left w:val="nil"/>
              <w:bottom w:val="single" w:sz="4" w:space="0" w:color="auto"/>
              <w:right w:val="single" w:sz="4" w:space="0" w:color="auto"/>
            </w:tcBorders>
            <w:noWrap/>
            <w:vAlign w:val="center"/>
            <w:hideMark/>
          </w:tcPr>
          <w:p w14:paraId="29419A9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25</w:t>
            </w:r>
          </w:p>
        </w:tc>
        <w:tc>
          <w:tcPr>
            <w:tcW w:w="490" w:type="dxa"/>
            <w:tcBorders>
              <w:top w:val="nil"/>
              <w:left w:val="nil"/>
              <w:bottom w:val="single" w:sz="4" w:space="0" w:color="auto"/>
              <w:right w:val="single" w:sz="4" w:space="0" w:color="auto"/>
            </w:tcBorders>
            <w:noWrap/>
            <w:vAlign w:val="center"/>
            <w:hideMark/>
          </w:tcPr>
          <w:p w14:paraId="54D478D5"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24</w:t>
            </w:r>
          </w:p>
        </w:tc>
        <w:tc>
          <w:tcPr>
            <w:tcW w:w="490" w:type="dxa"/>
            <w:tcBorders>
              <w:top w:val="nil"/>
              <w:left w:val="nil"/>
              <w:bottom w:val="single" w:sz="4" w:space="0" w:color="auto"/>
              <w:right w:val="single" w:sz="4" w:space="0" w:color="auto"/>
            </w:tcBorders>
            <w:noWrap/>
            <w:vAlign w:val="center"/>
            <w:hideMark/>
          </w:tcPr>
          <w:p w14:paraId="762C6562"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21</w:t>
            </w:r>
          </w:p>
        </w:tc>
        <w:tc>
          <w:tcPr>
            <w:tcW w:w="490" w:type="dxa"/>
            <w:tcBorders>
              <w:top w:val="nil"/>
              <w:left w:val="nil"/>
              <w:bottom w:val="single" w:sz="4" w:space="0" w:color="auto"/>
              <w:right w:val="single" w:sz="4" w:space="0" w:color="auto"/>
            </w:tcBorders>
            <w:vAlign w:val="center"/>
          </w:tcPr>
          <w:p w14:paraId="203A50EC"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26</w:t>
            </w:r>
          </w:p>
        </w:tc>
      </w:tr>
      <w:tr w:rsidR="00C06505" w:rsidRPr="00563E31" w14:paraId="04A2C3D2" w14:textId="1DE2DAD6" w:rsidTr="00C06505">
        <w:trPr>
          <w:trHeight w:val="238"/>
          <w:jc w:val="center"/>
        </w:trPr>
        <w:tc>
          <w:tcPr>
            <w:tcW w:w="851" w:type="dxa"/>
            <w:vMerge/>
            <w:tcBorders>
              <w:top w:val="nil"/>
              <w:left w:val="single" w:sz="4" w:space="0" w:color="auto"/>
              <w:bottom w:val="single" w:sz="4" w:space="0" w:color="auto"/>
              <w:right w:val="single" w:sz="4" w:space="0" w:color="auto"/>
            </w:tcBorders>
            <w:vAlign w:val="center"/>
            <w:hideMark/>
          </w:tcPr>
          <w:p w14:paraId="2A87D3AB" w14:textId="77777777" w:rsidR="00C06505" w:rsidRPr="00563E31" w:rsidRDefault="00C06505" w:rsidP="00653A77">
            <w:pPr>
              <w:spacing w:after="0" w:line="240" w:lineRule="auto"/>
              <w:rPr>
                <w:rFonts w:ascii="Arial Mäori" w:eastAsia="Times New Roman" w:hAnsi="Arial Mäori" w:cs="Times New Roman"/>
                <w:color w:val="000000" w:themeColor="text1"/>
                <w:sz w:val="14"/>
                <w:szCs w:val="14"/>
                <w:lang w:eastAsia="en-NZ"/>
              </w:rPr>
            </w:pPr>
          </w:p>
        </w:tc>
        <w:tc>
          <w:tcPr>
            <w:tcW w:w="773" w:type="dxa"/>
            <w:tcBorders>
              <w:top w:val="nil"/>
              <w:left w:val="nil"/>
              <w:bottom w:val="single" w:sz="4" w:space="0" w:color="auto"/>
              <w:right w:val="single" w:sz="4" w:space="0" w:color="auto"/>
            </w:tcBorders>
            <w:noWrap/>
            <w:vAlign w:val="center"/>
            <w:hideMark/>
          </w:tcPr>
          <w:p w14:paraId="37D00EAE"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2024</w:t>
            </w:r>
          </w:p>
        </w:tc>
        <w:tc>
          <w:tcPr>
            <w:tcW w:w="668" w:type="dxa"/>
            <w:tcBorders>
              <w:top w:val="nil"/>
              <w:left w:val="nil"/>
              <w:bottom w:val="single" w:sz="4" w:space="0" w:color="auto"/>
              <w:right w:val="single" w:sz="4" w:space="0" w:color="auto"/>
            </w:tcBorders>
            <w:noWrap/>
            <w:vAlign w:val="center"/>
            <w:hideMark/>
          </w:tcPr>
          <w:p w14:paraId="43CFEE9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noWrap/>
            <w:vAlign w:val="center"/>
            <w:hideMark/>
          </w:tcPr>
          <w:p w14:paraId="1B011EB4"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noWrap/>
            <w:vAlign w:val="center"/>
            <w:hideMark/>
          </w:tcPr>
          <w:p w14:paraId="15039EEF"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28</w:t>
            </w:r>
          </w:p>
        </w:tc>
        <w:tc>
          <w:tcPr>
            <w:tcW w:w="490" w:type="dxa"/>
            <w:tcBorders>
              <w:top w:val="nil"/>
              <w:left w:val="nil"/>
              <w:bottom w:val="single" w:sz="4" w:space="0" w:color="auto"/>
              <w:right w:val="single" w:sz="4" w:space="0" w:color="auto"/>
            </w:tcBorders>
            <w:noWrap/>
            <w:vAlign w:val="center"/>
            <w:hideMark/>
          </w:tcPr>
          <w:p w14:paraId="46F4EB80"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28</w:t>
            </w:r>
          </w:p>
        </w:tc>
        <w:tc>
          <w:tcPr>
            <w:tcW w:w="490" w:type="dxa"/>
            <w:tcBorders>
              <w:top w:val="nil"/>
              <w:left w:val="nil"/>
              <w:bottom w:val="single" w:sz="4" w:space="0" w:color="auto"/>
              <w:right w:val="single" w:sz="4" w:space="0" w:color="auto"/>
            </w:tcBorders>
            <w:noWrap/>
            <w:vAlign w:val="center"/>
            <w:hideMark/>
          </w:tcPr>
          <w:p w14:paraId="3CFB5B93"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27</w:t>
            </w:r>
          </w:p>
        </w:tc>
        <w:tc>
          <w:tcPr>
            <w:tcW w:w="490" w:type="dxa"/>
            <w:tcBorders>
              <w:top w:val="nil"/>
              <w:left w:val="nil"/>
              <w:bottom w:val="single" w:sz="4" w:space="0" w:color="auto"/>
              <w:right w:val="single" w:sz="4" w:space="0" w:color="auto"/>
            </w:tcBorders>
            <w:noWrap/>
            <w:vAlign w:val="center"/>
            <w:hideMark/>
          </w:tcPr>
          <w:p w14:paraId="11F4FA96"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noWrap/>
            <w:vAlign w:val="center"/>
            <w:hideMark/>
          </w:tcPr>
          <w:p w14:paraId="7E3DFA5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25</w:t>
            </w:r>
          </w:p>
        </w:tc>
        <w:tc>
          <w:tcPr>
            <w:tcW w:w="490" w:type="dxa"/>
            <w:tcBorders>
              <w:top w:val="nil"/>
              <w:left w:val="nil"/>
              <w:bottom w:val="single" w:sz="4" w:space="0" w:color="auto"/>
              <w:right w:val="single" w:sz="4" w:space="0" w:color="auto"/>
            </w:tcBorders>
            <w:noWrap/>
            <w:vAlign w:val="center"/>
            <w:hideMark/>
          </w:tcPr>
          <w:p w14:paraId="2ABA0877"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24</w:t>
            </w:r>
          </w:p>
        </w:tc>
        <w:tc>
          <w:tcPr>
            <w:tcW w:w="490" w:type="dxa"/>
            <w:tcBorders>
              <w:top w:val="nil"/>
              <w:left w:val="nil"/>
              <w:bottom w:val="single" w:sz="4" w:space="0" w:color="auto"/>
              <w:right w:val="single" w:sz="4" w:space="0" w:color="auto"/>
            </w:tcBorders>
            <w:noWrap/>
            <w:vAlign w:val="center"/>
            <w:hideMark/>
          </w:tcPr>
          <w:p w14:paraId="3DE398DE"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23</w:t>
            </w:r>
          </w:p>
        </w:tc>
        <w:tc>
          <w:tcPr>
            <w:tcW w:w="490" w:type="dxa"/>
            <w:tcBorders>
              <w:top w:val="nil"/>
              <w:left w:val="nil"/>
              <w:bottom w:val="single" w:sz="4" w:space="0" w:color="auto"/>
              <w:right w:val="single" w:sz="4" w:space="0" w:color="auto"/>
            </w:tcBorders>
            <w:noWrap/>
            <w:vAlign w:val="center"/>
            <w:hideMark/>
          </w:tcPr>
          <w:p w14:paraId="5F6C5C1B"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21</w:t>
            </w:r>
          </w:p>
        </w:tc>
        <w:tc>
          <w:tcPr>
            <w:tcW w:w="490" w:type="dxa"/>
            <w:tcBorders>
              <w:top w:val="nil"/>
              <w:left w:val="nil"/>
              <w:bottom w:val="single" w:sz="4" w:space="0" w:color="auto"/>
              <w:right w:val="single" w:sz="4" w:space="0" w:color="auto"/>
            </w:tcBorders>
            <w:vAlign w:val="center"/>
          </w:tcPr>
          <w:p w14:paraId="5B166162"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26</w:t>
            </w:r>
          </w:p>
        </w:tc>
      </w:tr>
      <w:tr w:rsidR="00C06505" w:rsidRPr="00563E31" w14:paraId="0E1B730D" w14:textId="3BD06109" w:rsidTr="00C06505">
        <w:trPr>
          <w:trHeight w:val="238"/>
          <w:jc w:val="center"/>
        </w:trPr>
        <w:tc>
          <w:tcPr>
            <w:tcW w:w="851" w:type="dxa"/>
            <w:tcBorders>
              <w:top w:val="nil"/>
              <w:left w:val="single" w:sz="4" w:space="0" w:color="auto"/>
              <w:bottom w:val="single" w:sz="4" w:space="0" w:color="auto"/>
              <w:right w:val="single" w:sz="4" w:space="0" w:color="auto"/>
            </w:tcBorders>
            <w:noWrap/>
            <w:vAlign w:val="center"/>
            <w:hideMark/>
          </w:tcPr>
          <w:p w14:paraId="733F133F"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MWI-26</w:t>
            </w:r>
          </w:p>
        </w:tc>
        <w:tc>
          <w:tcPr>
            <w:tcW w:w="773" w:type="dxa"/>
            <w:tcBorders>
              <w:top w:val="nil"/>
              <w:left w:val="nil"/>
              <w:bottom w:val="single" w:sz="4" w:space="0" w:color="auto"/>
              <w:right w:val="single" w:sz="4" w:space="0" w:color="auto"/>
            </w:tcBorders>
            <w:noWrap/>
            <w:vAlign w:val="center"/>
            <w:hideMark/>
          </w:tcPr>
          <w:p w14:paraId="55D24E6C"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2025</w:t>
            </w:r>
          </w:p>
        </w:tc>
        <w:tc>
          <w:tcPr>
            <w:tcW w:w="668" w:type="dxa"/>
            <w:tcBorders>
              <w:top w:val="nil"/>
              <w:left w:val="nil"/>
              <w:bottom w:val="single" w:sz="4" w:space="0" w:color="auto"/>
              <w:right w:val="single" w:sz="4" w:space="0" w:color="auto"/>
            </w:tcBorders>
            <w:noWrap/>
            <w:vAlign w:val="center"/>
            <w:hideMark/>
          </w:tcPr>
          <w:p w14:paraId="00176CDD"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30</w:t>
            </w:r>
          </w:p>
        </w:tc>
        <w:tc>
          <w:tcPr>
            <w:tcW w:w="490" w:type="dxa"/>
            <w:tcBorders>
              <w:top w:val="nil"/>
              <w:left w:val="nil"/>
              <w:bottom w:val="single" w:sz="4" w:space="0" w:color="auto"/>
              <w:right w:val="single" w:sz="4" w:space="0" w:color="auto"/>
            </w:tcBorders>
            <w:noWrap/>
            <w:vAlign w:val="center"/>
            <w:hideMark/>
          </w:tcPr>
          <w:p w14:paraId="1DB815C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29</w:t>
            </w:r>
          </w:p>
        </w:tc>
        <w:tc>
          <w:tcPr>
            <w:tcW w:w="490" w:type="dxa"/>
            <w:tcBorders>
              <w:top w:val="nil"/>
              <w:left w:val="nil"/>
              <w:bottom w:val="single" w:sz="4" w:space="0" w:color="auto"/>
              <w:right w:val="single" w:sz="4" w:space="0" w:color="auto"/>
            </w:tcBorders>
            <w:noWrap/>
            <w:vAlign w:val="center"/>
            <w:hideMark/>
          </w:tcPr>
          <w:p w14:paraId="3A2855AD"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28</w:t>
            </w:r>
          </w:p>
        </w:tc>
        <w:tc>
          <w:tcPr>
            <w:tcW w:w="490" w:type="dxa"/>
            <w:tcBorders>
              <w:top w:val="nil"/>
              <w:left w:val="nil"/>
              <w:bottom w:val="single" w:sz="4" w:space="0" w:color="auto"/>
              <w:right w:val="single" w:sz="4" w:space="0" w:color="auto"/>
            </w:tcBorders>
            <w:noWrap/>
            <w:vAlign w:val="center"/>
            <w:hideMark/>
          </w:tcPr>
          <w:p w14:paraId="386BA1EB"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27</w:t>
            </w:r>
          </w:p>
        </w:tc>
        <w:tc>
          <w:tcPr>
            <w:tcW w:w="490" w:type="dxa"/>
            <w:tcBorders>
              <w:top w:val="nil"/>
              <w:left w:val="nil"/>
              <w:bottom w:val="single" w:sz="4" w:space="0" w:color="auto"/>
              <w:right w:val="single" w:sz="4" w:space="0" w:color="auto"/>
            </w:tcBorders>
            <w:noWrap/>
            <w:vAlign w:val="center"/>
            <w:hideMark/>
          </w:tcPr>
          <w:p w14:paraId="142F8692"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27</w:t>
            </w:r>
          </w:p>
        </w:tc>
        <w:tc>
          <w:tcPr>
            <w:tcW w:w="490" w:type="dxa"/>
            <w:tcBorders>
              <w:top w:val="nil"/>
              <w:left w:val="nil"/>
              <w:bottom w:val="single" w:sz="4" w:space="0" w:color="auto"/>
              <w:right w:val="single" w:sz="4" w:space="0" w:color="auto"/>
            </w:tcBorders>
            <w:noWrap/>
            <w:vAlign w:val="center"/>
            <w:hideMark/>
          </w:tcPr>
          <w:p w14:paraId="7E4A4C7A"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noWrap/>
            <w:vAlign w:val="center"/>
            <w:hideMark/>
          </w:tcPr>
          <w:p w14:paraId="0364E26E"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26</w:t>
            </w:r>
          </w:p>
        </w:tc>
        <w:tc>
          <w:tcPr>
            <w:tcW w:w="490" w:type="dxa"/>
            <w:tcBorders>
              <w:top w:val="nil"/>
              <w:left w:val="nil"/>
              <w:bottom w:val="single" w:sz="4" w:space="0" w:color="auto"/>
              <w:right w:val="single" w:sz="4" w:space="0" w:color="auto"/>
            </w:tcBorders>
            <w:noWrap/>
            <w:vAlign w:val="center"/>
            <w:hideMark/>
          </w:tcPr>
          <w:p w14:paraId="504F3E0C"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24</w:t>
            </w:r>
          </w:p>
        </w:tc>
        <w:tc>
          <w:tcPr>
            <w:tcW w:w="490" w:type="dxa"/>
            <w:tcBorders>
              <w:top w:val="nil"/>
              <w:left w:val="nil"/>
              <w:bottom w:val="single" w:sz="4" w:space="0" w:color="auto"/>
              <w:right w:val="single" w:sz="4" w:space="0" w:color="auto"/>
            </w:tcBorders>
            <w:noWrap/>
            <w:vAlign w:val="center"/>
            <w:hideMark/>
          </w:tcPr>
          <w:p w14:paraId="0B0C3305"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23</w:t>
            </w:r>
          </w:p>
        </w:tc>
        <w:tc>
          <w:tcPr>
            <w:tcW w:w="490" w:type="dxa"/>
            <w:tcBorders>
              <w:top w:val="nil"/>
              <w:left w:val="nil"/>
              <w:bottom w:val="single" w:sz="4" w:space="0" w:color="auto"/>
              <w:right w:val="single" w:sz="4" w:space="0" w:color="auto"/>
            </w:tcBorders>
            <w:noWrap/>
            <w:vAlign w:val="center"/>
            <w:hideMark/>
          </w:tcPr>
          <w:p w14:paraId="6E0E066E"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21</w:t>
            </w:r>
          </w:p>
        </w:tc>
        <w:tc>
          <w:tcPr>
            <w:tcW w:w="490" w:type="dxa"/>
            <w:tcBorders>
              <w:top w:val="nil"/>
              <w:left w:val="nil"/>
              <w:bottom w:val="single" w:sz="4" w:space="0" w:color="auto"/>
              <w:right w:val="single" w:sz="4" w:space="0" w:color="auto"/>
            </w:tcBorders>
            <w:vAlign w:val="center"/>
          </w:tcPr>
          <w:p w14:paraId="2B198BF8" w14:textId="77777777" w:rsidR="00C06505" w:rsidRPr="00563E31" w:rsidRDefault="00C06505"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26</w:t>
            </w:r>
          </w:p>
        </w:tc>
      </w:tr>
    </w:tbl>
    <w:p w14:paraId="4E1977EA" w14:textId="77777777" w:rsidR="00BB776D" w:rsidRPr="00563E31" w:rsidRDefault="00BB776D" w:rsidP="00BB776D">
      <w:pPr>
        <w:spacing w:before="60" w:after="40" w:line="240" w:lineRule="auto"/>
        <w:ind w:left="1276"/>
        <w:rPr>
          <w:rFonts w:ascii="Arial" w:hAnsi="Arial"/>
          <w:color w:val="000000" w:themeColor="text1"/>
          <w:sz w:val="16"/>
          <w:szCs w:val="16"/>
        </w:rPr>
      </w:pPr>
      <w:r w:rsidRPr="00563E31">
        <w:rPr>
          <w:rFonts w:ascii="Arial" w:hAnsi="Arial"/>
          <w:color w:val="000000" w:themeColor="text1"/>
          <w:sz w:val="16"/>
          <w:szCs w:val="16"/>
        </w:rPr>
        <w:t xml:space="preserve">Note for table: </w:t>
      </w:r>
    </w:p>
    <w:p w14:paraId="421A1CB5" w14:textId="77777777" w:rsidR="00BB776D" w:rsidRPr="00563E31" w:rsidRDefault="00BB776D" w:rsidP="00BB776D">
      <w:pPr>
        <w:pStyle w:val="ListParagraph"/>
        <w:numPr>
          <w:ilvl w:val="0"/>
          <w:numId w:val="28"/>
        </w:numPr>
        <w:spacing w:after="0" w:line="240" w:lineRule="auto"/>
        <w:ind w:left="1843" w:hanging="283"/>
        <w:rPr>
          <w:rFonts w:ascii="Arial" w:hAnsi="Arial"/>
          <w:color w:val="000000" w:themeColor="text1"/>
          <w:sz w:val="16"/>
          <w:szCs w:val="16"/>
        </w:rPr>
      </w:pPr>
      <w:proofErr w:type="spellStart"/>
      <w:r w:rsidRPr="00563E31">
        <w:rPr>
          <w:rFonts w:ascii="Arial" w:hAnsi="Arial"/>
          <w:color w:val="000000" w:themeColor="text1"/>
          <w:sz w:val="16"/>
          <w:szCs w:val="16"/>
        </w:rPr>
        <w:t>NZDep</w:t>
      </w:r>
      <w:proofErr w:type="spellEnd"/>
      <w:r w:rsidRPr="00563E31">
        <w:rPr>
          <w:rFonts w:ascii="Arial" w:hAnsi="Arial"/>
          <w:color w:val="000000" w:themeColor="text1"/>
          <w:sz w:val="16"/>
          <w:szCs w:val="16"/>
        </w:rPr>
        <w:t xml:space="preserve"> decile 1 is high SES and decile 10 is low SES.</w:t>
      </w:r>
    </w:p>
    <w:p w14:paraId="59BE482D" w14:textId="77777777" w:rsidR="00BB776D" w:rsidRPr="00563E31" w:rsidRDefault="00BB776D" w:rsidP="00BB776D">
      <w:pPr>
        <w:spacing w:after="0" w:line="240" w:lineRule="auto"/>
        <w:rPr>
          <w:rFonts w:ascii="Arial" w:hAnsi="Arial"/>
          <w:color w:val="000000" w:themeColor="text1"/>
          <w:sz w:val="16"/>
          <w:szCs w:val="16"/>
        </w:rPr>
      </w:pPr>
    </w:p>
    <w:p w14:paraId="73E3C0C9" w14:textId="10142B06" w:rsidR="00BB776D" w:rsidRPr="00563E31" w:rsidRDefault="00BB776D" w:rsidP="00BB776D">
      <w:pPr>
        <w:spacing w:after="0" w:line="240" w:lineRule="auto"/>
        <w:jc w:val="center"/>
        <w:rPr>
          <w:rFonts w:ascii="Arial Mäori" w:hAnsi="Arial Mäori"/>
          <w:b/>
          <w:bCs/>
          <w:color w:val="000000" w:themeColor="text1"/>
          <w:sz w:val="18"/>
          <w:szCs w:val="18"/>
        </w:rPr>
      </w:pPr>
      <w:r w:rsidRPr="00563E31">
        <w:rPr>
          <w:rFonts w:ascii="Arial Mäori" w:hAnsi="Arial Mäori"/>
          <w:b/>
          <w:bCs/>
          <w:color w:val="000000" w:themeColor="text1"/>
          <w:sz w:val="18"/>
          <w:szCs w:val="18"/>
        </w:rPr>
        <w:t>Table 8</w:t>
      </w:r>
      <w:r w:rsidR="00BF0DE3" w:rsidRPr="00563E31">
        <w:rPr>
          <w:rFonts w:ascii="Arial Mäori" w:hAnsi="Arial Mäori"/>
          <w:b/>
          <w:bCs/>
          <w:color w:val="000000" w:themeColor="text1"/>
          <w:sz w:val="18"/>
          <w:szCs w:val="18"/>
        </w:rPr>
        <w:t>b</w:t>
      </w:r>
    </w:p>
    <w:p w14:paraId="0367C214" w14:textId="77777777" w:rsidR="00BB776D" w:rsidRPr="00563E31" w:rsidRDefault="00BB776D" w:rsidP="00BB776D">
      <w:pPr>
        <w:spacing w:after="60" w:line="240" w:lineRule="auto"/>
        <w:jc w:val="center"/>
        <w:rPr>
          <w:rFonts w:ascii="Arial Mäori" w:hAnsi="Arial Mäori"/>
          <w:b/>
          <w:bCs/>
          <w:color w:val="000000" w:themeColor="text1"/>
          <w:sz w:val="16"/>
          <w:szCs w:val="16"/>
        </w:rPr>
      </w:pPr>
      <w:r w:rsidRPr="00563E31">
        <w:rPr>
          <w:rFonts w:ascii="Arial Mäori" w:hAnsi="Arial Mäori"/>
          <w:b/>
          <w:bCs/>
          <w:color w:val="000000" w:themeColor="text1"/>
          <w:sz w:val="16"/>
          <w:szCs w:val="16"/>
        </w:rPr>
        <w:t xml:space="preserve">Material hardship rate using MWI by </w:t>
      </w:r>
      <w:proofErr w:type="spellStart"/>
      <w:r w:rsidRPr="00563E31">
        <w:rPr>
          <w:rFonts w:ascii="Arial Mäori" w:hAnsi="Arial Mäori"/>
          <w:b/>
          <w:bCs/>
          <w:color w:val="000000" w:themeColor="text1"/>
          <w:sz w:val="16"/>
          <w:szCs w:val="16"/>
        </w:rPr>
        <w:t>NZDep</w:t>
      </w:r>
      <w:proofErr w:type="spellEnd"/>
      <w:r w:rsidRPr="00563E31">
        <w:rPr>
          <w:rFonts w:ascii="Arial Mäori" w:hAnsi="Arial Mäori"/>
          <w:b/>
          <w:bCs/>
          <w:color w:val="000000" w:themeColor="text1"/>
          <w:sz w:val="16"/>
          <w:szCs w:val="16"/>
        </w:rPr>
        <w:t xml:space="preserve"> decile - all households</w:t>
      </w:r>
    </w:p>
    <w:tbl>
      <w:tblPr>
        <w:tblW w:w="7481" w:type="dxa"/>
        <w:jc w:val="center"/>
        <w:tblLook w:val="04A0" w:firstRow="1" w:lastRow="0" w:firstColumn="1" w:lastColumn="0" w:noHBand="0" w:noVBand="1"/>
      </w:tblPr>
      <w:tblGrid>
        <w:gridCol w:w="1140"/>
        <w:gridCol w:w="773"/>
        <w:gridCol w:w="668"/>
        <w:gridCol w:w="490"/>
        <w:gridCol w:w="490"/>
        <w:gridCol w:w="490"/>
        <w:gridCol w:w="490"/>
        <w:gridCol w:w="490"/>
        <w:gridCol w:w="490"/>
        <w:gridCol w:w="490"/>
        <w:gridCol w:w="490"/>
        <w:gridCol w:w="490"/>
        <w:gridCol w:w="490"/>
      </w:tblGrid>
      <w:tr w:rsidR="00BB776D" w:rsidRPr="00563E31" w14:paraId="080F7CE9" w14:textId="77777777" w:rsidTr="00BB776D">
        <w:trPr>
          <w:trHeight w:val="238"/>
          <w:jc w:val="center"/>
        </w:trPr>
        <w:tc>
          <w:tcPr>
            <w:tcW w:w="1140" w:type="dxa"/>
            <w:vMerge w:val="restart"/>
            <w:tcBorders>
              <w:top w:val="single" w:sz="4" w:space="0" w:color="auto"/>
              <w:left w:val="single" w:sz="4" w:space="0" w:color="auto"/>
              <w:bottom w:val="single" w:sz="4" w:space="0" w:color="auto"/>
              <w:right w:val="single" w:sz="4" w:space="0" w:color="auto"/>
            </w:tcBorders>
            <w:vAlign w:val="center"/>
            <w:hideMark/>
          </w:tcPr>
          <w:p w14:paraId="3E8D31D6"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MWI index</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14:paraId="49BDBDE7"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Year</w:t>
            </w:r>
          </w:p>
        </w:tc>
        <w:tc>
          <w:tcPr>
            <w:tcW w:w="5078" w:type="dxa"/>
            <w:gridSpan w:val="10"/>
            <w:tcBorders>
              <w:top w:val="single" w:sz="4" w:space="0" w:color="auto"/>
              <w:left w:val="nil"/>
              <w:bottom w:val="single" w:sz="4" w:space="0" w:color="auto"/>
              <w:right w:val="single" w:sz="4" w:space="0" w:color="000000"/>
            </w:tcBorders>
            <w:noWrap/>
            <w:vAlign w:val="center"/>
            <w:hideMark/>
          </w:tcPr>
          <w:p w14:paraId="0F2B149F"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proofErr w:type="spellStart"/>
            <w:r w:rsidRPr="00563E31">
              <w:rPr>
                <w:rFonts w:ascii="Arial Mäori" w:eastAsia="Times New Roman" w:hAnsi="Arial Mäori" w:cs="Times New Roman"/>
                <w:b/>
                <w:bCs/>
                <w:color w:val="000000" w:themeColor="text1"/>
                <w:sz w:val="14"/>
                <w:szCs w:val="14"/>
                <w:lang w:eastAsia="en-NZ"/>
              </w:rPr>
              <w:t>NZDep</w:t>
            </w:r>
            <w:proofErr w:type="spellEnd"/>
            <w:r w:rsidRPr="00563E31">
              <w:rPr>
                <w:rFonts w:ascii="Arial Mäori" w:eastAsia="Times New Roman" w:hAnsi="Arial Mäori" w:cs="Times New Roman"/>
                <w:b/>
                <w:bCs/>
                <w:color w:val="000000" w:themeColor="text1"/>
                <w:sz w:val="14"/>
                <w:szCs w:val="14"/>
                <w:lang w:eastAsia="en-NZ"/>
              </w:rPr>
              <w:t xml:space="preserve"> decile</w:t>
            </w:r>
          </w:p>
        </w:tc>
        <w:tc>
          <w:tcPr>
            <w:tcW w:w="490" w:type="dxa"/>
            <w:vMerge w:val="restart"/>
            <w:tcBorders>
              <w:top w:val="single" w:sz="4" w:space="0" w:color="auto"/>
              <w:left w:val="nil"/>
              <w:right w:val="single" w:sz="4" w:space="0" w:color="000000"/>
            </w:tcBorders>
            <w:vAlign w:val="center"/>
          </w:tcPr>
          <w:p w14:paraId="02C2D91A"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All</w:t>
            </w:r>
          </w:p>
        </w:tc>
      </w:tr>
      <w:tr w:rsidR="00BB776D" w:rsidRPr="00563E31" w14:paraId="6AA0CC2A" w14:textId="77777777" w:rsidTr="00BB776D">
        <w:trPr>
          <w:trHeight w:val="238"/>
          <w:jc w:val="center"/>
        </w:trPr>
        <w:tc>
          <w:tcPr>
            <w:tcW w:w="1140" w:type="dxa"/>
            <w:vMerge/>
            <w:tcBorders>
              <w:top w:val="single" w:sz="4" w:space="0" w:color="auto"/>
              <w:left w:val="single" w:sz="4" w:space="0" w:color="auto"/>
              <w:bottom w:val="single" w:sz="4" w:space="0" w:color="auto"/>
              <w:right w:val="single" w:sz="4" w:space="0" w:color="auto"/>
            </w:tcBorders>
            <w:vAlign w:val="center"/>
            <w:hideMark/>
          </w:tcPr>
          <w:p w14:paraId="5537AE8B" w14:textId="77777777" w:rsidR="00BB776D" w:rsidRPr="00563E31" w:rsidRDefault="00BB776D" w:rsidP="00653A77">
            <w:pPr>
              <w:spacing w:after="0" w:line="240" w:lineRule="auto"/>
              <w:rPr>
                <w:rFonts w:ascii="Arial Mäori" w:eastAsia="Times New Roman" w:hAnsi="Arial Mäori" w:cs="Times New Roman"/>
                <w:b/>
                <w:bCs/>
                <w:color w:val="000000" w:themeColor="text1"/>
                <w:sz w:val="14"/>
                <w:szCs w:val="14"/>
                <w:lang w:eastAsia="en-NZ"/>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42FE84C" w14:textId="77777777" w:rsidR="00BB776D" w:rsidRPr="00563E31" w:rsidRDefault="00BB776D" w:rsidP="00653A77">
            <w:pPr>
              <w:spacing w:after="0" w:line="240" w:lineRule="auto"/>
              <w:rPr>
                <w:rFonts w:ascii="Arial Mäori" w:eastAsia="Times New Roman" w:hAnsi="Arial Mäori" w:cs="Times New Roman"/>
                <w:b/>
                <w:bCs/>
                <w:color w:val="000000" w:themeColor="text1"/>
                <w:sz w:val="14"/>
                <w:szCs w:val="14"/>
                <w:lang w:eastAsia="en-NZ"/>
              </w:rPr>
            </w:pPr>
          </w:p>
        </w:tc>
        <w:tc>
          <w:tcPr>
            <w:tcW w:w="668" w:type="dxa"/>
            <w:tcBorders>
              <w:top w:val="nil"/>
              <w:left w:val="nil"/>
              <w:bottom w:val="single" w:sz="4" w:space="0" w:color="auto"/>
              <w:right w:val="single" w:sz="4" w:space="0" w:color="auto"/>
            </w:tcBorders>
            <w:vAlign w:val="center"/>
            <w:hideMark/>
          </w:tcPr>
          <w:p w14:paraId="4CEF860C"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1</w:t>
            </w:r>
          </w:p>
        </w:tc>
        <w:tc>
          <w:tcPr>
            <w:tcW w:w="490" w:type="dxa"/>
            <w:tcBorders>
              <w:top w:val="nil"/>
              <w:left w:val="nil"/>
              <w:bottom w:val="single" w:sz="4" w:space="0" w:color="auto"/>
              <w:right w:val="single" w:sz="4" w:space="0" w:color="auto"/>
            </w:tcBorders>
            <w:vAlign w:val="center"/>
            <w:hideMark/>
          </w:tcPr>
          <w:p w14:paraId="1BF65D6B"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2</w:t>
            </w:r>
          </w:p>
        </w:tc>
        <w:tc>
          <w:tcPr>
            <w:tcW w:w="490" w:type="dxa"/>
            <w:tcBorders>
              <w:top w:val="nil"/>
              <w:left w:val="nil"/>
              <w:bottom w:val="single" w:sz="4" w:space="0" w:color="auto"/>
              <w:right w:val="single" w:sz="4" w:space="0" w:color="auto"/>
            </w:tcBorders>
            <w:vAlign w:val="center"/>
            <w:hideMark/>
          </w:tcPr>
          <w:p w14:paraId="556A8A4B"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3</w:t>
            </w:r>
          </w:p>
        </w:tc>
        <w:tc>
          <w:tcPr>
            <w:tcW w:w="490" w:type="dxa"/>
            <w:tcBorders>
              <w:top w:val="nil"/>
              <w:left w:val="nil"/>
              <w:bottom w:val="single" w:sz="4" w:space="0" w:color="auto"/>
              <w:right w:val="single" w:sz="4" w:space="0" w:color="auto"/>
            </w:tcBorders>
            <w:vAlign w:val="center"/>
            <w:hideMark/>
          </w:tcPr>
          <w:p w14:paraId="73483077"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4</w:t>
            </w:r>
          </w:p>
        </w:tc>
        <w:tc>
          <w:tcPr>
            <w:tcW w:w="490" w:type="dxa"/>
            <w:tcBorders>
              <w:top w:val="nil"/>
              <w:left w:val="nil"/>
              <w:bottom w:val="single" w:sz="4" w:space="0" w:color="auto"/>
              <w:right w:val="single" w:sz="4" w:space="0" w:color="auto"/>
            </w:tcBorders>
            <w:vAlign w:val="center"/>
            <w:hideMark/>
          </w:tcPr>
          <w:p w14:paraId="3378418A"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5</w:t>
            </w:r>
          </w:p>
        </w:tc>
        <w:tc>
          <w:tcPr>
            <w:tcW w:w="490" w:type="dxa"/>
            <w:tcBorders>
              <w:top w:val="nil"/>
              <w:left w:val="nil"/>
              <w:bottom w:val="single" w:sz="4" w:space="0" w:color="auto"/>
              <w:right w:val="single" w:sz="4" w:space="0" w:color="auto"/>
            </w:tcBorders>
            <w:vAlign w:val="center"/>
            <w:hideMark/>
          </w:tcPr>
          <w:p w14:paraId="27770BCC"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6</w:t>
            </w:r>
          </w:p>
        </w:tc>
        <w:tc>
          <w:tcPr>
            <w:tcW w:w="490" w:type="dxa"/>
            <w:tcBorders>
              <w:top w:val="nil"/>
              <w:left w:val="nil"/>
              <w:bottom w:val="single" w:sz="4" w:space="0" w:color="auto"/>
              <w:right w:val="single" w:sz="4" w:space="0" w:color="auto"/>
            </w:tcBorders>
            <w:vAlign w:val="center"/>
            <w:hideMark/>
          </w:tcPr>
          <w:p w14:paraId="1D0C6196"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7</w:t>
            </w:r>
          </w:p>
        </w:tc>
        <w:tc>
          <w:tcPr>
            <w:tcW w:w="490" w:type="dxa"/>
            <w:tcBorders>
              <w:top w:val="nil"/>
              <w:left w:val="nil"/>
              <w:bottom w:val="single" w:sz="4" w:space="0" w:color="auto"/>
              <w:right w:val="single" w:sz="4" w:space="0" w:color="auto"/>
            </w:tcBorders>
            <w:vAlign w:val="center"/>
            <w:hideMark/>
          </w:tcPr>
          <w:p w14:paraId="7F086E1D"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8</w:t>
            </w:r>
          </w:p>
        </w:tc>
        <w:tc>
          <w:tcPr>
            <w:tcW w:w="490" w:type="dxa"/>
            <w:tcBorders>
              <w:top w:val="nil"/>
              <w:left w:val="nil"/>
              <w:bottom w:val="single" w:sz="4" w:space="0" w:color="auto"/>
              <w:right w:val="single" w:sz="4" w:space="0" w:color="auto"/>
            </w:tcBorders>
            <w:vAlign w:val="center"/>
            <w:hideMark/>
          </w:tcPr>
          <w:p w14:paraId="01753857"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9</w:t>
            </w:r>
          </w:p>
        </w:tc>
        <w:tc>
          <w:tcPr>
            <w:tcW w:w="490" w:type="dxa"/>
            <w:tcBorders>
              <w:top w:val="nil"/>
              <w:left w:val="nil"/>
              <w:bottom w:val="single" w:sz="4" w:space="0" w:color="auto"/>
              <w:right w:val="single" w:sz="4" w:space="0" w:color="auto"/>
            </w:tcBorders>
            <w:vAlign w:val="center"/>
            <w:hideMark/>
          </w:tcPr>
          <w:p w14:paraId="08FF0101"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r w:rsidRPr="00563E31">
              <w:rPr>
                <w:rFonts w:ascii="Arial Mäori" w:eastAsia="Times New Roman" w:hAnsi="Arial Mäori" w:cs="Times New Roman"/>
                <w:b/>
                <w:bCs/>
                <w:color w:val="000000" w:themeColor="text1"/>
                <w:sz w:val="14"/>
                <w:szCs w:val="14"/>
                <w:lang w:eastAsia="en-NZ"/>
              </w:rPr>
              <w:t>10</w:t>
            </w:r>
          </w:p>
        </w:tc>
        <w:tc>
          <w:tcPr>
            <w:tcW w:w="490" w:type="dxa"/>
            <w:vMerge/>
            <w:tcBorders>
              <w:left w:val="nil"/>
              <w:bottom w:val="single" w:sz="4" w:space="0" w:color="auto"/>
              <w:right w:val="single" w:sz="4" w:space="0" w:color="000000"/>
            </w:tcBorders>
          </w:tcPr>
          <w:p w14:paraId="39D63AF6" w14:textId="77777777" w:rsidR="00BB776D" w:rsidRPr="00563E31" w:rsidRDefault="00BB776D" w:rsidP="00653A77">
            <w:pPr>
              <w:spacing w:after="0" w:line="240" w:lineRule="auto"/>
              <w:jc w:val="center"/>
              <w:rPr>
                <w:rFonts w:ascii="Arial Mäori" w:eastAsia="Times New Roman" w:hAnsi="Arial Mäori" w:cs="Times New Roman"/>
                <w:b/>
                <w:bCs/>
                <w:color w:val="000000" w:themeColor="text1"/>
                <w:sz w:val="14"/>
                <w:szCs w:val="14"/>
                <w:lang w:eastAsia="en-NZ"/>
              </w:rPr>
            </w:pPr>
          </w:p>
        </w:tc>
      </w:tr>
      <w:tr w:rsidR="00BB776D" w:rsidRPr="00563E31" w14:paraId="781D2A2B" w14:textId="77777777" w:rsidTr="00BB776D">
        <w:trPr>
          <w:trHeight w:val="238"/>
          <w:jc w:val="center"/>
        </w:trPr>
        <w:tc>
          <w:tcPr>
            <w:tcW w:w="1140" w:type="dxa"/>
            <w:vMerge w:val="restart"/>
            <w:tcBorders>
              <w:top w:val="nil"/>
              <w:left w:val="single" w:sz="4" w:space="0" w:color="auto"/>
              <w:bottom w:val="single" w:sz="4" w:space="0" w:color="auto"/>
              <w:right w:val="single" w:sz="4" w:space="0" w:color="auto"/>
            </w:tcBorders>
            <w:noWrap/>
            <w:vAlign w:val="center"/>
            <w:hideMark/>
          </w:tcPr>
          <w:p w14:paraId="35C552DB"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MWI-24 12-</w:t>
            </w:r>
          </w:p>
        </w:tc>
        <w:tc>
          <w:tcPr>
            <w:tcW w:w="773" w:type="dxa"/>
            <w:tcBorders>
              <w:top w:val="nil"/>
              <w:left w:val="nil"/>
              <w:bottom w:val="single" w:sz="4" w:space="0" w:color="auto"/>
              <w:right w:val="single" w:sz="4" w:space="0" w:color="auto"/>
            </w:tcBorders>
            <w:noWrap/>
            <w:vAlign w:val="center"/>
            <w:hideMark/>
          </w:tcPr>
          <w:p w14:paraId="6E086F1A"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2019</w:t>
            </w:r>
          </w:p>
        </w:tc>
        <w:tc>
          <w:tcPr>
            <w:tcW w:w="668" w:type="dxa"/>
            <w:tcBorders>
              <w:top w:val="nil"/>
              <w:left w:val="nil"/>
              <w:bottom w:val="single" w:sz="4" w:space="0" w:color="auto"/>
              <w:right w:val="single" w:sz="4" w:space="0" w:color="auto"/>
            </w:tcBorders>
            <w:vAlign w:val="center"/>
            <w:hideMark/>
          </w:tcPr>
          <w:p w14:paraId="549B2697"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w:t>
            </w:r>
          </w:p>
        </w:tc>
        <w:tc>
          <w:tcPr>
            <w:tcW w:w="490" w:type="dxa"/>
            <w:tcBorders>
              <w:top w:val="nil"/>
              <w:left w:val="nil"/>
              <w:bottom w:val="single" w:sz="4" w:space="0" w:color="auto"/>
              <w:right w:val="single" w:sz="4" w:space="0" w:color="auto"/>
            </w:tcBorders>
            <w:vAlign w:val="center"/>
            <w:hideMark/>
          </w:tcPr>
          <w:p w14:paraId="5F24494B"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3</w:t>
            </w:r>
          </w:p>
        </w:tc>
        <w:tc>
          <w:tcPr>
            <w:tcW w:w="490" w:type="dxa"/>
            <w:tcBorders>
              <w:top w:val="nil"/>
              <w:left w:val="nil"/>
              <w:bottom w:val="single" w:sz="4" w:space="0" w:color="auto"/>
              <w:right w:val="single" w:sz="4" w:space="0" w:color="auto"/>
            </w:tcBorders>
            <w:vAlign w:val="center"/>
            <w:hideMark/>
          </w:tcPr>
          <w:p w14:paraId="0E1CA54E"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vAlign w:val="center"/>
            <w:hideMark/>
          </w:tcPr>
          <w:p w14:paraId="7BFE59C1"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7</w:t>
            </w:r>
          </w:p>
        </w:tc>
        <w:tc>
          <w:tcPr>
            <w:tcW w:w="490" w:type="dxa"/>
            <w:tcBorders>
              <w:top w:val="nil"/>
              <w:left w:val="nil"/>
              <w:bottom w:val="single" w:sz="4" w:space="0" w:color="auto"/>
              <w:right w:val="single" w:sz="4" w:space="0" w:color="auto"/>
            </w:tcBorders>
            <w:vAlign w:val="center"/>
            <w:hideMark/>
          </w:tcPr>
          <w:p w14:paraId="67C638B2"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6</w:t>
            </w:r>
          </w:p>
        </w:tc>
        <w:tc>
          <w:tcPr>
            <w:tcW w:w="490" w:type="dxa"/>
            <w:tcBorders>
              <w:top w:val="nil"/>
              <w:left w:val="nil"/>
              <w:bottom w:val="single" w:sz="4" w:space="0" w:color="auto"/>
              <w:right w:val="single" w:sz="4" w:space="0" w:color="auto"/>
            </w:tcBorders>
            <w:vAlign w:val="center"/>
            <w:hideMark/>
          </w:tcPr>
          <w:p w14:paraId="3A7A00F9"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8</w:t>
            </w:r>
          </w:p>
        </w:tc>
        <w:tc>
          <w:tcPr>
            <w:tcW w:w="490" w:type="dxa"/>
            <w:tcBorders>
              <w:top w:val="nil"/>
              <w:left w:val="nil"/>
              <w:bottom w:val="single" w:sz="4" w:space="0" w:color="auto"/>
              <w:right w:val="single" w:sz="4" w:space="0" w:color="auto"/>
            </w:tcBorders>
            <w:vAlign w:val="center"/>
            <w:hideMark/>
          </w:tcPr>
          <w:p w14:paraId="7584110B"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9</w:t>
            </w:r>
          </w:p>
        </w:tc>
        <w:tc>
          <w:tcPr>
            <w:tcW w:w="490" w:type="dxa"/>
            <w:tcBorders>
              <w:top w:val="nil"/>
              <w:left w:val="nil"/>
              <w:bottom w:val="single" w:sz="4" w:space="0" w:color="auto"/>
              <w:right w:val="single" w:sz="4" w:space="0" w:color="auto"/>
            </w:tcBorders>
            <w:vAlign w:val="center"/>
            <w:hideMark/>
          </w:tcPr>
          <w:p w14:paraId="668EC2DD"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10</w:t>
            </w:r>
          </w:p>
        </w:tc>
        <w:tc>
          <w:tcPr>
            <w:tcW w:w="490" w:type="dxa"/>
            <w:tcBorders>
              <w:top w:val="nil"/>
              <w:left w:val="nil"/>
              <w:bottom w:val="single" w:sz="4" w:space="0" w:color="auto"/>
              <w:right w:val="single" w:sz="4" w:space="0" w:color="auto"/>
            </w:tcBorders>
            <w:vAlign w:val="center"/>
            <w:hideMark/>
          </w:tcPr>
          <w:p w14:paraId="0DD67978"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17</w:t>
            </w:r>
          </w:p>
        </w:tc>
        <w:tc>
          <w:tcPr>
            <w:tcW w:w="490" w:type="dxa"/>
            <w:tcBorders>
              <w:top w:val="nil"/>
              <w:left w:val="nil"/>
              <w:bottom w:val="single" w:sz="4" w:space="0" w:color="auto"/>
              <w:right w:val="single" w:sz="4" w:space="0" w:color="auto"/>
            </w:tcBorders>
            <w:vAlign w:val="center"/>
            <w:hideMark/>
          </w:tcPr>
          <w:p w14:paraId="77FEBA9F"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26</w:t>
            </w:r>
          </w:p>
        </w:tc>
        <w:tc>
          <w:tcPr>
            <w:tcW w:w="490" w:type="dxa"/>
            <w:tcBorders>
              <w:top w:val="nil"/>
              <w:left w:val="nil"/>
              <w:bottom w:val="single" w:sz="4" w:space="0" w:color="auto"/>
              <w:right w:val="single" w:sz="4" w:space="0" w:color="auto"/>
            </w:tcBorders>
            <w:vAlign w:val="center"/>
          </w:tcPr>
          <w:p w14:paraId="024A514A" w14:textId="77777777" w:rsidR="00BB776D" w:rsidRPr="00563E31" w:rsidRDefault="00BB776D" w:rsidP="00653A77">
            <w:pPr>
              <w:spacing w:after="0" w:line="240" w:lineRule="auto"/>
              <w:jc w:val="center"/>
              <w:rPr>
                <w:rFonts w:ascii="Arial Unicode MS" w:hAnsi="Arial Unicode MS"/>
                <w:color w:val="000000" w:themeColor="text1"/>
                <w:sz w:val="14"/>
                <w:szCs w:val="14"/>
              </w:rPr>
            </w:pPr>
            <w:r w:rsidRPr="00563E31">
              <w:rPr>
                <w:rFonts w:ascii="Arial Unicode MS" w:hAnsi="Arial Unicode MS"/>
                <w:color w:val="000000" w:themeColor="text1"/>
                <w:sz w:val="14"/>
                <w:szCs w:val="14"/>
              </w:rPr>
              <w:t>9</w:t>
            </w:r>
          </w:p>
        </w:tc>
      </w:tr>
      <w:tr w:rsidR="00BB776D" w:rsidRPr="00563E31" w14:paraId="5BBF179B" w14:textId="77777777" w:rsidTr="00BB776D">
        <w:trPr>
          <w:trHeight w:val="238"/>
          <w:jc w:val="center"/>
        </w:trPr>
        <w:tc>
          <w:tcPr>
            <w:tcW w:w="1140" w:type="dxa"/>
            <w:vMerge/>
            <w:tcBorders>
              <w:top w:val="nil"/>
              <w:left w:val="single" w:sz="4" w:space="0" w:color="auto"/>
              <w:bottom w:val="single" w:sz="4" w:space="0" w:color="auto"/>
              <w:right w:val="single" w:sz="4" w:space="0" w:color="auto"/>
            </w:tcBorders>
            <w:vAlign w:val="center"/>
            <w:hideMark/>
          </w:tcPr>
          <w:p w14:paraId="11E7ACDC" w14:textId="77777777" w:rsidR="00BB776D" w:rsidRPr="00563E31" w:rsidRDefault="00BB776D" w:rsidP="00653A77">
            <w:pPr>
              <w:spacing w:after="0" w:line="240" w:lineRule="auto"/>
              <w:rPr>
                <w:rFonts w:ascii="Arial Mäori" w:eastAsia="Times New Roman" w:hAnsi="Arial Mäori" w:cs="Times New Roman"/>
                <w:color w:val="000000" w:themeColor="text1"/>
                <w:sz w:val="14"/>
                <w:szCs w:val="14"/>
                <w:lang w:eastAsia="en-NZ"/>
              </w:rPr>
            </w:pPr>
          </w:p>
        </w:tc>
        <w:tc>
          <w:tcPr>
            <w:tcW w:w="773" w:type="dxa"/>
            <w:tcBorders>
              <w:top w:val="nil"/>
              <w:left w:val="nil"/>
              <w:bottom w:val="single" w:sz="4" w:space="0" w:color="auto"/>
              <w:right w:val="single" w:sz="4" w:space="0" w:color="auto"/>
            </w:tcBorders>
            <w:noWrap/>
            <w:vAlign w:val="center"/>
            <w:hideMark/>
          </w:tcPr>
          <w:p w14:paraId="7FDF3A6D"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2023</w:t>
            </w:r>
          </w:p>
        </w:tc>
        <w:tc>
          <w:tcPr>
            <w:tcW w:w="668" w:type="dxa"/>
            <w:tcBorders>
              <w:top w:val="nil"/>
              <w:left w:val="nil"/>
              <w:bottom w:val="single" w:sz="4" w:space="0" w:color="auto"/>
              <w:right w:val="single" w:sz="4" w:space="0" w:color="auto"/>
            </w:tcBorders>
            <w:noWrap/>
            <w:vAlign w:val="center"/>
            <w:hideMark/>
          </w:tcPr>
          <w:p w14:paraId="31D164E1"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w:t>
            </w:r>
          </w:p>
        </w:tc>
        <w:tc>
          <w:tcPr>
            <w:tcW w:w="490" w:type="dxa"/>
            <w:tcBorders>
              <w:top w:val="nil"/>
              <w:left w:val="nil"/>
              <w:bottom w:val="single" w:sz="4" w:space="0" w:color="auto"/>
              <w:right w:val="single" w:sz="4" w:space="0" w:color="auto"/>
            </w:tcBorders>
            <w:noWrap/>
            <w:vAlign w:val="center"/>
            <w:hideMark/>
          </w:tcPr>
          <w:p w14:paraId="4917DA30"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w:t>
            </w:r>
          </w:p>
        </w:tc>
        <w:tc>
          <w:tcPr>
            <w:tcW w:w="490" w:type="dxa"/>
            <w:tcBorders>
              <w:top w:val="nil"/>
              <w:left w:val="nil"/>
              <w:bottom w:val="single" w:sz="4" w:space="0" w:color="auto"/>
              <w:right w:val="single" w:sz="4" w:space="0" w:color="auto"/>
            </w:tcBorders>
            <w:noWrap/>
            <w:vAlign w:val="center"/>
            <w:hideMark/>
          </w:tcPr>
          <w:p w14:paraId="331A4419"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noWrap/>
            <w:vAlign w:val="center"/>
            <w:hideMark/>
          </w:tcPr>
          <w:p w14:paraId="11B332B3"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noWrap/>
            <w:vAlign w:val="center"/>
            <w:hideMark/>
          </w:tcPr>
          <w:p w14:paraId="22ACB8AC"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6</w:t>
            </w:r>
          </w:p>
        </w:tc>
        <w:tc>
          <w:tcPr>
            <w:tcW w:w="490" w:type="dxa"/>
            <w:tcBorders>
              <w:top w:val="nil"/>
              <w:left w:val="nil"/>
              <w:bottom w:val="single" w:sz="4" w:space="0" w:color="auto"/>
              <w:right w:val="single" w:sz="4" w:space="0" w:color="auto"/>
            </w:tcBorders>
            <w:noWrap/>
            <w:vAlign w:val="center"/>
            <w:hideMark/>
          </w:tcPr>
          <w:p w14:paraId="57356870"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8</w:t>
            </w:r>
          </w:p>
        </w:tc>
        <w:tc>
          <w:tcPr>
            <w:tcW w:w="490" w:type="dxa"/>
            <w:tcBorders>
              <w:top w:val="nil"/>
              <w:left w:val="nil"/>
              <w:bottom w:val="single" w:sz="4" w:space="0" w:color="auto"/>
              <w:right w:val="single" w:sz="4" w:space="0" w:color="auto"/>
            </w:tcBorders>
            <w:noWrap/>
            <w:vAlign w:val="center"/>
            <w:hideMark/>
          </w:tcPr>
          <w:p w14:paraId="36F4753E"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8</w:t>
            </w:r>
          </w:p>
        </w:tc>
        <w:tc>
          <w:tcPr>
            <w:tcW w:w="490" w:type="dxa"/>
            <w:tcBorders>
              <w:top w:val="nil"/>
              <w:left w:val="nil"/>
              <w:bottom w:val="single" w:sz="4" w:space="0" w:color="auto"/>
              <w:right w:val="single" w:sz="4" w:space="0" w:color="auto"/>
            </w:tcBorders>
            <w:noWrap/>
            <w:vAlign w:val="center"/>
            <w:hideMark/>
          </w:tcPr>
          <w:p w14:paraId="5B429C38"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11</w:t>
            </w:r>
          </w:p>
        </w:tc>
        <w:tc>
          <w:tcPr>
            <w:tcW w:w="490" w:type="dxa"/>
            <w:tcBorders>
              <w:top w:val="nil"/>
              <w:left w:val="nil"/>
              <w:bottom w:val="single" w:sz="4" w:space="0" w:color="auto"/>
              <w:right w:val="single" w:sz="4" w:space="0" w:color="auto"/>
            </w:tcBorders>
            <w:noWrap/>
            <w:vAlign w:val="center"/>
            <w:hideMark/>
          </w:tcPr>
          <w:p w14:paraId="2570023D"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14</w:t>
            </w:r>
          </w:p>
        </w:tc>
        <w:tc>
          <w:tcPr>
            <w:tcW w:w="490" w:type="dxa"/>
            <w:tcBorders>
              <w:top w:val="nil"/>
              <w:left w:val="nil"/>
              <w:bottom w:val="single" w:sz="4" w:space="0" w:color="auto"/>
              <w:right w:val="single" w:sz="4" w:space="0" w:color="auto"/>
            </w:tcBorders>
            <w:noWrap/>
            <w:vAlign w:val="center"/>
            <w:hideMark/>
          </w:tcPr>
          <w:p w14:paraId="5512953B"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21</w:t>
            </w:r>
          </w:p>
        </w:tc>
        <w:tc>
          <w:tcPr>
            <w:tcW w:w="490" w:type="dxa"/>
            <w:tcBorders>
              <w:top w:val="nil"/>
              <w:left w:val="nil"/>
              <w:bottom w:val="single" w:sz="4" w:space="0" w:color="auto"/>
              <w:right w:val="single" w:sz="4" w:space="0" w:color="auto"/>
            </w:tcBorders>
            <w:vAlign w:val="center"/>
          </w:tcPr>
          <w:p w14:paraId="44F3E5AE" w14:textId="77777777" w:rsidR="00BB776D" w:rsidRPr="00563E31" w:rsidRDefault="00BB776D" w:rsidP="00653A77">
            <w:pPr>
              <w:spacing w:after="0" w:line="240" w:lineRule="auto"/>
              <w:jc w:val="center"/>
              <w:rPr>
                <w:rFonts w:ascii="Arial Unicode MS" w:hAnsi="Arial Unicode MS"/>
                <w:color w:val="000000" w:themeColor="text1"/>
                <w:sz w:val="14"/>
                <w:szCs w:val="14"/>
              </w:rPr>
            </w:pPr>
            <w:r w:rsidRPr="00563E31">
              <w:rPr>
                <w:rFonts w:ascii="Arial Unicode MS" w:hAnsi="Arial Unicode MS"/>
                <w:color w:val="000000" w:themeColor="text1"/>
                <w:sz w:val="14"/>
                <w:szCs w:val="14"/>
              </w:rPr>
              <w:t>7</w:t>
            </w:r>
          </w:p>
        </w:tc>
      </w:tr>
      <w:tr w:rsidR="00BB776D" w:rsidRPr="00563E31" w14:paraId="3D810E00" w14:textId="77777777" w:rsidTr="00BB776D">
        <w:trPr>
          <w:trHeight w:val="238"/>
          <w:jc w:val="center"/>
        </w:trPr>
        <w:tc>
          <w:tcPr>
            <w:tcW w:w="1140" w:type="dxa"/>
            <w:vMerge/>
            <w:tcBorders>
              <w:top w:val="nil"/>
              <w:left w:val="single" w:sz="4" w:space="0" w:color="auto"/>
              <w:bottom w:val="single" w:sz="4" w:space="0" w:color="auto"/>
              <w:right w:val="single" w:sz="4" w:space="0" w:color="auto"/>
            </w:tcBorders>
            <w:vAlign w:val="center"/>
            <w:hideMark/>
          </w:tcPr>
          <w:p w14:paraId="4CF97584" w14:textId="77777777" w:rsidR="00BB776D" w:rsidRPr="00563E31" w:rsidRDefault="00BB776D" w:rsidP="00653A77">
            <w:pPr>
              <w:spacing w:after="0" w:line="240" w:lineRule="auto"/>
              <w:rPr>
                <w:rFonts w:ascii="Arial Mäori" w:eastAsia="Times New Roman" w:hAnsi="Arial Mäori" w:cs="Times New Roman"/>
                <w:color w:val="000000" w:themeColor="text1"/>
                <w:sz w:val="14"/>
                <w:szCs w:val="14"/>
                <w:lang w:eastAsia="en-NZ"/>
              </w:rPr>
            </w:pPr>
          </w:p>
        </w:tc>
        <w:tc>
          <w:tcPr>
            <w:tcW w:w="773" w:type="dxa"/>
            <w:tcBorders>
              <w:top w:val="nil"/>
              <w:left w:val="nil"/>
              <w:bottom w:val="single" w:sz="4" w:space="0" w:color="auto"/>
              <w:right w:val="single" w:sz="4" w:space="0" w:color="auto"/>
            </w:tcBorders>
            <w:noWrap/>
            <w:vAlign w:val="center"/>
            <w:hideMark/>
          </w:tcPr>
          <w:p w14:paraId="191E2B7D"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2024</w:t>
            </w:r>
          </w:p>
        </w:tc>
        <w:tc>
          <w:tcPr>
            <w:tcW w:w="668" w:type="dxa"/>
            <w:tcBorders>
              <w:top w:val="nil"/>
              <w:left w:val="nil"/>
              <w:bottom w:val="single" w:sz="4" w:space="0" w:color="auto"/>
              <w:right w:val="single" w:sz="4" w:space="0" w:color="auto"/>
            </w:tcBorders>
            <w:noWrap/>
            <w:vAlign w:val="center"/>
            <w:hideMark/>
          </w:tcPr>
          <w:p w14:paraId="3577086B"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w:t>
            </w:r>
          </w:p>
        </w:tc>
        <w:tc>
          <w:tcPr>
            <w:tcW w:w="490" w:type="dxa"/>
            <w:tcBorders>
              <w:top w:val="nil"/>
              <w:left w:val="nil"/>
              <w:bottom w:val="single" w:sz="4" w:space="0" w:color="auto"/>
              <w:right w:val="single" w:sz="4" w:space="0" w:color="auto"/>
            </w:tcBorders>
            <w:noWrap/>
            <w:vAlign w:val="center"/>
            <w:hideMark/>
          </w:tcPr>
          <w:p w14:paraId="328AB894"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3</w:t>
            </w:r>
          </w:p>
        </w:tc>
        <w:tc>
          <w:tcPr>
            <w:tcW w:w="490" w:type="dxa"/>
            <w:tcBorders>
              <w:top w:val="nil"/>
              <w:left w:val="nil"/>
              <w:bottom w:val="single" w:sz="4" w:space="0" w:color="auto"/>
              <w:right w:val="single" w:sz="4" w:space="0" w:color="auto"/>
            </w:tcBorders>
            <w:noWrap/>
            <w:vAlign w:val="center"/>
            <w:hideMark/>
          </w:tcPr>
          <w:p w14:paraId="0ED7D917"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noWrap/>
            <w:vAlign w:val="center"/>
            <w:hideMark/>
          </w:tcPr>
          <w:p w14:paraId="09AFFA3C"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5</w:t>
            </w:r>
          </w:p>
        </w:tc>
        <w:tc>
          <w:tcPr>
            <w:tcW w:w="490" w:type="dxa"/>
            <w:tcBorders>
              <w:top w:val="nil"/>
              <w:left w:val="nil"/>
              <w:bottom w:val="single" w:sz="4" w:space="0" w:color="auto"/>
              <w:right w:val="single" w:sz="4" w:space="0" w:color="auto"/>
            </w:tcBorders>
            <w:noWrap/>
            <w:vAlign w:val="center"/>
            <w:hideMark/>
          </w:tcPr>
          <w:p w14:paraId="3F1F9016"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7</w:t>
            </w:r>
          </w:p>
        </w:tc>
        <w:tc>
          <w:tcPr>
            <w:tcW w:w="490" w:type="dxa"/>
            <w:tcBorders>
              <w:top w:val="nil"/>
              <w:left w:val="nil"/>
              <w:bottom w:val="single" w:sz="4" w:space="0" w:color="auto"/>
              <w:right w:val="single" w:sz="4" w:space="0" w:color="auto"/>
            </w:tcBorders>
            <w:noWrap/>
            <w:vAlign w:val="center"/>
            <w:hideMark/>
          </w:tcPr>
          <w:p w14:paraId="38E76FFD"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7</w:t>
            </w:r>
          </w:p>
        </w:tc>
        <w:tc>
          <w:tcPr>
            <w:tcW w:w="490" w:type="dxa"/>
            <w:tcBorders>
              <w:top w:val="nil"/>
              <w:left w:val="nil"/>
              <w:bottom w:val="single" w:sz="4" w:space="0" w:color="auto"/>
              <w:right w:val="single" w:sz="4" w:space="0" w:color="auto"/>
            </w:tcBorders>
            <w:noWrap/>
            <w:vAlign w:val="center"/>
            <w:hideMark/>
          </w:tcPr>
          <w:p w14:paraId="21C00824"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9</w:t>
            </w:r>
          </w:p>
        </w:tc>
        <w:tc>
          <w:tcPr>
            <w:tcW w:w="490" w:type="dxa"/>
            <w:tcBorders>
              <w:top w:val="nil"/>
              <w:left w:val="nil"/>
              <w:bottom w:val="single" w:sz="4" w:space="0" w:color="auto"/>
              <w:right w:val="single" w:sz="4" w:space="0" w:color="auto"/>
            </w:tcBorders>
            <w:noWrap/>
            <w:vAlign w:val="center"/>
            <w:hideMark/>
          </w:tcPr>
          <w:p w14:paraId="5F050EA4"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11</w:t>
            </w:r>
          </w:p>
        </w:tc>
        <w:tc>
          <w:tcPr>
            <w:tcW w:w="490" w:type="dxa"/>
            <w:tcBorders>
              <w:top w:val="nil"/>
              <w:left w:val="nil"/>
              <w:bottom w:val="single" w:sz="4" w:space="0" w:color="auto"/>
              <w:right w:val="single" w:sz="4" w:space="0" w:color="auto"/>
            </w:tcBorders>
            <w:noWrap/>
            <w:vAlign w:val="center"/>
            <w:hideMark/>
          </w:tcPr>
          <w:p w14:paraId="600F80F1"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15</w:t>
            </w:r>
          </w:p>
        </w:tc>
        <w:tc>
          <w:tcPr>
            <w:tcW w:w="490" w:type="dxa"/>
            <w:tcBorders>
              <w:top w:val="nil"/>
              <w:left w:val="nil"/>
              <w:bottom w:val="single" w:sz="4" w:space="0" w:color="auto"/>
              <w:right w:val="single" w:sz="4" w:space="0" w:color="auto"/>
            </w:tcBorders>
            <w:noWrap/>
            <w:vAlign w:val="center"/>
            <w:hideMark/>
          </w:tcPr>
          <w:p w14:paraId="4DD295CF"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22</w:t>
            </w:r>
          </w:p>
        </w:tc>
        <w:tc>
          <w:tcPr>
            <w:tcW w:w="490" w:type="dxa"/>
            <w:tcBorders>
              <w:top w:val="nil"/>
              <w:left w:val="nil"/>
              <w:bottom w:val="single" w:sz="4" w:space="0" w:color="auto"/>
              <w:right w:val="single" w:sz="4" w:space="0" w:color="auto"/>
            </w:tcBorders>
            <w:vAlign w:val="center"/>
          </w:tcPr>
          <w:p w14:paraId="22CA147F" w14:textId="77777777" w:rsidR="00BB776D" w:rsidRPr="00563E31" w:rsidRDefault="00BB776D" w:rsidP="00653A77">
            <w:pPr>
              <w:spacing w:after="0" w:line="240" w:lineRule="auto"/>
              <w:jc w:val="center"/>
              <w:rPr>
                <w:rFonts w:ascii="Arial Unicode MS" w:hAnsi="Arial Unicode MS"/>
                <w:color w:val="000000" w:themeColor="text1"/>
                <w:sz w:val="14"/>
                <w:szCs w:val="14"/>
              </w:rPr>
            </w:pPr>
            <w:r w:rsidRPr="00563E31">
              <w:rPr>
                <w:rFonts w:ascii="Arial Unicode MS" w:hAnsi="Arial Unicode MS"/>
                <w:color w:val="000000" w:themeColor="text1"/>
                <w:sz w:val="14"/>
                <w:szCs w:val="14"/>
              </w:rPr>
              <w:t>9</w:t>
            </w:r>
          </w:p>
        </w:tc>
      </w:tr>
      <w:tr w:rsidR="00BB776D" w:rsidRPr="00563E31" w14:paraId="59203CF8" w14:textId="77777777" w:rsidTr="00BB776D">
        <w:trPr>
          <w:trHeight w:val="238"/>
          <w:jc w:val="center"/>
        </w:trPr>
        <w:tc>
          <w:tcPr>
            <w:tcW w:w="1140" w:type="dxa"/>
            <w:tcBorders>
              <w:top w:val="nil"/>
              <w:left w:val="single" w:sz="4" w:space="0" w:color="auto"/>
              <w:bottom w:val="single" w:sz="4" w:space="0" w:color="auto"/>
              <w:right w:val="single" w:sz="4" w:space="0" w:color="auto"/>
            </w:tcBorders>
            <w:noWrap/>
            <w:vAlign w:val="center"/>
            <w:hideMark/>
          </w:tcPr>
          <w:p w14:paraId="1B02E2E1"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MWI-26 11-</w:t>
            </w:r>
          </w:p>
        </w:tc>
        <w:tc>
          <w:tcPr>
            <w:tcW w:w="773" w:type="dxa"/>
            <w:tcBorders>
              <w:top w:val="nil"/>
              <w:left w:val="nil"/>
              <w:bottom w:val="single" w:sz="4" w:space="0" w:color="auto"/>
              <w:right w:val="single" w:sz="4" w:space="0" w:color="auto"/>
            </w:tcBorders>
            <w:noWrap/>
            <w:vAlign w:val="center"/>
            <w:hideMark/>
          </w:tcPr>
          <w:p w14:paraId="58C69326"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Mäori" w:eastAsia="Times New Roman" w:hAnsi="Arial Mäori" w:cs="Times New Roman"/>
                <w:color w:val="000000" w:themeColor="text1"/>
                <w:sz w:val="14"/>
                <w:szCs w:val="14"/>
                <w:lang w:eastAsia="en-NZ"/>
              </w:rPr>
              <w:t>2025</w:t>
            </w:r>
          </w:p>
        </w:tc>
        <w:tc>
          <w:tcPr>
            <w:tcW w:w="668" w:type="dxa"/>
            <w:tcBorders>
              <w:top w:val="nil"/>
              <w:left w:val="nil"/>
              <w:bottom w:val="single" w:sz="4" w:space="0" w:color="auto"/>
              <w:right w:val="single" w:sz="4" w:space="0" w:color="auto"/>
            </w:tcBorders>
            <w:noWrap/>
            <w:vAlign w:val="center"/>
            <w:hideMark/>
          </w:tcPr>
          <w:p w14:paraId="55080899"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w:t>
            </w:r>
          </w:p>
        </w:tc>
        <w:tc>
          <w:tcPr>
            <w:tcW w:w="490" w:type="dxa"/>
            <w:tcBorders>
              <w:top w:val="nil"/>
              <w:left w:val="nil"/>
              <w:bottom w:val="single" w:sz="4" w:space="0" w:color="auto"/>
              <w:right w:val="single" w:sz="4" w:space="0" w:color="auto"/>
            </w:tcBorders>
            <w:noWrap/>
            <w:vAlign w:val="center"/>
            <w:hideMark/>
          </w:tcPr>
          <w:p w14:paraId="303EAFB9"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noWrap/>
            <w:vAlign w:val="center"/>
            <w:hideMark/>
          </w:tcPr>
          <w:p w14:paraId="6FE81363"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5</w:t>
            </w:r>
          </w:p>
        </w:tc>
        <w:tc>
          <w:tcPr>
            <w:tcW w:w="490" w:type="dxa"/>
            <w:tcBorders>
              <w:top w:val="nil"/>
              <w:left w:val="nil"/>
              <w:bottom w:val="single" w:sz="4" w:space="0" w:color="auto"/>
              <w:right w:val="single" w:sz="4" w:space="0" w:color="auto"/>
            </w:tcBorders>
            <w:noWrap/>
            <w:vAlign w:val="center"/>
            <w:hideMark/>
          </w:tcPr>
          <w:p w14:paraId="353CAC3C"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4</w:t>
            </w:r>
          </w:p>
        </w:tc>
        <w:tc>
          <w:tcPr>
            <w:tcW w:w="490" w:type="dxa"/>
            <w:tcBorders>
              <w:top w:val="nil"/>
              <w:left w:val="nil"/>
              <w:bottom w:val="single" w:sz="4" w:space="0" w:color="auto"/>
              <w:right w:val="single" w:sz="4" w:space="0" w:color="auto"/>
            </w:tcBorders>
            <w:noWrap/>
            <w:vAlign w:val="center"/>
            <w:hideMark/>
          </w:tcPr>
          <w:p w14:paraId="73A84998"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5</w:t>
            </w:r>
          </w:p>
        </w:tc>
        <w:tc>
          <w:tcPr>
            <w:tcW w:w="490" w:type="dxa"/>
            <w:tcBorders>
              <w:top w:val="nil"/>
              <w:left w:val="nil"/>
              <w:bottom w:val="single" w:sz="4" w:space="0" w:color="auto"/>
              <w:right w:val="single" w:sz="4" w:space="0" w:color="auto"/>
            </w:tcBorders>
            <w:noWrap/>
            <w:vAlign w:val="center"/>
            <w:hideMark/>
          </w:tcPr>
          <w:p w14:paraId="1A1C3738"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8</w:t>
            </w:r>
          </w:p>
        </w:tc>
        <w:tc>
          <w:tcPr>
            <w:tcW w:w="490" w:type="dxa"/>
            <w:tcBorders>
              <w:top w:val="nil"/>
              <w:left w:val="nil"/>
              <w:bottom w:val="single" w:sz="4" w:space="0" w:color="auto"/>
              <w:right w:val="single" w:sz="4" w:space="0" w:color="auto"/>
            </w:tcBorders>
            <w:noWrap/>
            <w:vAlign w:val="center"/>
            <w:hideMark/>
          </w:tcPr>
          <w:p w14:paraId="477F2181"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7</w:t>
            </w:r>
          </w:p>
        </w:tc>
        <w:tc>
          <w:tcPr>
            <w:tcW w:w="490" w:type="dxa"/>
            <w:tcBorders>
              <w:top w:val="nil"/>
              <w:left w:val="nil"/>
              <w:bottom w:val="single" w:sz="4" w:space="0" w:color="auto"/>
              <w:right w:val="single" w:sz="4" w:space="0" w:color="auto"/>
            </w:tcBorders>
            <w:noWrap/>
            <w:vAlign w:val="center"/>
            <w:hideMark/>
          </w:tcPr>
          <w:p w14:paraId="73353A9C"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12</w:t>
            </w:r>
          </w:p>
        </w:tc>
        <w:tc>
          <w:tcPr>
            <w:tcW w:w="490" w:type="dxa"/>
            <w:tcBorders>
              <w:top w:val="nil"/>
              <w:left w:val="nil"/>
              <w:bottom w:val="single" w:sz="4" w:space="0" w:color="auto"/>
              <w:right w:val="single" w:sz="4" w:space="0" w:color="auto"/>
            </w:tcBorders>
            <w:noWrap/>
            <w:vAlign w:val="center"/>
            <w:hideMark/>
          </w:tcPr>
          <w:p w14:paraId="5C167053"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15</w:t>
            </w:r>
          </w:p>
        </w:tc>
        <w:tc>
          <w:tcPr>
            <w:tcW w:w="490" w:type="dxa"/>
            <w:tcBorders>
              <w:top w:val="nil"/>
              <w:left w:val="nil"/>
              <w:bottom w:val="single" w:sz="4" w:space="0" w:color="auto"/>
              <w:right w:val="single" w:sz="4" w:space="0" w:color="auto"/>
            </w:tcBorders>
            <w:noWrap/>
            <w:vAlign w:val="center"/>
            <w:hideMark/>
          </w:tcPr>
          <w:p w14:paraId="63E01184" w14:textId="77777777" w:rsidR="00BB776D" w:rsidRPr="00563E31" w:rsidRDefault="00BB776D" w:rsidP="00653A77">
            <w:pPr>
              <w:spacing w:after="0" w:line="240" w:lineRule="auto"/>
              <w:jc w:val="center"/>
              <w:rPr>
                <w:rFonts w:ascii="Arial Mäori" w:eastAsia="Times New Roman" w:hAnsi="Arial Mäori" w:cs="Times New Roman"/>
                <w:color w:val="000000" w:themeColor="text1"/>
                <w:sz w:val="14"/>
                <w:szCs w:val="14"/>
                <w:lang w:eastAsia="en-NZ"/>
              </w:rPr>
            </w:pPr>
            <w:r w:rsidRPr="00563E31">
              <w:rPr>
                <w:rFonts w:ascii="Arial Unicode MS" w:hAnsi="Arial Unicode MS"/>
                <w:color w:val="000000" w:themeColor="text1"/>
                <w:sz w:val="14"/>
                <w:szCs w:val="14"/>
              </w:rPr>
              <w:t>21</w:t>
            </w:r>
          </w:p>
        </w:tc>
        <w:tc>
          <w:tcPr>
            <w:tcW w:w="490" w:type="dxa"/>
            <w:tcBorders>
              <w:top w:val="nil"/>
              <w:left w:val="nil"/>
              <w:bottom w:val="single" w:sz="4" w:space="0" w:color="auto"/>
              <w:right w:val="single" w:sz="4" w:space="0" w:color="auto"/>
            </w:tcBorders>
            <w:vAlign w:val="center"/>
          </w:tcPr>
          <w:p w14:paraId="260CEE57" w14:textId="77777777" w:rsidR="00BB776D" w:rsidRPr="00563E31" w:rsidRDefault="00BB776D" w:rsidP="00653A77">
            <w:pPr>
              <w:spacing w:after="0" w:line="240" w:lineRule="auto"/>
              <w:jc w:val="center"/>
              <w:rPr>
                <w:rFonts w:ascii="Arial Unicode MS" w:hAnsi="Arial Unicode MS"/>
                <w:color w:val="000000" w:themeColor="text1"/>
                <w:sz w:val="14"/>
                <w:szCs w:val="14"/>
              </w:rPr>
            </w:pPr>
            <w:r w:rsidRPr="00563E31">
              <w:rPr>
                <w:rFonts w:ascii="Arial Unicode MS" w:hAnsi="Arial Unicode MS"/>
                <w:color w:val="000000" w:themeColor="text1"/>
                <w:sz w:val="14"/>
                <w:szCs w:val="14"/>
              </w:rPr>
              <w:t>8</w:t>
            </w:r>
          </w:p>
        </w:tc>
      </w:tr>
    </w:tbl>
    <w:p w14:paraId="44CFED3B" w14:textId="77777777" w:rsidR="00BB776D" w:rsidRPr="00563E31" w:rsidRDefault="00BB776D" w:rsidP="00BB776D">
      <w:pPr>
        <w:spacing w:before="60" w:after="40" w:line="240" w:lineRule="auto"/>
        <w:ind w:left="1276"/>
        <w:rPr>
          <w:rFonts w:ascii="Arial" w:hAnsi="Arial"/>
          <w:color w:val="000000" w:themeColor="text1"/>
          <w:sz w:val="16"/>
          <w:szCs w:val="16"/>
        </w:rPr>
      </w:pPr>
      <w:r w:rsidRPr="00563E31">
        <w:rPr>
          <w:rFonts w:ascii="Arial" w:hAnsi="Arial"/>
          <w:color w:val="000000" w:themeColor="text1"/>
          <w:sz w:val="16"/>
          <w:szCs w:val="16"/>
        </w:rPr>
        <w:t xml:space="preserve">Note for table: </w:t>
      </w:r>
    </w:p>
    <w:p w14:paraId="77CCC2ED" w14:textId="77777777" w:rsidR="00BB776D" w:rsidRPr="00563E31" w:rsidRDefault="00BB776D" w:rsidP="00BB776D">
      <w:pPr>
        <w:pStyle w:val="ListParagraph"/>
        <w:numPr>
          <w:ilvl w:val="0"/>
          <w:numId w:val="28"/>
        </w:numPr>
        <w:spacing w:after="0" w:line="240" w:lineRule="auto"/>
        <w:ind w:left="1843" w:hanging="283"/>
        <w:rPr>
          <w:rFonts w:ascii="Arial" w:hAnsi="Arial"/>
          <w:color w:val="000000" w:themeColor="text1"/>
          <w:sz w:val="16"/>
          <w:szCs w:val="16"/>
        </w:rPr>
      </w:pPr>
      <w:proofErr w:type="spellStart"/>
      <w:r w:rsidRPr="00563E31">
        <w:rPr>
          <w:rFonts w:ascii="Arial" w:hAnsi="Arial"/>
          <w:color w:val="000000" w:themeColor="text1"/>
          <w:sz w:val="16"/>
          <w:szCs w:val="16"/>
        </w:rPr>
        <w:t>NZDep</w:t>
      </w:r>
      <w:proofErr w:type="spellEnd"/>
      <w:r w:rsidRPr="00563E31">
        <w:rPr>
          <w:rFonts w:ascii="Arial" w:hAnsi="Arial"/>
          <w:color w:val="000000" w:themeColor="text1"/>
          <w:sz w:val="16"/>
          <w:szCs w:val="16"/>
        </w:rPr>
        <w:t xml:space="preserve"> decile 1 is high SES and decile 10 is low SES.</w:t>
      </w:r>
    </w:p>
    <w:p w14:paraId="70E31B94" w14:textId="1D23B616" w:rsidR="00CF3C4C" w:rsidRPr="00C06505" w:rsidRDefault="00AE0680" w:rsidP="00AE0680">
      <w:pPr>
        <w:spacing w:after="0" w:line="240" w:lineRule="auto"/>
        <w:rPr>
          <w:rFonts w:ascii="Arial" w:eastAsia="Times New Roman" w:hAnsi="Arial" w:cs="Times New Roman"/>
          <w:color w:val="000000" w:themeColor="text1"/>
          <w:szCs w:val="16"/>
          <w:lang w:val="en-GB" w:eastAsia="en-GB"/>
        </w:rPr>
      </w:pPr>
      <w:r w:rsidRPr="00C06505">
        <w:rPr>
          <w:rFonts w:ascii="Arial" w:eastAsia="Times New Roman" w:hAnsi="Arial" w:cs="Times New Roman"/>
          <w:b/>
          <w:bCs/>
          <w:color w:val="000000" w:themeColor="text1"/>
          <w:szCs w:val="16"/>
          <w:lang w:val="en-GB" w:eastAsia="en-GB"/>
        </w:rPr>
        <w:lastRenderedPageBreak/>
        <w:t xml:space="preserve">Figure 4 </w:t>
      </w:r>
      <w:r w:rsidRPr="00C06505">
        <w:rPr>
          <w:rFonts w:ascii="Arial" w:eastAsia="Times New Roman" w:hAnsi="Arial" w:cs="Times New Roman"/>
          <w:color w:val="000000" w:themeColor="text1"/>
          <w:szCs w:val="16"/>
          <w:lang w:val="en-GB" w:eastAsia="en-GB"/>
        </w:rPr>
        <w:t xml:space="preserve">shows the relationship between BHC household income and </w:t>
      </w:r>
      <w:r w:rsidR="00CF3C4C" w:rsidRPr="00C06505">
        <w:rPr>
          <w:rFonts w:ascii="Arial" w:eastAsia="Times New Roman" w:hAnsi="Arial" w:cs="Times New Roman"/>
          <w:color w:val="000000" w:themeColor="text1"/>
          <w:szCs w:val="16"/>
          <w:lang w:val="en-GB" w:eastAsia="en-GB"/>
        </w:rPr>
        <w:t xml:space="preserve">average MWI decile scores for </w:t>
      </w:r>
      <w:r w:rsidRPr="00C06505">
        <w:rPr>
          <w:rFonts w:ascii="Arial" w:eastAsia="Times New Roman" w:hAnsi="Arial" w:cs="Times New Roman"/>
          <w:color w:val="000000" w:themeColor="text1"/>
          <w:szCs w:val="16"/>
          <w:lang w:val="en-GB" w:eastAsia="en-GB"/>
        </w:rPr>
        <w:t>household</w:t>
      </w:r>
      <w:r w:rsidR="00CF3C4C" w:rsidRPr="00C06505">
        <w:rPr>
          <w:rFonts w:ascii="Arial" w:eastAsia="Times New Roman" w:hAnsi="Arial" w:cs="Times New Roman"/>
          <w:color w:val="000000" w:themeColor="text1"/>
          <w:szCs w:val="16"/>
          <w:lang w:val="en-GB" w:eastAsia="en-GB"/>
        </w:rPr>
        <w:t>s for MWI-24 and MWI-26.</w:t>
      </w:r>
      <w:r w:rsidRPr="00C06505">
        <w:rPr>
          <w:rFonts w:ascii="Arial" w:eastAsia="Times New Roman" w:hAnsi="Arial" w:cs="Times New Roman"/>
          <w:color w:val="000000" w:themeColor="text1"/>
          <w:szCs w:val="16"/>
          <w:lang w:val="en-GB" w:eastAsia="en-GB"/>
        </w:rPr>
        <w:t xml:space="preserve"> </w:t>
      </w:r>
      <w:r w:rsidR="00CF3C4C" w:rsidRPr="00C06505">
        <w:rPr>
          <w:rFonts w:ascii="Arial" w:eastAsia="Times New Roman" w:hAnsi="Arial" w:cs="Times New Roman"/>
          <w:color w:val="000000" w:themeColor="text1"/>
          <w:szCs w:val="16"/>
          <w:lang w:val="en-GB" w:eastAsia="en-GB"/>
        </w:rPr>
        <w:t>The relationships are close to identical (unsurprisingly, given the similarity of index composition and scoring).</w:t>
      </w:r>
    </w:p>
    <w:p w14:paraId="1E7F8EF4" w14:textId="77777777" w:rsidR="00CF3C4C" w:rsidRPr="00C06505" w:rsidRDefault="00CF3C4C" w:rsidP="00AE0680">
      <w:pPr>
        <w:spacing w:after="0" w:line="240" w:lineRule="auto"/>
        <w:rPr>
          <w:rFonts w:ascii="Arial" w:eastAsia="Times New Roman" w:hAnsi="Arial" w:cs="Times New Roman"/>
          <w:color w:val="000000" w:themeColor="text1"/>
          <w:szCs w:val="16"/>
          <w:lang w:val="en-GB" w:eastAsia="en-GB"/>
        </w:rPr>
      </w:pPr>
    </w:p>
    <w:p w14:paraId="45E7AD78" w14:textId="53A5E644" w:rsidR="00AE0680" w:rsidRPr="00C06505" w:rsidRDefault="00AE0680" w:rsidP="00AE0680">
      <w:pPr>
        <w:spacing w:after="0" w:line="240" w:lineRule="auto"/>
        <w:rPr>
          <w:rFonts w:ascii="Arial" w:eastAsia="Times New Roman" w:hAnsi="Arial" w:cs="Times New Roman"/>
          <w:color w:val="000000" w:themeColor="text1"/>
          <w:szCs w:val="16"/>
          <w:lang w:val="en-GB" w:eastAsia="en-GB"/>
        </w:rPr>
      </w:pPr>
      <w:r w:rsidRPr="00C06505">
        <w:rPr>
          <w:rFonts w:ascii="Arial" w:eastAsia="Times New Roman" w:hAnsi="Arial" w:cs="Times New Roman"/>
          <w:color w:val="000000" w:themeColor="text1"/>
          <w:szCs w:val="16"/>
          <w:lang w:val="en-GB" w:eastAsia="en-GB"/>
        </w:rPr>
        <w:t>The solid line shows the average MWI score for each BHC income decile, and the dashed lines show the average MWI scores ± one standard deviation (</w:t>
      </w:r>
      <w:proofErr w:type="spellStart"/>
      <w:r w:rsidRPr="00C06505">
        <w:rPr>
          <w:rFonts w:ascii="Arial" w:eastAsia="Times New Roman" w:hAnsi="Arial" w:cs="Times New Roman"/>
          <w:color w:val="000000" w:themeColor="text1"/>
          <w:szCs w:val="16"/>
          <w:lang w:val="en-GB" w:eastAsia="en-GB"/>
        </w:rPr>
        <w:t>ie</w:t>
      </w:r>
      <w:proofErr w:type="spellEnd"/>
      <w:r w:rsidRPr="00C06505">
        <w:rPr>
          <w:rFonts w:ascii="Arial" w:eastAsia="Times New Roman" w:hAnsi="Arial" w:cs="Times New Roman"/>
          <w:color w:val="000000" w:themeColor="text1"/>
          <w:szCs w:val="16"/>
          <w:lang w:val="en-GB" w:eastAsia="en-GB"/>
        </w:rPr>
        <w:t xml:space="preserve"> around two-thirds of the variation lies within the dashed lines). Higher household incomes are generally associated with higher levels of material wellbeing, as expected, but there is considerable variation in material wellbeing for given income levels (in deciles).</w:t>
      </w:r>
      <w:r w:rsidRPr="00C06505">
        <w:rPr>
          <w:rStyle w:val="FootnoteReference"/>
          <w:rFonts w:ascii="Arial" w:eastAsia="Times New Roman" w:hAnsi="Arial" w:cs="Times New Roman"/>
          <w:color w:val="000000" w:themeColor="text1"/>
          <w:szCs w:val="16"/>
          <w:lang w:val="en-GB" w:eastAsia="en-GB"/>
        </w:rPr>
        <w:footnoteReference w:id="9"/>
      </w:r>
      <w:r w:rsidRPr="00C06505">
        <w:rPr>
          <w:rFonts w:ascii="Arial" w:eastAsia="Times New Roman" w:hAnsi="Arial" w:cs="Times New Roman"/>
          <w:color w:val="000000" w:themeColor="text1"/>
          <w:szCs w:val="16"/>
          <w:lang w:val="en-GB" w:eastAsia="en-GB"/>
        </w:rPr>
        <w:t xml:space="preserve"> </w:t>
      </w:r>
      <w:r w:rsidRPr="00C06505">
        <w:rPr>
          <w:rFonts w:ascii="Arial" w:eastAsia="Times New Roman" w:hAnsi="Arial" w:cs="Times New Roman"/>
          <w:color w:val="000000" w:themeColor="text1"/>
          <w:szCs w:val="20"/>
        </w:rPr>
        <w:t>While measurement error and the range of income within each income decile will explain some of the variation, the bulk is likely to reflect the impact of different levels of financial and physical assets and of the ‘other’ factors noted above and in the framework diagram</w:t>
      </w:r>
      <w:r w:rsidR="001C6C2D" w:rsidRPr="00C06505">
        <w:rPr>
          <w:rFonts w:ascii="Arial" w:eastAsia="Times New Roman" w:hAnsi="Arial" w:cs="Times New Roman"/>
          <w:color w:val="000000" w:themeColor="text1"/>
          <w:szCs w:val="20"/>
        </w:rPr>
        <w:t xml:space="preserve"> in the </w:t>
      </w:r>
      <w:r w:rsidR="001C6C2D" w:rsidRPr="00C06505">
        <w:rPr>
          <w:rFonts w:ascii="Arial" w:eastAsia="Times New Roman" w:hAnsi="Arial" w:cs="Times New Roman"/>
          <w:b/>
          <w:bCs/>
          <w:color w:val="000000" w:themeColor="text1"/>
          <w:szCs w:val="20"/>
        </w:rPr>
        <w:t>Appendix</w:t>
      </w:r>
      <w:r w:rsidRPr="00C06505">
        <w:rPr>
          <w:rFonts w:ascii="Arial" w:eastAsia="Times New Roman" w:hAnsi="Arial" w:cs="Times New Roman"/>
          <w:color w:val="000000" w:themeColor="text1"/>
          <w:szCs w:val="20"/>
        </w:rPr>
        <w:t xml:space="preserve"> (Figure A.1). The </w:t>
      </w:r>
      <w:r w:rsidRPr="00C06505">
        <w:rPr>
          <w:rFonts w:ascii="Arial" w:eastAsia="Times New Roman" w:hAnsi="Arial" w:cs="Times New Roman"/>
          <w:color w:val="000000" w:themeColor="text1"/>
          <w:szCs w:val="16"/>
          <w:lang w:val="en-GB" w:eastAsia="en-GB"/>
        </w:rPr>
        <w:t xml:space="preserve">correlation between BHC income and MWI score is relatively modest at 0.33 (calculated on a </w:t>
      </w:r>
      <w:proofErr w:type="gramStart"/>
      <w:r w:rsidRPr="00C06505">
        <w:rPr>
          <w:rFonts w:ascii="Arial" w:eastAsia="Times New Roman" w:hAnsi="Arial" w:cs="Times New Roman"/>
          <w:color w:val="000000" w:themeColor="text1"/>
          <w:szCs w:val="16"/>
          <w:lang w:val="en-GB" w:eastAsia="en-GB"/>
        </w:rPr>
        <w:t>household by household</w:t>
      </w:r>
      <w:proofErr w:type="gramEnd"/>
      <w:r w:rsidRPr="00C06505">
        <w:rPr>
          <w:rFonts w:ascii="Arial" w:eastAsia="Times New Roman" w:hAnsi="Arial" w:cs="Times New Roman"/>
          <w:color w:val="000000" w:themeColor="text1"/>
          <w:szCs w:val="16"/>
          <w:lang w:val="en-GB" w:eastAsia="en-GB"/>
        </w:rPr>
        <w:t xml:space="preserve"> basis).</w:t>
      </w:r>
    </w:p>
    <w:p w14:paraId="131DB61A" w14:textId="0ADE2C5D" w:rsidR="000275C9" w:rsidRPr="00C06505" w:rsidRDefault="000275C9" w:rsidP="00AE0680">
      <w:pPr>
        <w:spacing w:after="0" w:line="240" w:lineRule="auto"/>
        <w:rPr>
          <w:rFonts w:ascii="Arial" w:eastAsia="Times New Roman" w:hAnsi="Arial" w:cs="Times New Roman"/>
          <w:color w:val="000000" w:themeColor="text1"/>
          <w:szCs w:val="16"/>
          <w:lang w:val="en-GB" w:eastAsia="en-GB"/>
        </w:rPr>
      </w:pPr>
    </w:p>
    <w:p w14:paraId="677BBF83" w14:textId="21C04BE3" w:rsidR="000275C9" w:rsidRPr="00C06505" w:rsidRDefault="000275C9" w:rsidP="000275C9">
      <w:pPr>
        <w:spacing w:after="0" w:line="240" w:lineRule="auto"/>
        <w:jc w:val="center"/>
        <w:rPr>
          <w:rFonts w:ascii="Arial" w:hAnsi="Arial"/>
          <w:b/>
          <w:bCs/>
          <w:color w:val="000000" w:themeColor="text1"/>
          <w:sz w:val="18"/>
          <w:szCs w:val="18"/>
        </w:rPr>
      </w:pPr>
      <w:r w:rsidRPr="00C06505">
        <w:rPr>
          <w:rFonts w:ascii="Arial" w:hAnsi="Arial"/>
          <w:b/>
          <w:bCs/>
          <w:color w:val="000000" w:themeColor="text1"/>
          <w:sz w:val="18"/>
          <w:szCs w:val="18"/>
        </w:rPr>
        <w:t>Figure 4</w:t>
      </w:r>
    </w:p>
    <w:p w14:paraId="49C508C3" w14:textId="55A86553" w:rsidR="004B7741" w:rsidRPr="00C06505" w:rsidRDefault="004B7741" w:rsidP="000275C9">
      <w:pPr>
        <w:spacing w:after="0" w:line="240" w:lineRule="auto"/>
        <w:jc w:val="center"/>
        <w:rPr>
          <w:rFonts w:ascii="Arial" w:hAnsi="Arial"/>
          <w:b/>
          <w:bCs/>
          <w:color w:val="000000" w:themeColor="text1"/>
          <w:sz w:val="18"/>
          <w:szCs w:val="18"/>
        </w:rPr>
      </w:pPr>
      <w:r w:rsidRPr="00C06505">
        <w:rPr>
          <w:rFonts w:ascii="Arial" w:hAnsi="Arial"/>
          <w:b/>
          <w:bCs/>
          <w:color w:val="000000" w:themeColor="text1"/>
          <w:sz w:val="18"/>
          <w:szCs w:val="18"/>
        </w:rPr>
        <w:t>Average MW</w:t>
      </w:r>
      <w:r w:rsidR="00CF3C4C" w:rsidRPr="00C06505">
        <w:rPr>
          <w:rFonts w:ascii="Arial" w:hAnsi="Arial"/>
          <w:b/>
          <w:bCs/>
          <w:color w:val="000000" w:themeColor="text1"/>
          <w:sz w:val="18"/>
          <w:szCs w:val="18"/>
        </w:rPr>
        <w:t xml:space="preserve">I </w:t>
      </w:r>
      <w:r w:rsidRPr="00C06505">
        <w:rPr>
          <w:rFonts w:ascii="Arial" w:hAnsi="Arial"/>
          <w:b/>
          <w:bCs/>
          <w:color w:val="000000" w:themeColor="text1"/>
          <w:sz w:val="18"/>
          <w:szCs w:val="18"/>
        </w:rPr>
        <w:t>scores for BHC income deciles with MWI standard deviation for each decile</w:t>
      </w:r>
    </w:p>
    <w:p w14:paraId="00932C3B" w14:textId="4D448732" w:rsidR="004B7741" w:rsidRPr="00C06505" w:rsidRDefault="004B7741" w:rsidP="000275C9">
      <w:pPr>
        <w:spacing w:after="0" w:line="240" w:lineRule="auto"/>
        <w:jc w:val="center"/>
        <w:rPr>
          <w:rFonts w:ascii="Arial" w:hAnsi="Arial"/>
          <w:b/>
          <w:bCs/>
          <w:color w:val="000000" w:themeColor="text1"/>
          <w:sz w:val="18"/>
          <w:szCs w:val="18"/>
        </w:rPr>
      </w:pPr>
      <w:r w:rsidRPr="00C06505">
        <w:rPr>
          <w:noProof/>
          <w:color w:val="000000" w:themeColor="text1"/>
        </w:rPr>
        <w:drawing>
          <wp:anchor distT="0" distB="0" distL="114300" distR="114300" simplePos="0" relativeHeight="251686912" behindDoc="0" locked="0" layoutInCell="1" allowOverlap="1" wp14:anchorId="7E1AF46F" wp14:editId="578184D1">
            <wp:simplePos x="0" y="0"/>
            <wp:positionH relativeFrom="margin">
              <wp:posOffset>2940050</wp:posOffset>
            </wp:positionH>
            <wp:positionV relativeFrom="paragraph">
              <wp:posOffset>250190</wp:posOffset>
            </wp:positionV>
            <wp:extent cx="2784475" cy="1826895"/>
            <wp:effectExtent l="0" t="0" r="0" b="1905"/>
            <wp:wrapTopAndBottom/>
            <wp:docPr id="1459529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2996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4475" cy="1826895"/>
                    </a:xfrm>
                    <a:prstGeom prst="rect">
                      <a:avLst/>
                    </a:prstGeom>
                  </pic:spPr>
                </pic:pic>
              </a:graphicData>
            </a:graphic>
            <wp14:sizeRelH relativeFrom="page">
              <wp14:pctWidth>0</wp14:pctWidth>
            </wp14:sizeRelH>
            <wp14:sizeRelV relativeFrom="page">
              <wp14:pctHeight>0</wp14:pctHeight>
            </wp14:sizeRelV>
          </wp:anchor>
        </w:drawing>
      </w:r>
      <w:r w:rsidRPr="00C06505">
        <w:rPr>
          <w:noProof/>
          <w:color w:val="000000" w:themeColor="text1"/>
        </w:rPr>
        <w:drawing>
          <wp:anchor distT="0" distB="0" distL="114300" distR="114300" simplePos="0" relativeHeight="251685888" behindDoc="0" locked="0" layoutInCell="1" allowOverlap="1" wp14:anchorId="77422536" wp14:editId="165860AD">
            <wp:simplePos x="0" y="0"/>
            <wp:positionH relativeFrom="column">
              <wp:posOffset>56515</wp:posOffset>
            </wp:positionH>
            <wp:positionV relativeFrom="paragraph">
              <wp:posOffset>238125</wp:posOffset>
            </wp:positionV>
            <wp:extent cx="2747645" cy="1803400"/>
            <wp:effectExtent l="0" t="0" r="0" b="6350"/>
            <wp:wrapTopAndBottom/>
            <wp:docPr id="165313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365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7645" cy="1803400"/>
                    </a:xfrm>
                    <a:prstGeom prst="rect">
                      <a:avLst/>
                    </a:prstGeom>
                  </pic:spPr>
                </pic:pic>
              </a:graphicData>
            </a:graphic>
            <wp14:sizeRelH relativeFrom="page">
              <wp14:pctWidth>0</wp14:pctWidth>
            </wp14:sizeRelH>
            <wp14:sizeRelV relativeFrom="page">
              <wp14:pctHeight>0</wp14:pctHeight>
            </wp14:sizeRelV>
          </wp:anchor>
        </w:drawing>
      </w:r>
      <w:r w:rsidR="00CF3C4C" w:rsidRPr="00C06505">
        <w:rPr>
          <w:rFonts w:ascii="Arial" w:hAnsi="Arial"/>
          <w:b/>
          <w:bCs/>
          <w:color w:val="000000" w:themeColor="text1"/>
          <w:sz w:val="18"/>
          <w:szCs w:val="18"/>
        </w:rPr>
        <w:t>MWI-24 (</w:t>
      </w:r>
      <w:r w:rsidRPr="00C06505">
        <w:rPr>
          <w:rFonts w:ascii="Arial" w:hAnsi="Arial"/>
          <w:b/>
          <w:bCs/>
          <w:color w:val="000000" w:themeColor="text1"/>
          <w:sz w:val="18"/>
          <w:szCs w:val="18"/>
        </w:rPr>
        <w:t>HES 2023-24</w:t>
      </w:r>
      <w:r w:rsidR="00CF3C4C" w:rsidRPr="00C06505">
        <w:rPr>
          <w:rFonts w:ascii="Arial" w:hAnsi="Arial"/>
          <w:b/>
          <w:bCs/>
          <w:color w:val="000000" w:themeColor="text1"/>
          <w:sz w:val="18"/>
          <w:szCs w:val="18"/>
        </w:rPr>
        <w:t>)</w:t>
      </w:r>
      <w:r w:rsidRPr="00C06505">
        <w:rPr>
          <w:rFonts w:ascii="Arial" w:hAnsi="Arial"/>
          <w:b/>
          <w:bCs/>
          <w:color w:val="000000" w:themeColor="text1"/>
          <w:sz w:val="18"/>
          <w:szCs w:val="18"/>
        </w:rPr>
        <w:t xml:space="preserve"> and </w:t>
      </w:r>
      <w:r w:rsidR="00CF3C4C" w:rsidRPr="00C06505">
        <w:rPr>
          <w:rFonts w:ascii="Arial" w:hAnsi="Arial"/>
          <w:b/>
          <w:bCs/>
          <w:color w:val="000000" w:themeColor="text1"/>
          <w:sz w:val="18"/>
          <w:szCs w:val="18"/>
        </w:rPr>
        <w:t>MWI-26 (</w:t>
      </w:r>
      <w:r w:rsidRPr="00C06505">
        <w:rPr>
          <w:rFonts w:ascii="Arial" w:hAnsi="Arial"/>
          <w:b/>
          <w:bCs/>
          <w:color w:val="000000" w:themeColor="text1"/>
          <w:sz w:val="18"/>
          <w:szCs w:val="18"/>
        </w:rPr>
        <w:t>HILS 2024-25</w:t>
      </w:r>
      <w:r w:rsidR="00CF3C4C" w:rsidRPr="00C06505">
        <w:rPr>
          <w:rFonts w:ascii="Arial" w:hAnsi="Arial"/>
          <w:b/>
          <w:bCs/>
          <w:color w:val="000000" w:themeColor="text1"/>
          <w:sz w:val="18"/>
          <w:szCs w:val="18"/>
        </w:rPr>
        <w:t>)</w:t>
      </w:r>
    </w:p>
    <w:p w14:paraId="22C12A2D" w14:textId="4E93DA1F" w:rsidR="000275C9" w:rsidRPr="00C06505" w:rsidRDefault="000275C9" w:rsidP="00AE0680">
      <w:pPr>
        <w:spacing w:after="0" w:line="240" w:lineRule="auto"/>
        <w:rPr>
          <w:rFonts w:ascii="Arial" w:eastAsia="Times New Roman" w:hAnsi="Arial" w:cs="Times New Roman"/>
          <w:color w:val="000000" w:themeColor="text1"/>
          <w:szCs w:val="20"/>
        </w:rPr>
      </w:pPr>
    </w:p>
    <w:p w14:paraId="636DBBBB" w14:textId="49E27253" w:rsidR="00EB14D5" w:rsidRPr="00C06505" w:rsidRDefault="00EB14D5" w:rsidP="004B756B">
      <w:pPr>
        <w:spacing w:after="0" w:line="240" w:lineRule="auto"/>
        <w:rPr>
          <w:rFonts w:ascii="Arial" w:eastAsia="Times New Roman" w:hAnsi="Arial"/>
          <w:b/>
          <w:bCs/>
          <w:color w:val="000000" w:themeColor="text1"/>
          <w:sz w:val="22"/>
          <w:lang w:eastAsia="en-NZ"/>
        </w:rPr>
      </w:pPr>
    </w:p>
    <w:p w14:paraId="263CD21C" w14:textId="77777777" w:rsidR="00EB14D5" w:rsidRPr="00C06505" w:rsidRDefault="00EB14D5" w:rsidP="004B756B">
      <w:pPr>
        <w:spacing w:after="0" w:line="240" w:lineRule="auto"/>
        <w:rPr>
          <w:rFonts w:ascii="Arial" w:eastAsia="Times New Roman" w:hAnsi="Arial"/>
          <w:b/>
          <w:bCs/>
          <w:color w:val="000000" w:themeColor="text1"/>
          <w:sz w:val="22"/>
          <w:lang w:eastAsia="en-NZ"/>
        </w:rPr>
      </w:pPr>
    </w:p>
    <w:p w14:paraId="0E0619FD" w14:textId="1E4D2E56" w:rsidR="00EB14D5" w:rsidRPr="00C06505" w:rsidRDefault="00EB14D5" w:rsidP="004B756B">
      <w:pPr>
        <w:spacing w:after="0" w:line="240" w:lineRule="auto"/>
        <w:rPr>
          <w:rFonts w:ascii="Arial" w:eastAsia="Times New Roman" w:hAnsi="Arial"/>
          <w:b/>
          <w:bCs/>
          <w:color w:val="000000" w:themeColor="text1"/>
          <w:sz w:val="22"/>
          <w:lang w:eastAsia="en-NZ"/>
        </w:rPr>
      </w:pPr>
    </w:p>
    <w:p w14:paraId="29397B14" w14:textId="77777777" w:rsidR="00EB14D5" w:rsidRDefault="00EB14D5" w:rsidP="004B756B">
      <w:pPr>
        <w:spacing w:after="0" w:line="240" w:lineRule="auto"/>
        <w:rPr>
          <w:rFonts w:ascii="Arial" w:eastAsia="Times New Roman" w:hAnsi="Arial"/>
          <w:b/>
          <w:bCs/>
          <w:color w:val="000000" w:themeColor="text1"/>
          <w:sz w:val="22"/>
          <w:lang w:eastAsia="en-NZ"/>
        </w:rPr>
      </w:pPr>
    </w:p>
    <w:p w14:paraId="5BFF30BB" w14:textId="09709918" w:rsidR="00EB14D5" w:rsidRDefault="00EB14D5" w:rsidP="004B756B">
      <w:pPr>
        <w:spacing w:after="0" w:line="240" w:lineRule="auto"/>
        <w:rPr>
          <w:rFonts w:ascii="Arial" w:eastAsia="Times New Roman" w:hAnsi="Arial"/>
          <w:b/>
          <w:bCs/>
          <w:color w:val="000000" w:themeColor="text1"/>
          <w:sz w:val="22"/>
          <w:lang w:eastAsia="en-NZ"/>
        </w:rPr>
      </w:pPr>
    </w:p>
    <w:p w14:paraId="5C542DFF" w14:textId="05B43427" w:rsidR="00AE0680" w:rsidRDefault="00AE0680">
      <w:pPr>
        <w:spacing w:after="0" w:line="240" w:lineRule="auto"/>
        <w:rPr>
          <w:rFonts w:ascii="Arial" w:eastAsia="Times New Roman" w:hAnsi="Arial"/>
          <w:b/>
          <w:bCs/>
          <w:color w:val="000000" w:themeColor="text1"/>
          <w:sz w:val="22"/>
          <w:lang w:eastAsia="en-NZ"/>
        </w:rPr>
      </w:pPr>
      <w:r>
        <w:rPr>
          <w:rFonts w:ascii="Arial" w:eastAsia="Times New Roman" w:hAnsi="Arial"/>
          <w:b/>
          <w:bCs/>
          <w:color w:val="000000" w:themeColor="text1"/>
          <w:sz w:val="22"/>
          <w:lang w:eastAsia="en-NZ"/>
        </w:rPr>
        <w:br w:type="page"/>
      </w:r>
    </w:p>
    <w:p w14:paraId="4199B9F7" w14:textId="66D389A3" w:rsidR="006D5261" w:rsidRPr="0014008C" w:rsidRDefault="006D5261" w:rsidP="004B756B">
      <w:pPr>
        <w:spacing w:after="0" w:line="240" w:lineRule="auto"/>
        <w:rPr>
          <w:rFonts w:ascii="Arial" w:eastAsia="Times New Roman" w:hAnsi="Arial"/>
          <w:b/>
          <w:bCs/>
          <w:color w:val="000000" w:themeColor="text1"/>
          <w:sz w:val="22"/>
          <w:lang w:eastAsia="en-NZ"/>
        </w:rPr>
      </w:pPr>
      <w:r w:rsidRPr="0014008C">
        <w:rPr>
          <w:rFonts w:ascii="Arial" w:eastAsia="Times New Roman" w:hAnsi="Arial"/>
          <w:b/>
          <w:bCs/>
          <w:color w:val="000000" w:themeColor="text1"/>
          <w:sz w:val="22"/>
          <w:lang w:eastAsia="en-NZ"/>
        </w:rPr>
        <w:lastRenderedPageBreak/>
        <w:t>Consistency between LIA and HES hardship rates when using MWI-26 for LIA analysis</w:t>
      </w:r>
    </w:p>
    <w:p w14:paraId="6B7A4402" w14:textId="77777777" w:rsidR="006D5261" w:rsidRPr="0014008C" w:rsidRDefault="006D5261" w:rsidP="004B756B">
      <w:pPr>
        <w:spacing w:after="0" w:line="240" w:lineRule="auto"/>
        <w:rPr>
          <w:rFonts w:ascii="Arial" w:eastAsia="Times New Roman" w:hAnsi="Arial"/>
          <w:color w:val="000000" w:themeColor="text1"/>
          <w:szCs w:val="20"/>
          <w:lang w:eastAsia="en-NZ"/>
        </w:rPr>
      </w:pPr>
    </w:p>
    <w:p w14:paraId="7390D060" w14:textId="447CC960" w:rsidR="004B756B" w:rsidRPr="0014008C" w:rsidRDefault="007F66C3" w:rsidP="004B756B">
      <w:pPr>
        <w:spacing w:after="0" w:line="240" w:lineRule="auto"/>
        <w:rPr>
          <w:rFonts w:ascii="Arial" w:eastAsia="Times New Roman" w:hAnsi="Arial"/>
          <w:color w:val="000000" w:themeColor="text1"/>
          <w:szCs w:val="20"/>
          <w:lang w:eastAsia="en-NZ"/>
        </w:rPr>
      </w:pPr>
      <w:r w:rsidRPr="0014008C">
        <w:rPr>
          <w:rFonts w:ascii="Arial" w:eastAsia="Times New Roman" w:hAnsi="Arial"/>
          <w:color w:val="000000" w:themeColor="text1"/>
          <w:szCs w:val="20"/>
          <w:lang w:eastAsia="en-NZ"/>
        </w:rPr>
        <w:t xml:space="preserve">The </w:t>
      </w:r>
      <w:r w:rsidR="00E80B73" w:rsidRPr="0014008C">
        <w:rPr>
          <w:rFonts w:ascii="Arial" w:eastAsia="Times New Roman" w:hAnsi="Arial"/>
          <w:color w:val="000000" w:themeColor="text1"/>
          <w:szCs w:val="20"/>
          <w:lang w:eastAsia="en-NZ"/>
        </w:rPr>
        <w:t xml:space="preserve">MWI-26 hardship rates for LIA 2023 are very close to those for the adjacent HES years using MWI-24, as shown in </w:t>
      </w:r>
      <w:r w:rsidR="00E80B73" w:rsidRPr="0014008C">
        <w:rPr>
          <w:rFonts w:ascii="Arial" w:eastAsia="Times New Roman" w:hAnsi="Arial"/>
          <w:b/>
          <w:bCs/>
          <w:color w:val="000000" w:themeColor="text1"/>
          <w:szCs w:val="20"/>
          <w:lang w:eastAsia="en-NZ"/>
        </w:rPr>
        <w:t xml:space="preserve">Tables </w:t>
      </w:r>
      <w:r w:rsidR="00C15EDB">
        <w:rPr>
          <w:rFonts w:ascii="Arial" w:eastAsia="Times New Roman" w:hAnsi="Arial"/>
          <w:b/>
          <w:bCs/>
          <w:color w:val="000000" w:themeColor="text1"/>
          <w:szCs w:val="20"/>
          <w:lang w:eastAsia="en-NZ"/>
        </w:rPr>
        <w:t>9a</w:t>
      </w:r>
      <w:r w:rsidR="00E80B73" w:rsidRPr="0014008C">
        <w:rPr>
          <w:rFonts w:ascii="Arial" w:eastAsia="Times New Roman" w:hAnsi="Arial"/>
          <w:b/>
          <w:bCs/>
          <w:color w:val="000000" w:themeColor="text1"/>
          <w:szCs w:val="20"/>
          <w:lang w:eastAsia="en-NZ"/>
        </w:rPr>
        <w:t xml:space="preserve"> and </w:t>
      </w:r>
      <w:r w:rsidR="00C15EDB">
        <w:rPr>
          <w:rFonts w:ascii="Arial" w:eastAsia="Times New Roman" w:hAnsi="Arial"/>
          <w:b/>
          <w:bCs/>
          <w:color w:val="000000" w:themeColor="text1"/>
          <w:szCs w:val="20"/>
          <w:lang w:eastAsia="en-NZ"/>
        </w:rPr>
        <w:t>9b</w:t>
      </w:r>
      <w:r w:rsidR="00E80B73" w:rsidRPr="0014008C">
        <w:rPr>
          <w:rFonts w:ascii="Arial" w:eastAsia="Times New Roman" w:hAnsi="Arial"/>
          <w:color w:val="000000" w:themeColor="text1"/>
          <w:szCs w:val="20"/>
          <w:lang w:eastAsia="en-NZ"/>
        </w:rPr>
        <w:t xml:space="preserve"> below.  </w:t>
      </w:r>
      <w:r w:rsidR="00E80B73" w:rsidRPr="00C014B2">
        <w:rPr>
          <w:rFonts w:ascii="Arial" w:eastAsia="Times New Roman" w:hAnsi="Arial"/>
          <w:color w:val="000000" w:themeColor="text1"/>
          <w:szCs w:val="20"/>
          <w:lang w:eastAsia="en-NZ"/>
        </w:rPr>
        <w:t xml:space="preserve">See </w:t>
      </w:r>
      <w:r w:rsidR="00E80B73" w:rsidRPr="00C014B2">
        <w:rPr>
          <w:rFonts w:ascii="Arial" w:eastAsia="Times New Roman" w:hAnsi="Arial"/>
          <w:b/>
          <w:bCs/>
          <w:color w:val="000000" w:themeColor="text1"/>
          <w:szCs w:val="20"/>
          <w:lang w:eastAsia="en-NZ"/>
        </w:rPr>
        <w:t xml:space="preserve">Tables </w:t>
      </w:r>
      <w:r w:rsidR="00C014B2" w:rsidRPr="00C014B2">
        <w:rPr>
          <w:rFonts w:ascii="Arial" w:eastAsia="Times New Roman" w:hAnsi="Arial"/>
          <w:b/>
          <w:bCs/>
          <w:color w:val="000000" w:themeColor="text1"/>
          <w:szCs w:val="20"/>
          <w:lang w:eastAsia="en-NZ"/>
        </w:rPr>
        <w:t>3a and 3b</w:t>
      </w:r>
      <w:r w:rsidR="00C014B2">
        <w:rPr>
          <w:rFonts w:ascii="Arial" w:eastAsia="Times New Roman" w:hAnsi="Arial"/>
          <w:b/>
          <w:bCs/>
          <w:color w:val="000000" w:themeColor="text1"/>
          <w:szCs w:val="20"/>
          <w:lang w:eastAsia="en-NZ"/>
        </w:rPr>
        <w:t xml:space="preserve"> </w:t>
      </w:r>
      <w:r w:rsidR="00E80B73" w:rsidRPr="00C014B2">
        <w:rPr>
          <w:rFonts w:ascii="Arial" w:eastAsia="Times New Roman" w:hAnsi="Arial"/>
          <w:color w:val="000000" w:themeColor="text1"/>
          <w:szCs w:val="20"/>
          <w:lang w:eastAsia="en-NZ"/>
        </w:rPr>
        <w:t>for the discontinuity</w:t>
      </w:r>
      <w:r w:rsidR="00E80B73" w:rsidRPr="0014008C">
        <w:rPr>
          <w:rFonts w:ascii="Arial" w:eastAsia="Times New Roman" w:hAnsi="Arial"/>
          <w:color w:val="000000" w:themeColor="text1"/>
          <w:szCs w:val="20"/>
          <w:lang w:eastAsia="en-NZ"/>
        </w:rPr>
        <w:t xml:space="preserve"> between HES and LIA (with the revised MWQs).</w:t>
      </w:r>
    </w:p>
    <w:p w14:paraId="1596F03C" w14:textId="77777777" w:rsidR="004B756B" w:rsidRPr="0014008C" w:rsidRDefault="004B756B" w:rsidP="004B756B">
      <w:pPr>
        <w:spacing w:after="0" w:line="240" w:lineRule="auto"/>
        <w:rPr>
          <w:rFonts w:ascii="Arial" w:eastAsia="Times New Roman" w:hAnsi="Arial"/>
          <w:color w:val="000000" w:themeColor="text1"/>
          <w:szCs w:val="20"/>
          <w:lang w:eastAsia="en-NZ"/>
        </w:rPr>
      </w:pPr>
    </w:p>
    <w:p w14:paraId="5A8ADCED" w14:textId="76AE87ED" w:rsidR="004B756B" w:rsidRPr="0014008C" w:rsidRDefault="004B756B" w:rsidP="004B756B">
      <w:pPr>
        <w:spacing w:after="0" w:line="240" w:lineRule="auto"/>
        <w:jc w:val="center"/>
        <w:rPr>
          <w:rFonts w:ascii="Arial" w:hAnsi="Arial"/>
          <w:b/>
          <w:color w:val="000000" w:themeColor="text1"/>
          <w:sz w:val="18"/>
          <w:szCs w:val="18"/>
        </w:rPr>
      </w:pPr>
      <w:r w:rsidRPr="0014008C">
        <w:rPr>
          <w:rFonts w:ascii="Arial" w:hAnsi="Arial"/>
          <w:b/>
          <w:color w:val="000000" w:themeColor="text1"/>
          <w:sz w:val="18"/>
          <w:szCs w:val="18"/>
        </w:rPr>
        <w:t xml:space="preserve">Table </w:t>
      </w:r>
      <w:r w:rsidR="00C15EDB">
        <w:rPr>
          <w:rFonts w:ascii="Arial" w:hAnsi="Arial"/>
          <w:b/>
          <w:color w:val="000000" w:themeColor="text1"/>
          <w:sz w:val="18"/>
          <w:szCs w:val="18"/>
        </w:rPr>
        <w:t>9a</w:t>
      </w:r>
    </w:p>
    <w:p w14:paraId="1C4A539B" w14:textId="77777777" w:rsidR="004B756B" w:rsidRPr="0014008C" w:rsidRDefault="004B756B" w:rsidP="004B756B">
      <w:pPr>
        <w:spacing w:after="0" w:line="240" w:lineRule="auto"/>
        <w:jc w:val="center"/>
        <w:rPr>
          <w:rFonts w:ascii="Arial" w:hAnsi="Arial"/>
          <w:b/>
          <w:color w:val="000000" w:themeColor="text1"/>
          <w:sz w:val="18"/>
          <w:szCs w:val="18"/>
        </w:rPr>
      </w:pPr>
      <w:r w:rsidRPr="0014008C">
        <w:rPr>
          <w:rFonts w:ascii="Arial" w:hAnsi="Arial"/>
          <w:b/>
          <w:color w:val="000000" w:themeColor="text1"/>
          <w:sz w:val="18"/>
          <w:szCs w:val="18"/>
        </w:rPr>
        <w:t xml:space="preserve">MWI-26 material hardship rates for LIA 2023 compared MWI-24 hardship rates for adjacent HES years </w:t>
      </w:r>
    </w:p>
    <w:p w14:paraId="6A761D2D" w14:textId="77777777" w:rsidR="004B756B" w:rsidRPr="0014008C" w:rsidRDefault="004B756B" w:rsidP="004B756B">
      <w:pPr>
        <w:spacing w:after="60" w:line="240" w:lineRule="auto"/>
        <w:jc w:val="center"/>
        <w:rPr>
          <w:rFonts w:ascii="Arial" w:hAnsi="Arial"/>
          <w:b/>
          <w:color w:val="000000" w:themeColor="text1"/>
          <w:sz w:val="18"/>
          <w:szCs w:val="18"/>
        </w:rPr>
      </w:pPr>
      <w:r w:rsidRPr="0014008C">
        <w:rPr>
          <w:rFonts w:ascii="Arial" w:hAnsi="Arial"/>
          <w:b/>
          <w:color w:val="000000" w:themeColor="text1"/>
          <w:sz w:val="18"/>
          <w:szCs w:val="18"/>
        </w:rPr>
        <w:t>whole population</w:t>
      </w:r>
    </w:p>
    <w:tbl>
      <w:tblPr>
        <w:tblW w:w="5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418"/>
        <w:gridCol w:w="1275"/>
        <w:gridCol w:w="1432"/>
      </w:tblGrid>
      <w:tr w:rsidR="0014008C" w:rsidRPr="0014008C" w14:paraId="3D5FD810" w14:textId="77777777" w:rsidTr="00807EA9">
        <w:trPr>
          <w:trHeight w:val="238"/>
          <w:jc w:val="center"/>
        </w:trPr>
        <w:tc>
          <w:tcPr>
            <w:tcW w:w="1838" w:type="dxa"/>
            <w:noWrap/>
            <w:tcMar>
              <w:left w:w="57" w:type="dxa"/>
              <w:right w:w="57" w:type="dxa"/>
            </w:tcMar>
            <w:vAlign w:val="center"/>
            <w:hideMark/>
          </w:tcPr>
          <w:p w14:paraId="504A2635" w14:textId="77777777" w:rsidR="004B756B" w:rsidRPr="0014008C" w:rsidRDefault="004B756B"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Whole population</w:t>
            </w:r>
          </w:p>
        </w:tc>
        <w:tc>
          <w:tcPr>
            <w:tcW w:w="1418" w:type="dxa"/>
            <w:vAlign w:val="center"/>
            <w:hideMark/>
          </w:tcPr>
          <w:p w14:paraId="47A89772" w14:textId="77777777" w:rsidR="004B756B" w:rsidRPr="0014008C" w:rsidRDefault="004B756B" w:rsidP="00807EA9">
            <w:pPr>
              <w:spacing w:before="6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HES 22-23</w:t>
            </w:r>
          </w:p>
          <w:p w14:paraId="29C6C23D" w14:textId="77777777"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MWI-24 (12- &amp; 6-)</w:t>
            </w:r>
          </w:p>
        </w:tc>
        <w:tc>
          <w:tcPr>
            <w:tcW w:w="1275" w:type="dxa"/>
          </w:tcPr>
          <w:p w14:paraId="49165F1F" w14:textId="77777777" w:rsidR="004B756B" w:rsidRPr="0014008C" w:rsidRDefault="004B756B" w:rsidP="00807EA9">
            <w:pPr>
              <w:spacing w:before="6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 xml:space="preserve">LIA 2023 </w:t>
            </w:r>
          </w:p>
          <w:p w14:paraId="7A4C149B" w14:textId="77777777"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MWI-26 (11- &amp; 5-)</w:t>
            </w:r>
          </w:p>
        </w:tc>
        <w:tc>
          <w:tcPr>
            <w:tcW w:w="1432" w:type="dxa"/>
            <w:vAlign w:val="center"/>
          </w:tcPr>
          <w:p w14:paraId="53BF712C" w14:textId="77777777" w:rsidR="004B756B" w:rsidRPr="0014008C" w:rsidRDefault="004B756B" w:rsidP="00807EA9">
            <w:pPr>
              <w:spacing w:before="6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HES 23-24</w:t>
            </w:r>
          </w:p>
          <w:p w14:paraId="7265905B" w14:textId="7A77AEA3"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MWI-24</w:t>
            </w:r>
            <w:r w:rsidR="004E0F79">
              <w:rPr>
                <w:rFonts w:ascii="Arial Mäori" w:eastAsia="Times New Roman" w:hAnsi="Arial Mäori" w:cs="Times New Roman"/>
                <w:b/>
                <w:bCs/>
                <w:color w:val="000000" w:themeColor="text1"/>
                <w:sz w:val="14"/>
                <w:szCs w:val="14"/>
                <w:lang w:eastAsia="en-NZ"/>
              </w:rPr>
              <w:t xml:space="preserve"> </w:t>
            </w:r>
            <w:r w:rsidRPr="0014008C">
              <w:rPr>
                <w:rFonts w:ascii="Arial Mäori" w:eastAsia="Times New Roman" w:hAnsi="Arial Mäori" w:cs="Times New Roman"/>
                <w:b/>
                <w:bCs/>
                <w:color w:val="000000" w:themeColor="text1"/>
                <w:sz w:val="14"/>
                <w:szCs w:val="14"/>
                <w:lang w:eastAsia="en-NZ"/>
              </w:rPr>
              <w:t>(12- &amp; 6-)</w:t>
            </w:r>
          </w:p>
        </w:tc>
      </w:tr>
      <w:tr w:rsidR="0014008C" w:rsidRPr="0014008C" w14:paraId="575E7EFE" w14:textId="77777777" w:rsidTr="00807EA9">
        <w:trPr>
          <w:trHeight w:val="238"/>
          <w:jc w:val="center"/>
        </w:trPr>
        <w:tc>
          <w:tcPr>
            <w:tcW w:w="1838" w:type="dxa"/>
            <w:noWrap/>
            <w:tcMar>
              <w:left w:w="57" w:type="dxa"/>
              <w:right w:w="57" w:type="dxa"/>
            </w:tcMar>
            <w:vAlign w:val="center"/>
            <w:hideMark/>
          </w:tcPr>
          <w:p w14:paraId="20F0B1F6" w14:textId="77777777" w:rsidR="004B756B" w:rsidRPr="0014008C" w:rsidRDefault="004B756B" w:rsidP="00807EA9">
            <w:pPr>
              <w:spacing w:after="0" w:line="240" w:lineRule="auto"/>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Material hardship</w:t>
            </w:r>
          </w:p>
        </w:tc>
        <w:tc>
          <w:tcPr>
            <w:tcW w:w="1418" w:type="dxa"/>
            <w:noWrap/>
            <w:vAlign w:val="center"/>
          </w:tcPr>
          <w:p w14:paraId="4CE7DD2B"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8.6</w:t>
            </w:r>
          </w:p>
        </w:tc>
        <w:tc>
          <w:tcPr>
            <w:tcW w:w="1275" w:type="dxa"/>
            <w:vAlign w:val="center"/>
          </w:tcPr>
          <w:p w14:paraId="761C9A4D"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9.2</w:t>
            </w:r>
          </w:p>
        </w:tc>
        <w:tc>
          <w:tcPr>
            <w:tcW w:w="1432" w:type="dxa"/>
            <w:vAlign w:val="center"/>
          </w:tcPr>
          <w:p w14:paraId="42587A74"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9.4</w:t>
            </w:r>
          </w:p>
        </w:tc>
      </w:tr>
      <w:tr w:rsidR="004B756B" w:rsidRPr="0014008C" w14:paraId="5BDF7516" w14:textId="77777777" w:rsidTr="00807EA9">
        <w:trPr>
          <w:trHeight w:val="238"/>
          <w:jc w:val="center"/>
        </w:trPr>
        <w:tc>
          <w:tcPr>
            <w:tcW w:w="1838" w:type="dxa"/>
            <w:noWrap/>
            <w:tcMar>
              <w:left w:w="57" w:type="dxa"/>
              <w:right w:w="57" w:type="dxa"/>
            </w:tcMar>
            <w:vAlign w:val="center"/>
            <w:hideMark/>
          </w:tcPr>
          <w:p w14:paraId="5F3AC1B8" w14:textId="77777777" w:rsidR="004B756B" w:rsidRPr="0014008C" w:rsidRDefault="004B756B" w:rsidP="00807EA9">
            <w:pPr>
              <w:spacing w:after="0" w:line="240" w:lineRule="auto"/>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 xml:space="preserve">Severe material hardship </w:t>
            </w:r>
          </w:p>
        </w:tc>
        <w:tc>
          <w:tcPr>
            <w:tcW w:w="1418" w:type="dxa"/>
            <w:noWrap/>
            <w:vAlign w:val="center"/>
          </w:tcPr>
          <w:p w14:paraId="6C269BD0"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3.1</w:t>
            </w:r>
          </w:p>
        </w:tc>
        <w:tc>
          <w:tcPr>
            <w:tcW w:w="1275" w:type="dxa"/>
            <w:vAlign w:val="center"/>
          </w:tcPr>
          <w:p w14:paraId="203470F4"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3.1</w:t>
            </w:r>
          </w:p>
        </w:tc>
        <w:tc>
          <w:tcPr>
            <w:tcW w:w="1432" w:type="dxa"/>
            <w:vAlign w:val="center"/>
          </w:tcPr>
          <w:p w14:paraId="16DDF3D2"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3.2</w:t>
            </w:r>
          </w:p>
        </w:tc>
      </w:tr>
    </w:tbl>
    <w:p w14:paraId="269BB6DE" w14:textId="77777777" w:rsidR="004B756B" w:rsidRPr="0014008C" w:rsidRDefault="004B756B" w:rsidP="004B756B">
      <w:pPr>
        <w:spacing w:after="0" w:line="240" w:lineRule="auto"/>
        <w:jc w:val="center"/>
        <w:rPr>
          <w:rFonts w:ascii="Arial" w:hAnsi="Arial"/>
          <w:b/>
          <w:color w:val="000000" w:themeColor="text1"/>
          <w:sz w:val="18"/>
          <w:szCs w:val="18"/>
        </w:rPr>
      </w:pPr>
    </w:p>
    <w:p w14:paraId="3EC32F60" w14:textId="03B21D35" w:rsidR="004B756B" w:rsidRPr="0014008C" w:rsidRDefault="004B756B" w:rsidP="004B756B">
      <w:pPr>
        <w:spacing w:after="0" w:line="240" w:lineRule="auto"/>
        <w:jc w:val="center"/>
        <w:rPr>
          <w:rFonts w:ascii="Arial" w:hAnsi="Arial"/>
          <w:b/>
          <w:color w:val="000000" w:themeColor="text1"/>
          <w:sz w:val="18"/>
          <w:szCs w:val="18"/>
        </w:rPr>
      </w:pPr>
      <w:r w:rsidRPr="0014008C">
        <w:rPr>
          <w:rFonts w:ascii="Arial" w:hAnsi="Arial"/>
          <w:b/>
          <w:color w:val="000000" w:themeColor="text1"/>
          <w:sz w:val="18"/>
          <w:szCs w:val="18"/>
        </w:rPr>
        <w:t xml:space="preserve">Table </w:t>
      </w:r>
      <w:r w:rsidR="00C15EDB">
        <w:rPr>
          <w:rFonts w:ascii="Arial" w:hAnsi="Arial"/>
          <w:b/>
          <w:color w:val="000000" w:themeColor="text1"/>
          <w:sz w:val="18"/>
          <w:szCs w:val="18"/>
        </w:rPr>
        <w:t>9b</w:t>
      </w:r>
      <w:r w:rsidRPr="0014008C">
        <w:rPr>
          <w:rFonts w:ascii="Arial" w:hAnsi="Arial"/>
          <w:b/>
          <w:color w:val="000000" w:themeColor="text1"/>
          <w:sz w:val="18"/>
          <w:szCs w:val="18"/>
        </w:rPr>
        <w:t xml:space="preserve"> </w:t>
      </w:r>
    </w:p>
    <w:p w14:paraId="60FD4FB6" w14:textId="77777777" w:rsidR="004B756B" w:rsidRPr="0014008C" w:rsidRDefault="004B756B" w:rsidP="004B756B">
      <w:pPr>
        <w:spacing w:after="0" w:line="240" w:lineRule="auto"/>
        <w:jc w:val="center"/>
        <w:rPr>
          <w:rFonts w:ascii="Arial" w:hAnsi="Arial"/>
          <w:b/>
          <w:color w:val="000000" w:themeColor="text1"/>
          <w:sz w:val="18"/>
          <w:szCs w:val="18"/>
        </w:rPr>
      </w:pPr>
      <w:r w:rsidRPr="0014008C">
        <w:rPr>
          <w:rFonts w:ascii="Arial" w:hAnsi="Arial"/>
          <w:b/>
          <w:color w:val="000000" w:themeColor="text1"/>
          <w:sz w:val="18"/>
          <w:szCs w:val="18"/>
        </w:rPr>
        <w:t xml:space="preserve">MWI-26 material hardship rates for LIA 2023 compared MWI-24 hardship rates for adjacent HES years </w:t>
      </w:r>
    </w:p>
    <w:p w14:paraId="70E7F126" w14:textId="77777777" w:rsidR="004B756B" w:rsidRPr="0014008C" w:rsidRDefault="004B756B" w:rsidP="004B756B">
      <w:pPr>
        <w:spacing w:after="60" w:line="240" w:lineRule="auto"/>
        <w:jc w:val="center"/>
        <w:rPr>
          <w:rFonts w:ascii="Arial" w:hAnsi="Arial"/>
          <w:b/>
          <w:color w:val="000000" w:themeColor="text1"/>
          <w:sz w:val="18"/>
          <w:szCs w:val="18"/>
        </w:rPr>
      </w:pPr>
      <w:r w:rsidRPr="0014008C">
        <w:rPr>
          <w:rFonts w:ascii="Arial" w:hAnsi="Arial"/>
          <w:b/>
          <w:color w:val="000000" w:themeColor="text1"/>
          <w:sz w:val="18"/>
          <w:szCs w:val="18"/>
        </w:rPr>
        <w:t>0-17s</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418"/>
        <w:gridCol w:w="1275"/>
        <w:gridCol w:w="1418"/>
      </w:tblGrid>
      <w:tr w:rsidR="0014008C" w:rsidRPr="0014008C" w14:paraId="6154A92F" w14:textId="77777777" w:rsidTr="00807EA9">
        <w:trPr>
          <w:trHeight w:val="238"/>
          <w:jc w:val="center"/>
        </w:trPr>
        <w:tc>
          <w:tcPr>
            <w:tcW w:w="1838" w:type="dxa"/>
            <w:noWrap/>
            <w:tcMar>
              <w:left w:w="57" w:type="dxa"/>
              <w:right w:w="57" w:type="dxa"/>
            </w:tcMar>
            <w:vAlign w:val="center"/>
            <w:hideMark/>
          </w:tcPr>
          <w:p w14:paraId="0D1B3E90" w14:textId="77777777" w:rsidR="004B756B" w:rsidRPr="0014008C" w:rsidRDefault="004B756B" w:rsidP="00807EA9">
            <w:pPr>
              <w:spacing w:before="60"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0-17s</w:t>
            </w:r>
          </w:p>
        </w:tc>
        <w:tc>
          <w:tcPr>
            <w:tcW w:w="1418" w:type="dxa"/>
            <w:vAlign w:val="center"/>
          </w:tcPr>
          <w:p w14:paraId="693BC23F" w14:textId="77777777" w:rsidR="004B756B" w:rsidRPr="0014008C" w:rsidRDefault="004B756B" w:rsidP="00807EA9">
            <w:pPr>
              <w:spacing w:before="4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HES 22-23</w:t>
            </w:r>
          </w:p>
          <w:p w14:paraId="3497E3F9" w14:textId="77777777"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MWI-24 (12- &amp; 6-)</w:t>
            </w:r>
          </w:p>
        </w:tc>
        <w:tc>
          <w:tcPr>
            <w:tcW w:w="1275" w:type="dxa"/>
          </w:tcPr>
          <w:p w14:paraId="42118F50" w14:textId="77777777" w:rsidR="004B756B" w:rsidRPr="0014008C" w:rsidRDefault="004B756B" w:rsidP="00807EA9">
            <w:pPr>
              <w:spacing w:before="6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 xml:space="preserve">LIA 2023 </w:t>
            </w:r>
          </w:p>
          <w:p w14:paraId="36B3D152" w14:textId="77777777"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MWI-26 (11- &amp; 5-)</w:t>
            </w:r>
          </w:p>
        </w:tc>
        <w:tc>
          <w:tcPr>
            <w:tcW w:w="1418" w:type="dxa"/>
            <w:vAlign w:val="center"/>
          </w:tcPr>
          <w:p w14:paraId="2B7207CA" w14:textId="77777777" w:rsidR="004B756B" w:rsidRPr="0014008C" w:rsidRDefault="004B756B" w:rsidP="00807EA9">
            <w:pPr>
              <w:spacing w:before="60" w:after="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HES 23-24</w:t>
            </w:r>
          </w:p>
          <w:p w14:paraId="50A1916B" w14:textId="583A951B" w:rsidR="004B756B" w:rsidRPr="0014008C" w:rsidRDefault="004B756B" w:rsidP="00807EA9">
            <w:pPr>
              <w:spacing w:after="40" w:line="240" w:lineRule="auto"/>
              <w:jc w:val="center"/>
              <w:rPr>
                <w:rFonts w:ascii="Arial Mäori" w:eastAsia="Times New Roman" w:hAnsi="Arial Mäori" w:cs="Times New Roman"/>
                <w:b/>
                <w:bCs/>
                <w:color w:val="000000" w:themeColor="text1"/>
                <w:sz w:val="14"/>
                <w:szCs w:val="14"/>
                <w:lang w:eastAsia="en-NZ"/>
              </w:rPr>
            </w:pPr>
            <w:r w:rsidRPr="0014008C">
              <w:rPr>
                <w:rFonts w:ascii="Arial Mäori" w:eastAsia="Times New Roman" w:hAnsi="Arial Mäori" w:cs="Times New Roman"/>
                <w:b/>
                <w:bCs/>
                <w:color w:val="000000" w:themeColor="text1"/>
                <w:sz w:val="14"/>
                <w:szCs w:val="14"/>
                <w:lang w:eastAsia="en-NZ"/>
              </w:rPr>
              <w:t>MWI-24</w:t>
            </w:r>
            <w:r w:rsidR="004E0F79">
              <w:rPr>
                <w:rFonts w:ascii="Arial Mäori" w:eastAsia="Times New Roman" w:hAnsi="Arial Mäori" w:cs="Times New Roman"/>
                <w:b/>
                <w:bCs/>
                <w:color w:val="000000" w:themeColor="text1"/>
                <w:sz w:val="14"/>
                <w:szCs w:val="14"/>
                <w:lang w:eastAsia="en-NZ"/>
              </w:rPr>
              <w:t xml:space="preserve"> </w:t>
            </w:r>
            <w:r w:rsidRPr="0014008C">
              <w:rPr>
                <w:rFonts w:ascii="Arial Mäori" w:eastAsia="Times New Roman" w:hAnsi="Arial Mäori" w:cs="Times New Roman"/>
                <w:b/>
                <w:bCs/>
                <w:color w:val="000000" w:themeColor="text1"/>
                <w:sz w:val="14"/>
                <w:szCs w:val="14"/>
                <w:lang w:eastAsia="en-NZ"/>
              </w:rPr>
              <w:t>(12- &amp; 6-)</w:t>
            </w:r>
          </w:p>
        </w:tc>
      </w:tr>
      <w:tr w:rsidR="0014008C" w:rsidRPr="0014008C" w14:paraId="1DB384B0" w14:textId="77777777" w:rsidTr="00807EA9">
        <w:trPr>
          <w:trHeight w:val="238"/>
          <w:jc w:val="center"/>
        </w:trPr>
        <w:tc>
          <w:tcPr>
            <w:tcW w:w="1838" w:type="dxa"/>
            <w:noWrap/>
            <w:tcMar>
              <w:left w:w="57" w:type="dxa"/>
              <w:right w:w="57" w:type="dxa"/>
            </w:tcMar>
            <w:vAlign w:val="center"/>
            <w:hideMark/>
          </w:tcPr>
          <w:p w14:paraId="07EB5ED2" w14:textId="77777777" w:rsidR="004B756B" w:rsidRPr="0014008C" w:rsidRDefault="004B756B" w:rsidP="00807EA9">
            <w:pPr>
              <w:spacing w:after="0" w:line="240" w:lineRule="auto"/>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Material hardship</w:t>
            </w:r>
          </w:p>
        </w:tc>
        <w:tc>
          <w:tcPr>
            <w:tcW w:w="1418" w:type="dxa"/>
            <w:noWrap/>
            <w:vAlign w:val="center"/>
          </w:tcPr>
          <w:p w14:paraId="6BA16398"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13.3</w:t>
            </w:r>
          </w:p>
        </w:tc>
        <w:tc>
          <w:tcPr>
            <w:tcW w:w="1275" w:type="dxa"/>
            <w:vAlign w:val="center"/>
          </w:tcPr>
          <w:p w14:paraId="2976BF19" w14:textId="77777777" w:rsidR="004B756B" w:rsidRPr="0014008C" w:rsidRDefault="004B756B" w:rsidP="00807EA9">
            <w:pPr>
              <w:spacing w:after="0" w:line="240" w:lineRule="auto"/>
              <w:jc w:val="center"/>
              <w:rPr>
                <w:rFonts w:ascii="Arial Mäori" w:hAnsi="Arial Mäori"/>
                <w:color w:val="000000" w:themeColor="text1"/>
                <w:sz w:val="14"/>
                <w:szCs w:val="14"/>
              </w:rPr>
            </w:pPr>
            <w:r w:rsidRPr="0014008C">
              <w:rPr>
                <w:rFonts w:ascii="Arial Mäori" w:hAnsi="Arial Mäori"/>
                <w:color w:val="000000" w:themeColor="text1"/>
                <w:sz w:val="14"/>
                <w:szCs w:val="14"/>
              </w:rPr>
              <w:t>14.0</w:t>
            </w:r>
          </w:p>
        </w:tc>
        <w:tc>
          <w:tcPr>
            <w:tcW w:w="1418" w:type="dxa"/>
            <w:vAlign w:val="center"/>
          </w:tcPr>
          <w:p w14:paraId="4B8DE5BE"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13.5</w:t>
            </w:r>
          </w:p>
        </w:tc>
      </w:tr>
      <w:tr w:rsidR="004B756B" w:rsidRPr="0014008C" w14:paraId="0AFE3494" w14:textId="77777777" w:rsidTr="00807EA9">
        <w:trPr>
          <w:trHeight w:val="238"/>
          <w:jc w:val="center"/>
        </w:trPr>
        <w:tc>
          <w:tcPr>
            <w:tcW w:w="1838" w:type="dxa"/>
            <w:noWrap/>
            <w:tcMar>
              <w:left w:w="57" w:type="dxa"/>
              <w:right w:w="57" w:type="dxa"/>
            </w:tcMar>
            <w:vAlign w:val="center"/>
            <w:hideMark/>
          </w:tcPr>
          <w:p w14:paraId="0AF6258A" w14:textId="77777777" w:rsidR="004B756B" w:rsidRPr="0014008C" w:rsidRDefault="004B756B" w:rsidP="00807EA9">
            <w:pPr>
              <w:spacing w:after="0" w:line="240" w:lineRule="auto"/>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Severe material hardship</w:t>
            </w:r>
          </w:p>
        </w:tc>
        <w:tc>
          <w:tcPr>
            <w:tcW w:w="1418" w:type="dxa"/>
            <w:noWrap/>
            <w:vAlign w:val="center"/>
          </w:tcPr>
          <w:p w14:paraId="200ACB31"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4.8</w:t>
            </w:r>
          </w:p>
        </w:tc>
        <w:tc>
          <w:tcPr>
            <w:tcW w:w="1275" w:type="dxa"/>
            <w:vAlign w:val="center"/>
          </w:tcPr>
          <w:p w14:paraId="5921E925" w14:textId="77777777" w:rsidR="004B756B" w:rsidRPr="0014008C" w:rsidRDefault="004B756B" w:rsidP="00807EA9">
            <w:pPr>
              <w:spacing w:after="0" w:line="240" w:lineRule="auto"/>
              <w:jc w:val="center"/>
              <w:rPr>
                <w:rFonts w:ascii="Arial Mäori" w:hAnsi="Arial Mäori"/>
                <w:color w:val="000000" w:themeColor="text1"/>
                <w:sz w:val="14"/>
                <w:szCs w:val="14"/>
              </w:rPr>
            </w:pPr>
            <w:r w:rsidRPr="0014008C">
              <w:rPr>
                <w:rFonts w:ascii="Arial Mäori" w:hAnsi="Arial Mäori"/>
                <w:color w:val="000000" w:themeColor="text1"/>
                <w:sz w:val="14"/>
                <w:szCs w:val="14"/>
              </w:rPr>
              <w:t>5.3</w:t>
            </w:r>
          </w:p>
        </w:tc>
        <w:tc>
          <w:tcPr>
            <w:tcW w:w="1418" w:type="dxa"/>
            <w:vAlign w:val="center"/>
          </w:tcPr>
          <w:p w14:paraId="04FA2230" w14:textId="77777777" w:rsidR="004B756B" w:rsidRPr="0014008C" w:rsidRDefault="004B756B" w:rsidP="00807EA9">
            <w:pPr>
              <w:spacing w:after="0" w:line="240" w:lineRule="auto"/>
              <w:jc w:val="center"/>
              <w:rPr>
                <w:rFonts w:ascii="Arial Mäori" w:eastAsia="Times New Roman" w:hAnsi="Arial Mäori" w:cs="Times New Roman"/>
                <w:color w:val="000000" w:themeColor="text1"/>
                <w:sz w:val="14"/>
                <w:szCs w:val="14"/>
                <w:lang w:eastAsia="en-NZ"/>
              </w:rPr>
            </w:pPr>
            <w:r w:rsidRPr="0014008C">
              <w:rPr>
                <w:rFonts w:ascii="Arial Mäori" w:eastAsia="Times New Roman" w:hAnsi="Arial Mäori" w:cs="Times New Roman"/>
                <w:color w:val="000000" w:themeColor="text1"/>
                <w:sz w:val="14"/>
                <w:szCs w:val="14"/>
                <w:lang w:eastAsia="en-NZ"/>
              </w:rPr>
              <w:t>4.6</w:t>
            </w:r>
          </w:p>
        </w:tc>
      </w:tr>
    </w:tbl>
    <w:p w14:paraId="5533BA87" w14:textId="77777777" w:rsidR="004B756B" w:rsidRPr="0014008C" w:rsidRDefault="004B756B" w:rsidP="004B756B">
      <w:pPr>
        <w:spacing w:after="0" w:line="240" w:lineRule="auto"/>
        <w:rPr>
          <w:rFonts w:ascii="Arial" w:eastAsia="Times New Roman" w:hAnsi="Arial"/>
          <w:color w:val="000000" w:themeColor="text1"/>
          <w:szCs w:val="20"/>
          <w:lang w:eastAsia="en-NZ"/>
        </w:rPr>
      </w:pPr>
    </w:p>
    <w:p w14:paraId="658D525F" w14:textId="77777777" w:rsidR="006D5261" w:rsidRPr="0014008C" w:rsidRDefault="006D5261" w:rsidP="004B756B">
      <w:pPr>
        <w:spacing w:after="0" w:line="240" w:lineRule="auto"/>
        <w:rPr>
          <w:rFonts w:ascii="Arial" w:eastAsia="Times New Roman" w:hAnsi="Arial"/>
          <w:b/>
          <w:bCs/>
          <w:color w:val="000000" w:themeColor="text1"/>
          <w:sz w:val="28"/>
          <w:szCs w:val="28"/>
          <w:lang w:eastAsia="en-NZ"/>
        </w:rPr>
      </w:pPr>
    </w:p>
    <w:p w14:paraId="45953677" w14:textId="77777777" w:rsidR="00CC1DE6" w:rsidRPr="0014008C" w:rsidRDefault="00CC1DE6" w:rsidP="006D5261">
      <w:pPr>
        <w:spacing w:after="0" w:line="240" w:lineRule="auto"/>
        <w:rPr>
          <w:rFonts w:ascii="Arial" w:eastAsia="Times New Roman" w:hAnsi="Arial"/>
          <w:b/>
          <w:bCs/>
          <w:color w:val="000000" w:themeColor="text1"/>
          <w:sz w:val="22"/>
          <w:lang w:eastAsia="en-NZ"/>
        </w:rPr>
      </w:pPr>
    </w:p>
    <w:p w14:paraId="799DFA33" w14:textId="40061D0C" w:rsidR="006D5261" w:rsidRPr="0014008C" w:rsidRDefault="006D5261" w:rsidP="006D5261">
      <w:pPr>
        <w:spacing w:after="0" w:line="240" w:lineRule="auto"/>
        <w:rPr>
          <w:rFonts w:ascii="Arial" w:eastAsia="Times New Roman" w:hAnsi="Arial"/>
          <w:b/>
          <w:bCs/>
          <w:color w:val="000000" w:themeColor="text1"/>
          <w:sz w:val="22"/>
          <w:lang w:eastAsia="en-NZ"/>
        </w:rPr>
      </w:pPr>
      <w:r w:rsidRPr="0014008C">
        <w:rPr>
          <w:rFonts w:ascii="Arial" w:eastAsia="Times New Roman" w:hAnsi="Arial"/>
          <w:b/>
          <w:bCs/>
          <w:color w:val="000000" w:themeColor="text1"/>
          <w:sz w:val="22"/>
          <w:lang w:eastAsia="en-NZ"/>
        </w:rPr>
        <w:t>Consistency between MWI-26 and MH-18 material hardship rates for selected demographic groups (HILS 24-25)</w:t>
      </w:r>
    </w:p>
    <w:p w14:paraId="3C9461C0" w14:textId="77777777" w:rsidR="006D5261" w:rsidRPr="0014008C" w:rsidRDefault="006D5261" w:rsidP="006D5261">
      <w:pPr>
        <w:spacing w:after="0" w:line="240" w:lineRule="auto"/>
        <w:rPr>
          <w:rFonts w:ascii="Arial" w:eastAsia="Times New Roman" w:hAnsi="Arial"/>
          <w:color w:val="000000" w:themeColor="text1"/>
          <w:szCs w:val="20"/>
          <w:lang w:eastAsia="en-NZ"/>
        </w:rPr>
      </w:pPr>
    </w:p>
    <w:p w14:paraId="024C3135" w14:textId="2651DCEE" w:rsidR="00982B9E" w:rsidRPr="0014008C" w:rsidRDefault="006D5261" w:rsidP="006D5261">
      <w:pPr>
        <w:spacing w:after="0" w:line="240" w:lineRule="auto"/>
        <w:rPr>
          <w:rFonts w:ascii="Arial" w:eastAsia="Times New Roman" w:hAnsi="Arial"/>
          <w:color w:val="000000" w:themeColor="text1"/>
          <w:szCs w:val="20"/>
          <w:lang w:eastAsia="en-NZ"/>
        </w:rPr>
      </w:pPr>
      <w:r w:rsidRPr="0014008C">
        <w:rPr>
          <w:rFonts w:ascii="Arial" w:eastAsia="Times New Roman" w:hAnsi="Arial"/>
          <w:color w:val="000000" w:themeColor="text1"/>
          <w:szCs w:val="20"/>
          <w:lang w:eastAsia="en-NZ"/>
        </w:rPr>
        <w:t xml:space="preserve">The following four </w:t>
      </w:r>
      <w:r w:rsidRPr="0014008C">
        <w:rPr>
          <w:rFonts w:ascii="Arial" w:eastAsia="Times New Roman" w:hAnsi="Arial"/>
          <w:b/>
          <w:bCs/>
          <w:color w:val="000000" w:themeColor="text1"/>
          <w:szCs w:val="20"/>
          <w:lang w:eastAsia="en-NZ"/>
        </w:rPr>
        <w:t xml:space="preserve">Tables </w:t>
      </w:r>
      <w:r w:rsidRPr="0014008C">
        <w:rPr>
          <w:rFonts w:ascii="Arial" w:eastAsia="Times New Roman" w:hAnsi="Arial"/>
          <w:color w:val="000000" w:themeColor="text1"/>
          <w:szCs w:val="20"/>
          <w:lang w:eastAsia="en-NZ"/>
        </w:rPr>
        <w:t>show</w:t>
      </w:r>
      <w:r w:rsidR="00982B9E" w:rsidRPr="0014008C">
        <w:rPr>
          <w:rFonts w:ascii="Arial" w:eastAsia="Times New Roman" w:hAnsi="Arial"/>
          <w:color w:val="000000" w:themeColor="text1"/>
          <w:szCs w:val="20"/>
          <w:lang w:eastAsia="en-NZ"/>
        </w:rPr>
        <w:t xml:space="preserve"> the very good consistency between MH-18 and</w:t>
      </w:r>
      <w:r w:rsidRPr="0014008C">
        <w:rPr>
          <w:rFonts w:ascii="Arial" w:eastAsia="Times New Roman" w:hAnsi="Arial"/>
          <w:color w:val="000000" w:themeColor="text1"/>
          <w:szCs w:val="20"/>
          <w:lang w:eastAsia="en-NZ"/>
        </w:rPr>
        <w:t xml:space="preserve"> </w:t>
      </w:r>
      <w:r w:rsidR="00982B9E" w:rsidRPr="0014008C">
        <w:rPr>
          <w:rFonts w:ascii="Arial" w:eastAsia="Times New Roman" w:hAnsi="Arial"/>
          <w:color w:val="000000" w:themeColor="text1"/>
          <w:szCs w:val="20"/>
          <w:lang w:eastAsia="en-NZ"/>
        </w:rPr>
        <w:t>MWI-26 in the generation of material hardship rates for selected demographic groups, for both the whole population and for children</w:t>
      </w:r>
      <w:r w:rsidR="004E0F79">
        <w:rPr>
          <w:rFonts w:ascii="Arial" w:eastAsia="Times New Roman" w:hAnsi="Arial"/>
          <w:color w:val="000000" w:themeColor="text1"/>
          <w:szCs w:val="20"/>
          <w:lang w:eastAsia="en-NZ"/>
        </w:rPr>
        <w:t>.</w:t>
      </w:r>
      <w:r w:rsidR="00982B9E" w:rsidRPr="0014008C">
        <w:rPr>
          <w:rFonts w:ascii="Arial" w:eastAsia="Times New Roman" w:hAnsi="Arial"/>
          <w:color w:val="000000" w:themeColor="text1"/>
          <w:szCs w:val="20"/>
          <w:lang w:eastAsia="en-NZ"/>
        </w:rPr>
        <w:t xml:space="preserve"> </w:t>
      </w:r>
    </w:p>
    <w:p w14:paraId="1FEB9A01" w14:textId="77777777" w:rsidR="00982B9E" w:rsidRPr="0014008C" w:rsidRDefault="00982B9E" w:rsidP="006D5261">
      <w:pPr>
        <w:spacing w:after="0" w:line="240" w:lineRule="auto"/>
        <w:rPr>
          <w:rFonts w:ascii="Arial" w:eastAsia="Times New Roman" w:hAnsi="Arial"/>
          <w:color w:val="000000" w:themeColor="text1"/>
          <w:szCs w:val="20"/>
          <w:lang w:eastAsia="en-NZ"/>
        </w:rPr>
      </w:pPr>
    </w:p>
    <w:p w14:paraId="2376D9E5" w14:textId="1B318339" w:rsidR="006D5261" w:rsidRPr="0014008C" w:rsidRDefault="00982B9E" w:rsidP="006D5261">
      <w:pPr>
        <w:spacing w:after="0" w:line="240" w:lineRule="auto"/>
        <w:rPr>
          <w:rFonts w:ascii="Arial" w:eastAsia="Times New Roman" w:hAnsi="Arial"/>
          <w:color w:val="000000" w:themeColor="text1"/>
          <w:szCs w:val="20"/>
          <w:lang w:eastAsia="en-NZ"/>
        </w:rPr>
      </w:pPr>
      <w:r w:rsidRPr="0014008C">
        <w:rPr>
          <w:rFonts w:ascii="Arial" w:eastAsia="Times New Roman" w:hAnsi="Arial"/>
          <w:color w:val="000000" w:themeColor="text1"/>
          <w:szCs w:val="20"/>
          <w:lang w:eastAsia="en-NZ"/>
        </w:rPr>
        <w:t xml:space="preserve">There is a little more variability for the tables reporting on children, but this is to be expected given that the sample errors (uncertainties) are higher for this group than for the </w:t>
      </w:r>
      <w:proofErr w:type="gramStart"/>
      <w:r w:rsidRPr="0014008C">
        <w:rPr>
          <w:rFonts w:ascii="Arial" w:eastAsia="Times New Roman" w:hAnsi="Arial"/>
          <w:color w:val="000000" w:themeColor="text1"/>
          <w:szCs w:val="20"/>
          <w:lang w:eastAsia="en-NZ"/>
        </w:rPr>
        <w:t>population as a whole</w:t>
      </w:r>
      <w:proofErr w:type="gramEnd"/>
      <w:r w:rsidR="004E0F79">
        <w:rPr>
          <w:rFonts w:ascii="Arial" w:eastAsia="Times New Roman" w:hAnsi="Arial"/>
          <w:color w:val="000000" w:themeColor="text1"/>
          <w:szCs w:val="20"/>
          <w:lang w:eastAsia="en-NZ"/>
        </w:rPr>
        <w:t>.</w:t>
      </w:r>
    </w:p>
    <w:p w14:paraId="66DBFA8C" w14:textId="18EA09F9" w:rsidR="004B756B" w:rsidRPr="0014008C" w:rsidRDefault="004B756B" w:rsidP="004B756B">
      <w:pPr>
        <w:spacing w:after="0" w:line="240" w:lineRule="auto"/>
        <w:rPr>
          <w:rFonts w:ascii="Arial" w:eastAsia="Times New Roman" w:hAnsi="Arial"/>
          <w:b/>
          <w:bCs/>
          <w:color w:val="000000" w:themeColor="text1"/>
          <w:sz w:val="28"/>
          <w:szCs w:val="28"/>
          <w:lang w:eastAsia="en-NZ"/>
        </w:rPr>
      </w:pPr>
      <w:r w:rsidRPr="0014008C">
        <w:rPr>
          <w:rFonts w:ascii="Arial" w:eastAsia="Times New Roman" w:hAnsi="Arial"/>
          <w:b/>
          <w:bCs/>
          <w:color w:val="000000" w:themeColor="text1"/>
          <w:sz w:val="28"/>
          <w:szCs w:val="28"/>
          <w:lang w:eastAsia="en-NZ"/>
        </w:rPr>
        <w:br w:type="page"/>
      </w:r>
    </w:p>
    <w:p w14:paraId="7FBE5D90" w14:textId="77777777" w:rsidR="00D8781D" w:rsidRPr="0014008C" w:rsidRDefault="00D8781D" w:rsidP="00040163">
      <w:pPr>
        <w:spacing w:after="0" w:line="240" w:lineRule="auto"/>
        <w:jc w:val="center"/>
        <w:rPr>
          <w:rFonts w:ascii="Arial" w:hAnsi="Arial"/>
          <w:b/>
          <w:bCs/>
          <w:color w:val="000000" w:themeColor="text1"/>
          <w:sz w:val="18"/>
          <w:szCs w:val="18"/>
        </w:rPr>
      </w:pPr>
    </w:p>
    <w:p w14:paraId="53975963" w14:textId="15950DE6" w:rsidR="00D8781D" w:rsidRPr="0014008C" w:rsidRDefault="00D8781D" w:rsidP="00040163">
      <w:pPr>
        <w:spacing w:after="0" w:line="240" w:lineRule="auto"/>
        <w:jc w:val="center"/>
        <w:rPr>
          <w:rFonts w:ascii="Arial" w:hAnsi="Arial"/>
          <w:b/>
          <w:bCs/>
          <w:color w:val="000000" w:themeColor="text1"/>
          <w:sz w:val="18"/>
          <w:szCs w:val="18"/>
        </w:rPr>
      </w:pPr>
    </w:p>
    <w:p w14:paraId="5A6BEB08" w14:textId="5017E7DD" w:rsidR="008066E1" w:rsidRPr="00106A85" w:rsidRDefault="008066E1" w:rsidP="008066E1">
      <w:pPr>
        <w:spacing w:after="0" w:line="240" w:lineRule="auto"/>
        <w:jc w:val="center"/>
        <w:rPr>
          <w:rFonts w:ascii="Arial" w:hAnsi="Arial"/>
          <w:b/>
          <w:bCs/>
          <w:color w:val="FF0000"/>
          <w:sz w:val="18"/>
          <w:szCs w:val="18"/>
        </w:rPr>
      </w:pPr>
      <w:r w:rsidRPr="0014008C">
        <w:rPr>
          <w:rFonts w:ascii="Arial" w:hAnsi="Arial"/>
          <w:b/>
          <w:bCs/>
          <w:color w:val="000000" w:themeColor="text1"/>
          <w:sz w:val="18"/>
          <w:szCs w:val="18"/>
        </w:rPr>
        <w:t xml:space="preserve">Table </w:t>
      </w:r>
      <w:r w:rsidR="00C014B2">
        <w:rPr>
          <w:rFonts w:ascii="Arial" w:hAnsi="Arial"/>
          <w:b/>
          <w:bCs/>
          <w:color w:val="000000" w:themeColor="text1"/>
          <w:sz w:val="18"/>
          <w:szCs w:val="18"/>
        </w:rPr>
        <w:t>10a</w:t>
      </w:r>
    </w:p>
    <w:p w14:paraId="792484C5" w14:textId="77777777"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 xml:space="preserve">Material hardship for whole population in selected sub-groups: </w:t>
      </w:r>
    </w:p>
    <w:p w14:paraId="090664DE" w14:textId="65D9D3E8" w:rsidR="008066E1" w:rsidRPr="0014008C" w:rsidRDefault="008066E1" w:rsidP="008066E1">
      <w:pPr>
        <w:tabs>
          <w:tab w:val="left" w:pos="1701"/>
        </w:tabs>
        <w:spacing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MWI-26 rates, numbers and composition, HILS 2024-25</w:t>
      </w:r>
    </w:p>
    <w:tbl>
      <w:tblPr>
        <w:tblpPr w:leftFromText="180" w:rightFromText="180" w:vertAnchor="text" w:tblpXSpec="center" w:tblpY="1"/>
        <w:tblOverlap w:val="neve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0"/>
        <w:gridCol w:w="1118"/>
        <w:gridCol w:w="1134"/>
        <w:gridCol w:w="1134"/>
        <w:gridCol w:w="1134"/>
      </w:tblGrid>
      <w:tr w:rsidR="0014008C" w:rsidRPr="0014008C" w14:paraId="73714394" w14:textId="77777777" w:rsidTr="00807EA9">
        <w:trPr>
          <w:jc w:val="center"/>
        </w:trPr>
        <w:tc>
          <w:tcPr>
            <w:tcW w:w="2710" w:type="dxa"/>
            <w:vAlign w:val="center"/>
          </w:tcPr>
          <w:p w14:paraId="55585052" w14:textId="77777777" w:rsidR="008066E1" w:rsidRPr="0014008C" w:rsidRDefault="008066E1" w:rsidP="00807EA9">
            <w:pPr>
              <w:spacing w:before="30" w:after="30" w:line="240" w:lineRule="auto"/>
              <w:rPr>
                <w:rFonts w:ascii="Arial" w:hAnsi="Arial"/>
                <w:color w:val="000000" w:themeColor="text1"/>
                <w:sz w:val="14"/>
                <w:szCs w:val="14"/>
              </w:rPr>
            </w:pPr>
          </w:p>
        </w:tc>
        <w:tc>
          <w:tcPr>
            <w:tcW w:w="3386" w:type="dxa"/>
            <w:gridSpan w:val="3"/>
            <w:tcBorders>
              <w:right w:val="single" w:sz="8" w:space="0" w:color="auto"/>
            </w:tcBorders>
            <w:tcMar>
              <w:left w:w="57" w:type="dxa"/>
              <w:right w:w="57" w:type="dxa"/>
            </w:tcMar>
            <w:vAlign w:val="center"/>
          </w:tcPr>
          <w:p w14:paraId="380E320E"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In HHs in material hardship</w:t>
            </w:r>
          </w:p>
        </w:tc>
        <w:tc>
          <w:tcPr>
            <w:tcW w:w="1134" w:type="dxa"/>
            <w:tcBorders>
              <w:left w:val="single" w:sz="8" w:space="0" w:color="auto"/>
            </w:tcBorders>
          </w:tcPr>
          <w:p w14:paraId="13A31BE1"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All</w:t>
            </w:r>
          </w:p>
        </w:tc>
      </w:tr>
      <w:tr w:rsidR="0014008C" w:rsidRPr="0014008C" w14:paraId="0010E614" w14:textId="77777777" w:rsidTr="00807EA9">
        <w:trPr>
          <w:jc w:val="center"/>
        </w:trPr>
        <w:tc>
          <w:tcPr>
            <w:tcW w:w="2710" w:type="dxa"/>
            <w:vAlign w:val="center"/>
          </w:tcPr>
          <w:p w14:paraId="5B3A717C" w14:textId="77777777" w:rsidR="008066E1" w:rsidRPr="0014008C" w:rsidRDefault="008066E1" w:rsidP="00807EA9">
            <w:pPr>
              <w:spacing w:before="30" w:after="30" w:line="240" w:lineRule="auto"/>
              <w:rPr>
                <w:rFonts w:ascii="Arial" w:hAnsi="Arial"/>
                <w:color w:val="000000" w:themeColor="text1"/>
                <w:sz w:val="14"/>
                <w:szCs w:val="14"/>
              </w:rPr>
            </w:pPr>
          </w:p>
        </w:tc>
        <w:tc>
          <w:tcPr>
            <w:tcW w:w="1118" w:type="dxa"/>
            <w:tcMar>
              <w:left w:w="28" w:type="dxa"/>
              <w:right w:w="28" w:type="dxa"/>
            </w:tcMar>
            <w:vAlign w:val="center"/>
          </w:tcPr>
          <w:p w14:paraId="6C209176"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Rate (%)</w:t>
            </w:r>
          </w:p>
        </w:tc>
        <w:tc>
          <w:tcPr>
            <w:tcW w:w="1134" w:type="dxa"/>
            <w:tcMar>
              <w:left w:w="28" w:type="dxa"/>
              <w:right w:w="28" w:type="dxa"/>
            </w:tcMar>
            <w:vAlign w:val="center"/>
          </w:tcPr>
          <w:p w14:paraId="38795FE4"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Numbers</w:t>
            </w:r>
          </w:p>
        </w:tc>
        <w:tc>
          <w:tcPr>
            <w:tcW w:w="1134" w:type="dxa"/>
            <w:tcBorders>
              <w:right w:val="single" w:sz="8" w:space="0" w:color="auto"/>
            </w:tcBorders>
            <w:tcMar>
              <w:left w:w="28" w:type="dxa"/>
              <w:right w:w="28" w:type="dxa"/>
            </w:tcMar>
            <w:vAlign w:val="center"/>
          </w:tcPr>
          <w:p w14:paraId="236089C4"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c>
          <w:tcPr>
            <w:tcW w:w="1134" w:type="dxa"/>
            <w:tcBorders>
              <w:left w:val="single" w:sz="8" w:space="0" w:color="auto"/>
            </w:tcBorders>
            <w:tcMar>
              <w:left w:w="28" w:type="dxa"/>
              <w:right w:w="28" w:type="dxa"/>
            </w:tcMar>
            <w:vAlign w:val="center"/>
          </w:tcPr>
          <w:p w14:paraId="4991F92C"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r>
      <w:tr w:rsidR="0014008C" w:rsidRPr="0014008C" w14:paraId="02158637" w14:textId="77777777" w:rsidTr="00807EA9">
        <w:trPr>
          <w:jc w:val="center"/>
        </w:trPr>
        <w:tc>
          <w:tcPr>
            <w:tcW w:w="2710" w:type="dxa"/>
            <w:tcMar>
              <w:left w:w="28" w:type="dxa"/>
              <w:right w:w="28" w:type="dxa"/>
            </w:tcMar>
            <w:vAlign w:val="center"/>
          </w:tcPr>
          <w:p w14:paraId="23573F9F"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Whole population</w:t>
            </w:r>
          </w:p>
        </w:tc>
        <w:tc>
          <w:tcPr>
            <w:tcW w:w="1118" w:type="dxa"/>
            <w:tcMar>
              <w:left w:w="28" w:type="dxa"/>
              <w:right w:w="28" w:type="dxa"/>
            </w:tcMar>
            <w:vAlign w:val="center"/>
          </w:tcPr>
          <w:p w14:paraId="65306CA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Mar>
              <w:left w:w="28" w:type="dxa"/>
              <w:right w:w="28" w:type="dxa"/>
            </w:tcMar>
            <w:vAlign w:val="center"/>
          </w:tcPr>
          <w:p w14:paraId="0DC4815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478,000</w:t>
            </w:r>
          </w:p>
        </w:tc>
        <w:tc>
          <w:tcPr>
            <w:tcW w:w="1134" w:type="dxa"/>
            <w:tcBorders>
              <w:right w:val="single" w:sz="8" w:space="0" w:color="auto"/>
            </w:tcBorders>
            <w:tcMar>
              <w:left w:w="28" w:type="dxa"/>
              <w:right w:w="28" w:type="dxa"/>
            </w:tcMar>
            <w:vAlign w:val="center"/>
          </w:tcPr>
          <w:p w14:paraId="46A264B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c>
          <w:tcPr>
            <w:tcW w:w="1134" w:type="dxa"/>
            <w:tcBorders>
              <w:left w:val="single" w:sz="8" w:space="0" w:color="auto"/>
            </w:tcBorders>
            <w:tcMar>
              <w:left w:w="28" w:type="dxa"/>
              <w:right w:w="28" w:type="dxa"/>
            </w:tcMar>
            <w:vAlign w:val="center"/>
          </w:tcPr>
          <w:p w14:paraId="5EFF456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r>
      <w:tr w:rsidR="0014008C" w:rsidRPr="0014008C" w14:paraId="5AC171D3" w14:textId="77777777" w:rsidTr="00807EA9">
        <w:trPr>
          <w:jc w:val="center"/>
        </w:trPr>
        <w:tc>
          <w:tcPr>
            <w:tcW w:w="2710" w:type="dxa"/>
            <w:tcMar>
              <w:left w:w="28" w:type="dxa"/>
              <w:right w:w="28" w:type="dxa"/>
            </w:tcMar>
            <w:vAlign w:val="center"/>
          </w:tcPr>
          <w:p w14:paraId="0ECA95A5"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color w:val="000000" w:themeColor="text1"/>
                <w:sz w:val="14"/>
                <w:szCs w:val="14"/>
              </w:rPr>
              <w:t>Under-65s</w:t>
            </w:r>
          </w:p>
        </w:tc>
        <w:tc>
          <w:tcPr>
            <w:tcW w:w="1118" w:type="dxa"/>
            <w:tcMar>
              <w:left w:w="28" w:type="dxa"/>
              <w:right w:w="28" w:type="dxa"/>
            </w:tcMar>
            <w:vAlign w:val="center"/>
          </w:tcPr>
          <w:p w14:paraId="0CDB8E2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5DE8081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453,000</w:t>
            </w:r>
          </w:p>
        </w:tc>
        <w:tc>
          <w:tcPr>
            <w:tcW w:w="1134" w:type="dxa"/>
            <w:tcBorders>
              <w:right w:val="single" w:sz="8" w:space="0" w:color="auto"/>
            </w:tcBorders>
            <w:tcMar>
              <w:left w:w="28" w:type="dxa"/>
              <w:right w:w="28" w:type="dxa"/>
            </w:tcMar>
            <w:vAlign w:val="center"/>
          </w:tcPr>
          <w:p w14:paraId="298A2E9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95</w:t>
            </w:r>
          </w:p>
        </w:tc>
        <w:tc>
          <w:tcPr>
            <w:tcW w:w="1134" w:type="dxa"/>
            <w:tcBorders>
              <w:left w:val="single" w:sz="8" w:space="0" w:color="auto"/>
            </w:tcBorders>
            <w:tcMar>
              <w:left w:w="28" w:type="dxa"/>
              <w:right w:w="28" w:type="dxa"/>
            </w:tcMar>
            <w:vAlign w:val="center"/>
          </w:tcPr>
          <w:p w14:paraId="352B575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84</w:t>
            </w:r>
          </w:p>
        </w:tc>
      </w:tr>
      <w:tr w:rsidR="0014008C" w:rsidRPr="0014008C" w14:paraId="697A6169" w14:textId="77777777" w:rsidTr="00807EA9">
        <w:trPr>
          <w:jc w:val="center"/>
        </w:trPr>
        <w:tc>
          <w:tcPr>
            <w:tcW w:w="2710" w:type="dxa"/>
            <w:tcMar>
              <w:left w:w="28" w:type="dxa"/>
              <w:right w:w="28" w:type="dxa"/>
            </w:tcMar>
            <w:vAlign w:val="center"/>
          </w:tcPr>
          <w:p w14:paraId="4A389CB8"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color w:val="000000" w:themeColor="text1"/>
                <w:sz w:val="14"/>
                <w:szCs w:val="14"/>
              </w:rPr>
              <w:t>Age 65+</w:t>
            </w:r>
          </w:p>
        </w:tc>
        <w:tc>
          <w:tcPr>
            <w:tcW w:w="1118" w:type="dxa"/>
            <w:tcMar>
              <w:left w:w="28" w:type="dxa"/>
              <w:right w:w="28" w:type="dxa"/>
            </w:tcMar>
            <w:vAlign w:val="center"/>
          </w:tcPr>
          <w:p w14:paraId="78E11C5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6F099CE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24,000</w:t>
            </w:r>
          </w:p>
        </w:tc>
        <w:tc>
          <w:tcPr>
            <w:tcW w:w="1134" w:type="dxa"/>
            <w:tcBorders>
              <w:right w:val="single" w:sz="8" w:space="0" w:color="auto"/>
            </w:tcBorders>
            <w:tcMar>
              <w:left w:w="28" w:type="dxa"/>
              <w:right w:w="28" w:type="dxa"/>
            </w:tcMar>
            <w:vAlign w:val="center"/>
          </w:tcPr>
          <w:p w14:paraId="5ED565F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Borders>
              <w:left w:val="single" w:sz="8" w:space="0" w:color="auto"/>
            </w:tcBorders>
            <w:tcMar>
              <w:left w:w="28" w:type="dxa"/>
              <w:right w:w="28" w:type="dxa"/>
            </w:tcMar>
            <w:vAlign w:val="center"/>
          </w:tcPr>
          <w:p w14:paraId="3BB6A8E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14008C" w:rsidRPr="0014008C" w14:paraId="408D23A3" w14:textId="77777777" w:rsidTr="00807EA9">
        <w:trPr>
          <w:jc w:val="center"/>
        </w:trPr>
        <w:tc>
          <w:tcPr>
            <w:tcW w:w="2710" w:type="dxa"/>
            <w:tcMar>
              <w:left w:w="28" w:type="dxa"/>
              <w:right w:w="28" w:type="dxa"/>
            </w:tcMar>
            <w:vAlign w:val="center"/>
          </w:tcPr>
          <w:p w14:paraId="16F7DB87" w14:textId="77777777" w:rsidR="008066E1" w:rsidRPr="0014008C" w:rsidRDefault="008066E1" w:rsidP="00807EA9">
            <w:pPr>
              <w:spacing w:before="30" w:after="30" w:line="240" w:lineRule="auto"/>
              <w:ind w:left="174" w:hanging="174"/>
              <w:rPr>
                <w:rFonts w:ascii="Arial" w:hAnsi="Arial"/>
                <w:b/>
                <w:bCs/>
                <w:color w:val="000000" w:themeColor="text1"/>
                <w:sz w:val="14"/>
                <w:szCs w:val="14"/>
              </w:rPr>
            </w:pPr>
            <w:r w:rsidRPr="0014008C">
              <w:rPr>
                <w:rFonts w:ascii="Arial" w:hAnsi="Arial"/>
                <w:b/>
                <w:bCs/>
                <w:color w:val="000000" w:themeColor="text1"/>
                <w:sz w:val="14"/>
                <w:szCs w:val="14"/>
              </w:rPr>
              <w:t>Household type</w:t>
            </w:r>
          </w:p>
        </w:tc>
        <w:tc>
          <w:tcPr>
            <w:tcW w:w="1118" w:type="dxa"/>
            <w:tcMar>
              <w:left w:w="28" w:type="dxa"/>
              <w:right w:w="28" w:type="dxa"/>
            </w:tcMar>
            <w:vAlign w:val="center"/>
          </w:tcPr>
          <w:p w14:paraId="3DAD907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68C684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1388F1A4"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c>
          <w:tcPr>
            <w:tcW w:w="1134" w:type="dxa"/>
            <w:tcBorders>
              <w:left w:val="single" w:sz="8" w:space="0" w:color="auto"/>
            </w:tcBorders>
            <w:tcMar>
              <w:left w:w="28" w:type="dxa"/>
              <w:right w:w="28" w:type="dxa"/>
            </w:tcMar>
            <w:vAlign w:val="center"/>
          </w:tcPr>
          <w:p w14:paraId="07AADA80"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r>
      <w:tr w:rsidR="0014008C" w:rsidRPr="0014008C" w14:paraId="734A1924" w14:textId="77777777" w:rsidTr="00807EA9">
        <w:trPr>
          <w:jc w:val="center"/>
        </w:trPr>
        <w:tc>
          <w:tcPr>
            <w:tcW w:w="2710" w:type="dxa"/>
            <w:tcMar>
              <w:left w:w="28" w:type="dxa"/>
              <w:right w:w="28" w:type="dxa"/>
            </w:tcMar>
            <w:vAlign w:val="center"/>
          </w:tcPr>
          <w:p w14:paraId="019CF47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Single 65+</w:t>
            </w:r>
          </w:p>
        </w:tc>
        <w:tc>
          <w:tcPr>
            <w:tcW w:w="1118" w:type="dxa"/>
            <w:tcMar>
              <w:left w:w="28" w:type="dxa"/>
              <w:right w:w="28" w:type="dxa"/>
            </w:tcMar>
            <w:vAlign w:val="center"/>
          </w:tcPr>
          <w:p w14:paraId="7D5B414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30E569D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9,000</w:t>
            </w:r>
          </w:p>
        </w:tc>
        <w:tc>
          <w:tcPr>
            <w:tcW w:w="1134" w:type="dxa"/>
            <w:tcBorders>
              <w:right w:val="single" w:sz="8" w:space="0" w:color="auto"/>
            </w:tcBorders>
            <w:tcMar>
              <w:left w:w="28" w:type="dxa"/>
              <w:right w:w="28" w:type="dxa"/>
            </w:tcMar>
            <w:vAlign w:val="center"/>
          </w:tcPr>
          <w:p w14:paraId="6C1B1388"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65C936D9"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5</w:t>
            </w:r>
          </w:p>
        </w:tc>
      </w:tr>
      <w:tr w:rsidR="0014008C" w:rsidRPr="0014008C" w14:paraId="240FAEAE" w14:textId="77777777" w:rsidTr="00807EA9">
        <w:trPr>
          <w:jc w:val="center"/>
        </w:trPr>
        <w:tc>
          <w:tcPr>
            <w:tcW w:w="2710" w:type="dxa"/>
            <w:tcMar>
              <w:left w:w="28" w:type="dxa"/>
              <w:right w:w="28" w:type="dxa"/>
            </w:tcMar>
            <w:vAlign w:val="center"/>
          </w:tcPr>
          <w:p w14:paraId="7CB37302"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Couple only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65+</w:t>
            </w:r>
          </w:p>
        </w:tc>
        <w:tc>
          <w:tcPr>
            <w:tcW w:w="1118" w:type="dxa"/>
            <w:tcMar>
              <w:left w:w="28" w:type="dxa"/>
              <w:right w:w="28" w:type="dxa"/>
            </w:tcMar>
            <w:vAlign w:val="center"/>
          </w:tcPr>
          <w:p w14:paraId="0B501A8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w:t>
            </w:r>
          </w:p>
        </w:tc>
        <w:tc>
          <w:tcPr>
            <w:tcW w:w="1134" w:type="dxa"/>
            <w:tcMar>
              <w:left w:w="28" w:type="dxa"/>
              <w:right w:w="28" w:type="dxa"/>
            </w:tcMar>
            <w:vAlign w:val="center"/>
          </w:tcPr>
          <w:p w14:paraId="1B1657D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5,000</w:t>
            </w:r>
          </w:p>
        </w:tc>
        <w:tc>
          <w:tcPr>
            <w:tcW w:w="1134" w:type="dxa"/>
            <w:tcBorders>
              <w:right w:val="single" w:sz="8" w:space="0" w:color="auto"/>
            </w:tcBorders>
            <w:tcMar>
              <w:left w:w="28" w:type="dxa"/>
              <w:right w:w="28" w:type="dxa"/>
            </w:tcMar>
            <w:vAlign w:val="center"/>
          </w:tcPr>
          <w:p w14:paraId="43342EFD"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1</w:t>
            </w:r>
          </w:p>
        </w:tc>
        <w:tc>
          <w:tcPr>
            <w:tcW w:w="1134" w:type="dxa"/>
            <w:tcBorders>
              <w:left w:val="single" w:sz="8" w:space="0" w:color="auto"/>
            </w:tcBorders>
            <w:tcMar>
              <w:left w:w="28" w:type="dxa"/>
              <w:right w:w="28" w:type="dxa"/>
            </w:tcMar>
            <w:vAlign w:val="center"/>
          </w:tcPr>
          <w:p w14:paraId="43FB8AFC"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9</w:t>
            </w:r>
          </w:p>
        </w:tc>
      </w:tr>
      <w:tr w:rsidR="0014008C" w:rsidRPr="0014008C" w14:paraId="067F305D" w14:textId="77777777" w:rsidTr="00807EA9">
        <w:trPr>
          <w:jc w:val="center"/>
        </w:trPr>
        <w:tc>
          <w:tcPr>
            <w:tcW w:w="2710" w:type="dxa"/>
            <w:tcMar>
              <w:left w:w="28" w:type="dxa"/>
              <w:right w:w="28" w:type="dxa"/>
            </w:tcMar>
            <w:vAlign w:val="center"/>
          </w:tcPr>
          <w:p w14:paraId="08AD077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Single &lt;65</w:t>
            </w:r>
          </w:p>
        </w:tc>
        <w:tc>
          <w:tcPr>
            <w:tcW w:w="1118" w:type="dxa"/>
            <w:tcMar>
              <w:left w:w="28" w:type="dxa"/>
              <w:right w:w="28" w:type="dxa"/>
            </w:tcMar>
            <w:vAlign w:val="center"/>
          </w:tcPr>
          <w:p w14:paraId="7104AAF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w:t>
            </w:r>
          </w:p>
        </w:tc>
        <w:tc>
          <w:tcPr>
            <w:tcW w:w="1134" w:type="dxa"/>
            <w:tcMar>
              <w:left w:w="28" w:type="dxa"/>
              <w:right w:w="28" w:type="dxa"/>
            </w:tcMar>
            <w:vAlign w:val="center"/>
          </w:tcPr>
          <w:p w14:paraId="5B20735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38,000</w:t>
            </w:r>
          </w:p>
        </w:tc>
        <w:tc>
          <w:tcPr>
            <w:tcW w:w="1134" w:type="dxa"/>
            <w:tcBorders>
              <w:right w:val="single" w:sz="8" w:space="0" w:color="auto"/>
            </w:tcBorders>
            <w:tcMar>
              <w:left w:w="28" w:type="dxa"/>
              <w:right w:w="28" w:type="dxa"/>
            </w:tcMar>
            <w:vAlign w:val="center"/>
          </w:tcPr>
          <w:p w14:paraId="06F4C85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Borders>
              <w:left w:val="single" w:sz="8" w:space="0" w:color="auto"/>
            </w:tcBorders>
            <w:tcMar>
              <w:left w:w="28" w:type="dxa"/>
              <w:right w:w="28" w:type="dxa"/>
            </w:tcMar>
            <w:vAlign w:val="center"/>
          </w:tcPr>
          <w:p w14:paraId="77B56F6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r>
      <w:tr w:rsidR="0014008C" w:rsidRPr="0014008C" w14:paraId="37364F2E" w14:textId="77777777" w:rsidTr="00807EA9">
        <w:trPr>
          <w:jc w:val="center"/>
        </w:trPr>
        <w:tc>
          <w:tcPr>
            <w:tcW w:w="2710" w:type="dxa"/>
            <w:tcMar>
              <w:left w:w="28" w:type="dxa"/>
              <w:right w:w="28" w:type="dxa"/>
            </w:tcMar>
            <w:vAlign w:val="center"/>
          </w:tcPr>
          <w:p w14:paraId="586F1BF4"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Couple only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&lt;65</w:t>
            </w:r>
          </w:p>
        </w:tc>
        <w:tc>
          <w:tcPr>
            <w:tcW w:w="1118" w:type="dxa"/>
            <w:tcMar>
              <w:left w:w="28" w:type="dxa"/>
              <w:right w:w="28" w:type="dxa"/>
            </w:tcMar>
            <w:vAlign w:val="center"/>
          </w:tcPr>
          <w:p w14:paraId="3990340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6C281EC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20,000</w:t>
            </w:r>
          </w:p>
        </w:tc>
        <w:tc>
          <w:tcPr>
            <w:tcW w:w="1134" w:type="dxa"/>
            <w:tcBorders>
              <w:right w:val="single" w:sz="8" w:space="0" w:color="auto"/>
            </w:tcBorders>
            <w:tcMar>
              <w:left w:w="28" w:type="dxa"/>
              <w:right w:w="28" w:type="dxa"/>
            </w:tcMar>
            <w:vAlign w:val="center"/>
          </w:tcPr>
          <w:p w14:paraId="5A324B6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Borders>
              <w:left w:val="single" w:sz="8" w:space="0" w:color="auto"/>
            </w:tcBorders>
            <w:tcMar>
              <w:left w:w="28" w:type="dxa"/>
              <w:right w:w="28" w:type="dxa"/>
            </w:tcMar>
            <w:vAlign w:val="center"/>
          </w:tcPr>
          <w:p w14:paraId="5684943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r>
      <w:tr w:rsidR="0014008C" w:rsidRPr="0014008C" w14:paraId="3FBE3DD6" w14:textId="77777777" w:rsidTr="00807EA9">
        <w:trPr>
          <w:jc w:val="center"/>
        </w:trPr>
        <w:tc>
          <w:tcPr>
            <w:tcW w:w="2710" w:type="dxa"/>
            <w:tcMar>
              <w:left w:w="28" w:type="dxa"/>
              <w:right w:w="28" w:type="dxa"/>
            </w:tcMar>
            <w:vAlign w:val="center"/>
          </w:tcPr>
          <w:p w14:paraId="39886BB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Two </w:t>
            </w:r>
            <w:proofErr w:type="gramStart"/>
            <w:r w:rsidRPr="0014008C">
              <w:rPr>
                <w:rFonts w:ascii="Arial" w:hAnsi="Arial"/>
                <w:color w:val="000000" w:themeColor="text1"/>
                <w:sz w:val="14"/>
                <w:szCs w:val="14"/>
              </w:rPr>
              <w:t>parent</w:t>
            </w:r>
            <w:proofErr w:type="gramEnd"/>
            <w:r w:rsidRPr="0014008C">
              <w:rPr>
                <w:rFonts w:ascii="Arial" w:hAnsi="Arial"/>
                <w:color w:val="000000" w:themeColor="text1"/>
                <w:sz w:val="14"/>
                <w:szCs w:val="14"/>
              </w:rPr>
              <w:t xml:space="preserve">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4198C9F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1D898A1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135,000</w:t>
            </w:r>
          </w:p>
        </w:tc>
        <w:tc>
          <w:tcPr>
            <w:tcW w:w="1134" w:type="dxa"/>
            <w:tcBorders>
              <w:right w:val="single" w:sz="8" w:space="0" w:color="auto"/>
            </w:tcBorders>
            <w:tcMar>
              <w:left w:w="28" w:type="dxa"/>
              <w:right w:w="28" w:type="dxa"/>
            </w:tcMar>
            <w:vAlign w:val="center"/>
          </w:tcPr>
          <w:p w14:paraId="40842B8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w:t>
            </w:r>
          </w:p>
        </w:tc>
        <w:tc>
          <w:tcPr>
            <w:tcW w:w="1134" w:type="dxa"/>
            <w:tcBorders>
              <w:left w:val="single" w:sz="8" w:space="0" w:color="auto"/>
            </w:tcBorders>
            <w:tcMar>
              <w:left w:w="28" w:type="dxa"/>
              <w:right w:w="28" w:type="dxa"/>
            </w:tcMar>
            <w:vAlign w:val="center"/>
          </w:tcPr>
          <w:p w14:paraId="29871F0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34</w:t>
            </w:r>
          </w:p>
        </w:tc>
      </w:tr>
      <w:tr w:rsidR="0014008C" w:rsidRPr="0014008C" w14:paraId="74DF07FD" w14:textId="77777777" w:rsidTr="00807EA9">
        <w:trPr>
          <w:jc w:val="center"/>
        </w:trPr>
        <w:tc>
          <w:tcPr>
            <w:tcW w:w="2710" w:type="dxa"/>
            <w:tcMar>
              <w:left w:w="28" w:type="dxa"/>
              <w:right w:w="28" w:type="dxa"/>
            </w:tcMar>
            <w:vAlign w:val="center"/>
          </w:tcPr>
          <w:p w14:paraId="005722F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Sole parent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29E550F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35</w:t>
            </w:r>
          </w:p>
        </w:tc>
        <w:tc>
          <w:tcPr>
            <w:tcW w:w="1134" w:type="dxa"/>
            <w:tcMar>
              <w:left w:w="28" w:type="dxa"/>
              <w:right w:w="28" w:type="dxa"/>
            </w:tcMar>
            <w:vAlign w:val="center"/>
          </w:tcPr>
          <w:p w14:paraId="5D6021D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122,000</w:t>
            </w:r>
          </w:p>
        </w:tc>
        <w:tc>
          <w:tcPr>
            <w:tcW w:w="1134" w:type="dxa"/>
            <w:tcBorders>
              <w:right w:val="single" w:sz="8" w:space="0" w:color="auto"/>
            </w:tcBorders>
            <w:tcMar>
              <w:left w:w="28" w:type="dxa"/>
              <w:right w:w="28" w:type="dxa"/>
            </w:tcMar>
            <w:vAlign w:val="center"/>
          </w:tcPr>
          <w:p w14:paraId="4C003FD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26</w:t>
            </w:r>
          </w:p>
        </w:tc>
        <w:tc>
          <w:tcPr>
            <w:tcW w:w="1134" w:type="dxa"/>
            <w:tcBorders>
              <w:left w:val="single" w:sz="8" w:space="0" w:color="auto"/>
            </w:tcBorders>
            <w:tcMar>
              <w:left w:w="28" w:type="dxa"/>
              <w:right w:w="28" w:type="dxa"/>
            </w:tcMar>
            <w:vAlign w:val="center"/>
          </w:tcPr>
          <w:p w14:paraId="409D7D5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r>
      <w:tr w:rsidR="0014008C" w:rsidRPr="0014008C" w14:paraId="3162B95B" w14:textId="77777777" w:rsidTr="00807EA9">
        <w:trPr>
          <w:jc w:val="center"/>
        </w:trPr>
        <w:tc>
          <w:tcPr>
            <w:tcW w:w="2710" w:type="dxa"/>
            <w:tcMar>
              <w:left w:w="28" w:type="dxa"/>
              <w:right w:w="28" w:type="dxa"/>
            </w:tcMar>
            <w:vAlign w:val="center"/>
          </w:tcPr>
          <w:p w14:paraId="2B425F63"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Other family HHs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2C5210C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c>
          <w:tcPr>
            <w:tcW w:w="1134" w:type="dxa"/>
            <w:tcMar>
              <w:left w:w="28" w:type="dxa"/>
              <w:right w:w="28" w:type="dxa"/>
            </w:tcMar>
            <w:vAlign w:val="center"/>
          </w:tcPr>
          <w:p w14:paraId="635AD53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63,000</w:t>
            </w:r>
          </w:p>
        </w:tc>
        <w:tc>
          <w:tcPr>
            <w:tcW w:w="1134" w:type="dxa"/>
            <w:tcBorders>
              <w:right w:val="single" w:sz="8" w:space="0" w:color="auto"/>
            </w:tcBorders>
            <w:tcMar>
              <w:left w:w="28" w:type="dxa"/>
              <w:right w:w="28" w:type="dxa"/>
            </w:tcMar>
            <w:vAlign w:val="center"/>
          </w:tcPr>
          <w:p w14:paraId="2EB2BC4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c>
          <w:tcPr>
            <w:tcW w:w="1134" w:type="dxa"/>
            <w:tcBorders>
              <w:left w:val="single" w:sz="8" w:space="0" w:color="auto"/>
            </w:tcBorders>
            <w:tcMar>
              <w:left w:w="28" w:type="dxa"/>
              <w:right w:w="28" w:type="dxa"/>
            </w:tcMar>
            <w:vAlign w:val="center"/>
          </w:tcPr>
          <w:p w14:paraId="19ECED9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r>
      <w:tr w:rsidR="0014008C" w:rsidRPr="0014008C" w14:paraId="77D3D28A" w14:textId="77777777" w:rsidTr="00807EA9">
        <w:trPr>
          <w:jc w:val="center"/>
        </w:trPr>
        <w:tc>
          <w:tcPr>
            <w:tcW w:w="2710" w:type="dxa"/>
            <w:tcMar>
              <w:left w:w="28" w:type="dxa"/>
              <w:right w:w="28" w:type="dxa"/>
            </w:tcMar>
            <w:vAlign w:val="center"/>
          </w:tcPr>
          <w:p w14:paraId="336D9E3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Fam HHs no deps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65+</w:t>
            </w:r>
          </w:p>
        </w:tc>
        <w:tc>
          <w:tcPr>
            <w:tcW w:w="1118" w:type="dxa"/>
            <w:tcMar>
              <w:left w:w="28" w:type="dxa"/>
              <w:right w:w="28" w:type="dxa"/>
            </w:tcMar>
            <w:vAlign w:val="center"/>
          </w:tcPr>
          <w:p w14:paraId="0F5A983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218F3F3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13,000</w:t>
            </w:r>
          </w:p>
        </w:tc>
        <w:tc>
          <w:tcPr>
            <w:tcW w:w="1134" w:type="dxa"/>
            <w:tcBorders>
              <w:right w:val="single" w:sz="8" w:space="0" w:color="auto"/>
            </w:tcBorders>
            <w:tcMar>
              <w:left w:w="28" w:type="dxa"/>
              <w:right w:w="28" w:type="dxa"/>
            </w:tcMar>
            <w:vAlign w:val="center"/>
          </w:tcPr>
          <w:p w14:paraId="0F78FFC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2FF8D36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r>
      <w:tr w:rsidR="0014008C" w:rsidRPr="0014008C" w14:paraId="32FB7FC3" w14:textId="77777777" w:rsidTr="00807EA9">
        <w:trPr>
          <w:jc w:val="center"/>
        </w:trPr>
        <w:tc>
          <w:tcPr>
            <w:tcW w:w="2710" w:type="dxa"/>
            <w:tcMar>
              <w:left w:w="28" w:type="dxa"/>
              <w:right w:w="28" w:type="dxa"/>
            </w:tcMar>
            <w:vAlign w:val="center"/>
          </w:tcPr>
          <w:p w14:paraId="1440DF16"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Fam HHs no deps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&lt;65</w:t>
            </w:r>
          </w:p>
        </w:tc>
        <w:tc>
          <w:tcPr>
            <w:tcW w:w="1118" w:type="dxa"/>
            <w:tcMar>
              <w:left w:w="28" w:type="dxa"/>
              <w:right w:w="28" w:type="dxa"/>
            </w:tcMar>
            <w:vAlign w:val="center"/>
          </w:tcPr>
          <w:p w14:paraId="17BB18A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7FAD60F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49,000</w:t>
            </w:r>
          </w:p>
        </w:tc>
        <w:tc>
          <w:tcPr>
            <w:tcW w:w="1134" w:type="dxa"/>
            <w:tcBorders>
              <w:right w:val="single" w:sz="8" w:space="0" w:color="auto"/>
            </w:tcBorders>
            <w:tcMar>
              <w:left w:w="28" w:type="dxa"/>
              <w:right w:w="28" w:type="dxa"/>
            </w:tcMar>
            <w:vAlign w:val="center"/>
          </w:tcPr>
          <w:p w14:paraId="396E84B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Borders>
              <w:left w:val="single" w:sz="8" w:space="0" w:color="auto"/>
            </w:tcBorders>
            <w:tcMar>
              <w:left w:w="28" w:type="dxa"/>
              <w:right w:w="28" w:type="dxa"/>
            </w:tcMar>
            <w:vAlign w:val="center"/>
          </w:tcPr>
          <w:p w14:paraId="5FE6C40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w:t>
            </w:r>
          </w:p>
        </w:tc>
      </w:tr>
      <w:tr w:rsidR="0014008C" w:rsidRPr="0014008C" w14:paraId="7FF66D46" w14:textId="77777777" w:rsidTr="00807EA9">
        <w:trPr>
          <w:jc w:val="center"/>
        </w:trPr>
        <w:tc>
          <w:tcPr>
            <w:tcW w:w="2710" w:type="dxa"/>
            <w:tcMar>
              <w:left w:w="28" w:type="dxa"/>
              <w:right w:w="28" w:type="dxa"/>
            </w:tcMar>
            <w:vAlign w:val="center"/>
          </w:tcPr>
          <w:p w14:paraId="7561244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Non-fam HHs</w:t>
            </w:r>
          </w:p>
        </w:tc>
        <w:tc>
          <w:tcPr>
            <w:tcW w:w="1118" w:type="dxa"/>
            <w:tcMar>
              <w:left w:w="28" w:type="dxa"/>
              <w:right w:w="28" w:type="dxa"/>
            </w:tcMar>
            <w:vAlign w:val="center"/>
          </w:tcPr>
          <w:p w14:paraId="2ABA43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46CB320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21,000</w:t>
            </w:r>
          </w:p>
        </w:tc>
        <w:tc>
          <w:tcPr>
            <w:tcW w:w="1134" w:type="dxa"/>
            <w:tcBorders>
              <w:right w:val="single" w:sz="8" w:space="0" w:color="auto"/>
            </w:tcBorders>
            <w:tcMar>
              <w:left w:w="28" w:type="dxa"/>
              <w:right w:w="28" w:type="dxa"/>
            </w:tcMar>
            <w:vAlign w:val="center"/>
          </w:tcPr>
          <w:p w14:paraId="7C4A48B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Borders>
              <w:left w:val="single" w:sz="8" w:space="0" w:color="auto"/>
            </w:tcBorders>
            <w:tcMar>
              <w:left w:w="28" w:type="dxa"/>
              <w:right w:w="28" w:type="dxa"/>
            </w:tcMar>
            <w:vAlign w:val="center"/>
          </w:tcPr>
          <w:p w14:paraId="48D3C9E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r>
      <w:tr w:rsidR="0014008C" w:rsidRPr="0014008C" w14:paraId="5B2546FF" w14:textId="77777777" w:rsidTr="00807EA9">
        <w:trPr>
          <w:jc w:val="center"/>
        </w:trPr>
        <w:tc>
          <w:tcPr>
            <w:tcW w:w="2710" w:type="dxa"/>
            <w:tcMar>
              <w:left w:w="28" w:type="dxa"/>
              <w:right w:w="28" w:type="dxa"/>
            </w:tcMar>
            <w:vAlign w:val="center"/>
          </w:tcPr>
          <w:p w14:paraId="2BCB1104"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Main source of HH income (under-65s)</w:t>
            </w:r>
          </w:p>
        </w:tc>
        <w:tc>
          <w:tcPr>
            <w:tcW w:w="1118" w:type="dxa"/>
            <w:tcMar>
              <w:left w:w="28" w:type="dxa"/>
              <w:right w:w="28" w:type="dxa"/>
            </w:tcMar>
            <w:vAlign w:val="center"/>
          </w:tcPr>
          <w:p w14:paraId="2858803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663BE64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22FDBD8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7B5DDE4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14008C" w:rsidRPr="0014008C" w14:paraId="1139AEE1" w14:textId="77777777" w:rsidTr="00807EA9">
        <w:trPr>
          <w:jc w:val="center"/>
        </w:trPr>
        <w:tc>
          <w:tcPr>
            <w:tcW w:w="2710" w:type="dxa"/>
            <w:tcMar>
              <w:left w:w="28" w:type="dxa"/>
              <w:right w:w="28" w:type="dxa"/>
            </w:tcMar>
            <w:vAlign w:val="center"/>
          </w:tcPr>
          <w:p w14:paraId="4021928F" w14:textId="77777777" w:rsidR="008066E1" w:rsidRPr="0014008C" w:rsidRDefault="008066E1" w:rsidP="00807EA9">
            <w:pPr>
              <w:spacing w:before="30" w:after="30" w:line="240" w:lineRule="auto"/>
              <w:ind w:left="113"/>
              <w:rPr>
                <w:rFonts w:ascii="Arial" w:hAnsi="Arial"/>
                <w:color w:val="000000" w:themeColor="text1"/>
                <w:sz w:val="14"/>
                <w:szCs w:val="14"/>
              </w:rPr>
            </w:pPr>
            <w:r w:rsidRPr="0014008C">
              <w:rPr>
                <w:rFonts w:ascii="Arial" w:hAnsi="Arial"/>
                <w:color w:val="000000" w:themeColor="text1"/>
                <w:sz w:val="14"/>
                <w:szCs w:val="14"/>
              </w:rPr>
              <w:t>Main source market</w:t>
            </w:r>
          </w:p>
        </w:tc>
        <w:tc>
          <w:tcPr>
            <w:tcW w:w="1118" w:type="dxa"/>
            <w:tcMar>
              <w:left w:w="28" w:type="dxa"/>
              <w:right w:w="28" w:type="dxa"/>
            </w:tcMar>
            <w:vAlign w:val="center"/>
          </w:tcPr>
          <w:p w14:paraId="63003D5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1B3DC75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261,000</w:t>
            </w:r>
          </w:p>
        </w:tc>
        <w:tc>
          <w:tcPr>
            <w:tcW w:w="1134" w:type="dxa"/>
            <w:tcBorders>
              <w:right w:val="single" w:sz="8" w:space="0" w:color="auto"/>
            </w:tcBorders>
            <w:tcMar>
              <w:left w:w="28" w:type="dxa"/>
              <w:right w:w="28" w:type="dxa"/>
            </w:tcMar>
            <w:vAlign w:val="center"/>
          </w:tcPr>
          <w:p w14:paraId="2C15FA5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57</w:t>
            </w:r>
          </w:p>
        </w:tc>
        <w:tc>
          <w:tcPr>
            <w:tcW w:w="1134" w:type="dxa"/>
            <w:tcBorders>
              <w:left w:val="single" w:sz="8" w:space="0" w:color="auto"/>
            </w:tcBorders>
            <w:tcMar>
              <w:left w:w="28" w:type="dxa"/>
              <w:right w:w="28" w:type="dxa"/>
            </w:tcMar>
            <w:vAlign w:val="center"/>
          </w:tcPr>
          <w:p w14:paraId="62311D3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89</w:t>
            </w:r>
          </w:p>
        </w:tc>
      </w:tr>
      <w:tr w:rsidR="0014008C" w:rsidRPr="0014008C" w14:paraId="6D95AA02" w14:textId="77777777" w:rsidTr="00807EA9">
        <w:trPr>
          <w:jc w:val="center"/>
        </w:trPr>
        <w:tc>
          <w:tcPr>
            <w:tcW w:w="2710" w:type="dxa"/>
            <w:tcMar>
              <w:left w:w="28" w:type="dxa"/>
              <w:right w:w="28" w:type="dxa"/>
            </w:tcMar>
            <w:vAlign w:val="center"/>
          </w:tcPr>
          <w:p w14:paraId="6CF6AB8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Main source government</w:t>
            </w:r>
          </w:p>
        </w:tc>
        <w:tc>
          <w:tcPr>
            <w:tcW w:w="1118" w:type="dxa"/>
            <w:tcMar>
              <w:left w:w="28" w:type="dxa"/>
              <w:right w:w="28" w:type="dxa"/>
            </w:tcMar>
            <w:vAlign w:val="center"/>
          </w:tcPr>
          <w:p w14:paraId="4E203AC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39</w:t>
            </w:r>
          </w:p>
        </w:tc>
        <w:tc>
          <w:tcPr>
            <w:tcW w:w="1134" w:type="dxa"/>
            <w:tcMar>
              <w:left w:w="28" w:type="dxa"/>
              <w:right w:w="28" w:type="dxa"/>
            </w:tcMar>
            <w:vAlign w:val="center"/>
          </w:tcPr>
          <w:p w14:paraId="457CD0F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193,000</w:t>
            </w:r>
          </w:p>
        </w:tc>
        <w:tc>
          <w:tcPr>
            <w:tcW w:w="1134" w:type="dxa"/>
            <w:tcBorders>
              <w:right w:val="single" w:sz="8" w:space="0" w:color="auto"/>
            </w:tcBorders>
            <w:tcMar>
              <w:left w:w="28" w:type="dxa"/>
              <w:right w:w="28" w:type="dxa"/>
            </w:tcMar>
            <w:vAlign w:val="center"/>
          </w:tcPr>
          <w:p w14:paraId="606995A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43</w:t>
            </w:r>
          </w:p>
        </w:tc>
        <w:tc>
          <w:tcPr>
            <w:tcW w:w="1134" w:type="dxa"/>
            <w:tcBorders>
              <w:left w:val="single" w:sz="8" w:space="0" w:color="auto"/>
            </w:tcBorders>
            <w:tcMar>
              <w:left w:w="28" w:type="dxa"/>
              <w:right w:w="28" w:type="dxa"/>
            </w:tcMar>
            <w:vAlign w:val="center"/>
          </w:tcPr>
          <w:p w14:paraId="4D9F268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w:t>
            </w:r>
          </w:p>
        </w:tc>
      </w:tr>
      <w:tr w:rsidR="0014008C" w:rsidRPr="0014008C" w14:paraId="3B52F274" w14:textId="77777777" w:rsidTr="00807EA9">
        <w:trPr>
          <w:jc w:val="center"/>
        </w:trPr>
        <w:tc>
          <w:tcPr>
            <w:tcW w:w="2710" w:type="dxa"/>
            <w:tcMar>
              <w:left w:w="28" w:type="dxa"/>
              <w:right w:w="28" w:type="dxa"/>
            </w:tcMar>
            <w:vAlign w:val="center"/>
          </w:tcPr>
          <w:p w14:paraId="21A80BE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Self-employed</w:t>
            </w:r>
          </w:p>
        </w:tc>
        <w:tc>
          <w:tcPr>
            <w:tcW w:w="1118" w:type="dxa"/>
            <w:tcMar>
              <w:left w:w="28" w:type="dxa"/>
              <w:right w:w="28" w:type="dxa"/>
            </w:tcMar>
            <w:vAlign w:val="center"/>
          </w:tcPr>
          <w:p w14:paraId="46DE976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64624FF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10,000</w:t>
            </w:r>
          </w:p>
        </w:tc>
        <w:tc>
          <w:tcPr>
            <w:tcW w:w="1134" w:type="dxa"/>
            <w:tcBorders>
              <w:right w:val="single" w:sz="8" w:space="0" w:color="auto"/>
            </w:tcBorders>
            <w:tcMar>
              <w:left w:w="28" w:type="dxa"/>
              <w:right w:w="28" w:type="dxa"/>
            </w:tcMar>
            <w:vAlign w:val="center"/>
          </w:tcPr>
          <w:p w14:paraId="2AA3580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5774EA7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r>
      <w:tr w:rsidR="0014008C" w:rsidRPr="0014008C" w14:paraId="324EBA45" w14:textId="77777777" w:rsidTr="00807EA9">
        <w:trPr>
          <w:jc w:val="center"/>
        </w:trPr>
        <w:tc>
          <w:tcPr>
            <w:tcW w:w="2710" w:type="dxa"/>
            <w:tcMar>
              <w:left w:w="28" w:type="dxa"/>
              <w:right w:w="28" w:type="dxa"/>
            </w:tcMar>
            <w:vAlign w:val="center"/>
          </w:tcPr>
          <w:p w14:paraId="782C1A36"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Tenure of household</w:t>
            </w:r>
          </w:p>
        </w:tc>
        <w:tc>
          <w:tcPr>
            <w:tcW w:w="1118" w:type="dxa"/>
            <w:tcMar>
              <w:left w:w="28" w:type="dxa"/>
              <w:right w:w="28" w:type="dxa"/>
            </w:tcMar>
            <w:vAlign w:val="center"/>
          </w:tcPr>
          <w:p w14:paraId="4EF6942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649EBD3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38CCC18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2229A29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14008C" w:rsidRPr="0014008C" w14:paraId="7CCDEF4A" w14:textId="77777777" w:rsidTr="00807EA9">
        <w:trPr>
          <w:jc w:val="center"/>
        </w:trPr>
        <w:tc>
          <w:tcPr>
            <w:tcW w:w="2710" w:type="dxa"/>
            <w:tcMar>
              <w:left w:w="28" w:type="dxa"/>
              <w:right w:w="28" w:type="dxa"/>
            </w:tcMar>
            <w:vAlign w:val="center"/>
          </w:tcPr>
          <w:p w14:paraId="114CACE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with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4590F5F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Mar>
              <w:left w:w="28" w:type="dxa"/>
              <w:right w:w="28" w:type="dxa"/>
            </w:tcMar>
            <w:vAlign w:val="center"/>
          </w:tcPr>
          <w:p w14:paraId="6539412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90,000</w:t>
            </w:r>
          </w:p>
        </w:tc>
        <w:tc>
          <w:tcPr>
            <w:tcW w:w="1134" w:type="dxa"/>
            <w:tcBorders>
              <w:right w:val="single" w:sz="8" w:space="0" w:color="auto"/>
            </w:tcBorders>
            <w:tcMar>
              <w:left w:w="28" w:type="dxa"/>
              <w:right w:w="28" w:type="dxa"/>
            </w:tcMar>
            <w:vAlign w:val="center"/>
          </w:tcPr>
          <w:p w14:paraId="60862E8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Borders>
              <w:left w:val="single" w:sz="8" w:space="0" w:color="auto"/>
            </w:tcBorders>
            <w:tcMar>
              <w:left w:w="28" w:type="dxa"/>
              <w:right w:w="28" w:type="dxa"/>
            </w:tcMar>
            <w:vAlign w:val="center"/>
          </w:tcPr>
          <w:p w14:paraId="16B36F9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35</w:t>
            </w:r>
          </w:p>
        </w:tc>
      </w:tr>
      <w:tr w:rsidR="0014008C" w:rsidRPr="0014008C" w14:paraId="3B5A8AD8" w14:textId="77777777" w:rsidTr="00807EA9">
        <w:trPr>
          <w:jc w:val="center"/>
        </w:trPr>
        <w:tc>
          <w:tcPr>
            <w:tcW w:w="2710" w:type="dxa"/>
            <w:tcMar>
              <w:left w:w="28" w:type="dxa"/>
              <w:right w:w="28" w:type="dxa"/>
            </w:tcMar>
            <w:vAlign w:val="center"/>
          </w:tcPr>
          <w:p w14:paraId="0361E37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no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5D612B1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Mar>
              <w:left w:w="28" w:type="dxa"/>
              <w:right w:w="28" w:type="dxa"/>
            </w:tcMar>
            <w:vAlign w:val="center"/>
          </w:tcPr>
          <w:p w14:paraId="73C00FA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29,000</w:t>
            </w:r>
          </w:p>
        </w:tc>
        <w:tc>
          <w:tcPr>
            <w:tcW w:w="1134" w:type="dxa"/>
            <w:tcBorders>
              <w:right w:val="single" w:sz="8" w:space="0" w:color="auto"/>
            </w:tcBorders>
            <w:tcMar>
              <w:left w:w="28" w:type="dxa"/>
              <w:right w:w="28" w:type="dxa"/>
            </w:tcMar>
            <w:vAlign w:val="center"/>
          </w:tcPr>
          <w:p w14:paraId="2A24D61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62358C7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r>
      <w:tr w:rsidR="0014008C" w:rsidRPr="0014008C" w14:paraId="2FC4FC8B" w14:textId="77777777" w:rsidTr="00807EA9">
        <w:trPr>
          <w:jc w:val="center"/>
        </w:trPr>
        <w:tc>
          <w:tcPr>
            <w:tcW w:w="2710" w:type="dxa"/>
            <w:tcMar>
              <w:left w:w="28" w:type="dxa"/>
              <w:right w:w="28" w:type="dxa"/>
            </w:tcMar>
            <w:vAlign w:val="center"/>
          </w:tcPr>
          <w:p w14:paraId="1B8D639A"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t>
            </w:r>
            <w:proofErr w:type="gramStart"/>
            <w:r w:rsidRPr="0014008C">
              <w:rPr>
                <w:rFonts w:ascii="Arial" w:hAnsi="Arial"/>
                <w:color w:val="000000" w:themeColor="text1"/>
                <w:sz w:val="14"/>
                <w:szCs w:val="14"/>
              </w:rPr>
              <w:t>no</w:t>
            </w:r>
            <w:proofErr w:type="gramEnd"/>
            <w:r w:rsidRPr="0014008C">
              <w:rPr>
                <w:rFonts w:ascii="Arial" w:hAnsi="Arial"/>
                <w:color w:val="000000" w:themeColor="text1"/>
                <w:sz w:val="14"/>
                <w:szCs w:val="14"/>
              </w:rPr>
              <w:t xml:space="preserve"> AS)</w:t>
            </w:r>
          </w:p>
        </w:tc>
        <w:tc>
          <w:tcPr>
            <w:tcW w:w="1118" w:type="dxa"/>
            <w:tcMar>
              <w:left w:w="28" w:type="dxa"/>
              <w:right w:w="28" w:type="dxa"/>
            </w:tcMar>
            <w:vAlign w:val="center"/>
          </w:tcPr>
          <w:p w14:paraId="1A32CA5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2989125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61,000</w:t>
            </w:r>
          </w:p>
        </w:tc>
        <w:tc>
          <w:tcPr>
            <w:tcW w:w="1134" w:type="dxa"/>
            <w:tcBorders>
              <w:right w:val="single" w:sz="8" w:space="0" w:color="auto"/>
            </w:tcBorders>
            <w:tcMar>
              <w:left w:w="28" w:type="dxa"/>
              <w:right w:w="28" w:type="dxa"/>
            </w:tcMar>
            <w:vAlign w:val="center"/>
          </w:tcPr>
          <w:p w14:paraId="0A91904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c>
          <w:tcPr>
            <w:tcW w:w="1134" w:type="dxa"/>
            <w:tcBorders>
              <w:left w:val="single" w:sz="8" w:space="0" w:color="auto"/>
            </w:tcBorders>
            <w:tcMar>
              <w:left w:w="28" w:type="dxa"/>
              <w:right w:w="28" w:type="dxa"/>
            </w:tcMar>
            <w:vAlign w:val="center"/>
          </w:tcPr>
          <w:p w14:paraId="0D5923F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r>
      <w:tr w:rsidR="0014008C" w:rsidRPr="0014008C" w14:paraId="6338311C" w14:textId="77777777" w:rsidTr="00807EA9">
        <w:trPr>
          <w:jc w:val="center"/>
        </w:trPr>
        <w:tc>
          <w:tcPr>
            <w:tcW w:w="2710" w:type="dxa"/>
            <w:tcMar>
              <w:left w:w="28" w:type="dxa"/>
              <w:right w:w="28" w:type="dxa"/>
            </w:tcMar>
            <w:vAlign w:val="center"/>
          </w:tcPr>
          <w:p w14:paraId="33191D1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(with AS)</w:t>
            </w:r>
          </w:p>
        </w:tc>
        <w:tc>
          <w:tcPr>
            <w:tcW w:w="1118" w:type="dxa"/>
            <w:tcMar>
              <w:left w:w="28" w:type="dxa"/>
              <w:right w:w="28" w:type="dxa"/>
            </w:tcMar>
            <w:vAlign w:val="center"/>
          </w:tcPr>
          <w:p w14:paraId="657EB95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Mar>
              <w:left w:w="28" w:type="dxa"/>
              <w:right w:w="28" w:type="dxa"/>
            </w:tcMar>
            <w:vAlign w:val="center"/>
          </w:tcPr>
          <w:p w14:paraId="4999870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194,000</w:t>
            </w:r>
          </w:p>
        </w:tc>
        <w:tc>
          <w:tcPr>
            <w:tcW w:w="1134" w:type="dxa"/>
            <w:tcBorders>
              <w:right w:val="single" w:sz="8" w:space="0" w:color="auto"/>
            </w:tcBorders>
            <w:tcMar>
              <w:left w:w="28" w:type="dxa"/>
              <w:right w:w="28" w:type="dxa"/>
            </w:tcMar>
            <w:vAlign w:val="center"/>
          </w:tcPr>
          <w:p w14:paraId="21DE603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41</w:t>
            </w:r>
          </w:p>
        </w:tc>
        <w:tc>
          <w:tcPr>
            <w:tcW w:w="1134" w:type="dxa"/>
            <w:tcBorders>
              <w:left w:val="single" w:sz="8" w:space="0" w:color="auto"/>
            </w:tcBorders>
            <w:tcMar>
              <w:left w:w="28" w:type="dxa"/>
              <w:right w:w="28" w:type="dxa"/>
            </w:tcMar>
            <w:vAlign w:val="center"/>
          </w:tcPr>
          <w:p w14:paraId="6B1D6F0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r>
      <w:tr w:rsidR="0014008C" w:rsidRPr="0014008C" w14:paraId="7CF1CC36" w14:textId="77777777" w:rsidTr="00807EA9">
        <w:trPr>
          <w:jc w:val="center"/>
        </w:trPr>
        <w:tc>
          <w:tcPr>
            <w:tcW w:w="2710" w:type="dxa"/>
            <w:tcMar>
              <w:left w:w="28" w:type="dxa"/>
              <w:right w:w="28" w:type="dxa"/>
            </w:tcMar>
            <w:vAlign w:val="center"/>
          </w:tcPr>
          <w:p w14:paraId="7DC0DE6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Social rental (HNZ &amp; LA)</w:t>
            </w:r>
          </w:p>
        </w:tc>
        <w:tc>
          <w:tcPr>
            <w:tcW w:w="1118" w:type="dxa"/>
            <w:tcMar>
              <w:left w:w="28" w:type="dxa"/>
              <w:right w:w="28" w:type="dxa"/>
            </w:tcMar>
            <w:vAlign w:val="center"/>
          </w:tcPr>
          <w:p w14:paraId="6B21107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w:t>
            </w:r>
          </w:p>
        </w:tc>
        <w:tc>
          <w:tcPr>
            <w:tcW w:w="1134" w:type="dxa"/>
            <w:tcMar>
              <w:left w:w="28" w:type="dxa"/>
              <w:right w:w="28" w:type="dxa"/>
            </w:tcMar>
            <w:vAlign w:val="center"/>
          </w:tcPr>
          <w:p w14:paraId="6E80EF8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90,000</w:t>
            </w:r>
          </w:p>
        </w:tc>
        <w:tc>
          <w:tcPr>
            <w:tcW w:w="1134" w:type="dxa"/>
            <w:tcBorders>
              <w:right w:val="single" w:sz="8" w:space="0" w:color="auto"/>
            </w:tcBorders>
            <w:tcMar>
              <w:left w:w="28" w:type="dxa"/>
              <w:right w:w="28" w:type="dxa"/>
            </w:tcMar>
            <w:vAlign w:val="center"/>
          </w:tcPr>
          <w:p w14:paraId="63711F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Borders>
              <w:left w:val="single" w:sz="8" w:space="0" w:color="auto"/>
            </w:tcBorders>
            <w:tcMar>
              <w:left w:w="28" w:type="dxa"/>
              <w:right w:w="28" w:type="dxa"/>
            </w:tcMar>
            <w:vAlign w:val="center"/>
          </w:tcPr>
          <w:p w14:paraId="05C1F57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r>
      <w:tr w:rsidR="0014008C" w:rsidRPr="0014008C" w14:paraId="55111BAB" w14:textId="77777777" w:rsidTr="00807EA9">
        <w:trPr>
          <w:jc w:val="center"/>
        </w:trPr>
        <w:tc>
          <w:tcPr>
            <w:tcW w:w="2710" w:type="dxa"/>
            <w:tcMar>
              <w:left w:w="28" w:type="dxa"/>
              <w:right w:w="28" w:type="dxa"/>
            </w:tcMar>
            <w:vAlign w:val="center"/>
          </w:tcPr>
          <w:p w14:paraId="63341D7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615C379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Mar>
              <w:left w:w="28" w:type="dxa"/>
              <w:right w:w="28" w:type="dxa"/>
            </w:tcMar>
            <w:vAlign w:val="center"/>
          </w:tcPr>
          <w:p w14:paraId="29CCE33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14,000</w:t>
            </w:r>
          </w:p>
        </w:tc>
        <w:tc>
          <w:tcPr>
            <w:tcW w:w="1134" w:type="dxa"/>
            <w:tcBorders>
              <w:right w:val="single" w:sz="8" w:space="0" w:color="auto"/>
            </w:tcBorders>
            <w:tcMar>
              <w:left w:w="28" w:type="dxa"/>
              <w:right w:w="28" w:type="dxa"/>
            </w:tcMar>
            <w:vAlign w:val="center"/>
          </w:tcPr>
          <w:p w14:paraId="34355C2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7E1DB76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7C543A11" w14:textId="77777777" w:rsidTr="00807EA9">
        <w:trPr>
          <w:jc w:val="center"/>
        </w:trPr>
        <w:tc>
          <w:tcPr>
            <w:tcW w:w="2710" w:type="dxa"/>
            <w:tcMar>
              <w:left w:w="28" w:type="dxa"/>
              <w:right w:w="28" w:type="dxa"/>
            </w:tcMar>
            <w:vAlign w:val="center"/>
          </w:tcPr>
          <w:p w14:paraId="0C5F4CB6"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Ethnicity</w:t>
            </w:r>
          </w:p>
        </w:tc>
        <w:tc>
          <w:tcPr>
            <w:tcW w:w="1118" w:type="dxa"/>
            <w:tcMar>
              <w:left w:w="28" w:type="dxa"/>
              <w:right w:w="28" w:type="dxa"/>
            </w:tcMar>
            <w:vAlign w:val="center"/>
          </w:tcPr>
          <w:p w14:paraId="3F0E909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2CCD228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54B3828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05A3E9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00E7A23" w14:textId="77777777" w:rsidTr="00807EA9">
        <w:trPr>
          <w:jc w:val="center"/>
        </w:trPr>
        <w:tc>
          <w:tcPr>
            <w:tcW w:w="2710" w:type="dxa"/>
            <w:tcMar>
              <w:left w:w="28" w:type="dxa"/>
              <w:right w:w="28" w:type="dxa"/>
            </w:tcMar>
            <w:vAlign w:val="center"/>
          </w:tcPr>
          <w:p w14:paraId="46448FF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Māori</w:t>
            </w:r>
          </w:p>
        </w:tc>
        <w:tc>
          <w:tcPr>
            <w:tcW w:w="1118" w:type="dxa"/>
            <w:tcMar>
              <w:left w:w="28" w:type="dxa"/>
              <w:right w:w="28" w:type="dxa"/>
            </w:tcMar>
            <w:vAlign w:val="center"/>
          </w:tcPr>
          <w:p w14:paraId="4F54D9D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Mar>
              <w:left w:w="28" w:type="dxa"/>
              <w:right w:w="28" w:type="dxa"/>
            </w:tcMar>
            <w:vAlign w:val="center"/>
          </w:tcPr>
          <w:p w14:paraId="0534F8E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171,000</w:t>
            </w:r>
          </w:p>
        </w:tc>
        <w:tc>
          <w:tcPr>
            <w:tcW w:w="1134" w:type="dxa"/>
            <w:tcBorders>
              <w:right w:val="single" w:sz="8" w:space="0" w:color="auto"/>
            </w:tcBorders>
            <w:tcMar>
              <w:left w:w="28" w:type="dxa"/>
              <w:right w:w="28" w:type="dxa"/>
            </w:tcMar>
            <w:vAlign w:val="center"/>
          </w:tcPr>
          <w:p w14:paraId="5C3D5E7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w:t>
            </w:r>
          </w:p>
        </w:tc>
        <w:tc>
          <w:tcPr>
            <w:tcW w:w="1134" w:type="dxa"/>
            <w:tcBorders>
              <w:left w:val="single" w:sz="8" w:space="0" w:color="auto"/>
            </w:tcBorders>
            <w:tcMar>
              <w:left w:w="28" w:type="dxa"/>
              <w:right w:w="28" w:type="dxa"/>
            </w:tcMar>
            <w:vAlign w:val="center"/>
          </w:tcPr>
          <w:p w14:paraId="395D6C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w:t>
            </w:r>
          </w:p>
        </w:tc>
      </w:tr>
      <w:tr w:rsidR="00621BED" w:rsidRPr="0014008C" w14:paraId="3BB93676" w14:textId="77777777" w:rsidTr="00807EA9">
        <w:trPr>
          <w:jc w:val="center"/>
        </w:trPr>
        <w:tc>
          <w:tcPr>
            <w:tcW w:w="2710" w:type="dxa"/>
            <w:tcMar>
              <w:left w:w="28" w:type="dxa"/>
              <w:right w:w="28" w:type="dxa"/>
            </w:tcMar>
            <w:vAlign w:val="center"/>
          </w:tcPr>
          <w:p w14:paraId="567074F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Pacific</w:t>
            </w:r>
          </w:p>
        </w:tc>
        <w:tc>
          <w:tcPr>
            <w:tcW w:w="1118" w:type="dxa"/>
            <w:tcMar>
              <w:left w:w="28" w:type="dxa"/>
              <w:right w:w="28" w:type="dxa"/>
            </w:tcMar>
            <w:vAlign w:val="center"/>
          </w:tcPr>
          <w:p w14:paraId="3344294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w:t>
            </w:r>
          </w:p>
        </w:tc>
        <w:tc>
          <w:tcPr>
            <w:tcW w:w="1134" w:type="dxa"/>
            <w:tcMar>
              <w:left w:w="28" w:type="dxa"/>
              <w:right w:w="28" w:type="dxa"/>
            </w:tcMar>
            <w:vAlign w:val="center"/>
          </w:tcPr>
          <w:p w14:paraId="58F08B2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123,000</w:t>
            </w:r>
          </w:p>
        </w:tc>
        <w:tc>
          <w:tcPr>
            <w:tcW w:w="1134" w:type="dxa"/>
            <w:tcBorders>
              <w:right w:val="single" w:sz="8" w:space="0" w:color="auto"/>
            </w:tcBorders>
            <w:tcMar>
              <w:left w:w="28" w:type="dxa"/>
              <w:right w:w="28" w:type="dxa"/>
            </w:tcMar>
            <w:vAlign w:val="center"/>
          </w:tcPr>
          <w:p w14:paraId="1F17CC8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c>
          <w:tcPr>
            <w:tcW w:w="1134" w:type="dxa"/>
            <w:tcBorders>
              <w:left w:val="single" w:sz="8" w:space="0" w:color="auto"/>
            </w:tcBorders>
            <w:tcMar>
              <w:left w:w="28" w:type="dxa"/>
              <w:right w:w="28" w:type="dxa"/>
            </w:tcMar>
            <w:vAlign w:val="center"/>
          </w:tcPr>
          <w:p w14:paraId="6F0F5EE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r>
      <w:tr w:rsidR="00621BED" w:rsidRPr="0014008C" w14:paraId="2E6A0DE2" w14:textId="77777777" w:rsidTr="00807EA9">
        <w:trPr>
          <w:jc w:val="center"/>
        </w:trPr>
        <w:tc>
          <w:tcPr>
            <w:tcW w:w="2710" w:type="dxa"/>
            <w:tcMar>
              <w:left w:w="28" w:type="dxa"/>
              <w:right w:w="28" w:type="dxa"/>
            </w:tcMar>
            <w:vAlign w:val="center"/>
          </w:tcPr>
          <w:p w14:paraId="4B6B25A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Asian</w:t>
            </w:r>
          </w:p>
        </w:tc>
        <w:tc>
          <w:tcPr>
            <w:tcW w:w="1118" w:type="dxa"/>
            <w:tcMar>
              <w:left w:w="28" w:type="dxa"/>
              <w:right w:w="28" w:type="dxa"/>
            </w:tcMar>
            <w:vAlign w:val="center"/>
          </w:tcPr>
          <w:p w14:paraId="6890813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Mar>
              <w:left w:w="28" w:type="dxa"/>
              <w:right w:w="28" w:type="dxa"/>
            </w:tcMar>
            <w:vAlign w:val="center"/>
          </w:tcPr>
          <w:p w14:paraId="0ABAC78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48,000</w:t>
            </w:r>
          </w:p>
        </w:tc>
        <w:tc>
          <w:tcPr>
            <w:tcW w:w="1134" w:type="dxa"/>
            <w:tcBorders>
              <w:right w:val="single" w:sz="8" w:space="0" w:color="auto"/>
            </w:tcBorders>
            <w:tcMar>
              <w:left w:w="28" w:type="dxa"/>
              <w:right w:w="28" w:type="dxa"/>
            </w:tcMar>
            <w:vAlign w:val="center"/>
          </w:tcPr>
          <w:p w14:paraId="3A85024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Borders>
              <w:left w:val="single" w:sz="8" w:space="0" w:color="auto"/>
            </w:tcBorders>
            <w:tcMar>
              <w:left w:w="28" w:type="dxa"/>
              <w:right w:w="28" w:type="dxa"/>
            </w:tcMar>
            <w:vAlign w:val="center"/>
          </w:tcPr>
          <w:p w14:paraId="1BB5F44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r>
      <w:tr w:rsidR="00621BED" w:rsidRPr="0014008C" w14:paraId="1B279812" w14:textId="77777777" w:rsidTr="00807EA9">
        <w:trPr>
          <w:jc w:val="center"/>
        </w:trPr>
        <w:tc>
          <w:tcPr>
            <w:tcW w:w="2710" w:type="dxa"/>
            <w:tcMar>
              <w:left w:w="28" w:type="dxa"/>
              <w:right w:w="28" w:type="dxa"/>
            </w:tcMar>
            <w:vAlign w:val="center"/>
          </w:tcPr>
          <w:p w14:paraId="35A35DC3"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European</w:t>
            </w:r>
          </w:p>
        </w:tc>
        <w:tc>
          <w:tcPr>
            <w:tcW w:w="1118" w:type="dxa"/>
            <w:tcMar>
              <w:left w:w="28" w:type="dxa"/>
              <w:right w:w="28" w:type="dxa"/>
            </w:tcMar>
            <w:vAlign w:val="center"/>
          </w:tcPr>
          <w:p w14:paraId="5750C05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4FEF431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252,000</w:t>
            </w:r>
          </w:p>
        </w:tc>
        <w:tc>
          <w:tcPr>
            <w:tcW w:w="1134" w:type="dxa"/>
            <w:tcBorders>
              <w:right w:val="single" w:sz="8" w:space="0" w:color="auto"/>
            </w:tcBorders>
            <w:tcMar>
              <w:left w:w="28" w:type="dxa"/>
              <w:right w:w="28" w:type="dxa"/>
            </w:tcMar>
            <w:vAlign w:val="center"/>
          </w:tcPr>
          <w:p w14:paraId="28ED846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41</w:t>
            </w:r>
          </w:p>
        </w:tc>
        <w:tc>
          <w:tcPr>
            <w:tcW w:w="1134" w:type="dxa"/>
            <w:tcBorders>
              <w:left w:val="single" w:sz="8" w:space="0" w:color="auto"/>
            </w:tcBorders>
            <w:tcMar>
              <w:left w:w="28" w:type="dxa"/>
              <w:right w:w="28" w:type="dxa"/>
            </w:tcMar>
            <w:vAlign w:val="center"/>
          </w:tcPr>
          <w:p w14:paraId="3AFD1B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58</w:t>
            </w:r>
          </w:p>
        </w:tc>
      </w:tr>
      <w:tr w:rsidR="00621BED" w:rsidRPr="0014008C" w14:paraId="5A6DA7F6" w14:textId="77777777" w:rsidTr="00807EA9">
        <w:trPr>
          <w:jc w:val="center"/>
        </w:trPr>
        <w:tc>
          <w:tcPr>
            <w:tcW w:w="2710" w:type="dxa"/>
            <w:tcMar>
              <w:left w:w="28" w:type="dxa"/>
              <w:right w:w="28" w:type="dxa"/>
            </w:tcMar>
            <w:vAlign w:val="center"/>
          </w:tcPr>
          <w:p w14:paraId="5901B83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3205E3D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w:t>
            </w:r>
          </w:p>
        </w:tc>
        <w:tc>
          <w:tcPr>
            <w:tcW w:w="1134" w:type="dxa"/>
            <w:tcMar>
              <w:left w:w="28" w:type="dxa"/>
              <w:right w:w="28" w:type="dxa"/>
            </w:tcMar>
            <w:vAlign w:val="center"/>
          </w:tcPr>
          <w:p w14:paraId="270357C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18,000</w:t>
            </w:r>
          </w:p>
        </w:tc>
        <w:tc>
          <w:tcPr>
            <w:tcW w:w="1134" w:type="dxa"/>
            <w:tcBorders>
              <w:right w:val="single" w:sz="8" w:space="0" w:color="auto"/>
            </w:tcBorders>
            <w:tcMar>
              <w:left w:w="28" w:type="dxa"/>
              <w:right w:w="28" w:type="dxa"/>
            </w:tcMar>
            <w:vAlign w:val="center"/>
          </w:tcPr>
          <w:p w14:paraId="464A18A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23A05F1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3D8EACBC" w14:textId="77777777" w:rsidTr="00807EA9">
        <w:trPr>
          <w:jc w:val="center"/>
        </w:trPr>
        <w:tc>
          <w:tcPr>
            <w:tcW w:w="2710" w:type="dxa"/>
            <w:tcMar>
              <w:left w:w="28" w:type="dxa"/>
              <w:right w:w="28" w:type="dxa"/>
            </w:tcMar>
            <w:vAlign w:val="center"/>
          </w:tcPr>
          <w:p w14:paraId="3BD16CB2"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Disability</w:t>
            </w:r>
          </w:p>
        </w:tc>
        <w:tc>
          <w:tcPr>
            <w:tcW w:w="1118" w:type="dxa"/>
            <w:tcMar>
              <w:left w:w="28" w:type="dxa"/>
              <w:right w:w="28" w:type="dxa"/>
            </w:tcMar>
            <w:vAlign w:val="center"/>
          </w:tcPr>
          <w:p w14:paraId="6C43CAD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7FC8B22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51686B1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2DE1769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2C56AF27" w14:textId="77777777" w:rsidTr="00807EA9">
        <w:trPr>
          <w:jc w:val="center"/>
        </w:trPr>
        <w:tc>
          <w:tcPr>
            <w:tcW w:w="2710" w:type="dxa"/>
            <w:tcMar>
              <w:left w:w="28" w:type="dxa"/>
              <w:right w:w="28" w:type="dxa"/>
            </w:tcMar>
            <w:vAlign w:val="center"/>
          </w:tcPr>
          <w:p w14:paraId="25857F24"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Disabled</w:t>
            </w:r>
          </w:p>
        </w:tc>
        <w:tc>
          <w:tcPr>
            <w:tcW w:w="1118" w:type="dxa"/>
            <w:tcMar>
              <w:left w:w="28" w:type="dxa"/>
              <w:right w:w="28" w:type="dxa"/>
            </w:tcMar>
            <w:vAlign w:val="center"/>
          </w:tcPr>
          <w:p w14:paraId="0D6B4F9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68D805B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136,000</w:t>
            </w:r>
          </w:p>
        </w:tc>
        <w:tc>
          <w:tcPr>
            <w:tcW w:w="1134" w:type="dxa"/>
            <w:tcBorders>
              <w:right w:val="single" w:sz="8" w:space="0" w:color="auto"/>
            </w:tcBorders>
            <w:tcMar>
              <w:left w:w="28" w:type="dxa"/>
              <w:right w:w="28" w:type="dxa"/>
            </w:tcMar>
            <w:vAlign w:val="center"/>
          </w:tcPr>
          <w:p w14:paraId="4260962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Borders>
              <w:left w:val="single" w:sz="8" w:space="0" w:color="auto"/>
            </w:tcBorders>
            <w:tcMar>
              <w:left w:w="28" w:type="dxa"/>
              <w:right w:w="28" w:type="dxa"/>
            </w:tcMar>
            <w:vAlign w:val="center"/>
          </w:tcPr>
          <w:p w14:paraId="0E6DFB8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r>
      <w:tr w:rsidR="00621BED" w:rsidRPr="0014008C" w14:paraId="680456B7" w14:textId="77777777" w:rsidTr="00807EA9">
        <w:trPr>
          <w:jc w:val="center"/>
        </w:trPr>
        <w:tc>
          <w:tcPr>
            <w:tcW w:w="2710" w:type="dxa"/>
            <w:tcMar>
              <w:left w:w="28" w:type="dxa"/>
              <w:right w:w="28" w:type="dxa"/>
            </w:tcMar>
            <w:vAlign w:val="center"/>
          </w:tcPr>
          <w:p w14:paraId="148A277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Living in a ‘disabled household’</w:t>
            </w:r>
          </w:p>
        </w:tc>
        <w:tc>
          <w:tcPr>
            <w:tcW w:w="1118" w:type="dxa"/>
            <w:tcMar>
              <w:left w:w="28" w:type="dxa"/>
              <w:right w:w="28" w:type="dxa"/>
            </w:tcMar>
            <w:vAlign w:val="center"/>
          </w:tcPr>
          <w:p w14:paraId="1319A25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59763C8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287,000</w:t>
            </w:r>
          </w:p>
        </w:tc>
        <w:tc>
          <w:tcPr>
            <w:tcW w:w="1134" w:type="dxa"/>
            <w:tcBorders>
              <w:right w:val="single" w:sz="8" w:space="0" w:color="auto"/>
            </w:tcBorders>
            <w:tcMar>
              <w:left w:w="28" w:type="dxa"/>
              <w:right w:w="28" w:type="dxa"/>
            </w:tcMar>
            <w:vAlign w:val="center"/>
          </w:tcPr>
          <w:p w14:paraId="27FCB4C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60</w:t>
            </w:r>
          </w:p>
        </w:tc>
        <w:tc>
          <w:tcPr>
            <w:tcW w:w="1134" w:type="dxa"/>
            <w:tcBorders>
              <w:left w:val="single" w:sz="8" w:space="0" w:color="auto"/>
            </w:tcBorders>
            <w:tcMar>
              <w:left w:w="28" w:type="dxa"/>
              <w:right w:w="28" w:type="dxa"/>
            </w:tcMar>
            <w:vAlign w:val="center"/>
          </w:tcPr>
          <w:p w14:paraId="24AEFBF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w:t>
            </w:r>
          </w:p>
        </w:tc>
      </w:tr>
      <w:tr w:rsidR="00621BED" w:rsidRPr="0014008C" w14:paraId="725FF7D9" w14:textId="77777777" w:rsidTr="00807EA9">
        <w:trPr>
          <w:jc w:val="center"/>
        </w:trPr>
        <w:tc>
          <w:tcPr>
            <w:tcW w:w="2710" w:type="dxa"/>
            <w:tcMar>
              <w:left w:w="28" w:type="dxa"/>
              <w:right w:w="28" w:type="dxa"/>
            </w:tcMar>
            <w:vAlign w:val="center"/>
          </w:tcPr>
          <w:p w14:paraId="097FA897" w14:textId="77777777" w:rsidR="008066E1" w:rsidRPr="0014008C" w:rsidRDefault="008066E1" w:rsidP="00807EA9">
            <w:pPr>
              <w:spacing w:before="30" w:after="30" w:line="240" w:lineRule="auto"/>
              <w:rPr>
                <w:rFonts w:ascii="Arial" w:hAnsi="Arial"/>
                <w:color w:val="000000" w:themeColor="text1"/>
                <w:sz w:val="14"/>
                <w:szCs w:val="14"/>
              </w:rPr>
            </w:pPr>
            <w:proofErr w:type="spellStart"/>
            <w:r w:rsidRPr="0014008C">
              <w:rPr>
                <w:rFonts w:ascii="Arial" w:hAnsi="Arial"/>
                <w:b/>
                <w:bCs/>
                <w:color w:val="000000" w:themeColor="text1"/>
                <w:sz w:val="14"/>
                <w:szCs w:val="14"/>
              </w:rPr>
              <w:t>NZDep</w:t>
            </w:r>
            <w:proofErr w:type="spellEnd"/>
            <w:r w:rsidRPr="0014008C">
              <w:rPr>
                <w:rFonts w:ascii="Arial" w:hAnsi="Arial"/>
                <w:b/>
                <w:bCs/>
                <w:color w:val="000000" w:themeColor="text1"/>
                <w:sz w:val="14"/>
                <w:szCs w:val="14"/>
              </w:rPr>
              <w:t xml:space="preserve"> Quintile</w:t>
            </w:r>
          </w:p>
        </w:tc>
        <w:tc>
          <w:tcPr>
            <w:tcW w:w="1118" w:type="dxa"/>
            <w:tcMar>
              <w:left w:w="28" w:type="dxa"/>
              <w:right w:w="28" w:type="dxa"/>
            </w:tcMar>
            <w:vAlign w:val="center"/>
          </w:tcPr>
          <w:p w14:paraId="017350D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3FF22E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48E883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1B038DB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07038E9B" w14:textId="77777777" w:rsidTr="00807EA9">
        <w:trPr>
          <w:jc w:val="center"/>
        </w:trPr>
        <w:tc>
          <w:tcPr>
            <w:tcW w:w="2710" w:type="dxa"/>
            <w:tcMar>
              <w:left w:w="28" w:type="dxa"/>
              <w:right w:w="28" w:type="dxa"/>
            </w:tcMar>
            <w:vAlign w:val="center"/>
          </w:tcPr>
          <w:p w14:paraId="66B4284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Q1</w:t>
            </w:r>
          </w:p>
        </w:tc>
        <w:tc>
          <w:tcPr>
            <w:tcW w:w="1118" w:type="dxa"/>
            <w:tcMar>
              <w:left w:w="28" w:type="dxa"/>
              <w:right w:w="28" w:type="dxa"/>
            </w:tcMar>
            <w:vAlign w:val="center"/>
          </w:tcPr>
          <w:p w14:paraId="287A341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732D19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27,000</w:t>
            </w:r>
          </w:p>
        </w:tc>
        <w:tc>
          <w:tcPr>
            <w:tcW w:w="1134" w:type="dxa"/>
            <w:tcBorders>
              <w:right w:val="single" w:sz="8" w:space="0" w:color="auto"/>
            </w:tcBorders>
            <w:tcMar>
              <w:left w:w="28" w:type="dxa"/>
              <w:right w:w="28" w:type="dxa"/>
            </w:tcMar>
            <w:vAlign w:val="center"/>
          </w:tcPr>
          <w:p w14:paraId="2432074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2E4E258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2BA39D04" w14:textId="77777777" w:rsidTr="00807EA9">
        <w:trPr>
          <w:jc w:val="center"/>
        </w:trPr>
        <w:tc>
          <w:tcPr>
            <w:tcW w:w="2710" w:type="dxa"/>
            <w:tcMar>
              <w:left w:w="28" w:type="dxa"/>
              <w:right w:w="28" w:type="dxa"/>
            </w:tcMar>
            <w:vAlign w:val="center"/>
          </w:tcPr>
          <w:p w14:paraId="2E8297D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Q2</w:t>
            </w:r>
          </w:p>
        </w:tc>
        <w:tc>
          <w:tcPr>
            <w:tcW w:w="1118" w:type="dxa"/>
            <w:tcMar>
              <w:left w:w="28" w:type="dxa"/>
              <w:right w:w="28" w:type="dxa"/>
            </w:tcMar>
            <w:vAlign w:val="center"/>
          </w:tcPr>
          <w:p w14:paraId="6308E50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6747456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43,000</w:t>
            </w:r>
          </w:p>
        </w:tc>
        <w:tc>
          <w:tcPr>
            <w:tcW w:w="1134" w:type="dxa"/>
            <w:tcBorders>
              <w:right w:val="single" w:sz="8" w:space="0" w:color="auto"/>
            </w:tcBorders>
            <w:tcMar>
              <w:left w:w="28" w:type="dxa"/>
              <w:right w:w="28" w:type="dxa"/>
            </w:tcMar>
            <w:vAlign w:val="center"/>
          </w:tcPr>
          <w:p w14:paraId="343DCCD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Borders>
              <w:left w:val="single" w:sz="8" w:space="0" w:color="auto"/>
            </w:tcBorders>
            <w:tcMar>
              <w:left w:w="28" w:type="dxa"/>
              <w:right w:w="28" w:type="dxa"/>
            </w:tcMar>
            <w:vAlign w:val="center"/>
          </w:tcPr>
          <w:p w14:paraId="41E93BB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2F9F1B2C" w14:textId="77777777" w:rsidTr="00807EA9">
        <w:trPr>
          <w:jc w:val="center"/>
        </w:trPr>
        <w:tc>
          <w:tcPr>
            <w:tcW w:w="2710" w:type="dxa"/>
            <w:tcMar>
              <w:left w:w="28" w:type="dxa"/>
              <w:right w:w="28" w:type="dxa"/>
            </w:tcMar>
            <w:vAlign w:val="center"/>
          </w:tcPr>
          <w:p w14:paraId="3ECB604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Q3</w:t>
            </w:r>
          </w:p>
        </w:tc>
        <w:tc>
          <w:tcPr>
            <w:tcW w:w="1118" w:type="dxa"/>
            <w:tcMar>
              <w:left w:w="28" w:type="dxa"/>
              <w:right w:w="28" w:type="dxa"/>
            </w:tcMar>
            <w:vAlign w:val="center"/>
          </w:tcPr>
          <w:p w14:paraId="1B390B4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7672CFA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77,000</w:t>
            </w:r>
          </w:p>
        </w:tc>
        <w:tc>
          <w:tcPr>
            <w:tcW w:w="1134" w:type="dxa"/>
            <w:tcBorders>
              <w:right w:val="single" w:sz="8" w:space="0" w:color="auto"/>
            </w:tcBorders>
            <w:tcMar>
              <w:left w:w="28" w:type="dxa"/>
              <w:right w:w="28" w:type="dxa"/>
            </w:tcMar>
            <w:vAlign w:val="center"/>
          </w:tcPr>
          <w:p w14:paraId="2D95153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c>
          <w:tcPr>
            <w:tcW w:w="1134" w:type="dxa"/>
            <w:tcBorders>
              <w:left w:val="single" w:sz="8" w:space="0" w:color="auto"/>
            </w:tcBorders>
            <w:tcMar>
              <w:left w:w="28" w:type="dxa"/>
              <w:right w:w="28" w:type="dxa"/>
            </w:tcMar>
            <w:vAlign w:val="center"/>
          </w:tcPr>
          <w:p w14:paraId="4B5C51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2DEBB861" w14:textId="77777777" w:rsidTr="00807EA9">
        <w:trPr>
          <w:jc w:val="center"/>
        </w:trPr>
        <w:tc>
          <w:tcPr>
            <w:tcW w:w="2710" w:type="dxa"/>
            <w:tcMar>
              <w:left w:w="28" w:type="dxa"/>
              <w:right w:w="28" w:type="dxa"/>
            </w:tcMar>
            <w:vAlign w:val="center"/>
          </w:tcPr>
          <w:p w14:paraId="05E2359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Q4</w:t>
            </w:r>
          </w:p>
        </w:tc>
        <w:tc>
          <w:tcPr>
            <w:tcW w:w="1118" w:type="dxa"/>
            <w:tcMar>
              <w:left w:w="28" w:type="dxa"/>
              <w:right w:w="28" w:type="dxa"/>
            </w:tcMar>
            <w:vAlign w:val="center"/>
          </w:tcPr>
          <w:p w14:paraId="522E83B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5D802DF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106,000</w:t>
            </w:r>
          </w:p>
        </w:tc>
        <w:tc>
          <w:tcPr>
            <w:tcW w:w="1134" w:type="dxa"/>
            <w:tcBorders>
              <w:right w:val="single" w:sz="8" w:space="0" w:color="auto"/>
            </w:tcBorders>
            <w:tcMar>
              <w:left w:w="28" w:type="dxa"/>
              <w:right w:w="28" w:type="dxa"/>
            </w:tcMar>
            <w:vAlign w:val="center"/>
          </w:tcPr>
          <w:p w14:paraId="196F594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22</w:t>
            </w:r>
          </w:p>
        </w:tc>
        <w:tc>
          <w:tcPr>
            <w:tcW w:w="1134" w:type="dxa"/>
            <w:tcBorders>
              <w:left w:val="single" w:sz="8" w:space="0" w:color="auto"/>
            </w:tcBorders>
            <w:tcMar>
              <w:left w:w="28" w:type="dxa"/>
              <w:right w:w="28" w:type="dxa"/>
            </w:tcMar>
            <w:vAlign w:val="center"/>
          </w:tcPr>
          <w:p w14:paraId="5FC1EE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r>
      <w:tr w:rsidR="00621BED" w:rsidRPr="0014008C" w14:paraId="3AD38542" w14:textId="77777777" w:rsidTr="00807EA9">
        <w:trPr>
          <w:jc w:val="center"/>
        </w:trPr>
        <w:tc>
          <w:tcPr>
            <w:tcW w:w="2710" w:type="dxa"/>
            <w:tcMar>
              <w:left w:w="28" w:type="dxa"/>
              <w:right w:w="28" w:type="dxa"/>
            </w:tcMar>
            <w:vAlign w:val="center"/>
          </w:tcPr>
          <w:p w14:paraId="470D35A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Q5</w:t>
            </w:r>
          </w:p>
        </w:tc>
        <w:tc>
          <w:tcPr>
            <w:tcW w:w="1118" w:type="dxa"/>
            <w:tcMar>
              <w:left w:w="28" w:type="dxa"/>
              <w:right w:w="28" w:type="dxa"/>
            </w:tcMar>
            <w:vAlign w:val="center"/>
          </w:tcPr>
          <w:p w14:paraId="60D149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c>
          <w:tcPr>
            <w:tcW w:w="1134" w:type="dxa"/>
            <w:tcMar>
              <w:left w:w="28" w:type="dxa"/>
              <w:right w:w="28" w:type="dxa"/>
            </w:tcMar>
            <w:vAlign w:val="center"/>
          </w:tcPr>
          <w:p w14:paraId="57F3EB7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224,000</w:t>
            </w:r>
          </w:p>
        </w:tc>
        <w:tc>
          <w:tcPr>
            <w:tcW w:w="1134" w:type="dxa"/>
            <w:tcBorders>
              <w:right w:val="single" w:sz="8" w:space="0" w:color="auto"/>
            </w:tcBorders>
            <w:tcMar>
              <w:left w:w="28" w:type="dxa"/>
              <w:right w:w="28" w:type="dxa"/>
            </w:tcMar>
            <w:vAlign w:val="center"/>
          </w:tcPr>
          <w:p w14:paraId="439C746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w:t>
            </w:r>
          </w:p>
        </w:tc>
        <w:tc>
          <w:tcPr>
            <w:tcW w:w="1134" w:type="dxa"/>
            <w:tcBorders>
              <w:left w:val="single" w:sz="8" w:space="0" w:color="auto"/>
            </w:tcBorders>
            <w:tcMar>
              <w:left w:w="28" w:type="dxa"/>
              <w:right w:w="28" w:type="dxa"/>
            </w:tcMar>
            <w:vAlign w:val="center"/>
          </w:tcPr>
          <w:p w14:paraId="642A037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r>
    </w:tbl>
    <w:p w14:paraId="5FAC0213" w14:textId="77777777" w:rsidR="008066E1" w:rsidRPr="0014008C" w:rsidRDefault="008066E1" w:rsidP="008066E1">
      <w:pPr>
        <w:spacing w:before="40" w:after="0" w:line="240" w:lineRule="auto"/>
        <w:rPr>
          <w:rFonts w:ascii="Arial" w:hAnsi="Arial"/>
          <w:color w:val="000000" w:themeColor="text1"/>
          <w:sz w:val="16"/>
          <w:szCs w:val="16"/>
        </w:rPr>
      </w:pPr>
    </w:p>
    <w:p w14:paraId="15E8F2C6" w14:textId="77777777" w:rsidR="008066E1" w:rsidRPr="0014008C" w:rsidRDefault="008066E1" w:rsidP="008066E1">
      <w:pPr>
        <w:spacing w:before="120" w:after="0" w:line="240" w:lineRule="auto"/>
        <w:ind w:left="851"/>
        <w:rPr>
          <w:rFonts w:ascii="Arial" w:hAnsi="Arial"/>
          <w:color w:val="000000" w:themeColor="text1"/>
          <w:sz w:val="16"/>
          <w:szCs w:val="16"/>
        </w:rPr>
      </w:pPr>
      <w:r w:rsidRPr="0014008C">
        <w:rPr>
          <w:rFonts w:ascii="Arial" w:hAnsi="Arial"/>
          <w:color w:val="000000" w:themeColor="text1"/>
          <w:sz w:val="16"/>
          <w:szCs w:val="16"/>
        </w:rPr>
        <w:br w:type="textWrapping" w:clear="all"/>
      </w:r>
    </w:p>
    <w:p w14:paraId="3111D425" w14:textId="6DF2C7D4" w:rsidR="008066E1" w:rsidRPr="0014008C" w:rsidRDefault="008066E1" w:rsidP="008066E1">
      <w:pPr>
        <w:spacing w:after="0" w:line="240" w:lineRule="auto"/>
        <w:ind w:left="851"/>
        <w:rPr>
          <w:rFonts w:ascii="Arial" w:hAnsi="Arial"/>
          <w:color w:val="000000" w:themeColor="text1"/>
          <w:sz w:val="16"/>
          <w:szCs w:val="16"/>
        </w:rPr>
      </w:pPr>
      <w:r w:rsidRPr="0014008C">
        <w:rPr>
          <w:rFonts w:ascii="Arial" w:hAnsi="Arial"/>
          <w:color w:val="000000" w:themeColor="text1"/>
          <w:sz w:val="16"/>
          <w:szCs w:val="16"/>
        </w:rPr>
        <w:t>Notes for table</w:t>
      </w:r>
    </w:p>
    <w:p w14:paraId="63092A8F" w14:textId="7FEDEE3F" w:rsidR="008066E1" w:rsidRPr="0014008C" w:rsidRDefault="008066E1">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Index used is MWI-26 (11-).</w:t>
      </w:r>
    </w:p>
    <w:p w14:paraId="71B28B36" w14:textId="2EE1C1A5" w:rsidR="008066E1" w:rsidRPr="0014008C" w:rsidRDefault="008066E1">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Ethnicity uses total ethnicity approach - composition is out of all person-ethnicities.</w:t>
      </w:r>
    </w:p>
    <w:p w14:paraId="69937998" w14:textId="77777777" w:rsidR="008066E1" w:rsidRPr="0014008C" w:rsidRDefault="008066E1" w:rsidP="008066E1">
      <w:pPr>
        <w:spacing w:after="0" w:line="240" w:lineRule="auto"/>
        <w:rPr>
          <w:rFonts w:ascii="Arial" w:hAnsi="Arial"/>
          <w:color w:val="000000" w:themeColor="text1"/>
        </w:rPr>
      </w:pPr>
    </w:p>
    <w:p w14:paraId="59ACBA79" w14:textId="77777777" w:rsidR="008066E1" w:rsidRPr="0014008C" w:rsidRDefault="008066E1" w:rsidP="008066E1">
      <w:pPr>
        <w:spacing w:after="0" w:line="240" w:lineRule="auto"/>
        <w:rPr>
          <w:rFonts w:ascii="Arial" w:hAnsi="Arial"/>
          <w:color w:val="000000" w:themeColor="text1"/>
        </w:rPr>
      </w:pPr>
    </w:p>
    <w:p w14:paraId="527A9045" w14:textId="77777777" w:rsidR="008066E1" w:rsidRPr="0014008C" w:rsidRDefault="008066E1" w:rsidP="008066E1">
      <w:pPr>
        <w:rPr>
          <w:color w:val="000000" w:themeColor="text1"/>
        </w:rPr>
      </w:pPr>
    </w:p>
    <w:p w14:paraId="42FD7883" w14:textId="77777777" w:rsidR="008066E1" w:rsidRPr="0014008C" w:rsidRDefault="008066E1" w:rsidP="008066E1">
      <w:pPr>
        <w:spacing w:after="0" w:line="240" w:lineRule="auto"/>
        <w:rPr>
          <w:rFonts w:ascii="Arial" w:hAnsi="Arial"/>
          <w:b/>
          <w:bCs/>
          <w:color w:val="000000" w:themeColor="text1"/>
          <w:sz w:val="18"/>
          <w:szCs w:val="18"/>
        </w:rPr>
      </w:pPr>
      <w:r w:rsidRPr="0014008C">
        <w:rPr>
          <w:rFonts w:ascii="Arial" w:hAnsi="Arial"/>
          <w:b/>
          <w:bCs/>
          <w:color w:val="000000" w:themeColor="text1"/>
          <w:sz w:val="18"/>
          <w:szCs w:val="18"/>
        </w:rPr>
        <w:br w:type="page"/>
      </w:r>
    </w:p>
    <w:p w14:paraId="11052471" w14:textId="14A10329"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lastRenderedPageBreak/>
        <w:t xml:space="preserve">Table </w:t>
      </w:r>
      <w:r w:rsidR="00C014B2">
        <w:rPr>
          <w:rFonts w:ascii="Arial" w:hAnsi="Arial"/>
          <w:b/>
          <w:bCs/>
          <w:color w:val="000000" w:themeColor="text1"/>
          <w:sz w:val="18"/>
          <w:szCs w:val="18"/>
        </w:rPr>
        <w:t>10b</w:t>
      </w:r>
    </w:p>
    <w:p w14:paraId="0D53B747" w14:textId="77777777"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 xml:space="preserve">Material hardship for whole population in selected sub-groups: </w:t>
      </w:r>
    </w:p>
    <w:p w14:paraId="5FAAE96C" w14:textId="77777777" w:rsidR="008066E1" w:rsidRPr="0014008C" w:rsidRDefault="008066E1" w:rsidP="008066E1">
      <w:pPr>
        <w:tabs>
          <w:tab w:val="left" w:pos="1701"/>
        </w:tabs>
        <w:spacing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MH-18 7+ rates, numbers and composition, HILS 2024-25</w:t>
      </w:r>
    </w:p>
    <w:tbl>
      <w:tblPr>
        <w:tblpPr w:leftFromText="180" w:rightFromText="180" w:vertAnchor="text" w:tblpXSpec="center" w:tblpY="1"/>
        <w:tblOverlap w:val="neve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0"/>
        <w:gridCol w:w="1118"/>
        <w:gridCol w:w="1134"/>
        <w:gridCol w:w="1134"/>
        <w:gridCol w:w="1134"/>
      </w:tblGrid>
      <w:tr w:rsidR="00621BED" w:rsidRPr="0014008C" w14:paraId="58A7B10C" w14:textId="77777777" w:rsidTr="00807EA9">
        <w:trPr>
          <w:jc w:val="center"/>
        </w:trPr>
        <w:tc>
          <w:tcPr>
            <w:tcW w:w="2710" w:type="dxa"/>
            <w:vAlign w:val="center"/>
          </w:tcPr>
          <w:p w14:paraId="3AC9AAC7" w14:textId="77777777" w:rsidR="008066E1" w:rsidRPr="0014008C" w:rsidRDefault="008066E1" w:rsidP="00807EA9">
            <w:pPr>
              <w:spacing w:before="30" w:after="30" w:line="240" w:lineRule="auto"/>
              <w:rPr>
                <w:rFonts w:ascii="Arial" w:hAnsi="Arial"/>
                <w:color w:val="000000" w:themeColor="text1"/>
                <w:sz w:val="14"/>
                <w:szCs w:val="14"/>
              </w:rPr>
            </w:pPr>
          </w:p>
        </w:tc>
        <w:tc>
          <w:tcPr>
            <w:tcW w:w="3386" w:type="dxa"/>
            <w:gridSpan w:val="3"/>
            <w:tcBorders>
              <w:right w:val="single" w:sz="8" w:space="0" w:color="auto"/>
            </w:tcBorders>
            <w:tcMar>
              <w:left w:w="57" w:type="dxa"/>
              <w:right w:w="57" w:type="dxa"/>
            </w:tcMar>
            <w:vAlign w:val="center"/>
          </w:tcPr>
          <w:p w14:paraId="65A96643" w14:textId="77777777" w:rsidR="008066E1" w:rsidRPr="0014008C" w:rsidRDefault="008066E1" w:rsidP="00807EA9">
            <w:pPr>
              <w:spacing w:before="30" w:after="30" w:line="240" w:lineRule="auto"/>
              <w:jc w:val="center"/>
              <w:rPr>
                <w:rFonts w:ascii="Arial" w:hAnsi="Arial"/>
                <w:b/>
                <w:bCs/>
                <w:strike/>
                <w:color w:val="000000" w:themeColor="text1"/>
                <w:sz w:val="14"/>
                <w:szCs w:val="14"/>
              </w:rPr>
            </w:pPr>
            <w:r w:rsidRPr="0014008C">
              <w:rPr>
                <w:rFonts w:ascii="Arial" w:hAnsi="Arial"/>
                <w:b/>
                <w:bCs/>
                <w:color w:val="000000" w:themeColor="text1"/>
                <w:sz w:val="14"/>
                <w:szCs w:val="14"/>
              </w:rPr>
              <w:t>In HHs in material hardship</w:t>
            </w:r>
          </w:p>
        </w:tc>
        <w:tc>
          <w:tcPr>
            <w:tcW w:w="1134" w:type="dxa"/>
            <w:tcBorders>
              <w:left w:val="single" w:sz="8" w:space="0" w:color="auto"/>
            </w:tcBorders>
          </w:tcPr>
          <w:p w14:paraId="2EC50D9B" w14:textId="77777777" w:rsidR="008066E1" w:rsidRPr="0014008C" w:rsidRDefault="008066E1" w:rsidP="00807EA9">
            <w:pPr>
              <w:spacing w:before="30" w:after="30" w:line="240" w:lineRule="auto"/>
              <w:jc w:val="center"/>
              <w:rPr>
                <w:rFonts w:ascii="Arial" w:hAnsi="Arial"/>
                <w:b/>
                <w:bCs/>
                <w:strike/>
                <w:color w:val="000000" w:themeColor="text1"/>
                <w:sz w:val="14"/>
                <w:szCs w:val="14"/>
              </w:rPr>
            </w:pPr>
            <w:r w:rsidRPr="0014008C">
              <w:rPr>
                <w:rFonts w:ascii="Arial" w:hAnsi="Arial"/>
                <w:b/>
                <w:bCs/>
                <w:color w:val="000000" w:themeColor="text1"/>
                <w:sz w:val="14"/>
                <w:szCs w:val="14"/>
              </w:rPr>
              <w:t>All</w:t>
            </w:r>
          </w:p>
        </w:tc>
      </w:tr>
      <w:tr w:rsidR="00621BED" w:rsidRPr="0014008C" w14:paraId="3C3D7709" w14:textId="77777777" w:rsidTr="00807EA9">
        <w:trPr>
          <w:jc w:val="center"/>
        </w:trPr>
        <w:tc>
          <w:tcPr>
            <w:tcW w:w="2710" w:type="dxa"/>
            <w:vAlign w:val="center"/>
          </w:tcPr>
          <w:p w14:paraId="34400CFA" w14:textId="77777777" w:rsidR="008066E1" w:rsidRPr="0014008C" w:rsidRDefault="008066E1" w:rsidP="00807EA9">
            <w:pPr>
              <w:spacing w:before="30" w:after="30" w:line="240" w:lineRule="auto"/>
              <w:rPr>
                <w:rFonts w:ascii="Arial" w:hAnsi="Arial"/>
                <w:color w:val="000000" w:themeColor="text1"/>
                <w:sz w:val="14"/>
                <w:szCs w:val="14"/>
              </w:rPr>
            </w:pPr>
          </w:p>
        </w:tc>
        <w:tc>
          <w:tcPr>
            <w:tcW w:w="1118" w:type="dxa"/>
            <w:tcMar>
              <w:left w:w="28" w:type="dxa"/>
              <w:right w:w="28" w:type="dxa"/>
            </w:tcMar>
            <w:vAlign w:val="center"/>
          </w:tcPr>
          <w:p w14:paraId="183E90B7"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Rate (%)</w:t>
            </w:r>
          </w:p>
        </w:tc>
        <w:tc>
          <w:tcPr>
            <w:tcW w:w="1134" w:type="dxa"/>
            <w:tcMar>
              <w:left w:w="28" w:type="dxa"/>
              <w:right w:w="28" w:type="dxa"/>
            </w:tcMar>
            <w:vAlign w:val="center"/>
          </w:tcPr>
          <w:p w14:paraId="3342714E"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Numbers</w:t>
            </w:r>
          </w:p>
        </w:tc>
        <w:tc>
          <w:tcPr>
            <w:tcW w:w="1134" w:type="dxa"/>
            <w:tcBorders>
              <w:right w:val="single" w:sz="8" w:space="0" w:color="auto"/>
            </w:tcBorders>
            <w:tcMar>
              <w:left w:w="28" w:type="dxa"/>
              <w:right w:w="28" w:type="dxa"/>
            </w:tcMar>
            <w:vAlign w:val="center"/>
          </w:tcPr>
          <w:p w14:paraId="1701995A"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c>
          <w:tcPr>
            <w:tcW w:w="1134" w:type="dxa"/>
            <w:tcBorders>
              <w:left w:val="single" w:sz="8" w:space="0" w:color="auto"/>
            </w:tcBorders>
            <w:tcMar>
              <w:left w:w="28" w:type="dxa"/>
              <w:right w:w="28" w:type="dxa"/>
            </w:tcMar>
            <w:vAlign w:val="center"/>
          </w:tcPr>
          <w:p w14:paraId="3364C745"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r>
      <w:tr w:rsidR="00621BED" w:rsidRPr="0014008C" w14:paraId="037BA414" w14:textId="77777777" w:rsidTr="00807EA9">
        <w:trPr>
          <w:jc w:val="center"/>
        </w:trPr>
        <w:tc>
          <w:tcPr>
            <w:tcW w:w="2710" w:type="dxa"/>
            <w:tcMar>
              <w:left w:w="28" w:type="dxa"/>
              <w:right w:w="28" w:type="dxa"/>
            </w:tcMar>
            <w:vAlign w:val="center"/>
          </w:tcPr>
          <w:p w14:paraId="1D0C6D5D"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Whole population</w:t>
            </w:r>
          </w:p>
        </w:tc>
        <w:tc>
          <w:tcPr>
            <w:tcW w:w="1118" w:type="dxa"/>
            <w:tcMar>
              <w:left w:w="28" w:type="dxa"/>
              <w:right w:w="28" w:type="dxa"/>
            </w:tcMar>
            <w:vAlign w:val="center"/>
          </w:tcPr>
          <w:p w14:paraId="00CC3B2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Mar>
              <w:left w:w="28" w:type="dxa"/>
              <w:right w:w="28" w:type="dxa"/>
            </w:tcMar>
            <w:vAlign w:val="center"/>
          </w:tcPr>
          <w:p w14:paraId="360589F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473,000</w:t>
            </w:r>
          </w:p>
        </w:tc>
        <w:tc>
          <w:tcPr>
            <w:tcW w:w="1134" w:type="dxa"/>
            <w:tcBorders>
              <w:right w:val="single" w:sz="8" w:space="0" w:color="auto"/>
            </w:tcBorders>
            <w:tcMar>
              <w:left w:w="28" w:type="dxa"/>
              <w:right w:w="28" w:type="dxa"/>
            </w:tcMar>
            <w:vAlign w:val="center"/>
          </w:tcPr>
          <w:p w14:paraId="0D8A202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c>
          <w:tcPr>
            <w:tcW w:w="1134" w:type="dxa"/>
            <w:tcBorders>
              <w:left w:val="single" w:sz="8" w:space="0" w:color="auto"/>
            </w:tcBorders>
            <w:tcMar>
              <w:left w:w="28" w:type="dxa"/>
              <w:right w:w="28" w:type="dxa"/>
            </w:tcMar>
            <w:vAlign w:val="center"/>
          </w:tcPr>
          <w:p w14:paraId="06FF195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r>
      <w:tr w:rsidR="00621BED" w:rsidRPr="0014008C" w14:paraId="4ABFBD76" w14:textId="77777777" w:rsidTr="00807EA9">
        <w:trPr>
          <w:jc w:val="center"/>
        </w:trPr>
        <w:tc>
          <w:tcPr>
            <w:tcW w:w="2710" w:type="dxa"/>
            <w:tcMar>
              <w:left w:w="28" w:type="dxa"/>
              <w:right w:w="28" w:type="dxa"/>
            </w:tcMar>
            <w:vAlign w:val="center"/>
          </w:tcPr>
          <w:p w14:paraId="395250B5"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color w:val="000000" w:themeColor="text1"/>
                <w:sz w:val="14"/>
                <w:szCs w:val="14"/>
              </w:rPr>
              <w:t>Under-65s</w:t>
            </w:r>
          </w:p>
        </w:tc>
        <w:tc>
          <w:tcPr>
            <w:tcW w:w="1118" w:type="dxa"/>
            <w:tcMar>
              <w:left w:w="28" w:type="dxa"/>
              <w:right w:w="28" w:type="dxa"/>
            </w:tcMar>
            <w:vAlign w:val="center"/>
          </w:tcPr>
          <w:p w14:paraId="25EF077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5DFF618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448,000</w:t>
            </w:r>
          </w:p>
        </w:tc>
        <w:tc>
          <w:tcPr>
            <w:tcW w:w="1134" w:type="dxa"/>
            <w:tcBorders>
              <w:right w:val="single" w:sz="8" w:space="0" w:color="auto"/>
            </w:tcBorders>
            <w:tcMar>
              <w:left w:w="28" w:type="dxa"/>
              <w:right w:w="28" w:type="dxa"/>
            </w:tcMar>
            <w:vAlign w:val="center"/>
          </w:tcPr>
          <w:p w14:paraId="294CB84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95</w:t>
            </w:r>
          </w:p>
        </w:tc>
        <w:tc>
          <w:tcPr>
            <w:tcW w:w="1134" w:type="dxa"/>
            <w:tcBorders>
              <w:left w:val="single" w:sz="8" w:space="0" w:color="auto"/>
            </w:tcBorders>
            <w:tcMar>
              <w:left w:w="28" w:type="dxa"/>
              <w:right w:w="28" w:type="dxa"/>
            </w:tcMar>
            <w:vAlign w:val="center"/>
          </w:tcPr>
          <w:p w14:paraId="7F4665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84</w:t>
            </w:r>
          </w:p>
        </w:tc>
      </w:tr>
      <w:tr w:rsidR="00621BED" w:rsidRPr="0014008C" w14:paraId="2AD208EB" w14:textId="77777777" w:rsidTr="00807EA9">
        <w:trPr>
          <w:jc w:val="center"/>
        </w:trPr>
        <w:tc>
          <w:tcPr>
            <w:tcW w:w="2710" w:type="dxa"/>
            <w:tcMar>
              <w:left w:w="28" w:type="dxa"/>
              <w:right w:w="28" w:type="dxa"/>
            </w:tcMar>
            <w:vAlign w:val="center"/>
          </w:tcPr>
          <w:p w14:paraId="38D4256B"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color w:val="000000" w:themeColor="text1"/>
                <w:sz w:val="14"/>
                <w:szCs w:val="14"/>
              </w:rPr>
              <w:t>Age 65+</w:t>
            </w:r>
          </w:p>
        </w:tc>
        <w:tc>
          <w:tcPr>
            <w:tcW w:w="1118" w:type="dxa"/>
            <w:tcMar>
              <w:left w:w="28" w:type="dxa"/>
              <w:right w:w="28" w:type="dxa"/>
            </w:tcMar>
            <w:vAlign w:val="center"/>
          </w:tcPr>
          <w:p w14:paraId="3DAC53A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17115EE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26,000</w:t>
            </w:r>
          </w:p>
        </w:tc>
        <w:tc>
          <w:tcPr>
            <w:tcW w:w="1134" w:type="dxa"/>
            <w:tcBorders>
              <w:right w:val="single" w:sz="8" w:space="0" w:color="auto"/>
            </w:tcBorders>
            <w:tcMar>
              <w:left w:w="28" w:type="dxa"/>
              <w:right w:w="28" w:type="dxa"/>
            </w:tcMar>
            <w:vAlign w:val="center"/>
          </w:tcPr>
          <w:p w14:paraId="10733A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Borders>
              <w:left w:val="single" w:sz="8" w:space="0" w:color="auto"/>
            </w:tcBorders>
            <w:tcMar>
              <w:left w:w="28" w:type="dxa"/>
              <w:right w:w="28" w:type="dxa"/>
            </w:tcMar>
            <w:vAlign w:val="center"/>
          </w:tcPr>
          <w:p w14:paraId="2FA6BDF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62A4097A" w14:textId="77777777" w:rsidTr="00807EA9">
        <w:trPr>
          <w:jc w:val="center"/>
        </w:trPr>
        <w:tc>
          <w:tcPr>
            <w:tcW w:w="2710" w:type="dxa"/>
            <w:tcMar>
              <w:left w:w="28" w:type="dxa"/>
              <w:right w:w="28" w:type="dxa"/>
            </w:tcMar>
            <w:vAlign w:val="center"/>
          </w:tcPr>
          <w:p w14:paraId="56ACD997" w14:textId="77777777" w:rsidR="008066E1" w:rsidRPr="0014008C" w:rsidRDefault="008066E1" w:rsidP="00807EA9">
            <w:pPr>
              <w:spacing w:before="30" w:after="30" w:line="240" w:lineRule="auto"/>
              <w:ind w:left="174" w:hanging="174"/>
              <w:rPr>
                <w:rFonts w:ascii="Arial" w:hAnsi="Arial"/>
                <w:b/>
                <w:bCs/>
                <w:color w:val="000000" w:themeColor="text1"/>
                <w:sz w:val="14"/>
                <w:szCs w:val="14"/>
              </w:rPr>
            </w:pPr>
            <w:r w:rsidRPr="0014008C">
              <w:rPr>
                <w:rFonts w:ascii="Arial" w:hAnsi="Arial"/>
                <w:b/>
                <w:bCs/>
                <w:color w:val="000000" w:themeColor="text1"/>
                <w:sz w:val="14"/>
                <w:szCs w:val="14"/>
              </w:rPr>
              <w:t>Household type</w:t>
            </w:r>
          </w:p>
        </w:tc>
        <w:tc>
          <w:tcPr>
            <w:tcW w:w="1118" w:type="dxa"/>
            <w:tcMar>
              <w:left w:w="28" w:type="dxa"/>
              <w:right w:w="28" w:type="dxa"/>
            </w:tcMar>
            <w:vAlign w:val="center"/>
          </w:tcPr>
          <w:p w14:paraId="402454D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CD8886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29F61417"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c>
          <w:tcPr>
            <w:tcW w:w="1134" w:type="dxa"/>
            <w:tcBorders>
              <w:left w:val="single" w:sz="8" w:space="0" w:color="auto"/>
            </w:tcBorders>
            <w:tcMar>
              <w:left w:w="28" w:type="dxa"/>
              <w:right w:w="28" w:type="dxa"/>
            </w:tcMar>
            <w:vAlign w:val="center"/>
          </w:tcPr>
          <w:p w14:paraId="606D7811"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r>
      <w:tr w:rsidR="00621BED" w:rsidRPr="0014008C" w14:paraId="43B4EE45" w14:textId="77777777" w:rsidTr="00807EA9">
        <w:trPr>
          <w:jc w:val="center"/>
        </w:trPr>
        <w:tc>
          <w:tcPr>
            <w:tcW w:w="2710" w:type="dxa"/>
            <w:tcMar>
              <w:left w:w="28" w:type="dxa"/>
              <w:right w:w="28" w:type="dxa"/>
            </w:tcMar>
            <w:vAlign w:val="center"/>
          </w:tcPr>
          <w:p w14:paraId="4A0C7D56"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Single 65+</w:t>
            </w:r>
          </w:p>
        </w:tc>
        <w:tc>
          <w:tcPr>
            <w:tcW w:w="1118" w:type="dxa"/>
            <w:tcMar>
              <w:left w:w="28" w:type="dxa"/>
              <w:right w:w="28" w:type="dxa"/>
            </w:tcMar>
            <w:vAlign w:val="center"/>
          </w:tcPr>
          <w:p w14:paraId="5C313B4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67BC40B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10,000</w:t>
            </w:r>
          </w:p>
        </w:tc>
        <w:tc>
          <w:tcPr>
            <w:tcW w:w="1134" w:type="dxa"/>
            <w:tcBorders>
              <w:right w:val="single" w:sz="8" w:space="0" w:color="auto"/>
            </w:tcBorders>
            <w:tcMar>
              <w:left w:w="28" w:type="dxa"/>
              <w:right w:w="28" w:type="dxa"/>
            </w:tcMar>
            <w:vAlign w:val="center"/>
          </w:tcPr>
          <w:p w14:paraId="3C0B036C"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0D8F0B66"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5</w:t>
            </w:r>
          </w:p>
        </w:tc>
      </w:tr>
      <w:tr w:rsidR="00621BED" w:rsidRPr="0014008C" w14:paraId="4932FCEE" w14:textId="77777777" w:rsidTr="00807EA9">
        <w:trPr>
          <w:jc w:val="center"/>
        </w:trPr>
        <w:tc>
          <w:tcPr>
            <w:tcW w:w="2710" w:type="dxa"/>
            <w:tcMar>
              <w:left w:w="28" w:type="dxa"/>
              <w:right w:w="28" w:type="dxa"/>
            </w:tcMar>
            <w:vAlign w:val="center"/>
          </w:tcPr>
          <w:p w14:paraId="0F2598F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Couple only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65+</w:t>
            </w:r>
          </w:p>
        </w:tc>
        <w:tc>
          <w:tcPr>
            <w:tcW w:w="1118" w:type="dxa"/>
            <w:tcMar>
              <w:left w:w="28" w:type="dxa"/>
              <w:right w:w="28" w:type="dxa"/>
            </w:tcMar>
            <w:vAlign w:val="center"/>
          </w:tcPr>
          <w:p w14:paraId="306A3C0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w:t>
            </w:r>
          </w:p>
        </w:tc>
        <w:tc>
          <w:tcPr>
            <w:tcW w:w="1134" w:type="dxa"/>
            <w:tcMar>
              <w:left w:w="28" w:type="dxa"/>
              <w:right w:w="28" w:type="dxa"/>
            </w:tcMar>
            <w:vAlign w:val="center"/>
          </w:tcPr>
          <w:p w14:paraId="768CF15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5,000</w:t>
            </w:r>
          </w:p>
        </w:tc>
        <w:tc>
          <w:tcPr>
            <w:tcW w:w="1134" w:type="dxa"/>
            <w:tcBorders>
              <w:right w:val="single" w:sz="8" w:space="0" w:color="auto"/>
            </w:tcBorders>
            <w:tcMar>
              <w:left w:w="28" w:type="dxa"/>
              <w:right w:w="28" w:type="dxa"/>
            </w:tcMar>
            <w:vAlign w:val="center"/>
          </w:tcPr>
          <w:p w14:paraId="1814786B"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1</w:t>
            </w:r>
          </w:p>
        </w:tc>
        <w:tc>
          <w:tcPr>
            <w:tcW w:w="1134" w:type="dxa"/>
            <w:tcBorders>
              <w:left w:val="single" w:sz="8" w:space="0" w:color="auto"/>
            </w:tcBorders>
            <w:tcMar>
              <w:left w:w="28" w:type="dxa"/>
              <w:right w:w="28" w:type="dxa"/>
            </w:tcMar>
            <w:vAlign w:val="center"/>
          </w:tcPr>
          <w:p w14:paraId="645C6F9E"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9</w:t>
            </w:r>
          </w:p>
        </w:tc>
      </w:tr>
      <w:tr w:rsidR="00621BED" w:rsidRPr="0014008C" w14:paraId="3B546FCB" w14:textId="77777777" w:rsidTr="00807EA9">
        <w:trPr>
          <w:jc w:val="center"/>
        </w:trPr>
        <w:tc>
          <w:tcPr>
            <w:tcW w:w="2710" w:type="dxa"/>
            <w:tcMar>
              <w:left w:w="28" w:type="dxa"/>
              <w:right w:w="28" w:type="dxa"/>
            </w:tcMar>
            <w:vAlign w:val="center"/>
          </w:tcPr>
          <w:p w14:paraId="441E0BF4"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Single &lt;65</w:t>
            </w:r>
          </w:p>
        </w:tc>
        <w:tc>
          <w:tcPr>
            <w:tcW w:w="1118" w:type="dxa"/>
            <w:tcMar>
              <w:left w:w="28" w:type="dxa"/>
              <w:right w:w="28" w:type="dxa"/>
            </w:tcMar>
            <w:vAlign w:val="center"/>
          </w:tcPr>
          <w:p w14:paraId="4FBD732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c>
          <w:tcPr>
            <w:tcW w:w="1134" w:type="dxa"/>
            <w:tcMar>
              <w:left w:w="28" w:type="dxa"/>
              <w:right w:w="28" w:type="dxa"/>
            </w:tcMar>
            <w:vAlign w:val="center"/>
          </w:tcPr>
          <w:p w14:paraId="31F734A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41,000</w:t>
            </w:r>
          </w:p>
        </w:tc>
        <w:tc>
          <w:tcPr>
            <w:tcW w:w="1134" w:type="dxa"/>
            <w:tcBorders>
              <w:right w:val="single" w:sz="8" w:space="0" w:color="auto"/>
            </w:tcBorders>
            <w:tcMar>
              <w:left w:w="28" w:type="dxa"/>
              <w:right w:w="28" w:type="dxa"/>
            </w:tcMar>
            <w:vAlign w:val="center"/>
          </w:tcPr>
          <w:p w14:paraId="73AC89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Borders>
              <w:left w:val="single" w:sz="8" w:space="0" w:color="auto"/>
            </w:tcBorders>
            <w:tcMar>
              <w:left w:w="28" w:type="dxa"/>
              <w:right w:w="28" w:type="dxa"/>
            </w:tcMar>
            <w:vAlign w:val="center"/>
          </w:tcPr>
          <w:p w14:paraId="3D1DCD2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r>
      <w:tr w:rsidR="00621BED" w:rsidRPr="0014008C" w14:paraId="266FE93C" w14:textId="77777777" w:rsidTr="00807EA9">
        <w:trPr>
          <w:jc w:val="center"/>
        </w:trPr>
        <w:tc>
          <w:tcPr>
            <w:tcW w:w="2710" w:type="dxa"/>
            <w:tcMar>
              <w:left w:w="28" w:type="dxa"/>
              <w:right w:w="28" w:type="dxa"/>
            </w:tcMar>
            <w:vAlign w:val="center"/>
          </w:tcPr>
          <w:p w14:paraId="315186A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Couple only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&lt;65</w:t>
            </w:r>
          </w:p>
        </w:tc>
        <w:tc>
          <w:tcPr>
            <w:tcW w:w="1118" w:type="dxa"/>
            <w:tcMar>
              <w:left w:w="28" w:type="dxa"/>
              <w:right w:w="28" w:type="dxa"/>
            </w:tcMar>
            <w:vAlign w:val="center"/>
          </w:tcPr>
          <w:p w14:paraId="1FA883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1EB93CC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20,000</w:t>
            </w:r>
          </w:p>
        </w:tc>
        <w:tc>
          <w:tcPr>
            <w:tcW w:w="1134" w:type="dxa"/>
            <w:tcBorders>
              <w:right w:val="single" w:sz="8" w:space="0" w:color="auto"/>
            </w:tcBorders>
            <w:tcMar>
              <w:left w:w="28" w:type="dxa"/>
              <w:right w:w="28" w:type="dxa"/>
            </w:tcMar>
            <w:vAlign w:val="center"/>
          </w:tcPr>
          <w:p w14:paraId="435D861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Borders>
              <w:left w:val="single" w:sz="8" w:space="0" w:color="auto"/>
            </w:tcBorders>
            <w:tcMar>
              <w:left w:w="28" w:type="dxa"/>
              <w:right w:w="28" w:type="dxa"/>
            </w:tcMar>
            <w:vAlign w:val="center"/>
          </w:tcPr>
          <w:p w14:paraId="75ED29F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r>
      <w:tr w:rsidR="00621BED" w:rsidRPr="0014008C" w14:paraId="06E73B1D" w14:textId="77777777" w:rsidTr="00807EA9">
        <w:trPr>
          <w:jc w:val="center"/>
        </w:trPr>
        <w:tc>
          <w:tcPr>
            <w:tcW w:w="2710" w:type="dxa"/>
            <w:tcMar>
              <w:left w:w="28" w:type="dxa"/>
              <w:right w:w="28" w:type="dxa"/>
            </w:tcMar>
            <w:vAlign w:val="center"/>
          </w:tcPr>
          <w:p w14:paraId="2E536A0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Two </w:t>
            </w:r>
            <w:proofErr w:type="gramStart"/>
            <w:r w:rsidRPr="0014008C">
              <w:rPr>
                <w:rFonts w:ascii="Arial" w:hAnsi="Arial"/>
                <w:color w:val="000000" w:themeColor="text1"/>
                <w:sz w:val="14"/>
                <w:szCs w:val="14"/>
              </w:rPr>
              <w:t>parent</w:t>
            </w:r>
            <w:proofErr w:type="gramEnd"/>
            <w:r w:rsidRPr="0014008C">
              <w:rPr>
                <w:rFonts w:ascii="Arial" w:hAnsi="Arial"/>
                <w:color w:val="000000" w:themeColor="text1"/>
                <w:sz w:val="14"/>
                <w:szCs w:val="14"/>
              </w:rPr>
              <w:t xml:space="preserve">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51186AF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30CC2AF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136,000</w:t>
            </w:r>
          </w:p>
        </w:tc>
        <w:tc>
          <w:tcPr>
            <w:tcW w:w="1134" w:type="dxa"/>
            <w:tcBorders>
              <w:right w:val="single" w:sz="8" w:space="0" w:color="auto"/>
            </w:tcBorders>
            <w:tcMar>
              <w:left w:w="28" w:type="dxa"/>
              <w:right w:w="28" w:type="dxa"/>
            </w:tcMar>
            <w:vAlign w:val="center"/>
          </w:tcPr>
          <w:p w14:paraId="2399508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Borders>
              <w:left w:val="single" w:sz="8" w:space="0" w:color="auto"/>
            </w:tcBorders>
            <w:tcMar>
              <w:left w:w="28" w:type="dxa"/>
              <w:right w:w="28" w:type="dxa"/>
            </w:tcMar>
            <w:vAlign w:val="center"/>
          </w:tcPr>
          <w:p w14:paraId="4BB2014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34</w:t>
            </w:r>
          </w:p>
        </w:tc>
      </w:tr>
      <w:tr w:rsidR="00621BED" w:rsidRPr="0014008C" w14:paraId="50B8B8F8" w14:textId="77777777" w:rsidTr="00807EA9">
        <w:trPr>
          <w:jc w:val="center"/>
        </w:trPr>
        <w:tc>
          <w:tcPr>
            <w:tcW w:w="2710" w:type="dxa"/>
            <w:tcMar>
              <w:left w:w="28" w:type="dxa"/>
              <w:right w:w="28" w:type="dxa"/>
            </w:tcMar>
            <w:vAlign w:val="center"/>
          </w:tcPr>
          <w:p w14:paraId="6FD37DD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Sole parent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1F902ED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34</w:t>
            </w:r>
          </w:p>
        </w:tc>
        <w:tc>
          <w:tcPr>
            <w:tcW w:w="1134" w:type="dxa"/>
            <w:tcMar>
              <w:left w:w="28" w:type="dxa"/>
              <w:right w:w="28" w:type="dxa"/>
            </w:tcMar>
            <w:vAlign w:val="center"/>
          </w:tcPr>
          <w:p w14:paraId="7962111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119,000</w:t>
            </w:r>
          </w:p>
        </w:tc>
        <w:tc>
          <w:tcPr>
            <w:tcW w:w="1134" w:type="dxa"/>
            <w:tcBorders>
              <w:right w:val="single" w:sz="8" w:space="0" w:color="auto"/>
            </w:tcBorders>
            <w:tcMar>
              <w:left w:w="28" w:type="dxa"/>
              <w:right w:w="28" w:type="dxa"/>
            </w:tcMar>
            <w:vAlign w:val="center"/>
          </w:tcPr>
          <w:p w14:paraId="4235E25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w:t>
            </w:r>
          </w:p>
        </w:tc>
        <w:tc>
          <w:tcPr>
            <w:tcW w:w="1134" w:type="dxa"/>
            <w:tcBorders>
              <w:left w:val="single" w:sz="8" w:space="0" w:color="auto"/>
            </w:tcBorders>
            <w:tcMar>
              <w:left w:w="28" w:type="dxa"/>
              <w:right w:w="28" w:type="dxa"/>
            </w:tcMar>
            <w:vAlign w:val="center"/>
          </w:tcPr>
          <w:p w14:paraId="2839E95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r>
      <w:tr w:rsidR="00621BED" w:rsidRPr="0014008C" w14:paraId="2ADED986" w14:textId="77777777" w:rsidTr="00807EA9">
        <w:trPr>
          <w:jc w:val="center"/>
        </w:trPr>
        <w:tc>
          <w:tcPr>
            <w:tcW w:w="2710" w:type="dxa"/>
            <w:tcMar>
              <w:left w:w="28" w:type="dxa"/>
              <w:right w:w="28" w:type="dxa"/>
            </w:tcMar>
            <w:vAlign w:val="center"/>
          </w:tcPr>
          <w:p w14:paraId="599CD53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Other family HHs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70AB7D2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c>
          <w:tcPr>
            <w:tcW w:w="1134" w:type="dxa"/>
            <w:tcMar>
              <w:left w:w="28" w:type="dxa"/>
              <w:right w:w="28" w:type="dxa"/>
            </w:tcMar>
            <w:vAlign w:val="center"/>
          </w:tcPr>
          <w:p w14:paraId="7DEC745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62,000</w:t>
            </w:r>
          </w:p>
        </w:tc>
        <w:tc>
          <w:tcPr>
            <w:tcW w:w="1134" w:type="dxa"/>
            <w:tcBorders>
              <w:right w:val="single" w:sz="8" w:space="0" w:color="auto"/>
            </w:tcBorders>
            <w:tcMar>
              <w:left w:w="28" w:type="dxa"/>
              <w:right w:w="28" w:type="dxa"/>
            </w:tcMar>
            <w:vAlign w:val="center"/>
          </w:tcPr>
          <w:p w14:paraId="73390D1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c>
          <w:tcPr>
            <w:tcW w:w="1134" w:type="dxa"/>
            <w:tcBorders>
              <w:left w:val="single" w:sz="8" w:space="0" w:color="auto"/>
            </w:tcBorders>
            <w:tcMar>
              <w:left w:w="28" w:type="dxa"/>
              <w:right w:w="28" w:type="dxa"/>
            </w:tcMar>
            <w:vAlign w:val="center"/>
          </w:tcPr>
          <w:p w14:paraId="6EB82E8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r>
      <w:tr w:rsidR="00621BED" w:rsidRPr="0014008C" w14:paraId="5F315303" w14:textId="77777777" w:rsidTr="00807EA9">
        <w:trPr>
          <w:jc w:val="center"/>
        </w:trPr>
        <w:tc>
          <w:tcPr>
            <w:tcW w:w="2710" w:type="dxa"/>
            <w:tcMar>
              <w:left w:w="28" w:type="dxa"/>
              <w:right w:w="28" w:type="dxa"/>
            </w:tcMar>
            <w:vAlign w:val="center"/>
          </w:tcPr>
          <w:p w14:paraId="424BBEB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Fam HHs no deps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65+</w:t>
            </w:r>
          </w:p>
        </w:tc>
        <w:tc>
          <w:tcPr>
            <w:tcW w:w="1118" w:type="dxa"/>
            <w:tcMar>
              <w:left w:w="28" w:type="dxa"/>
              <w:right w:w="28" w:type="dxa"/>
            </w:tcMar>
            <w:vAlign w:val="center"/>
          </w:tcPr>
          <w:p w14:paraId="6EE09F4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3A4AC84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14,000</w:t>
            </w:r>
          </w:p>
        </w:tc>
        <w:tc>
          <w:tcPr>
            <w:tcW w:w="1134" w:type="dxa"/>
            <w:tcBorders>
              <w:right w:val="single" w:sz="8" w:space="0" w:color="auto"/>
            </w:tcBorders>
            <w:tcMar>
              <w:left w:w="28" w:type="dxa"/>
              <w:right w:w="28" w:type="dxa"/>
            </w:tcMar>
            <w:vAlign w:val="center"/>
          </w:tcPr>
          <w:p w14:paraId="61F2E84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3EC6798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r>
      <w:tr w:rsidR="00621BED" w:rsidRPr="0014008C" w14:paraId="75E29C63" w14:textId="77777777" w:rsidTr="00807EA9">
        <w:trPr>
          <w:jc w:val="center"/>
        </w:trPr>
        <w:tc>
          <w:tcPr>
            <w:tcW w:w="2710" w:type="dxa"/>
            <w:tcMar>
              <w:left w:w="28" w:type="dxa"/>
              <w:right w:w="28" w:type="dxa"/>
            </w:tcMar>
            <w:vAlign w:val="center"/>
          </w:tcPr>
          <w:p w14:paraId="024A768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Fam HHs no deps </w:t>
            </w:r>
            <w:proofErr w:type="spellStart"/>
            <w:r w:rsidRPr="0014008C">
              <w:rPr>
                <w:rFonts w:ascii="Arial" w:hAnsi="Arial"/>
                <w:color w:val="000000" w:themeColor="text1"/>
                <w:sz w:val="14"/>
                <w:szCs w:val="14"/>
              </w:rPr>
              <w:t>maxage</w:t>
            </w:r>
            <w:proofErr w:type="spellEnd"/>
            <w:r w:rsidRPr="0014008C">
              <w:rPr>
                <w:rFonts w:ascii="Arial" w:hAnsi="Arial"/>
                <w:color w:val="000000" w:themeColor="text1"/>
                <w:sz w:val="14"/>
                <w:szCs w:val="14"/>
              </w:rPr>
              <w:t xml:space="preserve"> &lt;65</w:t>
            </w:r>
          </w:p>
        </w:tc>
        <w:tc>
          <w:tcPr>
            <w:tcW w:w="1118" w:type="dxa"/>
            <w:tcMar>
              <w:left w:w="28" w:type="dxa"/>
              <w:right w:w="28" w:type="dxa"/>
            </w:tcMar>
            <w:vAlign w:val="center"/>
          </w:tcPr>
          <w:p w14:paraId="7DB2DE9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5212C2E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46,000</w:t>
            </w:r>
          </w:p>
        </w:tc>
        <w:tc>
          <w:tcPr>
            <w:tcW w:w="1134" w:type="dxa"/>
            <w:tcBorders>
              <w:right w:val="single" w:sz="8" w:space="0" w:color="auto"/>
            </w:tcBorders>
            <w:tcMar>
              <w:left w:w="28" w:type="dxa"/>
              <w:right w:w="28" w:type="dxa"/>
            </w:tcMar>
            <w:vAlign w:val="center"/>
          </w:tcPr>
          <w:p w14:paraId="34CC7D6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Borders>
              <w:left w:val="single" w:sz="8" w:space="0" w:color="auto"/>
            </w:tcBorders>
            <w:tcMar>
              <w:left w:w="28" w:type="dxa"/>
              <w:right w:w="28" w:type="dxa"/>
            </w:tcMar>
            <w:vAlign w:val="center"/>
          </w:tcPr>
          <w:p w14:paraId="23F4801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w:t>
            </w:r>
          </w:p>
        </w:tc>
      </w:tr>
      <w:tr w:rsidR="00621BED" w:rsidRPr="0014008C" w14:paraId="2524B696" w14:textId="77777777" w:rsidTr="00807EA9">
        <w:trPr>
          <w:jc w:val="center"/>
        </w:trPr>
        <w:tc>
          <w:tcPr>
            <w:tcW w:w="2710" w:type="dxa"/>
            <w:tcMar>
              <w:left w:w="28" w:type="dxa"/>
              <w:right w:w="28" w:type="dxa"/>
            </w:tcMar>
            <w:vAlign w:val="center"/>
          </w:tcPr>
          <w:p w14:paraId="11967E5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Non-fam HHs</w:t>
            </w:r>
          </w:p>
        </w:tc>
        <w:tc>
          <w:tcPr>
            <w:tcW w:w="1118" w:type="dxa"/>
            <w:tcMar>
              <w:left w:w="28" w:type="dxa"/>
              <w:right w:w="28" w:type="dxa"/>
            </w:tcMar>
            <w:vAlign w:val="center"/>
          </w:tcPr>
          <w:p w14:paraId="5579E3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4028673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19,000</w:t>
            </w:r>
          </w:p>
        </w:tc>
        <w:tc>
          <w:tcPr>
            <w:tcW w:w="1134" w:type="dxa"/>
            <w:tcBorders>
              <w:right w:val="single" w:sz="8" w:space="0" w:color="auto"/>
            </w:tcBorders>
            <w:tcMar>
              <w:left w:w="28" w:type="dxa"/>
              <w:right w:w="28" w:type="dxa"/>
            </w:tcMar>
            <w:vAlign w:val="center"/>
          </w:tcPr>
          <w:p w14:paraId="690C641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Borders>
              <w:left w:val="single" w:sz="8" w:space="0" w:color="auto"/>
            </w:tcBorders>
            <w:tcMar>
              <w:left w:w="28" w:type="dxa"/>
              <w:right w:w="28" w:type="dxa"/>
            </w:tcMar>
            <w:vAlign w:val="center"/>
          </w:tcPr>
          <w:p w14:paraId="1B68F8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r>
      <w:tr w:rsidR="00621BED" w:rsidRPr="0014008C" w14:paraId="71843162" w14:textId="77777777" w:rsidTr="00807EA9">
        <w:trPr>
          <w:jc w:val="center"/>
        </w:trPr>
        <w:tc>
          <w:tcPr>
            <w:tcW w:w="2710" w:type="dxa"/>
            <w:tcMar>
              <w:left w:w="28" w:type="dxa"/>
              <w:right w:w="28" w:type="dxa"/>
            </w:tcMar>
            <w:vAlign w:val="center"/>
          </w:tcPr>
          <w:p w14:paraId="0C7D6692"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Main source of HH income (under-65s)</w:t>
            </w:r>
          </w:p>
        </w:tc>
        <w:tc>
          <w:tcPr>
            <w:tcW w:w="1118" w:type="dxa"/>
            <w:tcMar>
              <w:left w:w="28" w:type="dxa"/>
              <w:right w:w="28" w:type="dxa"/>
            </w:tcMar>
            <w:vAlign w:val="center"/>
          </w:tcPr>
          <w:p w14:paraId="41D4ACD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16F821C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4834AF6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283AC42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32778A07" w14:textId="77777777" w:rsidTr="00807EA9">
        <w:trPr>
          <w:jc w:val="center"/>
        </w:trPr>
        <w:tc>
          <w:tcPr>
            <w:tcW w:w="2710" w:type="dxa"/>
            <w:tcMar>
              <w:left w:w="28" w:type="dxa"/>
              <w:right w:w="28" w:type="dxa"/>
            </w:tcMar>
            <w:vAlign w:val="center"/>
          </w:tcPr>
          <w:p w14:paraId="77676A4B" w14:textId="77777777" w:rsidR="008066E1" w:rsidRPr="0014008C" w:rsidRDefault="008066E1" w:rsidP="00807EA9">
            <w:pPr>
              <w:spacing w:before="30" w:after="30" w:line="240" w:lineRule="auto"/>
              <w:ind w:left="113"/>
              <w:rPr>
                <w:rFonts w:ascii="Arial" w:hAnsi="Arial"/>
                <w:color w:val="000000" w:themeColor="text1"/>
                <w:sz w:val="14"/>
                <w:szCs w:val="14"/>
              </w:rPr>
            </w:pPr>
            <w:r w:rsidRPr="0014008C">
              <w:rPr>
                <w:rFonts w:ascii="Arial" w:hAnsi="Arial"/>
                <w:color w:val="000000" w:themeColor="text1"/>
                <w:sz w:val="14"/>
                <w:szCs w:val="14"/>
              </w:rPr>
              <w:t>Main source market</w:t>
            </w:r>
          </w:p>
        </w:tc>
        <w:tc>
          <w:tcPr>
            <w:tcW w:w="1118" w:type="dxa"/>
            <w:tcMar>
              <w:left w:w="28" w:type="dxa"/>
              <w:right w:w="28" w:type="dxa"/>
            </w:tcMar>
            <w:vAlign w:val="center"/>
          </w:tcPr>
          <w:p w14:paraId="5565BC7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3AFB75B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250,000</w:t>
            </w:r>
          </w:p>
        </w:tc>
        <w:tc>
          <w:tcPr>
            <w:tcW w:w="1134" w:type="dxa"/>
            <w:tcBorders>
              <w:right w:val="single" w:sz="8" w:space="0" w:color="auto"/>
            </w:tcBorders>
            <w:tcMar>
              <w:left w:w="28" w:type="dxa"/>
              <w:right w:w="28" w:type="dxa"/>
            </w:tcMar>
            <w:vAlign w:val="center"/>
          </w:tcPr>
          <w:p w14:paraId="5BDF196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56</w:t>
            </w:r>
          </w:p>
        </w:tc>
        <w:tc>
          <w:tcPr>
            <w:tcW w:w="1134" w:type="dxa"/>
            <w:tcBorders>
              <w:left w:val="single" w:sz="8" w:space="0" w:color="auto"/>
            </w:tcBorders>
            <w:tcMar>
              <w:left w:w="28" w:type="dxa"/>
              <w:right w:w="28" w:type="dxa"/>
            </w:tcMar>
            <w:vAlign w:val="center"/>
          </w:tcPr>
          <w:p w14:paraId="18DEB2A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89</w:t>
            </w:r>
          </w:p>
        </w:tc>
      </w:tr>
      <w:tr w:rsidR="00621BED" w:rsidRPr="0014008C" w14:paraId="5D36DE4F" w14:textId="77777777" w:rsidTr="00807EA9">
        <w:trPr>
          <w:jc w:val="center"/>
        </w:trPr>
        <w:tc>
          <w:tcPr>
            <w:tcW w:w="2710" w:type="dxa"/>
            <w:tcMar>
              <w:left w:w="28" w:type="dxa"/>
              <w:right w:w="28" w:type="dxa"/>
            </w:tcMar>
            <w:vAlign w:val="center"/>
          </w:tcPr>
          <w:p w14:paraId="2EF7099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Main source government</w:t>
            </w:r>
          </w:p>
        </w:tc>
        <w:tc>
          <w:tcPr>
            <w:tcW w:w="1118" w:type="dxa"/>
            <w:tcMar>
              <w:left w:w="28" w:type="dxa"/>
              <w:right w:w="28" w:type="dxa"/>
            </w:tcMar>
            <w:vAlign w:val="center"/>
          </w:tcPr>
          <w:p w14:paraId="5637673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w:t>
            </w:r>
          </w:p>
        </w:tc>
        <w:tc>
          <w:tcPr>
            <w:tcW w:w="1134" w:type="dxa"/>
            <w:tcMar>
              <w:left w:w="28" w:type="dxa"/>
              <w:right w:w="28" w:type="dxa"/>
            </w:tcMar>
            <w:vAlign w:val="center"/>
          </w:tcPr>
          <w:p w14:paraId="267F1A1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198,000</w:t>
            </w:r>
          </w:p>
        </w:tc>
        <w:tc>
          <w:tcPr>
            <w:tcW w:w="1134" w:type="dxa"/>
            <w:tcBorders>
              <w:right w:val="single" w:sz="8" w:space="0" w:color="auto"/>
            </w:tcBorders>
            <w:tcMar>
              <w:left w:w="28" w:type="dxa"/>
              <w:right w:w="28" w:type="dxa"/>
            </w:tcMar>
            <w:vAlign w:val="center"/>
          </w:tcPr>
          <w:p w14:paraId="7517F8C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44</w:t>
            </w:r>
          </w:p>
        </w:tc>
        <w:tc>
          <w:tcPr>
            <w:tcW w:w="1134" w:type="dxa"/>
            <w:tcBorders>
              <w:left w:val="single" w:sz="8" w:space="0" w:color="auto"/>
            </w:tcBorders>
            <w:tcMar>
              <w:left w:w="28" w:type="dxa"/>
              <w:right w:w="28" w:type="dxa"/>
            </w:tcMar>
            <w:vAlign w:val="center"/>
          </w:tcPr>
          <w:p w14:paraId="33AF0A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w:t>
            </w:r>
          </w:p>
        </w:tc>
      </w:tr>
      <w:tr w:rsidR="00621BED" w:rsidRPr="0014008C" w14:paraId="575A04BF" w14:textId="77777777" w:rsidTr="00807EA9">
        <w:trPr>
          <w:jc w:val="center"/>
        </w:trPr>
        <w:tc>
          <w:tcPr>
            <w:tcW w:w="2710" w:type="dxa"/>
            <w:tcMar>
              <w:left w:w="28" w:type="dxa"/>
              <w:right w:w="28" w:type="dxa"/>
            </w:tcMar>
            <w:vAlign w:val="center"/>
          </w:tcPr>
          <w:p w14:paraId="1CFB5C2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Self-employed</w:t>
            </w:r>
          </w:p>
        </w:tc>
        <w:tc>
          <w:tcPr>
            <w:tcW w:w="1118" w:type="dxa"/>
            <w:tcMar>
              <w:left w:w="28" w:type="dxa"/>
              <w:right w:w="28" w:type="dxa"/>
            </w:tcMar>
            <w:vAlign w:val="center"/>
          </w:tcPr>
          <w:p w14:paraId="720B541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37A6670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11,000</w:t>
            </w:r>
          </w:p>
        </w:tc>
        <w:tc>
          <w:tcPr>
            <w:tcW w:w="1134" w:type="dxa"/>
            <w:tcBorders>
              <w:right w:val="single" w:sz="8" w:space="0" w:color="auto"/>
            </w:tcBorders>
            <w:tcMar>
              <w:left w:w="28" w:type="dxa"/>
              <w:right w:w="28" w:type="dxa"/>
            </w:tcMar>
            <w:vAlign w:val="center"/>
          </w:tcPr>
          <w:p w14:paraId="05CB3B8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60B6940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r>
      <w:tr w:rsidR="00621BED" w:rsidRPr="0014008C" w14:paraId="7EAF8616" w14:textId="77777777" w:rsidTr="00807EA9">
        <w:trPr>
          <w:jc w:val="center"/>
        </w:trPr>
        <w:tc>
          <w:tcPr>
            <w:tcW w:w="2710" w:type="dxa"/>
            <w:tcMar>
              <w:left w:w="28" w:type="dxa"/>
              <w:right w:w="28" w:type="dxa"/>
            </w:tcMar>
            <w:vAlign w:val="center"/>
          </w:tcPr>
          <w:p w14:paraId="3374E74F"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Tenure of household</w:t>
            </w:r>
          </w:p>
        </w:tc>
        <w:tc>
          <w:tcPr>
            <w:tcW w:w="1118" w:type="dxa"/>
            <w:tcMar>
              <w:left w:w="28" w:type="dxa"/>
              <w:right w:w="28" w:type="dxa"/>
            </w:tcMar>
            <w:vAlign w:val="center"/>
          </w:tcPr>
          <w:p w14:paraId="26DA85F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2851F40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6B0C6DB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56D9DAE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41618147" w14:textId="77777777" w:rsidTr="00807EA9">
        <w:trPr>
          <w:jc w:val="center"/>
        </w:trPr>
        <w:tc>
          <w:tcPr>
            <w:tcW w:w="2710" w:type="dxa"/>
            <w:tcMar>
              <w:left w:w="28" w:type="dxa"/>
              <w:right w:w="28" w:type="dxa"/>
            </w:tcMar>
            <w:vAlign w:val="center"/>
          </w:tcPr>
          <w:p w14:paraId="2EB806B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with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64E62C6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6D41BB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79,000</w:t>
            </w:r>
          </w:p>
        </w:tc>
        <w:tc>
          <w:tcPr>
            <w:tcW w:w="1134" w:type="dxa"/>
            <w:tcBorders>
              <w:right w:val="single" w:sz="8" w:space="0" w:color="auto"/>
            </w:tcBorders>
            <w:tcMar>
              <w:left w:w="28" w:type="dxa"/>
              <w:right w:w="28" w:type="dxa"/>
            </w:tcMar>
            <w:vAlign w:val="center"/>
          </w:tcPr>
          <w:p w14:paraId="0DC7543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c>
          <w:tcPr>
            <w:tcW w:w="1134" w:type="dxa"/>
            <w:tcBorders>
              <w:left w:val="single" w:sz="8" w:space="0" w:color="auto"/>
            </w:tcBorders>
            <w:tcMar>
              <w:left w:w="28" w:type="dxa"/>
              <w:right w:w="28" w:type="dxa"/>
            </w:tcMar>
            <w:vAlign w:val="center"/>
          </w:tcPr>
          <w:p w14:paraId="32F6CE9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35</w:t>
            </w:r>
          </w:p>
        </w:tc>
      </w:tr>
      <w:tr w:rsidR="00621BED" w:rsidRPr="0014008C" w14:paraId="7A7DF9A4" w14:textId="77777777" w:rsidTr="00807EA9">
        <w:trPr>
          <w:jc w:val="center"/>
        </w:trPr>
        <w:tc>
          <w:tcPr>
            <w:tcW w:w="2710" w:type="dxa"/>
            <w:tcMar>
              <w:left w:w="28" w:type="dxa"/>
              <w:right w:w="28" w:type="dxa"/>
            </w:tcMar>
            <w:vAlign w:val="center"/>
          </w:tcPr>
          <w:p w14:paraId="54A960A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no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00ECC02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Mar>
              <w:left w:w="28" w:type="dxa"/>
              <w:right w:w="28" w:type="dxa"/>
            </w:tcMar>
            <w:vAlign w:val="center"/>
          </w:tcPr>
          <w:p w14:paraId="1595675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28,000</w:t>
            </w:r>
          </w:p>
        </w:tc>
        <w:tc>
          <w:tcPr>
            <w:tcW w:w="1134" w:type="dxa"/>
            <w:tcBorders>
              <w:right w:val="single" w:sz="8" w:space="0" w:color="auto"/>
            </w:tcBorders>
            <w:tcMar>
              <w:left w:w="28" w:type="dxa"/>
              <w:right w:w="28" w:type="dxa"/>
            </w:tcMar>
            <w:vAlign w:val="center"/>
          </w:tcPr>
          <w:p w14:paraId="1FA9A0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4991D3F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r>
      <w:tr w:rsidR="00621BED" w:rsidRPr="0014008C" w14:paraId="7A94353C" w14:textId="77777777" w:rsidTr="00807EA9">
        <w:trPr>
          <w:jc w:val="center"/>
        </w:trPr>
        <w:tc>
          <w:tcPr>
            <w:tcW w:w="2710" w:type="dxa"/>
            <w:tcMar>
              <w:left w:w="28" w:type="dxa"/>
              <w:right w:w="28" w:type="dxa"/>
            </w:tcMar>
            <w:vAlign w:val="center"/>
          </w:tcPr>
          <w:p w14:paraId="4DDF0C9A"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t>
            </w:r>
            <w:proofErr w:type="gramStart"/>
            <w:r w:rsidRPr="0014008C">
              <w:rPr>
                <w:rFonts w:ascii="Arial" w:hAnsi="Arial"/>
                <w:color w:val="000000" w:themeColor="text1"/>
                <w:sz w:val="14"/>
                <w:szCs w:val="14"/>
              </w:rPr>
              <w:t>no</w:t>
            </w:r>
            <w:proofErr w:type="gramEnd"/>
            <w:r w:rsidRPr="0014008C">
              <w:rPr>
                <w:rFonts w:ascii="Arial" w:hAnsi="Arial"/>
                <w:color w:val="000000" w:themeColor="text1"/>
                <w:sz w:val="14"/>
                <w:szCs w:val="14"/>
              </w:rPr>
              <w:t xml:space="preserve"> AS)</w:t>
            </w:r>
          </w:p>
        </w:tc>
        <w:tc>
          <w:tcPr>
            <w:tcW w:w="1118" w:type="dxa"/>
            <w:tcMar>
              <w:left w:w="28" w:type="dxa"/>
              <w:right w:w="28" w:type="dxa"/>
            </w:tcMar>
            <w:vAlign w:val="center"/>
          </w:tcPr>
          <w:p w14:paraId="00F34B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10B2F2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64,000</w:t>
            </w:r>
          </w:p>
        </w:tc>
        <w:tc>
          <w:tcPr>
            <w:tcW w:w="1134" w:type="dxa"/>
            <w:tcBorders>
              <w:right w:val="single" w:sz="8" w:space="0" w:color="auto"/>
            </w:tcBorders>
            <w:tcMar>
              <w:left w:w="28" w:type="dxa"/>
              <w:right w:w="28" w:type="dxa"/>
            </w:tcMar>
            <w:vAlign w:val="center"/>
          </w:tcPr>
          <w:p w14:paraId="3BFD75A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c>
          <w:tcPr>
            <w:tcW w:w="1134" w:type="dxa"/>
            <w:tcBorders>
              <w:left w:val="single" w:sz="8" w:space="0" w:color="auto"/>
            </w:tcBorders>
            <w:tcMar>
              <w:left w:w="28" w:type="dxa"/>
              <w:right w:w="28" w:type="dxa"/>
            </w:tcMar>
            <w:vAlign w:val="center"/>
          </w:tcPr>
          <w:p w14:paraId="059685B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r>
      <w:tr w:rsidR="00621BED" w:rsidRPr="0014008C" w14:paraId="0268BC71" w14:textId="77777777" w:rsidTr="00807EA9">
        <w:trPr>
          <w:jc w:val="center"/>
        </w:trPr>
        <w:tc>
          <w:tcPr>
            <w:tcW w:w="2710" w:type="dxa"/>
            <w:tcMar>
              <w:left w:w="28" w:type="dxa"/>
              <w:right w:w="28" w:type="dxa"/>
            </w:tcMar>
            <w:vAlign w:val="center"/>
          </w:tcPr>
          <w:p w14:paraId="22CB3FC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(with AS)</w:t>
            </w:r>
          </w:p>
        </w:tc>
        <w:tc>
          <w:tcPr>
            <w:tcW w:w="1118" w:type="dxa"/>
            <w:tcMar>
              <w:left w:w="28" w:type="dxa"/>
              <w:right w:w="28" w:type="dxa"/>
            </w:tcMar>
            <w:vAlign w:val="center"/>
          </w:tcPr>
          <w:p w14:paraId="6A59737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Mar>
              <w:left w:w="28" w:type="dxa"/>
              <w:right w:w="28" w:type="dxa"/>
            </w:tcMar>
            <w:vAlign w:val="center"/>
          </w:tcPr>
          <w:p w14:paraId="04AF06A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195,000</w:t>
            </w:r>
          </w:p>
        </w:tc>
        <w:tc>
          <w:tcPr>
            <w:tcW w:w="1134" w:type="dxa"/>
            <w:tcBorders>
              <w:right w:val="single" w:sz="8" w:space="0" w:color="auto"/>
            </w:tcBorders>
            <w:tcMar>
              <w:left w:w="28" w:type="dxa"/>
              <w:right w:w="28" w:type="dxa"/>
            </w:tcMar>
            <w:vAlign w:val="center"/>
          </w:tcPr>
          <w:p w14:paraId="499F028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41</w:t>
            </w:r>
          </w:p>
        </w:tc>
        <w:tc>
          <w:tcPr>
            <w:tcW w:w="1134" w:type="dxa"/>
            <w:tcBorders>
              <w:left w:val="single" w:sz="8" w:space="0" w:color="auto"/>
            </w:tcBorders>
            <w:tcMar>
              <w:left w:w="28" w:type="dxa"/>
              <w:right w:w="28" w:type="dxa"/>
            </w:tcMar>
            <w:vAlign w:val="center"/>
          </w:tcPr>
          <w:p w14:paraId="7430779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r>
      <w:tr w:rsidR="00621BED" w:rsidRPr="0014008C" w14:paraId="419973F3" w14:textId="77777777" w:rsidTr="00807EA9">
        <w:trPr>
          <w:jc w:val="center"/>
        </w:trPr>
        <w:tc>
          <w:tcPr>
            <w:tcW w:w="2710" w:type="dxa"/>
            <w:tcMar>
              <w:left w:w="28" w:type="dxa"/>
              <w:right w:w="28" w:type="dxa"/>
            </w:tcMar>
            <w:vAlign w:val="center"/>
          </w:tcPr>
          <w:p w14:paraId="0711F3C6"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Social rental (HNZ &amp; LA)</w:t>
            </w:r>
          </w:p>
        </w:tc>
        <w:tc>
          <w:tcPr>
            <w:tcW w:w="1118" w:type="dxa"/>
            <w:tcMar>
              <w:left w:w="28" w:type="dxa"/>
              <w:right w:w="28" w:type="dxa"/>
            </w:tcMar>
            <w:vAlign w:val="center"/>
          </w:tcPr>
          <w:p w14:paraId="56C1B9A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42</w:t>
            </w:r>
          </w:p>
        </w:tc>
        <w:tc>
          <w:tcPr>
            <w:tcW w:w="1134" w:type="dxa"/>
            <w:tcMar>
              <w:left w:w="28" w:type="dxa"/>
              <w:right w:w="28" w:type="dxa"/>
            </w:tcMar>
            <w:vAlign w:val="center"/>
          </w:tcPr>
          <w:p w14:paraId="60FC8B3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94,000</w:t>
            </w:r>
          </w:p>
        </w:tc>
        <w:tc>
          <w:tcPr>
            <w:tcW w:w="1134" w:type="dxa"/>
            <w:tcBorders>
              <w:right w:val="single" w:sz="8" w:space="0" w:color="auto"/>
            </w:tcBorders>
            <w:tcMar>
              <w:left w:w="28" w:type="dxa"/>
              <w:right w:w="28" w:type="dxa"/>
            </w:tcMar>
            <w:vAlign w:val="center"/>
          </w:tcPr>
          <w:p w14:paraId="537566B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c>
          <w:tcPr>
            <w:tcW w:w="1134" w:type="dxa"/>
            <w:tcBorders>
              <w:left w:val="single" w:sz="8" w:space="0" w:color="auto"/>
            </w:tcBorders>
            <w:tcMar>
              <w:left w:w="28" w:type="dxa"/>
              <w:right w:w="28" w:type="dxa"/>
            </w:tcMar>
            <w:vAlign w:val="center"/>
          </w:tcPr>
          <w:p w14:paraId="59F25A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r>
      <w:tr w:rsidR="00621BED" w:rsidRPr="0014008C" w14:paraId="66498449" w14:textId="77777777" w:rsidTr="00807EA9">
        <w:trPr>
          <w:jc w:val="center"/>
        </w:trPr>
        <w:tc>
          <w:tcPr>
            <w:tcW w:w="2710" w:type="dxa"/>
            <w:tcMar>
              <w:left w:w="28" w:type="dxa"/>
              <w:right w:w="28" w:type="dxa"/>
            </w:tcMar>
            <w:vAlign w:val="center"/>
          </w:tcPr>
          <w:p w14:paraId="37021B8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66E6D3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c>
          <w:tcPr>
            <w:tcW w:w="1134" w:type="dxa"/>
            <w:tcMar>
              <w:left w:w="28" w:type="dxa"/>
              <w:right w:w="28" w:type="dxa"/>
            </w:tcMar>
            <w:vAlign w:val="center"/>
          </w:tcPr>
          <w:p w14:paraId="4043037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13,000</w:t>
            </w:r>
          </w:p>
        </w:tc>
        <w:tc>
          <w:tcPr>
            <w:tcW w:w="1134" w:type="dxa"/>
            <w:tcBorders>
              <w:right w:val="single" w:sz="8" w:space="0" w:color="auto"/>
            </w:tcBorders>
            <w:tcMar>
              <w:left w:w="28" w:type="dxa"/>
              <w:right w:w="28" w:type="dxa"/>
            </w:tcMar>
            <w:vAlign w:val="center"/>
          </w:tcPr>
          <w:p w14:paraId="65E97F9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49D0B20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194F192C" w14:textId="77777777" w:rsidTr="00807EA9">
        <w:trPr>
          <w:jc w:val="center"/>
        </w:trPr>
        <w:tc>
          <w:tcPr>
            <w:tcW w:w="2710" w:type="dxa"/>
            <w:tcMar>
              <w:left w:w="28" w:type="dxa"/>
              <w:right w:w="28" w:type="dxa"/>
            </w:tcMar>
            <w:vAlign w:val="center"/>
          </w:tcPr>
          <w:p w14:paraId="2D64E001"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Ethnicity</w:t>
            </w:r>
          </w:p>
        </w:tc>
        <w:tc>
          <w:tcPr>
            <w:tcW w:w="1118" w:type="dxa"/>
            <w:tcMar>
              <w:left w:w="28" w:type="dxa"/>
              <w:right w:w="28" w:type="dxa"/>
            </w:tcMar>
            <w:vAlign w:val="center"/>
          </w:tcPr>
          <w:p w14:paraId="11F2470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169BA80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6C897E7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71C4787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6A3F8D02" w14:textId="77777777" w:rsidTr="00807EA9">
        <w:trPr>
          <w:jc w:val="center"/>
        </w:trPr>
        <w:tc>
          <w:tcPr>
            <w:tcW w:w="2710" w:type="dxa"/>
            <w:tcMar>
              <w:left w:w="28" w:type="dxa"/>
              <w:right w:w="28" w:type="dxa"/>
            </w:tcMar>
            <w:vAlign w:val="center"/>
          </w:tcPr>
          <w:p w14:paraId="0A8564A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Māori</w:t>
            </w:r>
          </w:p>
        </w:tc>
        <w:tc>
          <w:tcPr>
            <w:tcW w:w="1118" w:type="dxa"/>
            <w:tcMar>
              <w:left w:w="28" w:type="dxa"/>
              <w:right w:w="28" w:type="dxa"/>
            </w:tcMar>
            <w:vAlign w:val="center"/>
          </w:tcPr>
          <w:p w14:paraId="3A73594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Mar>
              <w:left w:w="28" w:type="dxa"/>
              <w:right w:w="28" w:type="dxa"/>
            </w:tcMar>
            <w:vAlign w:val="center"/>
          </w:tcPr>
          <w:p w14:paraId="763591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174,000</w:t>
            </w:r>
          </w:p>
        </w:tc>
        <w:tc>
          <w:tcPr>
            <w:tcW w:w="1134" w:type="dxa"/>
            <w:tcBorders>
              <w:right w:val="single" w:sz="8" w:space="0" w:color="auto"/>
            </w:tcBorders>
            <w:tcMar>
              <w:left w:w="28" w:type="dxa"/>
              <w:right w:w="28" w:type="dxa"/>
            </w:tcMar>
            <w:vAlign w:val="center"/>
          </w:tcPr>
          <w:p w14:paraId="0017D94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Borders>
              <w:left w:val="single" w:sz="8" w:space="0" w:color="auto"/>
            </w:tcBorders>
            <w:tcMar>
              <w:left w:w="28" w:type="dxa"/>
              <w:right w:w="28" w:type="dxa"/>
            </w:tcMar>
            <w:vAlign w:val="center"/>
          </w:tcPr>
          <w:p w14:paraId="2DF6A5B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w:t>
            </w:r>
          </w:p>
        </w:tc>
      </w:tr>
      <w:tr w:rsidR="00621BED" w:rsidRPr="0014008C" w14:paraId="6260EB09" w14:textId="77777777" w:rsidTr="00807EA9">
        <w:trPr>
          <w:jc w:val="center"/>
        </w:trPr>
        <w:tc>
          <w:tcPr>
            <w:tcW w:w="2710" w:type="dxa"/>
            <w:tcMar>
              <w:left w:w="28" w:type="dxa"/>
              <w:right w:w="28" w:type="dxa"/>
            </w:tcMar>
            <w:vAlign w:val="center"/>
          </w:tcPr>
          <w:p w14:paraId="23116A0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Pacific</w:t>
            </w:r>
          </w:p>
        </w:tc>
        <w:tc>
          <w:tcPr>
            <w:tcW w:w="1118" w:type="dxa"/>
            <w:tcMar>
              <w:left w:w="28" w:type="dxa"/>
              <w:right w:w="28" w:type="dxa"/>
            </w:tcMar>
            <w:vAlign w:val="center"/>
          </w:tcPr>
          <w:p w14:paraId="6E1E7D3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26</w:t>
            </w:r>
          </w:p>
        </w:tc>
        <w:tc>
          <w:tcPr>
            <w:tcW w:w="1134" w:type="dxa"/>
            <w:tcMar>
              <w:left w:w="28" w:type="dxa"/>
              <w:right w:w="28" w:type="dxa"/>
            </w:tcMar>
            <w:vAlign w:val="center"/>
          </w:tcPr>
          <w:p w14:paraId="22B78B6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126,000</w:t>
            </w:r>
          </w:p>
        </w:tc>
        <w:tc>
          <w:tcPr>
            <w:tcW w:w="1134" w:type="dxa"/>
            <w:tcBorders>
              <w:right w:val="single" w:sz="8" w:space="0" w:color="auto"/>
            </w:tcBorders>
            <w:tcMar>
              <w:left w:w="28" w:type="dxa"/>
              <w:right w:w="28" w:type="dxa"/>
            </w:tcMar>
            <w:vAlign w:val="center"/>
          </w:tcPr>
          <w:p w14:paraId="766C3DE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c>
          <w:tcPr>
            <w:tcW w:w="1134" w:type="dxa"/>
            <w:tcBorders>
              <w:left w:val="single" w:sz="8" w:space="0" w:color="auto"/>
            </w:tcBorders>
            <w:tcMar>
              <w:left w:w="28" w:type="dxa"/>
              <w:right w:w="28" w:type="dxa"/>
            </w:tcMar>
            <w:vAlign w:val="center"/>
          </w:tcPr>
          <w:p w14:paraId="318F52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r>
      <w:tr w:rsidR="00621BED" w:rsidRPr="0014008C" w14:paraId="5F76B486" w14:textId="77777777" w:rsidTr="00807EA9">
        <w:trPr>
          <w:jc w:val="center"/>
        </w:trPr>
        <w:tc>
          <w:tcPr>
            <w:tcW w:w="2710" w:type="dxa"/>
            <w:tcMar>
              <w:left w:w="28" w:type="dxa"/>
              <w:right w:w="28" w:type="dxa"/>
            </w:tcMar>
            <w:vAlign w:val="center"/>
          </w:tcPr>
          <w:p w14:paraId="3B25933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Asian</w:t>
            </w:r>
          </w:p>
        </w:tc>
        <w:tc>
          <w:tcPr>
            <w:tcW w:w="1118" w:type="dxa"/>
            <w:tcMar>
              <w:left w:w="28" w:type="dxa"/>
              <w:right w:w="28" w:type="dxa"/>
            </w:tcMar>
            <w:vAlign w:val="center"/>
          </w:tcPr>
          <w:p w14:paraId="2B8E2BE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Mar>
              <w:left w:w="28" w:type="dxa"/>
              <w:right w:w="28" w:type="dxa"/>
            </w:tcMar>
            <w:vAlign w:val="center"/>
          </w:tcPr>
          <w:p w14:paraId="0837253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47,000</w:t>
            </w:r>
          </w:p>
        </w:tc>
        <w:tc>
          <w:tcPr>
            <w:tcW w:w="1134" w:type="dxa"/>
            <w:tcBorders>
              <w:right w:val="single" w:sz="8" w:space="0" w:color="auto"/>
            </w:tcBorders>
            <w:tcMar>
              <w:left w:w="28" w:type="dxa"/>
              <w:right w:w="28" w:type="dxa"/>
            </w:tcMar>
            <w:vAlign w:val="center"/>
          </w:tcPr>
          <w:p w14:paraId="469BA93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Borders>
              <w:left w:val="single" w:sz="8" w:space="0" w:color="auto"/>
            </w:tcBorders>
            <w:tcMar>
              <w:left w:w="28" w:type="dxa"/>
              <w:right w:w="28" w:type="dxa"/>
            </w:tcMar>
            <w:vAlign w:val="center"/>
          </w:tcPr>
          <w:p w14:paraId="5CB67A1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r>
      <w:tr w:rsidR="00621BED" w:rsidRPr="0014008C" w14:paraId="2D15A907" w14:textId="77777777" w:rsidTr="00807EA9">
        <w:trPr>
          <w:jc w:val="center"/>
        </w:trPr>
        <w:tc>
          <w:tcPr>
            <w:tcW w:w="2710" w:type="dxa"/>
            <w:tcMar>
              <w:left w:w="28" w:type="dxa"/>
              <w:right w:w="28" w:type="dxa"/>
            </w:tcMar>
            <w:vAlign w:val="center"/>
          </w:tcPr>
          <w:p w14:paraId="67F84F4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European</w:t>
            </w:r>
          </w:p>
        </w:tc>
        <w:tc>
          <w:tcPr>
            <w:tcW w:w="1118" w:type="dxa"/>
            <w:tcMar>
              <w:left w:w="28" w:type="dxa"/>
              <w:right w:w="28" w:type="dxa"/>
            </w:tcMar>
            <w:vAlign w:val="center"/>
          </w:tcPr>
          <w:p w14:paraId="3C06EF8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7120BF0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240,000</w:t>
            </w:r>
          </w:p>
        </w:tc>
        <w:tc>
          <w:tcPr>
            <w:tcW w:w="1134" w:type="dxa"/>
            <w:tcBorders>
              <w:right w:val="single" w:sz="8" w:space="0" w:color="auto"/>
            </w:tcBorders>
            <w:tcMar>
              <w:left w:w="28" w:type="dxa"/>
              <w:right w:w="28" w:type="dxa"/>
            </w:tcMar>
            <w:vAlign w:val="center"/>
          </w:tcPr>
          <w:p w14:paraId="104C477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w:t>
            </w:r>
          </w:p>
        </w:tc>
        <w:tc>
          <w:tcPr>
            <w:tcW w:w="1134" w:type="dxa"/>
            <w:tcBorders>
              <w:left w:val="single" w:sz="8" w:space="0" w:color="auto"/>
            </w:tcBorders>
            <w:tcMar>
              <w:left w:w="28" w:type="dxa"/>
              <w:right w:w="28" w:type="dxa"/>
            </w:tcMar>
            <w:vAlign w:val="center"/>
          </w:tcPr>
          <w:p w14:paraId="595F037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58</w:t>
            </w:r>
          </w:p>
        </w:tc>
      </w:tr>
      <w:tr w:rsidR="00621BED" w:rsidRPr="0014008C" w14:paraId="6DEEFDBE" w14:textId="77777777" w:rsidTr="00807EA9">
        <w:trPr>
          <w:jc w:val="center"/>
        </w:trPr>
        <w:tc>
          <w:tcPr>
            <w:tcW w:w="2710" w:type="dxa"/>
            <w:tcMar>
              <w:left w:w="28" w:type="dxa"/>
              <w:right w:w="28" w:type="dxa"/>
            </w:tcMar>
            <w:vAlign w:val="center"/>
          </w:tcPr>
          <w:p w14:paraId="33024A7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79F041D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Mar>
              <w:left w:w="28" w:type="dxa"/>
              <w:right w:w="28" w:type="dxa"/>
            </w:tcMar>
            <w:vAlign w:val="center"/>
          </w:tcPr>
          <w:p w14:paraId="111A202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18,000</w:t>
            </w:r>
          </w:p>
        </w:tc>
        <w:tc>
          <w:tcPr>
            <w:tcW w:w="1134" w:type="dxa"/>
            <w:tcBorders>
              <w:right w:val="single" w:sz="8" w:space="0" w:color="auto"/>
            </w:tcBorders>
            <w:tcMar>
              <w:left w:w="28" w:type="dxa"/>
              <w:right w:w="28" w:type="dxa"/>
            </w:tcMar>
            <w:vAlign w:val="center"/>
          </w:tcPr>
          <w:p w14:paraId="324F822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2F410F2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2711A33F" w14:textId="77777777" w:rsidTr="00807EA9">
        <w:trPr>
          <w:jc w:val="center"/>
        </w:trPr>
        <w:tc>
          <w:tcPr>
            <w:tcW w:w="2710" w:type="dxa"/>
            <w:tcMar>
              <w:left w:w="28" w:type="dxa"/>
              <w:right w:w="28" w:type="dxa"/>
            </w:tcMar>
            <w:vAlign w:val="center"/>
          </w:tcPr>
          <w:p w14:paraId="0489532B"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Disability</w:t>
            </w:r>
          </w:p>
        </w:tc>
        <w:tc>
          <w:tcPr>
            <w:tcW w:w="1118" w:type="dxa"/>
            <w:tcMar>
              <w:left w:w="28" w:type="dxa"/>
              <w:right w:w="28" w:type="dxa"/>
            </w:tcMar>
            <w:vAlign w:val="center"/>
          </w:tcPr>
          <w:p w14:paraId="234856E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293A1A2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350951C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41925D4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10404CFA" w14:textId="77777777" w:rsidTr="00807EA9">
        <w:trPr>
          <w:jc w:val="center"/>
        </w:trPr>
        <w:tc>
          <w:tcPr>
            <w:tcW w:w="2710" w:type="dxa"/>
            <w:tcMar>
              <w:left w:w="28" w:type="dxa"/>
              <w:right w:w="28" w:type="dxa"/>
            </w:tcMar>
            <w:vAlign w:val="center"/>
          </w:tcPr>
          <w:p w14:paraId="6AB066A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Disabled</w:t>
            </w:r>
          </w:p>
        </w:tc>
        <w:tc>
          <w:tcPr>
            <w:tcW w:w="1118" w:type="dxa"/>
            <w:tcMar>
              <w:left w:w="28" w:type="dxa"/>
              <w:right w:w="28" w:type="dxa"/>
            </w:tcMar>
            <w:vAlign w:val="center"/>
          </w:tcPr>
          <w:p w14:paraId="0C5FDCE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Mar>
              <w:left w:w="28" w:type="dxa"/>
              <w:right w:w="28" w:type="dxa"/>
            </w:tcMar>
            <w:vAlign w:val="center"/>
          </w:tcPr>
          <w:p w14:paraId="54AB676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138,000</w:t>
            </w:r>
          </w:p>
        </w:tc>
        <w:tc>
          <w:tcPr>
            <w:tcW w:w="1134" w:type="dxa"/>
            <w:tcBorders>
              <w:right w:val="single" w:sz="8" w:space="0" w:color="auto"/>
            </w:tcBorders>
            <w:tcMar>
              <w:left w:w="28" w:type="dxa"/>
              <w:right w:w="28" w:type="dxa"/>
            </w:tcMar>
            <w:vAlign w:val="center"/>
          </w:tcPr>
          <w:p w14:paraId="4EA9FB0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Borders>
              <w:left w:val="single" w:sz="8" w:space="0" w:color="auto"/>
            </w:tcBorders>
            <w:tcMar>
              <w:left w:w="28" w:type="dxa"/>
              <w:right w:w="28" w:type="dxa"/>
            </w:tcMar>
            <w:vAlign w:val="center"/>
          </w:tcPr>
          <w:p w14:paraId="6A1059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r>
      <w:tr w:rsidR="00621BED" w:rsidRPr="0014008C" w14:paraId="5764D5B3" w14:textId="77777777" w:rsidTr="00807EA9">
        <w:trPr>
          <w:jc w:val="center"/>
        </w:trPr>
        <w:tc>
          <w:tcPr>
            <w:tcW w:w="2710" w:type="dxa"/>
            <w:tcMar>
              <w:left w:w="28" w:type="dxa"/>
              <w:right w:w="28" w:type="dxa"/>
            </w:tcMar>
            <w:vAlign w:val="center"/>
          </w:tcPr>
          <w:p w14:paraId="0DD5DBA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Living in a ‘disabled household’</w:t>
            </w:r>
          </w:p>
        </w:tc>
        <w:tc>
          <w:tcPr>
            <w:tcW w:w="1118" w:type="dxa"/>
            <w:tcMar>
              <w:left w:w="28" w:type="dxa"/>
              <w:right w:w="28" w:type="dxa"/>
            </w:tcMar>
            <w:vAlign w:val="center"/>
          </w:tcPr>
          <w:p w14:paraId="60585E6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392B3D6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289,000</w:t>
            </w:r>
          </w:p>
        </w:tc>
        <w:tc>
          <w:tcPr>
            <w:tcW w:w="1134" w:type="dxa"/>
            <w:tcBorders>
              <w:right w:val="single" w:sz="8" w:space="0" w:color="auto"/>
            </w:tcBorders>
            <w:tcMar>
              <w:left w:w="28" w:type="dxa"/>
              <w:right w:w="28" w:type="dxa"/>
            </w:tcMar>
            <w:vAlign w:val="center"/>
          </w:tcPr>
          <w:p w14:paraId="4ADEC4D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61</w:t>
            </w:r>
          </w:p>
        </w:tc>
        <w:tc>
          <w:tcPr>
            <w:tcW w:w="1134" w:type="dxa"/>
            <w:tcBorders>
              <w:left w:val="single" w:sz="8" w:space="0" w:color="auto"/>
            </w:tcBorders>
            <w:tcMar>
              <w:left w:w="28" w:type="dxa"/>
              <w:right w:w="28" w:type="dxa"/>
            </w:tcMar>
            <w:vAlign w:val="center"/>
          </w:tcPr>
          <w:p w14:paraId="5F338AE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r>
      <w:tr w:rsidR="00621BED" w:rsidRPr="0014008C" w14:paraId="0C3627E9" w14:textId="77777777" w:rsidTr="00807EA9">
        <w:trPr>
          <w:jc w:val="center"/>
        </w:trPr>
        <w:tc>
          <w:tcPr>
            <w:tcW w:w="2710" w:type="dxa"/>
            <w:tcMar>
              <w:left w:w="28" w:type="dxa"/>
              <w:right w:w="28" w:type="dxa"/>
            </w:tcMar>
            <w:vAlign w:val="center"/>
          </w:tcPr>
          <w:p w14:paraId="526711B0" w14:textId="77777777" w:rsidR="008066E1" w:rsidRPr="0014008C" w:rsidRDefault="008066E1" w:rsidP="00807EA9">
            <w:pPr>
              <w:spacing w:before="30" w:after="30" w:line="240" w:lineRule="auto"/>
              <w:rPr>
                <w:rFonts w:ascii="Arial" w:hAnsi="Arial"/>
                <w:color w:val="000000" w:themeColor="text1"/>
                <w:sz w:val="14"/>
                <w:szCs w:val="14"/>
              </w:rPr>
            </w:pPr>
            <w:proofErr w:type="spellStart"/>
            <w:r w:rsidRPr="0014008C">
              <w:rPr>
                <w:rFonts w:ascii="Arial" w:hAnsi="Arial"/>
                <w:b/>
                <w:bCs/>
                <w:color w:val="000000" w:themeColor="text1"/>
                <w:sz w:val="14"/>
                <w:szCs w:val="14"/>
              </w:rPr>
              <w:t>NZDep</w:t>
            </w:r>
            <w:proofErr w:type="spellEnd"/>
            <w:r w:rsidRPr="0014008C">
              <w:rPr>
                <w:rFonts w:ascii="Arial" w:hAnsi="Arial"/>
                <w:b/>
                <w:bCs/>
                <w:color w:val="000000" w:themeColor="text1"/>
                <w:sz w:val="14"/>
                <w:szCs w:val="14"/>
              </w:rPr>
              <w:t xml:space="preserve"> Quintile</w:t>
            </w:r>
          </w:p>
        </w:tc>
        <w:tc>
          <w:tcPr>
            <w:tcW w:w="1118" w:type="dxa"/>
            <w:tcMar>
              <w:left w:w="28" w:type="dxa"/>
              <w:right w:w="28" w:type="dxa"/>
            </w:tcMar>
            <w:vAlign w:val="center"/>
          </w:tcPr>
          <w:p w14:paraId="571E68B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4A46E9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7333EB4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29D5DAC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2C32E1EE" w14:textId="77777777" w:rsidTr="00807EA9">
        <w:trPr>
          <w:jc w:val="center"/>
        </w:trPr>
        <w:tc>
          <w:tcPr>
            <w:tcW w:w="2710" w:type="dxa"/>
            <w:tcMar>
              <w:left w:w="28" w:type="dxa"/>
              <w:right w:w="28" w:type="dxa"/>
            </w:tcMar>
            <w:vAlign w:val="center"/>
          </w:tcPr>
          <w:p w14:paraId="14A5CA8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Q1</w:t>
            </w:r>
          </w:p>
        </w:tc>
        <w:tc>
          <w:tcPr>
            <w:tcW w:w="1118" w:type="dxa"/>
            <w:tcMar>
              <w:left w:w="28" w:type="dxa"/>
              <w:right w:w="28" w:type="dxa"/>
            </w:tcMar>
            <w:vAlign w:val="center"/>
          </w:tcPr>
          <w:p w14:paraId="3758197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Mar>
              <w:left w:w="28" w:type="dxa"/>
              <w:right w:w="28" w:type="dxa"/>
            </w:tcMar>
            <w:vAlign w:val="center"/>
          </w:tcPr>
          <w:p w14:paraId="49D6352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20,000</w:t>
            </w:r>
          </w:p>
        </w:tc>
        <w:tc>
          <w:tcPr>
            <w:tcW w:w="1134" w:type="dxa"/>
            <w:tcBorders>
              <w:right w:val="single" w:sz="8" w:space="0" w:color="auto"/>
            </w:tcBorders>
            <w:tcMar>
              <w:left w:w="28" w:type="dxa"/>
              <w:right w:w="28" w:type="dxa"/>
            </w:tcMar>
            <w:vAlign w:val="center"/>
          </w:tcPr>
          <w:p w14:paraId="39C1550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Borders>
              <w:left w:val="single" w:sz="8" w:space="0" w:color="auto"/>
            </w:tcBorders>
            <w:tcMar>
              <w:left w:w="28" w:type="dxa"/>
              <w:right w:w="28" w:type="dxa"/>
            </w:tcMar>
            <w:vAlign w:val="center"/>
          </w:tcPr>
          <w:p w14:paraId="48E8F60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02CC0ADD" w14:textId="77777777" w:rsidTr="00807EA9">
        <w:trPr>
          <w:jc w:val="center"/>
        </w:trPr>
        <w:tc>
          <w:tcPr>
            <w:tcW w:w="2710" w:type="dxa"/>
            <w:tcMar>
              <w:left w:w="28" w:type="dxa"/>
              <w:right w:w="28" w:type="dxa"/>
            </w:tcMar>
            <w:vAlign w:val="center"/>
          </w:tcPr>
          <w:p w14:paraId="37121F3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Q2</w:t>
            </w:r>
          </w:p>
        </w:tc>
        <w:tc>
          <w:tcPr>
            <w:tcW w:w="1118" w:type="dxa"/>
            <w:tcMar>
              <w:left w:w="28" w:type="dxa"/>
              <w:right w:w="28" w:type="dxa"/>
            </w:tcMar>
            <w:vAlign w:val="center"/>
          </w:tcPr>
          <w:p w14:paraId="4D44137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47AC771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37,000</w:t>
            </w:r>
          </w:p>
        </w:tc>
        <w:tc>
          <w:tcPr>
            <w:tcW w:w="1134" w:type="dxa"/>
            <w:tcBorders>
              <w:right w:val="single" w:sz="8" w:space="0" w:color="auto"/>
            </w:tcBorders>
            <w:tcMar>
              <w:left w:w="28" w:type="dxa"/>
              <w:right w:w="28" w:type="dxa"/>
            </w:tcMar>
            <w:vAlign w:val="center"/>
          </w:tcPr>
          <w:p w14:paraId="3E611DD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Borders>
              <w:left w:val="single" w:sz="8" w:space="0" w:color="auto"/>
            </w:tcBorders>
            <w:tcMar>
              <w:left w:w="28" w:type="dxa"/>
              <w:right w:w="28" w:type="dxa"/>
            </w:tcMar>
            <w:vAlign w:val="center"/>
          </w:tcPr>
          <w:p w14:paraId="2EC2D0A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28231160" w14:textId="77777777" w:rsidTr="00807EA9">
        <w:trPr>
          <w:jc w:val="center"/>
        </w:trPr>
        <w:tc>
          <w:tcPr>
            <w:tcW w:w="2710" w:type="dxa"/>
            <w:tcMar>
              <w:left w:w="28" w:type="dxa"/>
              <w:right w:w="28" w:type="dxa"/>
            </w:tcMar>
            <w:vAlign w:val="center"/>
          </w:tcPr>
          <w:p w14:paraId="68C9727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Q3</w:t>
            </w:r>
          </w:p>
        </w:tc>
        <w:tc>
          <w:tcPr>
            <w:tcW w:w="1118" w:type="dxa"/>
            <w:tcMar>
              <w:left w:w="28" w:type="dxa"/>
              <w:right w:w="28" w:type="dxa"/>
            </w:tcMar>
            <w:vAlign w:val="center"/>
          </w:tcPr>
          <w:p w14:paraId="1339F3B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Mar>
              <w:left w:w="28" w:type="dxa"/>
              <w:right w:w="28" w:type="dxa"/>
            </w:tcMar>
            <w:vAlign w:val="center"/>
          </w:tcPr>
          <w:p w14:paraId="314776D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72,000</w:t>
            </w:r>
          </w:p>
        </w:tc>
        <w:tc>
          <w:tcPr>
            <w:tcW w:w="1134" w:type="dxa"/>
            <w:tcBorders>
              <w:right w:val="single" w:sz="8" w:space="0" w:color="auto"/>
            </w:tcBorders>
            <w:tcMar>
              <w:left w:w="28" w:type="dxa"/>
              <w:right w:w="28" w:type="dxa"/>
            </w:tcMar>
            <w:vAlign w:val="center"/>
          </w:tcPr>
          <w:p w14:paraId="1DA6FB4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w:t>
            </w:r>
          </w:p>
        </w:tc>
        <w:tc>
          <w:tcPr>
            <w:tcW w:w="1134" w:type="dxa"/>
            <w:tcBorders>
              <w:left w:val="single" w:sz="8" w:space="0" w:color="auto"/>
            </w:tcBorders>
            <w:tcMar>
              <w:left w:w="28" w:type="dxa"/>
              <w:right w:w="28" w:type="dxa"/>
            </w:tcMar>
            <w:vAlign w:val="center"/>
          </w:tcPr>
          <w:p w14:paraId="2A01F50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06696718" w14:textId="77777777" w:rsidTr="00807EA9">
        <w:trPr>
          <w:jc w:val="center"/>
        </w:trPr>
        <w:tc>
          <w:tcPr>
            <w:tcW w:w="2710" w:type="dxa"/>
            <w:tcMar>
              <w:left w:w="28" w:type="dxa"/>
              <w:right w:w="28" w:type="dxa"/>
            </w:tcMar>
            <w:vAlign w:val="center"/>
          </w:tcPr>
          <w:p w14:paraId="645E49F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Q4</w:t>
            </w:r>
          </w:p>
        </w:tc>
        <w:tc>
          <w:tcPr>
            <w:tcW w:w="1118" w:type="dxa"/>
            <w:tcMar>
              <w:left w:w="28" w:type="dxa"/>
              <w:right w:w="28" w:type="dxa"/>
            </w:tcMar>
            <w:vAlign w:val="center"/>
          </w:tcPr>
          <w:p w14:paraId="104799F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25EB46E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112,000</w:t>
            </w:r>
          </w:p>
        </w:tc>
        <w:tc>
          <w:tcPr>
            <w:tcW w:w="1134" w:type="dxa"/>
            <w:tcBorders>
              <w:right w:val="single" w:sz="8" w:space="0" w:color="auto"/>
            </w:tcBorders>
            <w:tcMar>
              <w:left w:w="28" w:type="dxa"/>
              <w:right w:w="28" w:type="dxa"/>
            </w:tcMar>
            <w:vAlign w:val="center"/>
          </w:tcPr>
          <w:p w14:paraId="4E0C6E3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w:t>
            </w:r>
          </w:p>
        </w:tc>
        <w:tc>
          <w:tcPr>
            <w:tcW w:w="1134" w:type="dxa"/>
            <w:tcBorders>
              <w:left w:val="single" w:sz="8" w:space="0" w:color="auto"/>
            </w:tcBorders>
            <w:tcMar>
              <w:left w:w="28" w:type="dxa"/>
              <w:right w:w="28" w:type="dxa"/>
            </w:tcMar>
            <w:vAlign w:val="center"/>
          </w:tcPr>
          <w:p w14:paraId="4DEC89A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r>
      <w:tr w:rsidR="00621BED" w:rsidRPr="0014008C" w14:paraId="38A2915B" w14:textId="77777777" w:rsidTr="00807EA9">
        <w:trPr>
          <w:jc w:val="center"/>
        </w:trPr>
        <w:tc>
          <w:tcPr>
            <w:tcW w:w="2710" w:type="dxa"/>
            <w:tcMar>
              <w:left w:w="28" w:type="dxa"/>
              <w:right w:w="28" w:type="dxa"/>
            </w:tcMar>
            <w:vAlign w:val="center"/>
          </w:tcPr>
          <w:p w14:paraId="14A4C9A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Q5</w:t>
            </w:r>
          </w:p>
        </w:tc>
        <w:tc>
          <w:tcPr>
            <w:tcW w:w="1118" w:type="dxa"/>
            <w:tcMar>
              <w:left w:w="28" w:type="dxa"/>
              <w:right w:w="28" w:type="dxa"/>
            </w:tcMar>
            <w:vAlign w:val="center"/>
          </w:tcPr>
          <w:p w14:paraId="10D7EB0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22</w:t>
            </w:r>
          </w:p>
        </w:tc>
        <w:tc>
          <w:tcPr>
            <w:tcW w:w="1134" w:type="dxa"/>
            <w:tcMar>
              <w:left w:w="28" w:type="dxa"/>
              <w:right w:w="28" w:type="dxa"/>
            </w:tcMar>
            <w:vAlign w:val="center"/>
          </w:tcPr>
          <w:p w14:paraId="46600E3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231,000</w:t>
            </w:r>
          </w:p>
        </w:tc>
        <w:tc>
          <w:tcPr>
            <w:tcW w:w="1134" w:type="dxa"/>
            <w:tcBorders>
              <w:right w:val="single" w:sz="8" w:space="0" w:color="auto"/>
            </w:tcBorders>
            <w:tcMar>
              <w:left w:w="28" w:type="dxa"/>
              <w:right w:w="28" w:type="dxa"/>
            </w:tcMar>
            <w:vAlign w:val="center"/>
          </w:tcPr>
          <w:p w14:paraId="6E0EF17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c>
          <w:tcPr>
            <w:tcW w:w="1134" w:type="dxa"/>
            <w:tcBorders>
              <w:left w:val="single" w:sz="8" w:space="0" w:color="auto"/>
            </w:tcBorders>
            <w:tcMar>
              <w:left w:w="28" w:type="dxa"/>
              <w:right w:w="28" w:type="dxa"/>
            </w:tcMar>
            <w:vAlign w:val="center"/>
          </w:tcPr>
          <w:p w14:paraId="4E51F14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r>
    </w:tbl>
    <w:p w14:paraId="4FAF11FF" w14:textId="77777777" w:rsidR="008066E1" w:rsidRPr="0014008C" w:rsidRDefault="008066E1" w:rsidP="008066E1">
      <w:pPr>
        <w:spacing w:before="40" w:after="0" w:line="240" w:lineRule="auto"/>
        <w:rPr>
          <w:rFonts w:ascii="Arial" w:hAnsi="Arial"/>
          <w:color w:val="000000" w:themeColor="text1"/>
          <w:sz w:val="16"/>
          <w:szCs w:val="16"/>
        </w:rPr>
      </w:pPr>
    </w:p>
    <w:p w14:paraId="0A52377C" w14:textId="77777777" w:rsidR="008066E1" w:rsidRPr="0014008C" w:rsidRDefault="008066E1" w:rsidP="008066E1">
      <w:pPr>
        <w:spacing w:before="40" w:after="0" w:line="240" w:lineRule="auto"/>
        <w:rPr>
          <w:rFonts w:ascii="Arial" w:hAnsi="Arial"/>
          <w:color w:val="000000" w:themeColor="text1"/>
          <w:sz w:val="16"/>
          <w:szCs w:val="16"/>
        </w:rPr>
      </w:pPr>
      <w:r w:rsidRPr="0014008C">
        <w:rPr>
          <w:rFonts w:ascii="Arial" w:hAnsi="Arial"/>
          <w:color w:val="000000" w:themeColor="text1"/>
          <w:sz w:val="16"/>
          <w:szCs w:val="16"/>
        </w:rPr>
        <w:br w:type="textWrapping" w:clear="all"/>
      </w:r>
      <w:r w:rsidRPr="0014008C">
        <w:rPr>
          <w:rFonts w:ascii="Arial" w:hAnsi="Arial"/>
          <w:color w:val="000000" w:themeColor="text1"/>
          <w:sz w:val="16"/>
          <w:szCs w:val="16"/>
        </w:rPr>
        <w:tab/>
      </w:r>
    </w:p>
    <w:p w14:paraId="672E0FF7" w14:textId="77777777" w:rsidR="008066E1" w:rsidRPr="0014008C" w:rsidRDefault="008066E1" w:rsidP="008066E1">
      <w:pPr>
        <w:spacing w:after="0" w:line="240" w:lineRule="auto"/>
        <w:ind w:left="851"/>
        <w:rPr>
          <w:rFonts w:ascii="Arial" w:hAnsi="Arial"/>
          <w:color w:val="000000" w:themeColor="text1"/>
          <w:sz w:val="16"/>
          <w:szCs w:val="16"/>
        </w:rPr>
      </w:pPr>
      <w:r w:rsidRPr="0014008C">
        <w:rPr>
          <w:rFonts w:ascii="Arial" w:hAnsi="Arial"/>
          <w:color w:val="000000" w:themeColor="text1"/>
          <w:sz w:val="16"/>
          <w:szCs w:val="16"/>
        </w:rPr>
        <w:t>Notes for table</w:t>
      </w:r>
    </w:p>
    <w:p w14:paraId="6D2759B5" w14:textId="74BE5694" w:rsidR="008066E1" w:rsidRPr="0014008C" w:rsidRDefault="008066E1">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Index used is MH-18 (7+).</w:t>
      </w:r>
    </w:p>
    <w:p w14:paraId="19A972F0" w14:textId="77777777" w:rsidR="008066E1" w:rsidRPr="0014008C" w:rsidRDefault="008066E1">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Ethnicity uses total ethnicity approach - composition is out of all person-ethnicities.</w:t>
      </w:r>
    </w:p>
    <w:p w14:paraId="14AB102C" w14:textId="77777777" w:rsidR="008066E1" w:rsidRPr="0014008C" w:rsidRDefault="008066E1" w:rsidP="008066E1">
      <w:pPr>
        <w:spacing w:after="0" w:line="240" w:lineRule="auto"/>
        <w:rPr>
          <w:rFonts w:ascii="Arial" w:hAnsi="Arial"/>
          <w:color w:val="000000" w:themeColor="text1"/>
        </w:rPr>
      </w:pPr>
    </w:p>
    <w:p w14:paraId="42BE76E9" w14:textId="77777777" w:rsidR="008066E1" w:rsidRPr="0014008C" w:rsidRDefault="008066E1">
      <w:pPr>
        <w:spacing w:after="0" w:line="240" w:lineRule="auto"/>
        <w:rPr>
          <w:rFonts w:ascii="Arial" w:hAnsi="Arial"/>
          <w:b/>
          <w:bCs/>
          <w:color w:val="000000" w:themeColor="text1"/>
          <w:sz w:val="18"/>
          <w:szCs w:val="18"/>
        </w:rPr>
      </w:pPr>
      <w:r w:rsidRPr="0014008C">
        <w:rPr>
          <w:rFonts w:ascii="Arial" w:hAnsi="Arial"/>
          <w:b/>
          <w:bCs/>
          <w:color w:val="000000" w:themeColor="text1"/>
          <w:sz w:val="18"/>
          <w:szCs w:val="18"/>
        </w:rPr>
        <w:br w:type="page"/>
      </w:r>
    </w:p>
    <w:p w14:paraId="64845390" w14:textId="4A9EA715" w:rsidR="008A0B0F" w:rsidRPr="00106A85" w:rsidRDefault="008066E1" w:rsidP="008A0B0F">
      <w:pPr>
        <w:spacing w:after="0" w:line="240" w:lineRule="auto"/>
        <w:jc w:val="center"/>
        <w:rPr>
          <w:rFonts w:ascii="Arial" w:hAnsi="Arial"/>
          <w:b/>
          <w:bCs/>
          <w:color w:val="FF0000"/>
          <w:sz w:val="18"/>
          <w:szCs w:val="18"/>
        </w:rPr>
      </w:pPr>
      <w:r w:rsidRPr="0014008C">
        <w:rPr>
          <w:rFonts w:ascii="Arial" w:hAnsi="Arial"/>
          <w:b/>
          <w:bCs/>
          <w:color w:val="000000" w:themeColor="text1"/>
          <w:sz w:val="18"/>
          <w:szCs w:val="18"/>
        </w:rPr>
        <w:lastRenderedPageBreak/>
        <w:t xml:space="preserve">Table </w:t>
      </w:r>
      <w:r w:rsidR="00C014B2">
        <w:rPr>
          <w:rFonts w:ascii="Arial" w:hAnsi="Arial"/>
          <w:b/>
          <w:bCs/>
          <w:color w:val="000000" w:themeColor="text1"/>
          <w:sz w:val="18"/>
          <w:szCs w:val="18"/>
        </w:rPr>
        <w:t>11a</w:t>
      </w:r>
    </w:p>
    <w:p w14:paraId="739B8E6F" w14:textId="4386AAE1"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 xml:space="preserve">Material hardship for children in selected sub-groups: </w:t>
      </w:r>
    </w:p>
    <w:p w14:paraId="31B41CF4" w14:textId="77777777" w:rsidR="008066E1" w:rsidRPr="0014008C" w:rsidRDefault="008066E1" w:rsidP="008066E1">
      <w:pPr>
        <w:tabs>
          <w:tab w:val="left" w:pos="1701"/>
        </w:tabs>
        <w:spacing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MWI-26b rates, numbers and composition, HILS 2024-25</w:t>
      </w:r>
    </w:p>
    <w:tbl>
      <w:tblPr>
        <w:tblpPr w:leftFromText="180" w:rightFromText="180" w:vertAnchor="text" w:tblpXSpec="center" w:tblpY="1"/>
        <w:tblOverlap w:val="neve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0"/>
        <w:gridCol w:w="1118"/>
        <w:gridCol w:w="1134"/>
        <w:gridCol w:w="1134"/>
        <w:gridCol w:w="1134"/>
      </w:tblGrid>
      <w:tr w:rsidR="00621BED" w:rsidRPr="0014008C" w14:paraId="2FAB7E54" w14:textId="77777777" w:rsidTr="00233CDF">
        <w:trPr>
          <w:jc w:val="center"/>
        </w:trPr>
        <w:tc>
          <w:tcPr>
            <w:tcW w:w="2710" w:type="dxa"/>
            <w:vAlign w:val="center"/>
          </w:tcPr>
          <w:p w14:paraId="65C79461" w14:textId="77777777" w:rsidR="008066E1" w:rsidRPr="0014008C" w:rsidRDefault="008066E1" w:rsidP="00807EA9">
            <w:pPr>
              <w:spacing w:before="30" w:after="30" w:line="240" w:lineRule="auto"/>
              <w:rPr>
                <w:rFonts w:ascii="Arial" w:hAnsi="Arial"/>
                <w:color w:val="000000" w:themeColor="text1"/>
                <w:sz w:val="14"/>
                <w:szCs w:val="14"/>
              </w:rPr>
            </w:pPr>
          </w:p>
        </w:tc>
        <w:tc>
          <w:tcPr>
            <w:tcW w:w="3386" w:type="dxa"/>
            <w:gridSpan w:val="3"/>
            <w:tcBorders>
              <w:right w:val="single" w:sz="8" w:space="0" w:color="auto"/>
            </w:tcBorders>
            <w:tcMar>
              <w:left w:w="57" w:type="dxa"/>
              <w:right w:w="57" w:type="dxa"/>
            </w:tcMar>
            <w:vAlign w:val="center"/>
          </w:tcPr>
          <w:p w14:paraId="349441FA"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0-17s in HHs in material hardship</w:t>
            </w:r>
          </w:p>
        </w:tc>
        <w:tc>
          <w:tcPr>
            <w:tcW w:w="1134" w:type="dxa"/>
            <w:tcBorders>
              <w:left w:val="single" w:sz="8" w:space="0" w:color="auto"/>
            </w:tcBorders>
          </w:tcPr>
          <w:p w14:paraId="36B3ED83"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All 0-17s</w:t>
            </w:r>
          </w:p>
        </w:tc>
      </w:tr>
      <w:tr w:rsidR="00621BED" w:rsidRPr="0014008C" w14:paraId="2C6A906B" w14:textId="77777777" w:rsidTr="00233CDF">
        <w:trPr>
          <w:jc w:val="center"/>
        </w:trPr>
        <w:tc>
          <w:tcPr>
            <w:tcW w:w="2710" w:type="dxa"/>
            <w:vAlign w:val="center"/>
          </w:tcPr>
          <w:p w14:paraId="611A17C8" w14:textId="77777777" w:rsidR="008066E1" w:rsidRPr="0014008C" w:rsidRDefault="008066E1" w:rsidP="00807EA9">
            <w:pPr>
              <w:spacing w:before="30" w:after="30" w:line="240" w:lineRule="auto"/>
              <w:rPr>
                <w:rFonts w:ascii="Arial" w:hAnsi="Arial"/>
                <w:color w:val="000000" w:themeColor="text1"/>
                <w:sz w:val="14"/>
                <w:szCs w:val="14"/>
              </w:rPr>
            </w:pPr>
          </w:p>
        </w:tc>
        <w:tc>
          <w:tcPr>
            <w:tcW w:w="1118" w:type="dxa"/>
            <w:tcMar>
              <w:left w:w="28" w:type="dxa"/>
              <w:right w:w="28" w:type="dxa"/>
            </w:tcMar>
            <w:vAlign w:val="center"/>
          </w:tcPr>
          <w:p w14:paraId="410F477F"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Rate (%)</w:t>
            </w:r>
          </w:p>
        </w:tc>
        <w:tc>
          <w:tcPr>
            <w:tcW w:w="1134" w:type="dxa"/>
            <w:tcMar>
              <w:left w:w="28" w:type="dxa"/>
              <w:right w:w="28" w:type="dxa"/>
            </w:tcMar>
            <w:vAlign w:val="center"/>
          </w:tcPr>
          <w:p w14:paraId="0236A5F0"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Numbers</w:t>
            </w:r>
          </w:p>
        </w:tc>
        <w:tc>
          <w:tcPr>
            <w:tcW w:w="1134" w:type="dxa"/>
            <w:tcBorders>
              <w:right w:val="single" w:sz="8" w:space="0" w:color="auto"/>
            </w:tcBorders>
            <w:tcMar>
              <w:left w:w="28" w:type="dxa"/>
              <w:right w:w="28" w:type="dxa"/>
            </w:tcMar>
            <w:vAlign w:val="center"/>
          </w:tcPr>
          <w:p w14:paraId="058890A7"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c>
          <w:tcPr>
            <w:tcW w:w="1134" w:type="dxa"/>
            <w:tcBorders>
              <w:left w:val="single" w:sz="8" w:space="0" w:color="auto"/>
            </w:tcBorders>
            <w:tcMar>
              <w:left w:w="28" w:type="dxa"/>
              <w:right w:w="28" w:type="dxa"/>
            </w:tcMar>
            <w:vAlign w:val="center"/>
          </w:tcPr>
          <w:p w14:paraId="63220D71"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r>
      <w:tr w:rsidR="00621BED" w:rsidRPr="0014008C" w14:paraId="3267A45E" w14:textId="77777777" w:rsidTr="00233CDF">
        <w:trPr>
          <w:jc w:val="center"/>
        </w:trPr>
        <w:tc>
          <w:tcPr>
            <w:tcW w:w="2710" w:type="dxa"/>
            <w:tcMar>
              <w:left w:w="28" w:type="dxa"/>
              <w:right w:w="28" w:type="dxa"/>
            </w:tcMar>
            <w:vAlign w:val="center"/>
          </w:tcPr>
          <w:p w14:paraId="0F332467"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ALL 0-17s</w:t>
            </w:r>
          </w:p>
        </w:tc>
        <w:tc>
          <w:tcPr>
            <w:tcW w:w="1118" w:type="dxa"/>
            <w:tcMar>
              <w:left w:w="28" w:type="dxa"/>
              <w:right w:w="28" w:type="dxa"/>
            </w:tcMar>
            <w:vAlign w:val="center"/>
          </w:tcPr>
          <w:p w14:paraId="38083A7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c>
          <w:tcPr>
            <w:tcW w:w="1134" w:type="dxa"/>
            <w:tcMar>
              <w:left w:w="28" w:type="dxa"/>
              <w:right w:w="28" w:type="dxa"/>
            </w:tcMar>
            <w:vAlign w:val="center"/>
          </w:tcPr>
          <w:p w14:paraId="2EB8BAA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171,000</w:t>
            </w:r>
          </w:p>
        </w:tc>
        <w:tc>
          <w:tcPr>
            <w:tcW w:w="1134" w:type="dxa"/>
            <w:tcBorders>
              <w:right w:val="single" w:sz="8" w:space="0" w:color="auto"/>
            </w:tcBorders>
            <w:tcMar>
              <w:left w:w="28" w:type="dxa"/>
              <w:right w:w="28" w:type="dxa"/>
            </w:tcMar>
            <w:vAlign w:val="center"/>
          </w:tcPr>
          <w:p w14:paraId="7FDD926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c>
          <w:tcPr>
            <w:tcW w:w="1134" w:type="dxa"/>
            <w:tcBorders>
              <w:left w:val="single" w:sz="8" w:space="0" w:color="auto"/>
            </w:tcBorders>
            <w:tcMar>
              <w:left w:w="28" w:type="dxa"/>
              <w:right w:w="28" w:type="dxa"/>
            </w:tcMar>
            <w:vAlign w:val="center"/>
          </w:tcPr>
          <w:p w14:paraId="72473FC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r>
      <w:tr w:rsidR="00621BED" w:rsidRPr="0014008C" w14:paraId="111C210B" w14:textId="77777777" w:rsidTr="00233CDF">
        <w:trPr>
          <w:jc w:val="center"/>
        </w:trPr>
        <w:tc>
          <w:tcPr>
            <w:tcW w:w="2710" w:type="dxa"/>
            <w:tcMar>
              <w:left w:w="28" w:type="dxa"/>
              <w:right w:w="28" w:type="dxa"/>
            </w:tcMar>
            <w:vAlign w:val="center"/>
          </w:tcPr>
          <w:p w14:paraId="4D197E98" w14:textId="77777777" w:rsidR="008066E1" w:rsidRPr="0014008C" w:rsidRDefault="008066E1" w:rsidP="00807EA9">
            <w:pPr>
              <w:spacing w:before="30" w:after="30" w:line="240" w:lineRule="auto"/>
              <w:ind w:left="174" w:hanging="174"/>
              <w:rPr>
                <w:rFonts w:ascii="Arial" w:hAnsi="Arial"/>
                <w:b/>
                <w:bCs/>
                <w:color w:val="000000" w:themeColor="text1"/>
                <w:sz w:val="14"/>
                <w:szCs w:val="14"/>
              </w:rPr>
            </w:pPr>
            <w:r w:rsidRPr="0014008C">
              <w:rPr>
                <w:rFonts w:ascii="Arial" w:hAnsi="Arial"/>
                <w:b/>
                <w:bCs/>
                <w:color w:val="000000" w:themeColor="text1"/>
                <w:sz w:val="14"/>
                <w:szCs w:val="14"/>
              </w:rPr>
              <w:t>Household type</w:t>
            </w:r>
          </w:p>
        </w:tc>
        <w:tc>
          <w:tcPr>
            <w:tcW w:w="1118" w:type="dxa"/>
            <w:tcMar>
              <w:left w:w="28" w:type="dxa"/>
              <w:right w:w="28" w:type="dxa"/>
            </w:tcMar>
            <w:vAlign w:val="center"/>
          </w:tcPr>
          <w:p w14:paraId="661A5BE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1C442F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7EDAE8F0"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c>
          <w:tcPr>
            <w:tcW w:w="1134" w:type="dxa"/>
            <w:tcBorders>
              <w:left w:val="single" w:sz="8" w:space="0" w:color="auto"/>
            </w:tcBorders>
            <w:tcMar>
              <w:left w:w="28" w:type="dxa"/>
              <w:right w:w="28" w:type="dxa"/>
            </w:tcMar>
            <w:vAlign w:val="center"/>
          </w:tcPr>
          <w:p w14:paraId="2F2748AF"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r>
      <w:tr w:rsidR="00621BED" w:rsidRPr="0014008C" w14:paraId="64B10F6E" w14:textId="77777777" w:rsidTr="00233CDF">
        <w:trPr>
          <w:jc w:val="center"/>
        </w:trPr>
        <w:tc>
          <w:tcPr>
            <w:tcW w:w="2710" w:type="dxa"/>
            <w:tcMar>
              <w:left w:w="28" w:type="dxa"/>
              <w:right w:w="28" w:type="dxa"/>
            </w:tcMar>
            <w:vAlign w:val="center"/>
          </w:tcPr>
          <w:p w14:paraId="7F2C50B3"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Two </w:t>
            </w:r>
            <w:proofErr w:type="gramStart"/>
            <w:r w:rsidRPr="0014008C">
              <w:rPr>
                <w:rFonts w:ascii="Arial" w:hAnsi="Arial"/>
                <w:color w:val="000000" w:themeColor="text1"/>
                <w:sz w:val="14"/>
                <w:szCs w:val="14"/>
              </w:rPr>
              <w:t>parent</w:t>
            </w:r>
            <w:proofErr w:type="gramEnd"/>
            <w:r w:rsidRPr="0014008C">
              <w:rPr>
                <w:rFonts w:ascii="Arial" w:hAnsi="Arial"/>
                <w:color w:val="000000" w:themeColor="text1"/>
                <w:sz w:val="14"/>
                <w:szCs w:val="14"/>
              </w:rPr>
              <w:t xml:space="preserve">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6220DB9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2194ED6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67,000</w:t>
            </w:r>
          </w:p>
        </w:tc>
        <w:tc>
          <w:tcPr>
            <w:tcW w:w="1134" w:type="dxa"/>
            <w:tcBorders>
              <w:right w:val="single" w:sz="8" w:space="0" w:color="auto"/>
            </w:tcBorders>
            <w:tcMar>
              <w:left w:w="28" w:type="dxa"/>
              <w:right w:w="28" w:type="dxa"/>
            </w:tcMar>
            <w:vAlign w:val="center"/>
          </w:tcPr>
          <w:p w14:paraId="69633438"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39</w:t>
            </w:r>
          </w:p>
        </w:tc>
        <w:tc>
          <w:tcPr>
            <w:tcW w:w="1134" w:type="dxa"/>
            <w:tcBorders>
              <w:left w:val="single" w:sz="8" w:space="0" w:color="auto"/>
            </w:tcBorders>
            <w:tcMar>
              <w:left w:w="28" w:type="dxa"/>
              <w:right w:w="28" w:type="dxa"/>
            </w:tcMar>
            <w:vAlign w:val="center"/>
          </w:tcPr>
          <w:p w14:paraId="1DD738F7"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68</w:t>
            </w:r>
          </w:p>
        </w:tc>
      </w:tr>
      <w:tr w:rsidR="00621BED" w:rsidRPr="0014008C" w14:paraId="713FD4E2" w14:textId="77777777" w:rsidTr="00233CDF">
        <w:trPr>
          <w:jc w:val="center"/>
        </w:trPr>
        <w:tc>
          <w:tcPr>
            <w:tcW w:w="2710" w:type="dxa"/>
            <w:tcMar>
              <w:left w:w="28" w:type="dxa"/>
              <w:right w:w="28" w:type="dxa"/>
            </w:tcMar>
            <w:vAlign w:val="center"/>
          </w:tcPr>
          <w:p w14:paraId="77A9D58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Sole parent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4971DC2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37</w:t>
            </w:r>
          </w:p>
        </w:tc>
        <w:tc>
          <w:tcPr>
            <w:tcW w:w="1134" w:type="dxa"/>
            <w:tcMar>
              <w:left w:w="28" w:type="dxa"/>
              <w:right w:w="28" w:type="dxa"/>
            </w:tcMar>
            <w:vAlign w:val="center"/>
          </w:tcPr>
          <w:p w14:paraId="3017E0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77,000</w:t>
            </w:r>
          </w:p>
        </w:tc>
        <w:tc>
          <w:tcPr>
            <w:tcW w:w="1134" w:type="dxa"/>
            <w:tcBorders>
              <w:right w:val="single" w:sz="8" w:space="0" w:color="auto"/>
            </w:tcBorders>
            <w:tcMar>
              <w:left w:w="28" w:type="dxa"/>
              <w:right w:w="28" w:type="dxa"/>
            </w:tcMar>
            <w:vAlign w:val="center"/>
          </w:tcPr>
          <w:p w14:paraId="1F029214"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45</w:t>
            </w:r>
          </w:p>
        </w:tc>
        <w:tc>
          <w:tcPr>
            <w:tcW w:w="1134" w:type="dxa"/>
            <w:tcBorders>
              <w:left w:val="single" w:sz="8" w:space="0" w:color="auto"/>
            </w:tcBorders>
            <w:tcMar>
              <w:left w:w="28" w:type="dxa"/>
              <w:right w:w="28" w:type="dxa"/>
            </w:tcMar>
            <w:vAlign w:val="center"/>
          </w:tcPr>
          <w:p w14:paraId="40AABDCA"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18</w:t>
            </w:r>
          </w:p>
        </w:tc>
      </w:tr>
      <w:tr w:rsidR="00621BED" w:rsidRPr="0014008C" w14:paraId="46AC9749" w14:textId="77777777" w:rsidTr="00233CDF">
        <w:trPr>
          <w:jc w:val="center"/>
        </w:trPr>
        <w:tc>
          <w:tcPr>
            <w:tcW w:w="2710" w:type="dxa"/>
            <w:tcMar>
              <w:left w:w="28" w:type="dxa"/>
              <w:right w:w="28" w:type="dxa"/>
            </w:tcMar>
            <w:vAlign w:val="center"/>
          </w:tcPr>
          <w:p w14:paraId="38D6CE86" w14:textId="1B17F8B5" w:rsidR="008066E1" w:rsidRPr="004E0F79" w:rsidRDefault="008066E1" w:rsidP="00807EA9">
            <w:pPr>
              <w:spacing w:before="30" w:after="30" w:line="240" w:lineRule="auto"/>
              <w:ind w:left="287" w:hanging="174"/>
              <w:rPr>
                <w:rFonts w:ascii="Arial" w:hAnsi="Arial"/>
                <w:color w:val="000000" w:themeColor="text1"/>
                <w:sz w:val="14"/>
                <w:szCs w:val="14"/>
              </w:rPr>
            </w:pPr>
            <w:r w:rsidRPr="004E0F79">
              <w:rPr>
                <w:rFonts w:ascii="Arial" w:hAnsi="Arial"/>
                <w:color w:val="000000" w:themeColor="text1"/>
                <w:sz w:val="14"/>
                <w:szCs w:val="14"/>
              </w:rPr>
              <w:t>Other family HHs with dep</w:t>
            </w:r>
            <w:r w:rsidR="00233CDF" w:rsidRPr="004E0F79">
              <w:rPr>
                <w:rFonts w:ascii="Arial" w:hAnsi="Arial"/>
                <w:color w:val="000000" w:themeColor="text1"/>
                <w:sz w:val="14"/>
                <w:szCs w:val="14"/>
              </w:rPr>
              <w:t xml:space="preserve"> or no dep</w:t>
            </w:r>
            <w:r w:rsidRPr="004E0F79">
              <w:rPr>
                <w:rFonts w:ascii="Arial" w:hAnsi="Arial"/>
                <w:color w:val="000000" w:themeColor="text1"/>
                <w:sz w:val="14"/>
                <w:szCs w:val="14"/>
              </w:rPr>
              <w:t xml:space="preserve"> </w:t>
            </w:r>
            <w:proofErr w:type="spellStart"/>
            <w:r w:rsidRPr="004E0F79">
              <w:rPr>
                <w:rFonts w:ascii="Arial" w:hAnsi="Arial"/>
                <w:color w:val="000000" w:themeColor="text1"/>
                <w:sz w:val="14"/>
                <w:szCs w:val="14"/>
              </w:rPr>
              <w:t>ch</w:t>
            </w:r>
            <w:proofErr w:type="spellEnd"/>
          </w:p>
        </w:tc>
        <w:tc>
          <w:tcPr>
            <w:tcW w:w="1118" w:type="dxa"/>
            <w:tcMar>
              <w:left w:w="28" w:type="dxa"/>
              <w:right w:w="28" w:type="dxa"/>
            </w:tcMar>
            <w:vAlign w:val="center"/>
          </w:tcPr>
          <w:p w14:paraId="23BDBE3A"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16</w:t>
            </w:r>
          </w:p>
        </w:tc>
        <w:tc>
          <w:tcPr>
            <w:tcW w:w="1134" w:type="dxa"/>
            <w:tcMar>
              <w:left w:w="28" w:type="dxa"/>
              <w:right w:w="28" w:type="dxa"/>
            </w:tcMar>
            <w:vAlign w:val="center"/>
          </w:tcPr>
          <w:p w14:paraId="41377EDA" w14:textId="4B64CA75"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2</w:t>
            </w:r>
            <w:r w:rsidR="00233CDF" w:rsidRPr="004E0F79">
              <w:rPr>
                <w:rFonts w:ascii="Arial" w:hAnsi="Arial"/>
                <w:color w:val="000000" w:themeColor="text1"/>
                <w:sz w:val="14"/>
                <w:szCs w:val="14"/>
              </w:rPr>
              <w:t>7</w:t>
            </w:r>
            <w:r w:rsidRPr="004E0F79">
              <w:rPr>
                <w:rFonts w:ascii="Arial" w:hAnsi="Arial"/>
                <w:color w:val="000000" w:themeColor="text1"/>
                <w:sz w:val="14"/>
                <w:szCs w:val="14"/>
              </w:rPr>
              <w:t>,000</w:t>
            </w:r>
          </w:p>
        </w:tc>
        <w:tc>
          <w:tcPr>
            <w:tcW w:w="1134" w:type="dxa"/>
            <w:tcBorders>
              <w:right w:val="single" w:sz="8" w:space="0" w:color="auto"/>
            </w:tcBorders>
            <w:tcMar>
              <w:left w:w="28" w:type="dxa"/>
              <w:right w:w="28" w:type="dxa"/>
            </w:tcMar>
            <w:vAlign w:val="center"/>
          </w:tcPr>
          <w:p w14:paraId="090A4B7D" w14:textId="3E0EF851"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w:t>
            </w:r>
            <w:r w:rsidR="004E0F79" w:rsidRPr="004E0F79">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6AFEA92A" w14:textId="2C05967F"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w:t>
            </w:r>
            <w:r w:rsidR="00233CDF" w:rsidRPr="004E0F79">
              <w:rPr>
                <w:rFonts w:ascii="Arial" w:hAnsi="Arial"/>
                <w:color w:val="000000" w:themeColor="text1"/>
                <w:sz w:val="14"/>
                <w:szCs w:val="14"/>
              </w:rPr>
              <w:t>4</w:t>
            </w:r>
          </w:p>
        </w:tc>
      </w:tr>
      <w:tr w:rsidR="00621BED" w:rsidRPr="0014008C" w14:paraId="1C1F7F05" w14:textId="77777777" w:rsidTr="00233CDF">
        <w:trPr>
          <w:jc w:val="center"/>
        </w:trPr>
        <w:tc>
          <w:tcPr>
            <w:tcW w:w="2710" w:type="dxa"/>
            <w:tcMar>
              <w:left w:w="28" w:type="dxa"/>
              <w:right w:w="28" w:type="dxa"/>
            </w:tcMar>
            <w:vAlign w:val="center"/>
          </w:tcPr>
          <w:p w14:paraId="036F010E"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Number of children in HH</w:t>
            </w:r>
          </w:p>
        </w:tc>
        <w:tc>
          <w:tcPr>
            <w:tcW w:w="1118" w:type="dxa"/>
            <w:tcMar>
              <w:left w:w="28" w:type="dxa"/>
              <w:right w:w="28" w:type="dxa"/>
            </w:tcMar>
            <w:vAlign w:val="center"/>
          </w:tcPr>
          <w:p w14:paraId="548832D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0813BAF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77F7C96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77F5648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3153C6B7" w14:textId="77777777" w:rsidTr="00233CDF">
        <w:trPr>
          <w:jc w:val="center"/>
        </w:trPr>
        <w:tc>
          <w:tcPr>
            <w:tcW w:w="2710" w:type="dxa"/>
            <w:tcMar>
              <w:left w:w="28" w:type="dxa"/>
              <w:right w:w="28" w:type="dxa"/>
            </w:tcMar>
            <w:vAlign w:val="center"/>
          </w:tcPr>
          <w:p w14:paraId="7F5897CA"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1</w:t>
            </w:r>
          </w:p>
        </w:tc>
        <w:tc>
          <w:tcPr>
            <w:tcW w:w="1118" w:type="dxa"/>
            <w:tcMar>
              <w:left w:w="28" w:type="dxa"/>
              <w:right w:w="28" w:type="dxa"/>
            </w:tcMar>
            <w:vAlign w:val="center"/>
          </w:tcPr>
          <w:p w14:paraId="04C40A5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6FCD32B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30,000</w:t>
            </w:r>
          </w:p>
        </w:tc>
        <w:tc>
          <w:tcPr>
            <w:tcW w:w="1134" w:type="dxa"/>
            <w:tcBorders>
              <w:right w:val="single" w:sz="8" w:space="0" w:color="auto"/>
            </w:tcBorders>
            <w:tcMar>
              <w:left w:w="28" w:type="dxa"/>
              <w:right w:w="28" w:type="dxa"/>
            </w:tcMar>
            <w:vAlign w:val="center"/>
          </w:tcPr>
          <w:p w14:paraId="2E1FC6D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c>
          <w:tcPr>
            <w:tcW w:w="1134" w:type="dxa"/>
            <w:tcBorders>
              <w:left w:val="single" w:sz="8" w:space="0" w:color="auto"/>
            </w:tcBorders>
            <w:tcMar>
              <w:left w:w="28" w:type="dxa"/>
              <w:right w:w="28" w:type="dxa"/>
            </w:tcMar>
            <w:vAlign w:val="center"/>
          </w:tcPr>
          <w:p w14:paraId="141CD63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w:t>
            </w:r>
          </w:p>
        </w:tc>
      </w:tr>
      <w:tr w:rsidR="00621BED" w:rsidRPr="0014008C" w14:paraId="7257D155" w14:textId="77777777" w:rsidTr="00233CDF">
        <w:trPr>
          <w:jc w:val="center"/>
        </w:trPr>
        <w:tc>
          <w:tcPr>
            <w:tcW w:w="2710" w:type="dxa"/>
            <w:tcMar>
              <w:left w:w="28" w:type="dxa"/>
              <w:right w:w="28" w:type="dxa"/>
            </w:tcMar>
            <w:vAlign w:val="center"/>
          </w:tcPr>
          <w:p w14:paraId="75FB2B2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2</w:t>
            </w:r>
          </w:p>
        </w:tc>
        <w:tc>
          <w:tcPr>
            <w:tcW w:w="1118" w:type="dxa"/>
            <w:tcMar>
              <w:left w:w="28" w:type="dxa"/>
              <w:right w:w="28" w:type="dxa"/>
            </w:tcMar>
            <w:vAlign w:val="center"/>
          </w:tcPr>
          <w:p w14:paraId="3FB44F3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0350B49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53,000</w:t>
            </w:r>
          </w:p>
        </w:tc>
        <w:tc>
          <w:tcPr>
            <w:tcW w:w="1134" w:type="dxa"/>
            <w:tcBorders>
              <w:right w:val="single" w:sz="8" w:space="0" w:color="auto"/>
            </w:tcBorders>
            <w:tcMar>
              <w:left w:w="28" w:type="dxa"/>
              <w:right w:w="28" w:type="dxa"/>
            </w:tcMar>
            <w:vAlign w:val="center"/>
          </w:tcPr>
          <w:p w14:paraId="4A2D187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c>
          <w:tcPr>
            <w:tcW w:w="1134" w:type="dxa"/>
            <w:tcBorders>
              <w:left w:val="single" w:sz="8" w:space="0" w:color="auto"/>
            </w:tcBorders>
            <w:tcMar>
              <w:left w:w="28" w:type="dxa"/>
              <w:right w:w="28" w:type="dxa"/>
            </w:tcMar>
            <w:vAlign w:val="center"/>
          </w:tcPr>
          <w:p w14:paraId="3F1060A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44</w:t>
            </w:r>
          </w:p>
        </w:tc>
      </w:tr>
      <w:tr w:rsidR="00621BED" w:rsidRPr="0014008C" w14:paraId="70F736A6" w14:textId="77777777" w:rsidTr="00233CDF">
        <w:trPr>
          <w:jc w:val="center"/>
        </w:trPr>
        <w:tc>
          <w:tcPr>
            <w:tcW w:w="2710" w:type="dxa"/>
            <w:tcMar>
              <w:left w:w="28" w:type="dxa"/>
              <w:right w:w="28" w:type="dxa"/>
            </w:tcMar>
            <w:vAlign w:val="center"/>
          </w:tcPr>
          <w:p w14:paraId="2E06A9B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3</w:t>
            </w:r>
          </w:p>
        </w:tc>
        <w:tc>
          <w:tcPr>
            <w:tcW w:w="1118" w:type="dxa"/>
            <w:tcMar>
              <w:left w:w="28" w:type="dxa"/>
              <w:right w:w="28" w:type="dxa"/>
            </w:tcMar>
            <w:vAlign w:val="center"/>
          </w:tcPr>
          <w:p w14:paraId="50A95A1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0BF246A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42,000</w:t>
            </w:r>
          </w:p>
        </w:tc>
        <w:tc>
          <w:tcPr>
            <w:tcW w:w="1134" w:type="dxa"/>
            <w:tcBorders>
              <w:right w:val="single" w:sz="8" w:space="0" w:color="auto"/>
            </w:tcBorders>
            <w:tcMar>
              <w:left w:w="28" w:type="dxa"/>
              <w:right w:w="28" w:type="dxa"/>
            </w:tcMar>
            <w:vAlign w:val="center"/>
          </w:tcPr>
          <w:p w14:paraId="688D38C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w:t>
            </w:r>
          </w:p>
        </w:tc>
        <w:tc>
          <w:tcPr>
            <w:tcW w:w="1134" w:type="dxa"/>
            <w:tcBorders>
              <w:left w:val="single" w:sz="8" w:space="0" w:color="auto"/>
            </w:tcBorders>
            <w:tcMar>
              <w:left w:w="28" w:type="dxa"/>
              <w:right w:w="28" w:type="dxa"/>
            </w:tcMar>
            <w:vAlign w:val="center"/>
          </w:tcPr>
          <w:p w14:paraId="0CC8086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665E318D" w14:textId="77777777" w:rsidTr="00233CDF">
        <w:trPr>
          <w:jc w:val="center"/>
        </w:trPr>
        <w:tc>
          <w:tcPr>
            <w:tcW w:w="2710" w:type="dxa"/>
            <w:tcMar>
              <w:left w:w="28" w:type="dxa"/>
              <w:right w:w="28" w:type="dxa"/>
            </w:tcMar>
            <w:vAlign w:val="center"/>
          </w:tcPr>
          <w:p w14:paraId="56F87956"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4+</w:t>
            </w:r>
          </w:p>
        </w:tc>
        <w:tc>
          <w:tcPr>
            <w:tcW w:w="1118" w:type="dxa"/>
            <w:tcMar>
              <w:left w:w="28" w:type="dxa"/>
              <w:right w:w="28" w:type="dxa"/>
            </w:tcMar>
            <w:vAlign w:val="center"/>
          </w:tcPr>
          <w:p w14:paraId="1553BBF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w:t>
            </w:r>
          </w:p>
        </w:tc>
        <w:tc>
          <w:tcPr>
            <w:tcW w:w="1134" w:type="dxa"/>
            <w:tcMar>
              <w:left w:w="28" w:type="dxa"/>
              <w:right w:w="28" w:type="dxa"/>
            </w:tcMar>
            <w:vAlign w:val="center"/>
          </w:tcPr>
          <w:p w14:paraId="485F103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46,000</w:t>
            </w:r>
          </w:p>
        </w:tc>
        <w:tc>
          <w:tcPr>
            <w:tcW w:w="1134" w:type="dxa"/>
            <w:tcBorders>
              <w:right w:val="single" w:sz="8" w:space="0" w:color="auto"/>
            </w:tcBorders>
            <w:tcMar>
              <w:left w:w="28" w:type="dxa"/>
              <w:right w:w="28" w:type="dxa"/>
            </w:tcMar>
            <w:vAlign w:val="center"/>
          </w:tcPr>
          <w:p w14:paraId="01FE79E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Borders>
              <w:left w:val="single" w:sz="8" w:space="0" w:color="auto"/>
            </w:tcBorders>
            <w:tcMar>
              <w:left w:w="28" w:type="dxa"/>
              <w:right w:w="28" w:type="dxa"/>
            </w:tcMar>
            <w:vAlign w:val="center"/>
          </w:tcPr>
          <w:p w14:paraId="1A9878C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r>
      <w:tr w:rsidR="00621BED" w:rsidRPr="0014008C" w14:paraId="44DBCF94" w14:textId="77777777" w:rsidTr="00233CDF">
        <w:trPr>
          <w:jc w:val="center"/>
        </w:trPr>
        <w:tc>
          <w:tcPr>
            <w:tcW w:w="2710" w:type="dxa"/>
            <w:tcMar>
              <w:left w:w="28" w:type="dxa"/>
              <w:right w:w="28" w:type="dxa"/>
            </w:tcMar>
            <w:vAlign w:val="center"/>
          </w:tcPr>
          <w:p w14:paraId="469FD519"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Main source of HH income</w:t>
            </w:r>
          </w:p>
        </w:tc>
        <w:tc>
          <w:tcPr>
            <w:tcW w:w="1118" w:type="dxa"/>
            <w:tcMar>
              <w:left w:w="28" w:type="dxa"/>
              <w:right w:w="28" w:type="dxa"/>
            </w:tcMar>
            <w:vAlign w:val="center"/>
          </w:tcPr>
          <w:p w14:paraId="7CBF08F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7C86A6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6EA7274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1D9A55D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3C2A18FA" w14:textId="77777777" w:rsidTr="00233CDF">
        <w:trPr>
          <w:jc w:val="center"/>
        </w:trPr>
        <w:tc>
          <w:tcPr>
            <w:tcW w:w="2710" w:type="dxa"/>
            <w:tcMar>
              <w:left w:w="28" w:type="dxa"/>
              <w:right w:w="28" w:type="dxa"/>
            </w:tcMar>
            <w:vAlign w:val="center"/>
          </w:tcPr>
          <w:p w14:paraId="3FB73CA1" w14:textId="77777777" w:rsidR="008066E1" w:rsidRPr="0014008C" w:rsidRDefault="008066E1" w:rsidP="00807EA9">
            <w:pPr>
              <w:spacing w:before="30" w:after="30" w:line="240" w:lineRule="auto"/>
              <w:ind w:left="113"/>
              <w:rPr>
                <w:rFonts w:ascii="Arial" w:hAnsi="Arial"/>
                <w:color w:val="000000" w:themeColor="text1"/>
                <w:sz w:val="14"/>
                <w:szCs w:val="14"/>
              </w:rPr>
            </w:pPr>
            <w:r w:rsidRPr="0014008C">
              <w:rPr>
                <w:rFonts w:ascii="Arial" w:hAnsi="Arial"/>
                <w:color w:val="000000" w:themeColor="text1"/>
                <w:sz w:val="14"/>
                <w:szCs w:val="14"/>
              </w:rPr>
              <w:t>Main source market</w:t>
            </w:r>
          </w:p>
        </w:tc>
        <w:tc>
          <w:tcPr>
            <w:tcW w:w="1118" w:type="dxa"/>
            <w:tcMar>
              <w:left w:w="28" w:type="dxa"/>
              <w:right w:w="28" w:type="dxa"/>
            </w:tcMar>
            <w:vAlign w:val="center"/>
          </w:tcPr>
          <w:p w14:paraId="739DBA7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05082AA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84,000</w:t>
            </w:r>
          </w:p>
        </w:tc>
        <w:tc>
          <w:tcPr>
            <w:tcW w:w="1134" w:type="dxa"/>
            <w:tcBorders>
              <w:right w:val="single" w:sz="8" w:space="0" w:color="auto"/>
            </w:tcBorders>
            <w:tcMar>
              <w:left w:w="28" w:type="dxa"/>
              <w:right w:w="28" w:type="dxa"/>
            </w:tcMar>
            <w:vAlign w:val="center"/>
          </w:tcPr>
          <w:p w14:paraId="2557EE1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c>
          <w:tcPr>
            <w:tcW w:w="1134" w:type="dxa"/>
            <w:tcBorders>
              <w:left w:val="single" w:sz="8" w:space="0" w:color="auto"/>
            </w:tcBorders>
            <w:tcMar>
              <w:left w:w="28" w:type="dxa"/>
              <w:right w:w="28" w:type="dxa"/>
            </w:tcMar>
            <w:vAlign w:val="center"/>
          </w:tcPr>
          <w:p w14:paraId="39563B3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84</w:t>
            </w:r>
          </w:p>
        </w:tc>
      </w:tr>
      <w:tr w:rsidR="00621BED" w:rsidRPr="0014008C" w14:paraId="27CA7052" w14:textId="77777777" w:rsidTr="00233CDF">
        <w:trPr>
          <w:jc w:val="center"/>
        </w:trPr>
        <w:tc>
          <w:tcPr>
            <w:tcW w:w="2710" w:type="dxa"/>
            <w:tcMar>
              <w:left w:w="28" w:type="dxa"/>
              <w:right w:w="28" w:type="dxa"/>
            </w:tcMar>
            <w:vAlign w:val="center"/>
          </w:tcPr>
          <w:p w14:paraId="360CF58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Main source government</w:t>
            </w:r>
          </w:p>
        </w:tc>
        <w:tc>
          <w:tcPr>
            <w:tcW w:w="1118" w:type="dxa"/>
            <w:tcMar>
              <w:left w:w="28" w:type="dxa"/>
              <w:right w:w="28" w:type="dxa"/>
            </w:tcMar>
            <w:vAlign w:val="center"/>
          </w:tcPr>
          <w:p w14:paraId="2A350E0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w:t>
            </w:r>
          </w:p>
        </w:tc>
        <w:tc>
          <w:tcPr>
            <w:tcW w:w="1134" w:type="dxa"/>
            <w:tcMar>
              <w:left w:w="28" w:type="dxa"/>
              <w:right w:w="28" w:type="dxa"/>
            </w:tcMar>
            <w:vAlign w:val="center"/>
          </w:tcPr>
          <w:p w14:paraId="5068A47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87,000</w:t>
            </w:r>
          </w:p>
        </w:tc>
        <w:tc>
          <w:tcPr>
            <w:tcW w:w="1134" w:type="dxa"/>
            <w:tcBorders>
              <w:right w:val="single" w:sz="8" w:space="0" w:color="auto"/>
            </w:tcBorders>
            <w:tcMar>
              <w:left w:w="28" w:type="dxa"/>
              <w:right w:w="28" w:type="dxa"/>
            </w:tcMar>
            <w:vAlign w:val="center"/>
          </w:tcPr>
          <w:p w14:paraId="59798B3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51</w:t>
            </w:r>
          </w:p>
        </w:tc>
        <w:tc>
          <w:tcPr>
            <w:tcW w:w="1134" w:type="dxa"/>
            <w:tcBorders>
              <w:left w:val="single" w:sz="8" w:space="0" w:color="auto"/>
            </w:tcBorders>
            <w:tcMar>
              <w:left w:w="28" w:type="dxa"/>
              <w:right w:w="28" w:type="dxa"/>
            </w:tcMar>
            <w:vAlign w:val="center"/>
          </w:tcPr>
          <w:p w14:paraId="26DDD89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51454EDF" w14:textId="77777777" w:rsidTr="00233CDF">
        <w:trPr>
          <w:jc w:val="center"/>
        </w:trPr>
        <w:tc>
          <w:tcPr>
            <w:tcW w:w="2710" w:type="dxa"/>
            <w:tcMar>
              <w:left w:w="28" w:type="dxa"/>
              <w:right w:w="28" w:type="dxa"/>
            </w:tcMar>
            <w:vAlign w:val="center"/>
          </w:tcPr>
          <w:p w14:paraId="1C43C95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Self-employed</w:t>
            </w:r>
          </w:p>
        </w:tc>
        <w:tc>
          <w:tcPr>
            <w:tcW w:w="1118" w:type="dxa"/>
            <w:tcMar>
              <w:left w:w="28" w:type="dxa"/>
              <w:right w:w="28" w:type="dxa"/>
            </w:tcMar>
            <w:vAlign w:val="center"/>
          </w:tcPr>
          <w:p w14:paraId="6F90CAE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20C3E84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4,000</w:t>
            </w:r>
          </w:p>
        </w:tc>
        <w:tc>
          <w:tcPr>
            <w:tcW w:w="1134" w:type="dxa"/>
            <w:tcBorders>
              <w:right w:val="single" w:sz="8" w:space="0" w:color="auto"/>
            </w:tcBorders>
            <w:tcMar>
              <w:left w:w="28" w:type="dxa"/>
              <w:right w:w="28" w:type="dxa"/>
            </w:tcMar>
            <w:vAlign w:val="center"/>
          </w:tcPr>
          <w:p w14:paraId="16B239F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4E669A9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r>
      <w:tr w:rsidR="00621BED" w:rsidRPr="0014008C" w14:paraId="7D749818" w14:textId="77777777" w:rsidTr="00233CDF">
        <w:trPr>
          <w:jc w:val="center"/>
        </w:trPr>
        <w:tc>
          <w:tcPr>
            <w:tcW w:w="2710" w:type="dxa"/>
            <w:tcMar>
              <w:left w:w="28" w:type="dxa"/>
              <w:right w:w="28" w:type="dxa"/>
            </w:tcMar>
            <w:vAlign w:val="center"/>
          </w:tcPr>
          <w:p w14:paraId="6AEFADCE"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Tenure of household</w:t>
            </w:r>
          </w:p>
        </w:tc>
        <w:tc>
          <w:tcPr>
            <w:tcW w:w="1118" w:type="dxa"/>
            <w:tcMar>
              <w:left w:w="28" w:type="dxa"/>
              <w:right w:w="28" w:type="dxa"/>
            </w:tcMar>
            <w:vAlign w:val="center"/>
          </w:tcPr>
          <w:p w14:paraId="07EBAE2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7784BA7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39F1B50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08BAB3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561AE05" w14:textId="77777777" w:rsidTr="00233CDF">
        <w:trPr>
          <w:jc w:val="center"/>
        </w:trPr>
        <w:tc>
          <w:tcPr>
            <w:tcW w:w="2710" w:type="dxa"/>
            <w:tcMar>
              <w:left w:w="28" w:type="dxa"/>
              <w:right w:w="28" w:type="dxa"/>
            </w:tcMar>
            <w:vAlign w:val="center"/>
          </w:tcPr>
          <w:p w14:paraId="7CFBD9C2"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with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64DDF03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3155813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29,000</w:t>
            </w:r>
          </w:p>
        </w:tc>
        <w:tc>
          <w:tcPr>
            <w:tcW w:w="1134" w:type="dxa"/>
            <w:tcBorders>
              <w:right w:val="single" w:sz="8" w:space="0" w:color="auto"/>
            </w:tcBorders>
            <w:tcMar>
              <w:left w:w="28" w:type="dxa"/>
              <w:right w:w="28" w:type="dxa"/>
            </w:tcMar>
            <w:vAlign w:val="center"/>
          </w:tcPr>
          <w:p w14:paraId="384AF1E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c>
          <w:tcPr>
            <w:tcW w:w="1134" w:type="dxa"/>
            <w:tcBorders>
              <w:left w:val="single" w:sz="8" w:space="0" w:color="auto"/>
            </w:tcBorders>
            <w:tcMar>
              <w:left w:w="28" w:type="dxa"/>
              <w:right w:w="28" w:type="dxa"/>
            </w:tcMar>
            <w:vAlign w:val="center"/>
          </w:tcPr>
          <w:p w14:paraId="2E2ED30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43</w:t>
            </w:r>
          </w:p>
        </w:tc>
      </w:tr>
      <w:tr w:rsidR="00621BED" w:rsidRPr="0014008C" w14:paraId="56E15445" w14:textId="77777777" w:rsidTr="00233CDF">
        <w:trPr>
          <w:jc w:val="center"/>
        </w:trPr>
        <w:tc>
          <w:tcPr>
            <w:tcW w:w="2710" w:type="dxa"/>
            <w:tcMar>
              <w:left w:w="28" w:type="dxa"/>
              <w:right w:w="28" w:type="dxa"/>
            </w:tcMar>
            <w:vAlign w:val="center"/>
          </w:tcPr>
          <w:p w14:paraId="1F5DDBC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no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6EC5DCC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Mar>
              <w:left w:w="28" w:type="dxa"/>
              <w:right w:w="28" w:type="dxa"/>
            </w:tcMar>
            <w:vAlign w:val="center"/>
          </w:tcPr>
          <w:p w14:paraId="37B2A21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5,000</w:t>
            </w:r>
          </w:p>
        </w:tc>
        <w:tc>
          <w:tcPr>
            <w:tcW w:w="1134" w:type="dxa"/>
            <w:tcBorders>
              <w:right w:val="single" w:sz="8" w:space="0" w:color="auto"/>
            </w:tcBorders>
            <w:tcMar>
              <w:left w:w="28" w:type="dxa"/>
              <w:right w:w="28" w:type="dxa"/>
            </w:tcMar>
            <w:vAlign w:val="center"/>
          </w:tcPr>
          <w:p w14:paraId="5B004AC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3542988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r>
      <w:tr w:rsidR="00621BED" w:rsidRPr="0014008C" w14:paraId="50DBA9D4" w14:textId="77777777" w:rsidTr="00233CDF">
        <w:trPr>
          <w:jc w:val="center"/>
        </w:trPr>
        <w:tc>
          <w:tcPr>
            <w:tcW w:w="2710" w:type="dxa"/>
            <w:tcMar>
              <w:left w:w="28" w:type="dxa"/>
              <w:right w:w="28" w:type="dxa"/>
            </w:tcMar>
            <w:vAlign w:val="center"/>
          </w:tcPr>
          <w:p w14:paraId="1D6AB8E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t>
            </w:r>
            <w:proofErr w:type="gramStart"/>
            <w:r w:rsidRPr="0014008C">
              <w:rPr>
                <w:rFonts w:ascii="Arial" w:hAnsi="Arial"/>
                <w:color w:val="000000" w:themeColor="text1"/>
                <w:sz w:val="14"/>
                <w:szCs w:val="14"/>
              </w:rPr>
              <w:t>no</w:t>
            </w:r>
            <w:proofErr w:type="gramEnd"/>
            <w:r w:rsidRPr="0014008C">
              <w:rPr>
                <w:rFonts w:ascii="Arial" w:hAnsi="Arial"/>
                <w:color w:val="000000" w:themeColor="text1"/>
                <w:sz w:val="14"/>
                <w:szCs w:val="14"/>
              </w:rPr>
              <w:t xml:space="preserve"> AS)</w:t>
            </w:r>
          </w:p>
        </w:tc>
        <w:tc>
          <w:tcPr>
            <w:tcW w:w="1118" w:type="dxa"/>
            <w:tcMar>
              <w:left w:w="28" w:type="dxa"/>
              <w:right w:w="28" w:type="dxa"/>
            </w:tcMar>
            <w:vAlign w:val="center"/>
          </w:tcPr>
          <w:p w14:paraId="2243531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0BD7CB3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21,000</w:t>
            </w:r>
          </w:p>
        </w:tc>
        <w:tc>
          <w:tcPr>
            <w:tcW w:w="1134" w:type="dxa"/>
            <w:tcBorders>
              <w:right w:val="single" w:sz="8" w:space="0" w:color="auto"/>
            </w:tcBorders>
            <w:tcMar>
              <w:left w:w="28" w:type="dxa"/>
              <w:right w:w="28" w:type="dxa"/>
            </w:tcMar>
            <w:vAlign w:val="center"/>
          </w:tcPr>
          <w:p w14:paraId="709C9EE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Borders>
              <w:left w:val="single" w:sz="8" w:space="0" w:color="auto"/>
            </w:tcBorders>
            <w:tcMar>
              <w:left w:w="28" w:type="dxa"/>
              <w:right w:w="28" w:type="dxa"/>
            </w:tcMar>
            <w:vAlign w:val="center"/>
          </w:tcPr>
          <w:p w14:paraId="4387EEA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r>
      <w:tr w:rsidR="00621BED" w:rsidRPr="0014008C" w14:paraId="7337A6A4" w14:textId="77777777" w:rsidTr="00233CDF">
        <w:trPr>
          <w:jc w:val="center"/>
        </w:trPr>
        <w:tc>
          <w:tcPr>
            <w:tcW w:w="2710" w:type="dxa"/>
            <w:tcMar>
              <w:left w:w="28" w:type="dxa"/>
              <w:right w:w="28" w:type="dxa"/>
            </w:tcMar>
            <w:vAlign w:val="center"/>
          </w:tcPr>
          <w:p w14:paraId="160EFB1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(with AS)</w:t>
            </w:r>
          </w:p>
        </w:tc>
        <w:tc>
          <w:tcPr>
            <w:tcW w:w="1118" w:type="dxa"/>
            <w:tcMar>
              <w:left w:w="28" w:type="dxa"/>
              <w:right w:w="28" w:type="dxa"/>
            </w:tcMar>
            <w:vAlign w:val="center"/>
          </w:tcPr>
          <w:p w14:paraId="57C3695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w:t>
            </w:r>
          </w:p>
        </w:tc>
        <w:tc>
          <w:tcPr>
            <w:tcW w:w="1134" w:type="dxa"/>
            <w:tcMar>
              <w:left w:w="28" w:type="dxa"/>
              <w:right w:w="28" w:type="dxa"/>
            </w:tcMar>
            <w:vAlign w:val="center"/>
          </w:tcPr>
          <w:p w14:paraId="7EADDD9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78,000</w:t>
            </w:r>
          </w:p>
        </w:tc>
        <w:tc>
          <w:tcPr>
            <w:tcW w:w="1134" w:type="dxa"/>
            <w:tcBorders>
              <w:right w:val="single" w:sz="8" w:space="0" w:color="auto"/>
            </w:tcBorders>
            <w:tcMar>
              <w:left w:w="28" w:type="dxa"/>
              <w:right w:w="28" w:type="dxa"/>
            </w:tcMar>
            <w:vAlign w:val="center"/>
          </w:tcPr>
          <w:p w14:paraId="6F1BBF2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w:t>
            </w:r>
          </w:p>
        </w:tc>
        <w:tc>
          <w:tcPr>
            <w:tcW w:w="1134" w:type="dxa"/>
            <w:tcBorders>
              <w:left w:val="single" w:sz="8" w:space="0" w:color="auto"/>
            </w:tcBorders>
            <w:tcMar>
              <w:left w:w="28" w:type="dxa"/>
              <w:right w:w="28" w:type="dxa"/>
            </w:tcMar>
            <w:vAlign w:val="center"/>
          </w:tcPr>
          <w:p w14:paraId="168123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0BA778A2" w14:textId="77777777" w:rsidTr="00233CDF">
        <w:trPr>
          <w:jc w:val="center"/>
        </w:trPr>
        <w:tc>
          <w:tcPr>
            <w:tcW w:w="2710" w:type="dxa"/>
            <w:tcMar>
              <w:left w:w="28" w:type="dxa"/>
              <w:right w:w="28" w:type="dxa"/>
            </w:tcMar>
            <w:vAlign w:val="center"/>
          </w:tcPr>
          <w:p w14:paraId="3900D053"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Social rental (HNZ &amp; LA)</w:t>
            </w:r>
          </w:p>
        </w:tc>
        <w:tc>
          <w:tcPr>
            <w:tcW w:w="1118" w:type="dxa"/>
            <w:tcMar>
              <w:left w:w="28" w:type="dxa"/>
              <w:right w:w="28" w:type="dxa"/>
            </w:tcMar>
            <w:vAlign w:val="center"/>
          </w:tcPr>
          <w:p w14:paraId="6F44C5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w:t>
            </w:r>
          </w:p>
        </w:tc>
        <w:tc>
          <w:tcPr>
            <w:tcW w:w="1134" w:type="dxa"/>
            <w:tcMar>
              <w:left w:w="28" w:type="dxa"/>
              <w:right w:w="28" w:type="dxa"/>
            </w:tcMar>
            <w:vAlign w:val="center"/>
          </w:tcPr>
          <w:p w14:paraId="3C5DDA1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34,000</w:t>
            </w:r>
          </w:p>
        </w:tc>
        <w:tc>
          <w:tcPr>
            <w:tcW w:w="1134" w:type="dxa"/>
            <w:tcBorders>
              <w:right w:val="single" w:sz="8" w:space="0" w:color="auto"/>
            </w:tcBorders>
            <w:tcMar>
              <w:left w:w="28" w:type="dxa"/>
              <w:right w:w="28" w:type="dxa"/>
            </w:tcMar>
            <w:vAlign w:val="center"/>
          </w:tcPr>
          <w:p w14:paraId="7785B93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c>
          <w:tcPr>
            <w:tcW w:w="1134" w:type="dxa"/>
            <w:tcBorders>
              <w:left w:val="single" w:sz="8" w:space="0" w:color="auto"/>
            </w:tcBorders>
            <w:tcMar>
              <w:left w:w="28" w:type="dxa"/>
              <w:right w:w="28" w:type="dxa"/>
            </w:tcMar>
            <w:vAlign w:val="center"/>
          </w:tcPr>
          <w:p w14:paraId="601E762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r>
      <w:tr w:rsidR="00621BED" w:rsidRPr="0014008C" w14:paraId="5BF18840" w14:textId="77777777" w:rsidTr="00233CDF">
        <w:trPr>
          <w:jc w:val="center"/>
        </w:trPr>
        <w:tc>
          <w:tcPr>
            <w:tcW w:w="2710" w:type="dxa"/>
            <w:tcMar>
              <w:left w:w="28" w:type="dxa"/>
              <w:right w:w="28" w:type="dxa"/>
            </w:tcMar>
            <w:vAlign w:val="center"/>
          </w:tcPr>
          <w:p w14:paraId="32CB96C0"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Ethnicity</w:t>
            </w:r>
          </w:p>
        </w:tc>
        <w:tc>
          <w:tcPr>
            <w:tcW w:w="1118" w:type="dxa"/>
            <w:tcMar>
              <w:left w:w="28" w:type="dxa"/>
              <w:right w:w="28" w:type="dxa"/>
            </w:tcMar>
            <w:vAlign w:val="center"/>
          </w:tcPr>
          <w:p w14:paraId="47630A8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3D98DC6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2C4B333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5BF8340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7167336" w14:textId="77777777" w:rsidTr="00233CDF">
        <w:trPr>
          <w:jc w:val="center"/>
        </w:trPr>
        <w:tc>
          <w:tcPr>
            <w:tcW w:w="2710" w:type="dxa"/>
            <w:tcMar>
              <w:left w:w="28" w:type="dxa"/>
              <w:right w:w="28" w:type="dxa"/>
            </w:tcMar>
            <w:vAlign w:val="center"/>
          </w:tcPr>
          <w:p w14:paraId="5C04DB8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Māori</w:t>
            </w:r>
          </w:p>
        </w:tc>
        <w:tc>
          <w:tcPr>
            <w:tcW w:w="1118" w:type="dxa"/>
            <w:tcMar>
              <w:left w:w="28" w:type="dxa"/>
              <w:right w:w="28" w:type="dxa"/>
            </w:tcMar>
            <w:vAlign w:val="center"/>
          </w:tcPr>
          <w:p w14:paraId="4167F4C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w:t>
            </w:r>
          </w:p>
        </w:tc>
        <w:tc>
          <w:tcPr>
            <w:tcW w:w="1134" w:type="dxa"/>
            <w:tcMar>
              <w:left w:w="28" w:type="dxa"/>
              <w:right w:w="28" w:type="dxa"/>
            </w:tcMar>
            <w:vAlign w:val="center"/>
          </w:tcPr>
          <w:p w14:paraId="4C25A15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76,000</w:t>
            </w:r>
          </w:p>
        </w:tc>
        <w:tc>
          <w:tcPr>
            <w:tcW w:w="1134" w:type="dxa"/>
            <w:tcBorders>
              <w:right w:val="single" w:sz="8" w:space="0" w:color="auto"/>
            </w:tcBorders>
            <w:tcMar>
              <w:left w:w="28" w:type="dxa"/>
              <w:right w:w="28" w:type="dxa"/>
            </w:tcMar>
            <w:vAlign w:val="center"/>
          </w:tcPr>
          <w:p w14:paraId="5AAAC7B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w:t>
            </w:r>
          </w:p>
        </w:tc>
        <w:tc>
          <w:tcPr>
            <w:tcW w:w="1134" w:type="dxa"/>
            <w:tcBorders>
              <w:left w:val="single" w:sz="8" w:space="0" w:color="auto"/>
            </w:tcBorders>
            <w:tcMar>
              <w:left w:w="28" w:type="dxa"/>
              <w:right w:w="28" w:type="dxa"/>
            </w:tcMar>
            <w:vAlign w:val="center"/>
          </w:tcPr>
          <w:p w14:paraId="64BD8EA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6F473424" w14:textId="77777777" w:rsidTr="00233CDF">
        <w:trPr>
          <w:jc w:val="center"/>
        </w:trPr>
        <w:tc>
          <w:tcPr>
            <w:tcW w:w="2710" w:type="dxa"/>
            <w:tcMar>
              <w:left w:w="28" w:type="dxa"/>
              <w:right w:w="28" w:type="dxa"/>
            </w:tcMar>
            <w:vAlign w:val="center"/>
          </w:tcPr>
          <w:p w14:paraId="134EB09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Pacific</w:t>
            </w:r>
          </w:p>
        </w:tc>
        <w:tc>
          <w:tcPr>
            <w:tcW w:w="1118" w:type="dxa"/>
            <w:tcMar>
              <w:left w:w="28" w:type="dxa"/>
              <w:right w:w="28" w:type="dxa"/>
            </w:tcMar>
            <w:vAlign w:val="center"/>
          </w:tcPr>
          <w:p w14:paraId="4CD95FC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c>
          <w:tcPr>
            <w:tcW w:w="1134" w:type="dxa"/>
            <w:tcMar>
              <w:left w:w="28" w:type="dxa"/>
              <w:right w:w="28" w:type="dxa"/>
            </w:tcMar>
            <w:vAlign w:val="center"/>
          </w:tcPr>
          <w:p w14:paraId="4A3B533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55,000</w:t>
            </w:r>
          </w:p>
        </w:tc>
        <w:tc>
          <w:tcPr>
            <w:tcW w:w="1134" w:type="dxa"/>
            <w:tcBorders>
              <w:right w:val="single" w:sz="8" w:space="0" w:color="auto"/>
            </w:tcBorders>
            <w:tcMar>
              <w:left w:w="28" w:type="dxa"/>
              <w:right w:w="28" w:type="dxa"/>
            </w:tcMar>
            <w:vAlign w:val="center"/>
          </w:tcPr>
          <w:p w14:paraId="60F4589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23</w:t>
            </w:r>
          </w:p>
        </w:tc>
        <w:tc>
          <w:tcPr>
            <w:tcW w:w="1134" w:type="dxa"/>
            <w:tcBorders>
              <w:left w:val="single" w:sz="8" w:space="0" w:color="auto"/>
            </w:tcBorders>
            <w:tcMar>
              <w:left w:w="28" w:type="dxa"/>
              <w:right w:w="28" w:type="dxa"/>
            </w:tcMar>
            <w:vAlign w:val="center"/>
          </w:tcPr>
          <w:p w14:paraId="18F7A37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r>
      <w:tr w:rsidR="00621BED" w:rsidRPr="0014008C" w14:paraId="7E7E40F2" w14:textId="77777777" w:rsidTr="00233CDF">
        <w:trPr>
          <w:jc w:val="center"/>
        </w:trPr>
        <w:tc>
          <w:tcPr>
            <w:tcW w:w="2710" w:type="dxa"/>
            <w:tcMar>
              <w:left w:w="28" w:type="dxa"/>
              <w:right w:w="28" w:type="dxa"/>
            </w:tcMar>
            <w:vAlign w:val="center"/>
          </w:tcPr>
          <w:p w14:paraId="19A84B75"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Asian</w:t>
            </w:r>
          </w:p>
        </w:tc>
        <w:tc>
          <w:tcPr>
            <w:tcW w:w="1118" w:type="dxa"/>
            <w:tcMar>
              <w:left w:w="28" w:type="dxa"/>
              <w:right w:w="28" w:type="dxa"/>
            </w:tcMar>
            <w:vAlign w:val="center"/>
          </w:tcPr>
          <w:p w14:paraId="68637D1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4BC23D3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15,000</w:t>
            </w:r>
          </w:p>
        </w:tc>
        <w:tc>
          <w:tcPr>
            <w:tcW w:w="1134" w:type="dxa"/>
            <w:tcBorders>
              <w:right w:val="single" w:sz="8" w:space="0" w:color="auto"/>
            </w:tcBorders>
            <w:tcMar>
              <w:left w:w="28" w:type="dxa"/>
              <w:right w:w="28" w:type="dxa"/>
            </w:tcMar>
            <w:vAlign w:val="center"/>
          </w:tcPr>
          <w:p w14:paraId="75B3FFE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156C802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64147EB2" w14:textId="77777777" w:rsidTr="00233CDF">
        <w:trPr>
          <w:jc w:val="center"/>
        </w:trPr>
        <w:tc>
          <w:tcPr>
            <w:tcW w:w="2710" w:type="dxa"/>
            <w:tcMar>
              <w:left w:w="28" w:type="dxa"/>
              <w:right w:w="28" w:type="dxa"/>
            </w:tcMar>
            <w:vAlign w:val="center"/>
          </w:tcPr>
          <w:p w14:paraId="4C8E74C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European</w:t>
            </w:r>
          </w:p>
        </w:tc>
        <w:tc>
          <w:tcPr>
            <w:tcW w:w="1118" w:type="dxa"/>
            <w:tcMar>
              <w:left w:w="28" w:type="dxa"/>
              <w:right w:w="28" w:type="dxa"/>
            </w:tcMar>
            <w:vAlign w:val="center"/>
          </w:tcPr>
          <w:p w14:paraId="1021FF3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Mar>
              <w:left w:w="28" w:type="dxa"/>
              <w:right w:w="28" w:type="dxa"/>
            </w:tcMar>
            <w:vAlign w:val="center"/>
          </w:tcPr>
          <w:p w14:paraId="0349629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89,000</w:t>
            </w:r>
          </w:p>
        </w:tc>
        <w:tc>
          <w:tcPr>
            <w:tcW w:w="1134" w:type="dxa"/>
            <w:tcBorders>
              <w:right w:val="single" w:sz="8" w:space="0" w:color="auto"/>
            </w:tcBorders>
            <w:tcMar>
              <w:left w:w="28" w:type="dxa"/>
              <w:right w:w="28" w:type="dxa"/>
            </w:tcMar>
            <w:vAlign w:val="center"/>
          </w:tcPr>
          <w:p w14:paraId="3157DA6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37</w:t>
            </w:r>
          </w:p>
        </w:tc>
        <w:tc>
          <w:tcPr>
            <w:tcW w:w="1134" w:type="dxa"/>
            <w:tcBorders>
              <w:left w:val="single" w:sz="8" w:space="0" w:color="auto"/>
            </w:tcBorders>
            <w:tcMar>
              <w:left w:w="28" w:type="dxa"/>
              <w:right w:w="28" w:type="dxa"/>
            </w:tcMar>
            <w:vAlign w:val="center"/>
          </w:tcPr>
          <w:p w14:paraId="126266F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r>
      <w:tr w:rsidR="00621BED" w:rsidRPr="0014008C" w14:paraId="3691F73B" w14:textId="77777777" w:rsidTr="00233CDF">
        <w:trPr>
          <w:jc w:val="center"/>
        </w:trPr>
        <w:tc>
          <w:tcPr>
            <w:tcW w:w="2710" w:type="dxa"/>
            <w:tcMar>
              <w:left w:w="28" w:type="dxa"/>
              <w:right w:w="28" w:type="dxa"/>
            </w:tcMar>
            <w:vAlign w:val="center"/>
          </w:tcPr>
          <w:p w14:paraId="014D6DA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1273496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c>
          <w:tcPr>
            <w:tcW w:w="1134" w:type="dxa"/>
            <w:tcMar>
              <w:left w:w="28" w:type="dxa"/>
              <w:right w:w="28" w:type="dxa"/>
            </w:tcMar>
            <w:vAlign w:val="center"/>
          </w:tcPr>
          <w:p w14:paraId="6BD2AED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7,000</w:t>
            </w:r>
          </w:p>
        </w:tc>
        <w:tc>
          <w:tcPr>
            <w:tcW w:w="1134" w:type="dxa"/>
            <w:tcBorders>
              <w:right w:val="single" w:sz="8" w:space="0" w:color="auto"/>
            </w:tcBorders>
            <w:tcMar>
              <w:left w:w="28" w:type="dxa"/>
              <w:right w:w="28" w:type="dxa"/>
            </w:tcMar>
            <w:vAlign w:val="center"/>
          </w:tcPr>
          <w:p w14:paraId="0C8A07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2644C04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0706EBBC" w14:textId="77777777" w:rsidTr="00233CDF">
        <w:trPr>
          <w:jc w:val="center"/>
        </w:trPr>
        <w:tc>
          <w:tcPr>
            <w:tcW w:w="2710" w:type="dxa"/>
            <w:tcMar>
              <w:left w:w="28" w:type="dxa"/>
              <w:right w:w="28" w:type="dxa"/>
            </w:tcMar>
            <w:vAlign w:val="center"/>
          </w:tcPr>
          <w:p w14:paraId="18C66130"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Disability</w:t>
            </w:r>
          </w:p>
        </w:tc>
        <w:tc>
          <w:tcPr>
            <w:tcW w:w="1118" w:type="dxa"/>
            <w:tcMar>
              <w:left w:w="28" w:type="dxa"/>
              <w:right w:w="28" w:type="dxa"/>
            </w:tcMar>
            <w:vAlign w:val="center"/>
          </w:tcPr>
          <w:p w14:paraId="0D8B1E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2D14060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7437AAF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16A65B3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F18E889" w14:textId="77777777" w:rsidTr="00233CDF">
        <w:trPr>
          <w:jc w:val="center"/>
        </w:trPr>
        <w:tc>
          <w:tcPr>
            <w:tcW w:w="2710" w:type="dxa"/>
            <w:tcMar>
              <w:left w:w="28" w:type="dxa"/>
              <w:right w:w="28" w:type="dxa"/>
            </w:tcMar>
            <w:vAlign w:val="center"/>
          </w:tcPr>
          <w:p w14:paraId="2F8E441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Disabled children</w:t>
            </w:r>
          </w:p>
        </w:tc>
        <w:tc>
          <w:tcPr>
            <w:tcW w:w="1118" w:type="dxa"/>
            <w:tcMar>
              <w:left w:w="28" w:type="dxa"/>
              <w:right w:w="28" w:type="dxa"/>
            </w:tcMar>
            <w:vAlign w:val="center"/>
          </w:tcPr>
          <w:p w14:paraId="7FD71A6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Mar>
              <w:left w:w="28" w:type="dxa"/>
              <w:right w:w="28" w:type="dxa"/>
            </w:tcMar>
            <w:vAlign w:val="center"/>
          </w:tcPr>
          <w:p w14:paraId="7A1D629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32,000</w:t>
            </w:r>
          </w:p>
        </w:tc>
        <w:tc>
          <w:tcPr>
            <w:tcW w:w="1134" w:type="dxa"/>
            <w:tcBorders>
              <w:right w:val="single" w:sz="8" w:space="0" w:color="auto"/>
            </w:tcBorders>
            <w:tcMar>
              <w:left w:w="28" w:type="dxa"/>
              <w:right w:w="28" w:type="dxa"/>
            </w:tcMar>
            <w:vAlign w:val="center"/>
          </w:tcPr>
          <w:p w14:paraId="545B63D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Borders>
              <w:left w:val="single" w:sz="8" w:space="0" w:color="auto"/>
            </w:tcBorders>
            <w:tcMar>
              <w:left w:w="28" w:type="dxa"/>
              <w:right w:w="28" w:type="dxa"/>
            </w:tcMar>
            <w:vAlign w:val="center"/>
          </w:tcPr>
          <w:p w14:paraId="5112F39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r>
      <w:tr w:rsidR="00621BED" w:rsidRPr="0014008C" w14:paraId="1FFAF23C" w14:textId="77777777" w:rsidTr="00233CDF">
        <w:trPr>
          <w:jc w:val="center"/>
        </w:trPr>
        <w:tc>
          <w:tcPr>
            <w:tcW w:w="2710" w:type="dxa"/>
            <w:tcMar>
              <w:left w:w="28" w:type="dxa"/>
              <w:right w:w="28" w:type="dxa"/>
            </w:tcMar>
            <w:vAlign w:val="center"/>
          </w:tcPr>
          <w:p w14:paraId="599DBE7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Children in a ‘disabled household’</w:t>
            </w:r>
          </w:p>
        </w:tc>
        <w:tc>
          <w:tcPr>
            <w:tcW w:w="1118" w:type="dxa"/>
            <w:tcMar>
              <w:left w:w="28" w:type="dxa"/>
              <w:right w:w="28" w:type="dxa"/>
            </w:tcMar>
            <w:vAlign w:val="center"/>
          </w:tcPr>
          <w:p w14:paraId="139FB3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Mar>
              <w:left w:w="28" w:type="dxa"/>
              <w:right w:w="28" w:type="dxa"/>
            </w:tcMar>
            <w:vAlign w:val="center"/>
          </w:tcPr>
          <w:p w14:paraId="70B1E1F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99,000</w:t>
            </w:r>
          </w:p>
        </w:tc>
        <w:tc>
          <w:tcPr>
            <w:tcW w:w="1134" w:type="dxa"/>
            <w:tcBorders>
              <w:right w:val="single" w:sz="8" w:space="0" w:color="auto"/>
            </w:tcBorders>
            <w:tcMar>
              <w:left w:w="28" w:type="dxa"/>
              <w:right w:w="28" w:type="dxa"/>
            </w:tcMar>
            <w:vAlign w:val="center"/>
          </w:tcPr>
          <w:p w14:paraId="7336840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58</w:t>
            </w:r>
          </w:p>
        </w:tc>
        <w:tc>
          <w:tcPr>
            <w:tcW w:w="1134" w:type="dxa"/>
            <w:tcBorders>
              <w:left w:val="single" w:sz="8" w:space="0" w:color="auto"/>
            </w:tcBorders>
            <w:tcMar>
              <w:left w:w="28" w:type="dxa"/>
              <w:right w:w="28" w:type="dxa"/>
            </w:tcMar>
            <w:vAlign w:val="center"/>
          </w:tcPr>
          <w:p w14:paraId="0D736BC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r>
      <w:tr w:rsidR="00621BED" w:rsidRPr="0014008C" w14:paraId="4FD5634D" w14:textId="77777777" w:rsidTr="00233CDF">
        <w:trPr>
          <w:jc w:val="center"/>
        </w:trPr>
        <w:tc>
          <w:tcPr>
            <w:tcW w:w="2710" w:type="dxa"/>
            <w:tcMar>
              <w:left w:w="28" w:type="dxa"/>
              <w:right w:w="28" w:type="dxa"/>
            </w:tcMar>
            <w:vAlign w:val="center"/>
          </w:tcPr>
          <w:p w14:paraId="792BB711" w14:textId="77777777" w:rsidR="008066E1" w:rsidRPr="0014008C" w:rsidRDefault="008066E1" w:rsidP="00807EA9">
            <w:pPr>
              <w:spacing w:before="30" w:after="30" w:line="240" w:lineRule="auto"/>
              <w:rPr>
                <w:rFonts w:ascii="Arial" w:hAnsi="Arial"/>
                <w:color w:val="000000" w:themeColor="text1"/>
                <w:sz w:val="14"/>
                <w:szCs w:val="14"/>
              </w:rPr>
            </w:pPr>
            <w:proofErr w:type="spellStart"/>
            <w:r w:rsidRPr="0014008C">
              <w:rPr>
                <w:rFonts w:ascii="Arial" w:hAnsi="Arial"/>
                <w:b/>
                <w:bCs/>
                <w:color w:val="000000" w:themeColor="text1"/>
                <w:sz w:val="14"/>
                <w:szCs w:val="14"/>
              </w:rPr>
              <w:t>NZDep</w:t>
            </w:r>
            <w:proofErr w:type="spellEnd"/>
            <w:r w:rsidRPr="0014008C">
              <w:rPr>
                <w:rFonts w:ascii="Arial" w:hAnsi="Arial"/>
                <w:b/>
                <w:bCs/>
                <w:color w:val="000000" w:themeColor="text1"/>
                <w:sz w:val="14"/>
                <w:szCs w:val="14"/>
              </w:rPr>
              <w:t xml:space="preserve"> Quintile</w:t>
            </w:r>
          </w:p>
        </w:tc>
        <w:tc>
          <w:tcPr>
            <w:tcW w:w="1118" w:type="dxa"/>
            <w:tcMar>
              <w:left w:w="28" w:type="dxa"/>
              <w:right w:w="28" w:type="dxa"/>
            </w:tcMar>
            <w:vAlign w:val="center"/>
          </w:tcPr>
          <w:p w14:paraId="1D1B0E2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31F99A5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4FA30F1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3D85C4A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193B7BA7" w14:textId="77777777" w:rsidTr="00233CDF">
        <w:trPr>
          <w:jc w:val="center"/>
        </w:trPr>
        <w:tc>
          <w:tcPr>
            <w:tcW w:w="2710" w:type="dxa"/>
            <w:tcMar>
              <w:left w:w="28" w:type="dxa"/>
              <w:right w:w="28" w:type="dxa"/>
            </w:tcMar>
            <w:vAlign w:val="center"/>
          </w:tcPr>
          <w:p w14:paraId="484F62C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Q1</w:t>
            </w:r>
          </w:p>
        </w:tc>
        <w:tc>
          <w:tcPr>
            <w:tcW w:w="1118" w:type="dxa"/>
            <w:tcMar>
              <w:left w:w="28" w:type="dxa"/>
              <w:right w:w="28" w:type="dxa"/>
            </w:tcMar>
            <w:vAlign w:val="center"/>
          </w:tcPr>
          <w:p w14:paraId="288C618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2C86429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10,000</w:t>
            </w:r>
          </w:p>
        </w:tc>
        <w:tc>
          <w:tcPr>
            <w:tcW w:w="1134" w:type="dxa"/>
            <w:tcBorders>
              <w:right w:val="single" w:sz="8" w:space="0" w:color="auto"/>
            </w:tcBorders>
            <w:tcMar>
              <w:left w:w="28" w:type="dxa"/>
              <w:right w:w="28" w:type="dxa"/>
            </w:tcMar>
            <w:vAlign w:val="center"/>
          </w:tcPr>
          <w:p w14:paraId="35B5B72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17404FA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59618F0B" w14:textId="77777777" w:rsidTr="00233CDF">
        <w:trPr>
          <w:jc w:val="center"/>
        </w:trPr>
        <w:tc>
          <w:tcPr>
            <w:tcW w:w="2710" w:type="dxa"/>
            <w:tcMar>
              <w:left w:w="28" w:type="dxa"/>
              <w:right w:w="28" w:type="dxa"/>
            </w:tcMar>
            <w:vAlign w:val="center"/>
          </w:tcPr>
          <w:p w14:paraId="1A0376E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Q2</w:t>
            </w:r>
          </w:p>
        </w:tc>
        <w:tc>
          <w:tcPr>
            <w:tcW w:w="1118" w:type="dxa"/>
            <w:tcMar>
              <w:left w:w="28" w:type="dxa"/>
              <w:right w:w="28" w:type="dxa"/>
            </w:tcMar>
            <w:vAlign w:val="center"/>
          </w:tcPr>
          <w:p w14:paraId="11F66A5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Mar>
              <w:left w:w="28" w:type="dxa"/>
              <w:right w:w="28" w:type="dxa"/>
            </w:tcMar>
            <w:vAlign w:val="center"/>
          </w:tcPr>
          <w:p w14:paraId="355987C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12,000</w:t>
            </w:r>
          </w:p>
        </w:tc>
        <w:tc>
          <w:tcPr>
            <w:tcW w:w="1134" w:type="dxa"/>
            <w:tcBorders>
              <w:right w:val="single" w:sz="8" w:space="0" w:color="auto"/>
            </w:tcBorders>
            <w:tcMar>
              <w:left w:w="28" w:type="dxa"/>
              <w:right w:w="28" w:type="dxa"/>
            </w:tcMar>
            <w:vAlign w:val="center"/>
          </w:tcPr>
          <w:p w14:paraId="46BBD6A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w:t>
            </w:r>
          </w:p>
        </w:tc>
        <w:tc>
          <w:tcPr>
            <w:tcW w:w="1134" w:type="dxa"/>
            <w:tcBorders>
              <w:left w:val="single" w:sz="8" w:space="0" w:color="auto"/>
            </w:tcBorders>
            <w:tcMar>
              <w:left w:w="28" w:type="dxa"/>
              <w:right w:w="28" w:type="dxa"/>
            </w:tcMar>
            <w:vAlign w:val="center"/>
          </w:tcPr>
          <w:p w14:paraId="2F25D4C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537550F7" w14:textId="77777777" w:rsidTr="00233CDF">
        <w:trPr>
          <w:jc w:val="center"/>
        </w:trPr>
        <w:tc>
          <w:tcPr>
            <w:tcW w:w="2710" w:type="dxa"/>
            <w:tcMar>
              <w:left w:w="28" w:type="dxa"/>
              <w:right w:w="28" w:type="dxa"/>
            </w:tcMar>
            <w:vAlign w:val="center"/>
          </w:tcPr>
          <w:p w14:paraId="0EB9794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Q3</w:t>
            </w:r>
          </w:p>
        </w:tc>
        <w:tc>
          <w:tcPr>
            <w:tcW w:w="1118" w:type="dxa"/>
            <w:tcMar>
              <w:left w:w="28" w:type="dxa"/>
              <w:right w:w="28" w:type="dxa"/>
            </w:tcMar>
            <w:vAlign w:val="center"/>
          </w:tcPr>
          <w:p w14:paraId="7C6E824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Mar>
              <w:left w:w="28" w:type="dxa"/>
              <w:right w:w="28" w:type="dxa"/>
            </w:tcMar>
            <w:vAlign w:val="center"/>
          </w:tcPr>
          <w:p w14:paraId="3689477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28,000</w:t>
            </w:r>
          </w:p>
        </w:tc>
        <w:tc>
          <w:tcPr>
            <w:tcW w:w="1134" w:type="dxa"/>
            <w:tcBorders>
              <w:right w:val="single" w:sz="8" w:space="0" w:color="auto"/>
            </w:tcBorders>
            <w:tcMar>
              <w:left w:w="28" w:type="dxa"/>
              <w:right w:w="28" w:type="dxa"/>
            </w:tcMar>
            <w:vAlign w:val="center"/>
          </w:tcPr>
          <w:p w14:paraId="4B889B4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c>
          <w:tcPr>
            <w:tcW w:w="1134" w:type="dxa"/>
            <w:tcBorders>
              <w:left w:val="single" w:sz="8" w:space="0" w:color="auto"/>
            </w:tcBorders>
            <w:tcMar>
              <w:left w:w="28" w:type="dxa"/>
              <w:right w:w="28" w:type="dxa"/>
            </w:tcMar>
            <w:vAlign w:val="center"/>
          </w:tcPr>
          <w:p w14:paraId="52BA630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343B853C" w14:textId="77777777" w:rsidTr="00233CDF">
        <w:trPr>
          <w:jc w:val="center"/>
        </w:trPr>
        <w:tc>
          <w:tcPr>
            <w:tcW w:w="2710" w:type="dxa"/>
            <w:tcBorders>
              <w:bottom w:val="single" w:sz="4" w:space="0" w:color="auto"/>
            </w:tcBorders>
            <w:tcMar>
              <w:left w:w="28" w:type="dxa"/>
              <w:right w:w="28" w:type="dxa"/>
            </w:tcMar>
            <w:vAlign w:val="center"/>
          </w:tcPr>
          <w:p w14:paraId="56AFFCA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Q4</w:t>
            </w:r>
          </w:p>
        </w:tc>
        <w:tc>
          <w:tcPr>
            <w:tcW w:w="1118" w:type="dxa"/>
            <w:tcBorders>
              <w:bottom w:val="single" w:sz="4" w:space="0" w:color="auto"/>
            </w:tcBorders>
            <w:tcMar>
              <w:left w:w="28" w:type="dxa"/>
              <w:right w:w="28" w:type="dxa"/>
            </w:tcMar>
            <w:vAlign w:val="center"/>
          </w:tcPr>
          <w:p w14:paraId="387B91B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c>
          <w:tcPr>
            <w:tcW w:w="1134" w:type="dxa"/>
            <w:tcBorders>
              <w:bottom w:val="single" w:sz="4" w:space="0" w:color="auto"/>
            </w:tcBorders>
            <w:tcMar>
              <w:left w:w="28" w:type="dxa"/>
              <w:right w:w="28" w:type="dxa"/>
            </w:tcMar>
            <w:vAlign w:val="center"/>
          </w:tcPr>
          <w:p w14:paraId="7792028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38,000</w:t>
            </w:r>
          </w:p>
        </w:tc>
        <w:tc>
          <w:tcPr>
            <w:tcW w:w="1134" w:type="dxa"/>
            <w:tcBorders>
              <w:bottom w:val="single" w:sz="4" w:space="0" w:color="auto"/>
              <w:right w:val="single" w:sz="8" w:space="0" w:color="auto"/>
            </w:tcBorders>
            <w:tcMar>
              <w:left w:w="28" w:type="dxa"/>
              <w:right w:w="28" w:type="dxa"/>
            </w:tcMar>
            <w:vAlign w:val="center"/>
          </w:tcPr>
          <w:p w14:paraId="3777E83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22</w:t>
            </w:r>
          </w:p>
        </w:tc>
        <w:tc>
          <w:tcPr>
            <w:tcW w:w="1134" w:type="dxa"/>
            <w:tcBorders>
              <w:left w:val="single" w:sz="8" w:space="0" w:color="auto"/>
              <w:bottom w:val="single" w:sz="4" w:space="0" w:color="auto"/>
            </w:tcBorders>
            <w:tcMar>
              <w:left w:w="28" w:type="dxa"/>
              <w:right w:w="28" w:type="dxa"/>
            </w:tcMar>
            <w:vAlign w:val="center"/>
          </w:tcPr>
          <w:p w14:paraId="0E141A2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273BA526" w14:textId="77777777" w:rsidTr="00233CDF">
        <w:trPr>
          <w:jc w:val="center"/>
        </w:trPr>
        <w:tc>
          <w:tcPr>
            <w:tcW w:w="2710" w:type="dxa"/>
            <w:tcBorders>
              <w:bottom w:val="single" w:sz="4" w:space="0" w:color="auto"/>
            </w:tcBorders>
            <w:tcMar>
              <w:left w:w="28" w:type="dxa"/>
              <w:right w:w="28" w:type="dxa"/>
            </w:tcMar>
            <w:vAlign w:val="center"/>
          </w:tcPr>
          <w:p w14:paraId="6A73247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Q5</w:t>
            </w:r>
          </w:p>
        </w:tc>
        <w:tc>
          <w:tcPr>
            <w:tcW w:w="1118" w:type="dxa"/>
            <w:tcBorders>
              <w:bottom w:val="single" w:sz="4" w:space="0" w:color="auto"/>
            </w:tcBorders>
            <w:tcMar>
              <w:left w:w="28" w:type="dxa"/>
              <w:right w:w="28" w:type="dxa"/>
            </w:tcMar>
            <w:vAlign w:val="center"/>
          </w:tcPr>
          <w:p w14:paraId="5E49CE2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c>
          <w:tcPr>
            <w:tcW w:w="1134" w:type="dxa"/>
            <w:tcBorders>
              <w:bottom w:val="single" w:sz="4" w:space="0" w:color="auto"/>
            </w:tcBorders>
            <w:tcMar>
              <w:left w:w="28" w:type="dxa"/>
              <w:right w:w="28" w:type="dxa"/>
            </w:tcMar>
            <w:vAlign w:val="center"/>
          </w:tcPr>
          <w:p w14:paraId="5075A1F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83,000</w:t>
            </w:r>
          </w:p>
        </w:tc>
        <w:tc>
          <w:tcPr>
            <w:tcW w:w="1134" w:type="dxa"/>
            <w:tcBorders>
              <w:bottom w:val="single" w:sz="4" w:space="0" w:color="auto"/>
              <w:right w:val="single" w:sz="8" w:space="0" w:color="auto"/>
            </w:tcBorders>
            <w:tcMar>
              <w:left w:w="28" w:type="dxa"/>
              <w:right w:w="28" w:type="dxa"/>
            </w:tcMar>
            <w:vAlign w:val="center"/>
          </w:tcPr>
          <w:p w14:paraId="4BD3D36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c>
          <w:tcPr>
            <w:tcW w:w="1134" w:type="dxa"/>
            <w:tcBorders>
              <w:left w:val="single" w:sz="8" w:space="0" w:color="auto"/>
              <w:bottom w:val="single" w:sz="4" w:space="0" w:color="auto"/>
            </w:tcBorders>
            <w:tcMar>
              <w:left w:w="28" w:type="dxa"/>
              <w:right w:w="28" w:type="dxa"/>
            </w:tcMar>
            <w:vAlign w:val="center"/>
          </w:tcPr>
          <w:p w14:paraId="1862F41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23</w:t>
            </w:r>
          </w:p>
        </w:tc>
      </w:tr>
    </w:tbl>
    <w:p w14:paraId="363B6784" w14:textId="77777777" w:rsidR="008066E1" w:rsidRPr="0014008C" w:rsidRDefault="008066E1" w:rsidP="008066E1">
      <w:pPr>
        <w:spacing w:before="40" w:after="0" w:line="240" w:lineRule="auto"/>
        <w:rPr>
          <w:rFonts w:ascii="Arial" w:hAnsi="Arial"/>
          <w:color w:val="000000" w:themeColor="text1"/>
          <w:sz w:val="16"/>
          <w:szCs w:val="16"/>
        </w:rPr>
      </w:pPr>
    </w:p>
    <w:p w14:paraId="1FFEFC16" w14:textId="77777777" w:rsidR="008066E1" w:rsidRPr="0014008C" w:rsidRDefault="008066E1" w:rsidP="008066E1">
      <w:pPr>
        <w:spacing w:before="40" w:after="0" w:line="240" w:lineRule="auto"/>
        <w:rPr>
          <w:rFonts w:ascii="Arial" w:hAnsi="Arial"/>
          <w:color w:val="000000" w:themeColor="text1"/>
          <w:sz w:val="16"/>
          <w:szCs w:val="16"/>
        </w:rPr>
      </w:pPr>
      <w:r w:rsidRPr="0014008C">
        <w:rPr>
          <w:rFonts w:ascii="Arial" w:hAnsi="Arial"/>
          <w:color w:val="000000" w:themeColor="text1"/>
          <w:sz w:val="16"/>
          <w:szCs w:val="16"/>
        </w:rPr>
        <w:br w:type="textWrapping" w:clear="all"/>
      </w:r>
      <w:r w:rsidRPr="0014008C">
        <w:rPr>
          <w:rFonts w:ascii="Arial" w:hAnsi="Arial"/>
          <w:color w:val="000000" w:themeColor="text1"/>
          <w:sz w:val="16"/>
          <w:szCs w:val="16"/>
        </w:rPr>
        <w:tab/>
      </w:r>
    </w:p>
    <w:p w14:paraId="17930BE3" w14:textId="77777777" w:rsidR="00FC282B" w:rsidRPr="0014008C" w:rsidRDefault="00FC282B" w:rsidP="00FC282B">
      <w:pPr>
        <w:spacing w:after="0" w:line="240" w:lineRule="auto"/>
        <w:ind w:left="851"/>
        <w:rPr>
          <w:rFonts w:ascii="Arial" w:hAnsi="Arial"/>
          <w:color w:val="000000" w:themeColor="text1"/>
          <w:sz w:val="16"/>
          <w:szCs w:val="16"/>
        </w:rPr>
      </w:pPr>
      <w:r w:rsidRPr="0014008C">
        <w:rPr>
          <w:rFonts w:ascii="Arial" w:hAnsi="Arial"/>
          <w:color w:val="000000" w:themeColor="text1"/>
          <w:sz w:val="16"/>
          <w:szCs w:val="16"/>
        </w:rPr>
        <w:t>Notes for table</w:t>
      </w:r>
    </w:p>
    <w:p w14:paraId="7F3BCDF1" w14:textId="77777777" w:rsidR="00FC282B" w:rsidRPr="0014008C" w:rsidRDefault="00FC282B">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Index used is MWI-26 (11-).</w:t>
      </w:r>
    </w:p>
    <w:p w14:paraId="34588585" w14:textId="77777777" w:rsidR="00FC282B" w:rsidRPr="0014008C" w:rsidRDefault="00FC282B">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Ethnicity uses total ethnicity approach - composition is out of all person-ethnicities.</w:t>
      </w:r>
    </w:p>
    <w:p w14:paraId="67FE3659" w14:textId="77777777" w:rsidR="008066E1" w:rsidRPr="0014008C" w:rsidRDefault="008066E1" w:rsidP="008066E1">
      <w:pPr>
        <w:spacing w:after="0" w:line="240" w:lineRule="auto"/>
        <w:rPr>
          <w:rFonts w:ascii="Arial" w:hAnsi="Arial"/>
          <w:color w:val="000000" w:themeColor="text1"/>
        </w:rPr>
      </w:pPr>
    </w:p>
    <w:p w14:paraId="1E77D225" w14:textId="77777777" w:rsidR="008066E1" w:rsidRPr="0014008C" w:rsidRDefault="008066E1" w:rsidP="008066E1">
      <w:pPr>
        <w:rPr>
          <w:color w:val="000000" w:themeColor="text1"/>
        </w:rPr>
      </w:pPr>
    </w:p>
    <w:p w14:paraId="75C598CD" w14:textId="77777777" w:rsidR="008066E1" w:rsidRPr="0014008C" w:rsidRDefault="008066E1" w:rsidP="008066E1">
      <w:pPr>
        <w:spacing w:after="0" w:line="240" w:lineRule="auto"/>
        <w:rPr>
          <w:rFonts w:ascii="Arial" w:eastAsia="Times New Roman" w:hAnsi="Arial"/>
          <w:color w:val="000000" w:themeColor="text1"/>
          <w:szCs w:val="20"/>
          <w:lang w:eastAsia="en-NZ"/>
        </w:rPr>
      </w:pPr>
    </w:p>
    <w:p w14:paraId="3883D5A0" w14:textId="77777777" w:rsidR="008066E1" w:rsidRPr="0014008C" w:rsidRDefault="008066E1" w:rsidP="008066E1">
      <w:pPr>
        <w:spacing w:after="0" w:line="240" w:lineRule="auto"/>
        <w:rPr>
          <w:rFonts w:ascii="Arial" w:hAnsi="Arial"/>
          <w:b/>
          <w:bCs/>
          <w:color w:val="000000" w:themeColor="text1"/>
          <w:sz w:val="18"/>
          <w:szCs w:val="18"/>
        </w:rPr>
      </w:pPr>
      <w:r w:rsidRPr="0014008C">
        <w:rPr>
          <w:rFonts w:ascii="Arial" w:hAnsi="Arial"/>
          <w:b/>
          <w:bCs/>
          <w:color w:val="000000" w:themeColor="text1"/>
          <w:sz w:val="18"/>
          <w:szCs w:val="18"/>
        </w:rPr>
        <w:br w:type="page"/>
      </w:r>
    </w:p>
    <w:p w14:paraId="34A73D5B" w14:textId="78E9ADE1"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lastRenderedPageBreak/>
        <w:t xml:space="preserve">Table </w:t>
      </w:r>
      <w:r w:rsidR="00C014B2">
        <w:rPr>
          <w:rFonts w:ascii="Arial" w:hAnsi="Arial"/>
          <w:b/>
          <w:bCs/>
          <w:color w:val="000000" w:themeColor="text1"/>
          <w:sz w:val="18"/>
          <w:szCs w:val="18"/>
        </w:rPr>
        <w:t>11b</w:t>
      </w:r>
    </w:p>
    <w:p w14:paraId="0EE9AAEC" w14:textId="77777777" w:rsidR="008066E1" w:rsidRPr="0014008C" w:rsidRDefault="008066E1" w:rsidP="008066E1">
      <w:pPr>
        <w:spacing w:after="0"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 xml:space="preserve">Material hardship for children in selected sub-groups: </w:t>
      </w:r>
    </w:p>
    <w:p w14:paraId="354ED190" w14:textId="77777777" w:rsidR="008066E1" w:rsidRPr="0014008C" w:rsidRDefault="008066E1" w:rsidP="008066E1">
      <w:pPr>
        <w:tabs>
          <w:tab w:val="left" w:pos="1701"/>
        </w:tabs>
        <w:spacing w:line="240" w:lineRule="auto"/>
        <w:jc w:val="center"/>
        <w:rPr>
          <w:rFonts w:ascii="Arial" w:hAnsi="Arial"/>
          <w:b/>
          <w:bCs/>
          <w:color w:val="000000" w:themeColor="text1"/>
          <w:sz w:val="18"/>
          <w:szCs w:val="18"/>
        </w:rPr>
      </w:pPr>
      <w:r w:rsidRPr="0014008C">
        <w:rPr>
          <w:rFonts w:ascii="Arial" w:hAnsi="Arial"/>
          <w:b/>
          <w:bCs/>
          <w:color w:val="000000" w:themeColor="text1"/>
          <w:sz w:val="18"/>
          <w:szCs w:val="18"/>
        </w:rPr>
        <w:t>MH-18 7+ rates, numbers and composition, HILS 2024-25</w:t>
      </w:r>
    </w:p>
    <w:tbl>
      <w:tblPr>
        <w:tblpPr w:leftFromText="180" w:rightFromText="180" w:vertAnchor="text" w:tblpXSpec="center" w:tblpY="1"/>
        <w:tblOverlap w:val="neve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1118"/>
        <w:gridCol w:w="1134"/>
        <w:gridCol w:w="1134"/>
        <w:gridCol w:w="1134"/>
      </w:tblGrid>
      <w:tr w:rsidR="00621BED" w:rsidRPr="0014008C" w14:paraId="5C96F5AA" w14:textId="77777777" w:rsidTr="00B818D4">
        <w:trPr>
          <w:jc w:val="center"/>
        </w:trPr>
        <w:tc>
          <w:tcPr>
            <w:tcW w:w="2852" w:type="dxa"/>
            <w:vAlign w:val="center"/>
          </w:tcPr>
          <w:p w14:paraId="2BCA5323" w14:textId="77777777" w:rsidR="008066E1" w:rsidRPr="0014008C" w:rsidRDefault="008066E1" w:rsidP="00807EA9">
            <w:pPr>
              <w:spacing w:before="30" w:after="30" w:line="240" w:lineRule="auto"/>
              <w:rPr>
                <w:rFonts w:ascii="Arial" w:hAnsi="Arial"/>
                <w:color w:val="000000" w:themeColor="text1"/>
                <w:sz w:val="14"/>
                <w:szCs w:val="14"/>
              </w:rPr>
            </w:pPr>
          </w:p>
        </w:tc>
        <w:tc>
          <w:tcPr>
            <w:tcW w:w="3386" w:type="dxa"/>
            <w:gridSpan w:val="3"/>
            <w:tcBorders>
              <w:right w:val="single" w:sz="8" w:space="0" w:color="auto"/>
            </w:tcBorders>
            <w:tcMar>
              <w:left w:w="57" w:type="dxa"/>
              <w:right w:w="57" w:type="dxa"/>
            </w:tcMar>
            <w:vAlign w:val="center"/>
          </w:tcPr>
          <w:p w14:paraId="0BE426AE"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0-17s in HHs in material hardship</w:t>
            </w:r>
          </w:p>
        </w:tc>
        <w:tc>
          <w:tcPr>
            <w:tcW w:w="1134" w:type="dxa"/>
            <w:tcBorders>
              <w:left w:val="single" w:sz="8" w:space="0" w:color="auto"/>
            </w:tcBorders>
          </w:tcPr>
          <w:p w14:paraId="4AACA732"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All 0-17s</w:t>
            </w:r>
          </w:p>
        </w:tc>
      </w:tr>
      <w:tr w:rsidR="00621BED" w:rsidRPr="0014008C" w14:paraId="301A87DA" w14:textId="77777777" w:rsidTr="00B818D4">
        <w:trPr>
          <w:jc w:val="center"/>
        </w:trPr>
        <w:tc>
          <w:tcPr>
            <w:tcW w:w="2852" w:type="dxa"/>
            <w:vAlign w:val="center"/>
          </w:tcPr>
          <w:p w14:paraId="265B660F" w14:textId="77777777" w:rsidR="008066E1" w:rsidRPr="0014008C" w:rsidRDefault="008066E1" w:rsidP="00807EA9">
            <w:pPr>
              <w:spacing w:before="30" w:after="30" w:line="240" w:lineRule="auto"/>
              <w:rPr>
                <w:rFonts w:ascii="Arial" w:hAnsi="Arial"/>
                <w:color w:val="000000" w:themeColor="text1"/>
                <w:sz w:val="14"/>
                <w:szCs w:val="14"/>
              </w:rPr>
            </w:pPr>
          </w:p>
        </w:tc>
        <w:tc>
          <w:tcPr>
            <w:tcW w:w="1118" w:type="dxa"/>
            <w:tcMar>
              <w:left w:w="28" w:type="dxa"/>
              <w:right w:w="28" w:type="dxa"/>
            </w:tcMar>
            <w:vAlign w:val="center"/>
          </w:tcPr>
          <w:p w14:paraId="1B670520"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Rate (%)</w:t>
            </w:r>
          </w:p>
        </w:tc>
        <w:tc>
          <w:tcPr>
            <w:tcW w:w="1134" w:type="dxa"/>
            <w:tcMar>
              <w:left w:w="28" w:type="dxa"/>
              <w:right w:w="28" w:type="dxa"/>
            </w:tcMar>
            <w:vAlign w:val="center"/>
          </w:tcPr>
          <w:p w14:paraId="5A3C4E87"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Numbers</w:t>
            </w:r>
          </w:p>
        </w:tc>
        <w:tc>
          <w:tcPr>
            <w:tcW w:w="1134" w:type="dxa"/>
            <w:tcBorders>
              <w:right w:val="single" w:sz="8" w:space="0" w:color="auto"/>
            </w:tcBorders>
            <w:tcMar>
              <w:left w:w="28" w:type="dxa"/>
              <w:right w:w="28" w:type="dxa"/>
            </w:tcMar>
            <w:vAlign w:val="center"/>
          </w:tcPr>
          <w:p w14:paraId="569D69D5"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c>
          <w:tcPr>
            <w:tcW w:w="1134" w:type="dxa"/>
            <w:tcBorders>
              <w:left w:val="single" w:sz="8" w:space="0" w:color="auto"/>
            </w:tcBorders>
            <w:tcMar>
              <w:left w:w="28" w:type="dxa"/>
              <w:right w:w="28" w:type="dxa"/>
            </w:tcMar>
            <w:vAlign w:val="center"/>
          </w:tcPr>
          <w:p w14:paraId="6FF1F395" w14:textId="77777777" w:rsidR="008066E1" w:rsidRPr="0014008C" w:rsidRDefault="008066E1" w:rsidP="00807EA9">
            <w:pPr>
              <w:spacing w:before="30" w:after="30" w:line="240" w:lineRule="auto"/>
              <w:jc w:val="center"/>
              <w:rPr>
                <w:rFonts w:ascii="Arial" w:hAnsi="Arial"/>
                <w:b/>
                <w:bCs/>
                <w:color w:val="000000" w:themeColor="text1"/>
                <w:sz w:val="14"/>
                <w:szCs w:val="14"/>
              </w:rPr>
            </w:pPr>
            <w:proofErr w:type="spellStart"/>
            <w:r w:rsidRPr="0014008C">
              <w:rPr>
                <w:rFonts w:ascii="Arial" w:hAnsi="Arial"/>
                <w:b/>
                <w:bCs/>
                <w:color w:val="000000" w:themeColor="text1"/>
                <w:sz w:val="14"/>
                <w:szCs w:val="14"/>
              </w:rPr>
              <w:t>Composn</w:t>
            </w:r>
            <w:proofErr w:type="spellEnd"/>
            <w:r w:rsidRPr="0014008C">
              <w:rPr>
                <w:rFonts w:ascii="Arial" w:hAnsi="Arial"/>
                <w:b/>
                <w:bCs/>
                <w:color w:val="000000" w:themeColor="text1"/>
                <w:sz w:val="14"/>
                <w:szCs w:val="14"/>
              </w:rPr>
              <w:t xml:space="preserve"> (%)</w:t>
            </w:r>
          </w:p>
        </w:tc>
      </w:tr>
      <w:tr w:rsidR="00621BED" w:rsidRPr="0014008C" w14:paraId="331D5E5F" w14:textId="77777777" w:rsidTr="00B818D4">
        <w:trPr>
          <w:jc w:val="center"/>
        </w:trPr>
        <w:tc>
          <w:tcPr>
            <w:tcW w:w="2852" w:type="dxa"/>
            <w:tcMar>
              <w:left w:w="28" w:type="dxa"/>
              <w:right w:w="28" w:type="dxa"/>
            </w:tcMar>
            <w:vAlign w:val="center"/>
          </w:tcPr>
          <w:p w14:paraId="04DA7F41"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ALL 0-17s</w:t>
            </w:r>
          </w:p>
        </w:tc>
        <w:tc>
          <w:tcPr>
            <w:tcW w:w="1118" w:type="dxa"/>
            <w:tcMar>
              <w:left w:w="28" w:type="dxa"/>
              <w:right w:w="28" w:type="dxa"/>
            </w:tcMar>
            <w:vAlign w:val="center"/>
          </w:tcPr>
          <w:p w14:paraId="4D5097E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14</w:t>
            </w:r>
          </w:p>
        </w:tc>
        <w:tc>
          <w:tcPr>
            <w:tcW w:w="1134" w:type="dxa"/>
            <w:tcMar>
              <w:left w:w="28" w:type="dxa"/>
              <w:right w:w="28" w:type="dxa"/>
            </w:tcMar>
            <w:vAlign w:val="center"/>
          </w:tcPr>
          <w:p w14:paraId="27E0A16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169,000</w:t>
            </w:r>
          </w:p>
        </w:tc>
        <w:tc>
          <w:tcPr>
            <w:tcW w:w="1134" w:type="dxa"/>
            <w:tcBorders>
              <w:right w:val="single" w:sz="8" w:space="0" w:color="auto"/>
            </w:tcBorders>
            <w:tcMar>
              <w:left w:w="28" w:type="dxa"/>
              <w:right w:w="28" w:type="dxa"/>
            </w:tcMar>
            <w:vAlign w:val="center"/>
          </w:tcPr>
          <w:p w14:paraId="6F9DE65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c>
          <w:tcPr>
            <w:tcW w:w="1134" w:type="dxa"/>
            <w:tcBorders>
              <w:left w:val="single" w:sz="8" w:space="0" w:color="auto"/>
            </w:tcBorders>
            <w:tcMar>
              <w:left w:w="28" w:type="dxa"/>
              <w:right w:w="28" w:type="dxa"/>
            </w:tcMar>
            <w:vAlign w:val="center"/>
          </w:tcPr>
          <w:p w14:paraId="179B12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w:t>
            </w:r>
          </w:p>
        </w:tc>
      </w:tr>
      <w:tr w:rsidR="00621BED" w:rsidRPr="0014008C" w14:paraId="383958BD" w14:textId="77777777" w:rsidTr="00B818D4">
        <w:trPr>
          <w:jc w:val="center"/>
        </w:trPr>
        <w:tc>
          <w:tcPr>
            <w:tcW w:w="2852" w:type="dxa"/>
            <w:tcMar>
              <w:left w:w="28" w:type="dxa"/>
              <w:right w:w="28" w:type="dxa"/>
            </w:tcMar>
            <w:vAlign w:val="center"/>
          </w:tcPr>
          <w:p w14:paraId="08BA2667" w14:textId="77777777" w:rsidR="008066E1" w:rsidRPr="0014008C" w:rsidRDefault="008066E1" w:rsidP="00807EA9">
            <w:pPr>
              <w:spacing w:before="30" w:after="30" w:line="240" w:lineRule="auto"/>
              <w:ind w:left="174" w:hanging="174"/>
              <w:rPr>
                <w:rFonts w:ascii="Arial" w:hAnsi="Arial"/>
                <w:b/>
                <w:bCs/>
                <w:color w:val="000000" w:themeColor="text1"/>
                <w:sz w:val="14"/>
                <w:szCs w:val="14"/>
              </w:rPr>
            </w:pPr>
            <w:r w:rsidRPr="0014008C">
              <w:rPr>
                <w:rFonts w:ascii="Arial" w:hAnsi="Arial"/>
                <w:b/>
                <w:bCs/>
                <w:color w:val="000000" w:themeColor="text1"/>
                <w:sz w:val="14"/>
                <w:szCs w:val="14"/>
              </w:rPr>
              <w:t>Household type</w:t>
            </w:r>
          </w:p>
        </w:tc>
        <w:tc>
          <w:tcPr>
            <w:tcW w:w="1118" w:type="dxa"/>
            <w:tcMar>
              <w:left w:w="28" w:type="dxa"/>
              <w:right w:w="28" w:type="dxa"/>
            </w:tcMar>
            <w:vAlign w:val="center"/>
          </w:tcPr>
          <w:p w14:paraId="685FE04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12B2F9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30CCEDF3"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c>
          <w:tcPr>
            <w:tcW w:w="1134" w:type="dxa"/>
            <w:tcBorders>
              <w:left w:val="single" w:sz="8" w:space="0" w:color="auto"/>
            </w:tcBorders>
            <w:tcMar>
              <w:left w:w="28" w:type="dxa"/>
              <w:right w:w="28" w:type="dxa"/>
            </w:tcMar>
            <w:vAlign w:val="center"/>
          </w:tcPr>
          <w:p w14:paraId="40D14B0F"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b/>
                <w:bCs/>
                <w:color w:val="000000" w:themeColor="text1"/>
                <w:sz w:val="14"/>
                <w:szCs w:val="14"/>
              </w:rPr>
              <w:t> </w:t>
            </w:r>
          </w:p>
        </w:tc>
      </w:tr>
      <w:tr w:rsidR="00621BED" w:rsidRPr="0014008C" w14:paraId="7A174865" w14:textId="77777777" w:rsidTr="00B818D4">
        <w:trPr>
          <w:jc w:val="center"/>
        </w:trPr>
        <w:tc>
          <w:tcPr>
            <w:tcW w:w="2852" w:type="dxa"/>
            <w:tcMar>
              <w:left w:w="28" w:type="dxa"/>
              <w:right w:w="28" w:type="dxa"/>
            </w:tcMar>
            <w:vAlign w:val="center"/>
          </w:tcPr>
          <w:p w14:paraId="0B0E1FC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Two </w:t>
            </w:r>
            <w:proofErr w:type="gramStart"/>
            <w:r w:rsidRPr="0014008C">
              <w:rPr>
                <w:rFonts w:ascii="Arial" w:hAnsi="Arial"/>
                <w:color w:val="000000" w:themeColor="text1"/>
                <w:sz w:val="14"/>
                <w:szCs w:val="14"/>
              </w:rPr>
              <w:t>parent</w:t>
            </w:r>
            <w:proofErr w:type="gramEnd"/>
            <w:r w:rsidRPr="0014008C">
              <w:rPr>
                <w:rFonts w:ascii="Arial" w:hAnsi="Arial"/>
                <w:color w:val="000000" w:themeColor="text1"/>
                <w:sz w:val="14"/>
                <w:szCs w:val="14"/>
              </w:rPr>
              <w:t xml:space="preserve">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37E5FC5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0D0DA64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67,000</w:t>
            </w:r>
          </w:p>
        </w:tc>
        <w:tc>
          <w:tcPr>
            <w:tcW w:w="1134" w:type="dxa"/>
            <w:tcBorders>
              <w:right w:val="single" w:sz="8" w:space="0" w:color="auto"/>
            </w:tcBorders>
            <w:tcMar>
              <w:left w:w="28" w:type="dxa"/>
              <w:right w:w="28" w:type="dxa"/>
            </w:tcMar>
            <w:vAlign w:val="center"/>
          </w:tcPr>
          <w:p w14:paraId="5FB03553"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40</w:t>
            </w:r>
          </w:p>
        </w:tc>
        <w:tc>
          <w:tcPr>
            <w:tcW w:w="1134" w:type="dxa"/>
            <w:tcBorders>
              <w:left w:val="single" w:sz="8" w:space="0" w:color="auto"/>
            </w:tcBorders>
            <w:tcMar>
              <w:left w:w="28" w:type="dxa"/>
              <w:right w:w="28" w:type="dxa"/>
            </w:tcMar>
            <w:vAlign w:val="center"/>
          </w:tcPr>
          <w:p w14:paraId="05FA9AF4"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68</w:t>
            </w:r>
          </w:p>
        </w:tc>
      </w:tr>
      <w:tr w:rsidR="00621BED" w:rsidRPr="0014008C" w14:paraId="56AE9CAD" w14:textId="77777777" w:rsidTr="00B818D4">
        <w:trPr>
          <w:jc w:val="center"/>
        </w:trPr>
        <w:tc>
          <w:tcPr>
            <w:tcW w:w="2852" w:type="dxa"/>
            <w:tcMar>
              <w:left w:w="28" w:type="dxa"/>
              <w:right w:w="28" w:type="dxa"/>
            </w:tcMar>
            <w:vAlign w:val="center"/>
          </w:tcPr>
          <w:p w14:paraId="6A414F03"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 xml:space="preserve">Sole parent with any dep </w:t>
            </w:r>
            <w:proofErr w:type="spellStart"/>
            <w:r w:rsidRPr="0014008C">
              <w:rPr>
                <w:rFonts w:ascii="Arial" w:hAnsi="Arial"/>
                <w:color w:val="000000" w:themeColor="text1"/>
                <w:sz w:val="14"/>
                <w:szCs w:val="14"/>
              </w:rPr>
              <w:t>ch</w:t>
            </w:r>
            <w:proofErr w:type="spellEnd"/>
          </w:p>
        </w:tc>
        <w:tc>
          <w:tcPr>
            <w:tcW w:w="1118" w:type="dxa"/>
            <w:tcMar>
              <w:left w:w="28" w:type="dxa"/>
              <w:right w:w="28" w:type="dxa"/>
            </w:tcMar>
            <w:vAlign w:val="center"/>
          </w:tcPr>
          <w:p w14:paraId="66811DE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36</w:t>
            </w:r>
          </w:p>
        </w:tc>
        <w:tc>
          <w:tcPr>
            <w:tcW w:w="1134" w:type="dxa"/>
            <w:tcMar>
              <w:left w:w="28" w:type="dxa"/>
              <w:right w:w="28" w:type="dxa"/>
            </w:tcMar>
            <w:vAlign w:val="center"/>
          </w:tcPr>
          <w:p w14:paraId="0264EB6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76,000</w:t>
            </w:r>
          </w:p>
        </w:tc>
        <w:tc>
          <w:tcPr>
            <w:tcW w:w="1134" w:type="dxa"/>
            <w:tcBorders>
              <w:right w:val="single" w:sz="8" w:space="0" w:color="auto"/>
            </w:tcBorders>
            <w:tcMar>
              <w:left w:w="28" w:type="dxa"/>
              <w:right w:w="28" w:type="dxa"/>
            </w:tcMar>
            <w:vAlign w:val="center"/>
          </w:tcPr>
          <w:p w14:paraId="74A7A901"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45</w:t>
            </w:r>
          </w:p>
        </w:tc>
        <w:tc>
          <w:tcPr>
            <w:tcW w:w="1134" w:type="dxa"/>
            <w:tcBorders>
              <w:left w:val="single" w:sz="8" w:space="0" w:color="auto"/>
            </w:tcBorders>
            <w:tcMar>
              <w:left w:w="28" w:type="dxa"/>
              <w:right w:w="28" w:type="dxa"/>
            </w:tcMar>
            <w:vAlign w:val="center"/>
          </w:tcPr>
          <w:p w14:paraId="5F0B7C5B" w14:textId="77777777" w:rsidR="008066E1" w:rsidRPr="0014008C" w:rsidRDefault="008066E1" w:rsidP="00807EA9">
            <w:pPr>
              <w:spacing w:before="30" w:after="30" w:line="240" w:lineRule="auto"/>
              <w:jc w:val="center"/>
              <w:rPr>
                <w:rFonts w:ascii="Arial" w:hAnsi="Arial"/>
                <w:b/>
                <w:bCs/>
                <w:color w:val="000000" w:themeColor="text1"/>
                <w:sz w:val="14"/>
                <w:szCs w:val="14"/>
              </w:rPr>
            </w:pPr>
            <w:r w:rsidRPr="0014008C">
              <w:rPr>
                <w:rFonts w:ascii="Arial" w:hAnsi="Arial"/>
                <w:color w:val="000000" w:themeColor="text1"/>
                <w:sz w:val="14"/>
                <w:szCs w:val="14"/>
              </w:rPr>
              <w:t>18</w:t>
            </w:r>
          </w:p>
        </w:tc>
      </w:tr>
      <w:tr w:rsidR="00621BED" w:rsidRPr="004E0F79" w14:paraId="46FD6F7C" w14:textId="77777777" w:rsidTr="00B818D4">
        <w:trPr>
          <w:jc w:val="center"/>
        </w:trPr>
        <w:tc>
          <w:tcPr>
            <w:tcW w:w="2852" w:type="dxa"/>
            <w:tcMar>
              <w:left w:w="28" w:type="dxa"/>
              <w:right w:w="28" w:type="dxa"/>
            </w:tcMar>
            <w:vAlign w:val="center"/>
          </w:tcPr>
          <w:p w14:paraId="03BD8F17" w14:textId="144D219F" w:rsidR="008066E1" w:rsidRPr="004E0F79" w:rsidRDefault="00B818D4" w:rsidP="00807EA9">
            <w:pPr>
              <w:spacing w:before="30" w:after="30" w:line="240" w:lineRule="auto"/>
              <w:ind w:left="287" w:hanging="174"/>
              <w:rPr>
                <w:rFonts w:ascii="Arial" w:hAnsi="Arial"/>
                <w:color w:val="000000" w:themeColor="text1"/>
                <w:sz w:val="14"/>
                <w:szCs w:val="14"/>
              </w:rPr>
            </w:pPr>
            <w:r w:rsidRPr="004E0F79">
              <w:rPr>
                <w:rFonts w:ascii="Arial" w:hAnsi="Arial"/>
                <w:color w:val="000000" w:themeColor="text1"/>
                <w:sz w:val="14"/>
                <w:szCs w:val="14"/>
              </w:rPr>
              <w:t xml:space="preserve">Other family HHs with dep or no dep </w:t>
            </w:r>
            <w:proofErr w:type="spellStart"/>
            <w:r w:rsidRPr="004E0F79">
              <w:rPr>
                <w:rFonts w:ascii="Arial" w:hAnsi="Arial"/>
                <w:color w:val="000000" w:themeColor="text1"/>
                <w:sz w:val="14"/>
                <w:szCs w:val="14"/>
              </w:rPr>
              <w:t>ch</w:t>
            </w:r>
            <w:proofErr w:type="spellEnd"/>
          </w:p>
        </w:tc>
        <w:tc>
          <w:tcPr>
            <w:tcW w:w="1118" w:type="dxa"/>
            <w:tcMar>
              <w:left w:w="28" w:type="dxa"/>
              <w:right w:w="28" w:type="dxa"/>
            </w:tcMar>
            <w:vAlign w:val="center"/>
          </w:tcPr>
          <w:p w14:paraId="1A270A99" w14:textId="70EB65CD"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w:t>
            </w:r>
            <w:r w:rsidR="00DF77BB" w:rsidRPr="004E0F79">
              <w:rPr>
                <w:rFonts w:ascii="Arial" w:hAnsi="Arial"/>
                <w:color w:val="000000" w:themeColor="text1"/>
                <w:sz w:val="14"/>
                <w:szCs w:val="14"/>
              </w:rPr>
              <w:t>5</w:t>
            </w:r>
          </w:p>
        </w:tc>
        <w:tc>
          <w:tcPr>
            <w:tcW w:w="1134" w:type="dxa"/>
            <w:tcMar>
              <w:left w:w="28" w:type="dxa"/>
              <w:right w:w="28" w:type="dxa"/>
            </w:tcMar>
            <w:vAlign w:val="center"/>
          </w:tcPr>
          <w:p w14:paraId="66CE4D9F" w14:textId="44180B0A"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2</w:t>
            </w:r>
            <w:r w:rsidR="00DF77BB" w:rsidRPr="004E0F79">
              <w:rPr>
                <w:rFonts w:ascii="Arial" w:hAnsi="Arial"/>
                <w:color w:val="000000" w:themeColor="text1"/>
                <w:sz w:val="14"/>
                <w:szCs w:val="14"/>
              </w:rPr>
              <w:t>6</w:t>
            </w:r>
            <w:r w:rsidRPr="004E0F79">
              <w:rPr>
                <w:rFonts w:ascii="Arial" w:hAnsi="Arial"/>
                <w:color w:val="000000" w:themeColor="text1"/>
                <w:sz w:val="14"/>
                <w:szCs w:val="14"/>
              </w:rPr>
              <w:t>,000</w:t>
            </w:r>
          </w:p>
        </w:tc>
        <w:tc>
          <w:tcPr>
            <w:tcW w:w="1134" w:type="dxa"/>
            <w:tcBorders>
              <w:right w:val="single" w:sz="8" w:space="0" w:color="auto"/>
            </w:tcBorders>
            <w:tcMar>
              <w:left w:w="28" w:type="dxa"/>
              <w:right w:w="28" w:type="dxa"/>
            </w:tcMar>
            <w:vAlign w:val="center"/>
          </w:tcPr>
          <w:p w14:paraId="1384B5E4"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15</w:t>
            </w:r>
          </w:p>
        </w:tc>
        <w:tc>
          <w:tcPr>
            <w:tcW w:w="1134" w:type="dxa"/>
            <w:tcBorders>
              <w:left w:val="single" w:sz="8" w:space="0" w:color="auto"/>
            </w:tcBorders>
            <w:tcMar>
              <w:left w:w="28" w:type="dxa"/>
              <w:right w:w="28" w:type="dxa"/>
            </w:tcMar>
            <w:vAlign w:val="center"/>
          </w:tcPr>
          <w:p w14:paraId="6542993C" w14:textId="7F456C33" w:rsidR="008066E1" w:rsidRPr="004E0F79" w:rsidRDefault="00B534DD"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1</w:t>
            </w:r>
            <w:r w:rsidR="00DF77BB" w:rsidRPr="004E0F79">
              <w:rPr>
                <w:rFonts w:ascii="Arial" w:hAnsi="Arial"/>
                <w:color w:val="000000" w:themeColor="text1"/>
                <w:sz w:val="14"/>
                <w:szCs w:val="14"/>
              </w:rPr>
              <w:t>4</w:t>
            </w:r>
          </w:p>
        </w:tc>
      </w:tr>
      <w:tr w:rsidR="00621BED" w:rsidRPr="004E0F79" w14:paraId="601DA8CB" w14:textId="77777777" w:rsidTr="00B818D4">
        <w:trPr>
          <w:jc w:val="center"/>
        </w:trPr>
        <w:tc>
          <w:tcPr>
            <w:tcW w:w="2852" w:type="dxa"/>
            <w:tcMar>
              <w:left w:w="28" w:type="dxa"/>
              <w:right w:w="28" w:type="dxa"/>
            </w:tcMar>
            <w:vAlign w:val="center"/>
          </w:tcPr>
          <w:p w14:paraId="2AB92A5A" w14:textId="77777777" w:rsidR="008066E1" w:rsidRPr="004E0F79" w:rsidRDefault="008066E1" w:rsidP="00807EA9">
            <w:pPr>
              <w:spacing w:before="30" w:after="30" w:line="240" w:lineRule="auto"/>
              <w:rPr>
                <w:rFonts w:ascii="Arial" w:hAnsi="Arial"/>
                <w:b/>
                <w:bCs/>
                <w:color w:val="000000" w:themeColor="text1"/>
                <w:sz w:val="14"/>
                <w:szCs w:val="14"/>
              </w:rPr>
            </w:pPr>
            <w:r w:rsidRPr="004E0F79">
              <w:rPr>
                <w:rFonts w:ascii="Arial" w:hAnsi="Arial"/>
                <w:b/>
                <w:bCs/>
                <w:color w:val="000000" w:themeColor="text1"/>
                <w:sz w:val="14"/>
                <w:szCs w:val="14"/>
              </w:rPr>
              <w:t>Number of children in HH</w:t>
            </w:r>
          </w:p>
        </w:tc>
        <w:tc>
          <w:tcPr>
            <w:tcW w:w="1118" w:type="dxa"/>
            <w:tcMar>
              <w:left w:w="28" w:type="dxa"/>
              <w:right w:w="28" w:type="dxa"/>
            </w:tcMar>
            <w:vAlign w:val="center"/>
          </w:tcPr>
          <w:p w14:paraId="1C9A9A09"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 </w:t>
            </w:r>
          </w:p>
        </w:tc>
        <w:tc>
          <w:tcPr>
            <w:tcW w:w="1134" w:type="dxa"/>
            <w:tcMar>
              <w:left w:w="28" w:type="dxa"/>
              <w:right w:w="28" w:type="dxa"/>
            </w:tcMar>
            <w:vAlign w:val="center"/>
          </w:tcPr>
          <w:p w14:paraId="72140EDA"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068ABB42"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133E8269" w14:textId="77777777" w:rsidR="008066E1" w:rsidRPr="004E0F79" w:rsidRDefault="008066E1" w:rsidP="00807EA9">
            <w:pPr>
              <w:spacing w:before="30" w:after="30" w:line="240" w:lineRule="auto"/>
              <w:jc w:val="center"/>
              <w:rPr>
                <w:rFonts w:ascii="Arial" w:hAnsi="Arial"/>
                <w:color w:val="000000" w:themeColor="text1"/>
                <w:sz w:val="14"/>
                <w:szCs w:val="14"/>
              </w:rPr>
            </w:pPr>
            <w:r w:rsidRPr="004E0F79">
              <w:rPr>
                <w:rFonts w:ascii="Arial" w:hAnsi="Arial"/>
                <w:color w:val="000000" w:themeColor="text1"/>
                <w:sz w:val="14"/>
                <w:szCs w:val="14"/>
              </w:rPr>
              <w:t> </w:t>
            </w:r>
          </w:p>
        </w:tc>
      </w:tr>
      <w:tr w:rsidR="00621BED" w:rsidRPr="0014008C" w14:paraId="38D932FB" w14:textId="77777777" w:rsidTr="00B818D4">
        <w:trPr>
          <w:jc w:val="center"/>
        </w:trPr>
        <w:tc>
          <w:tcPr>
            <w:tcW w:w="2852" w:type="dxa"/>
            <w:tcMar>
              <w:left w:w="28" w:type="dxa"/>
              <w:right w:w="28" w:type="dxa"/>
            </w:tcMar>
            <w:vAlign w:val="center"/>
          </w:tcPr>
          <w:p w14:paraId="6CE16BD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1</w:t>
            </w:r>
          </w:p>
        </w:tc>
        <w:tc>
          <w:tcPr>
            <w:tcW w:w="1118" w:type="dxa"/>
            <w:tcMar>
              <w:left w:w="28" w:type="dxa"/>
              <w:right w:w="28" w:type="dxa"/>
            </w:tcMar>
            <w:vAlign w:val="center"/>
          </w:tcPr>
          <w:p w14:paraId="1EF390E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010B51A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30,000</w:t>
            </w:r>
          </w:p>
        </w:tc>
        <w:tc>
          <w:tcPr>
            <w:tcW w:w="1134" w:type="dxa"/>
            <w:tcBorders>
              <w:right w:val="single" w:sz="8" w:space="0" w:color="auto"/>
            </w:tcBorders>
            <w:tcMar>
              <w:left w:w="28" w:type="dxa"/>
              <w:right w:w="28" w:type="dxa"/>
            </w:tcMar>
            <w:vAlign w:val="center"/>
          </w:tcPr>
          <w:p w14:paraId="2A47413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Borders>
              <w:left w:val="single" w:sz="8" w:space="0" w:color="auto"/>
            </w:tcBorders>
            <w:tcMar>
              <w:left w:w="28" w:type="dxa"/>
              <w:right w:w="28" w:type="dxa"/>
            </w:tcMar>
            <w:vAlign w:val="center"/>
          </w:tcPr>
          <w:p w14:paraId="0A9CB50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w:t>
            </w:r>
          </w:p>
        </w:tc>
      </w:tr>
      <w:tr w:rsidR="00621BED" w:rsidRPr="0014008C" w14:paraId="3BE25C8D" w14:textId="77777777" w:rsidTr="00B818D4">
        <w:trPr>
          <w:jc w:val="center"/>
        </w:trPr>
        <w:tc>
          <w:tcPr>
            <w:tcW w:w="2852" w:type="dxa"/>
            <w:tcMar>
              <w:left w:w="28" w:type="dxa"/>
              <w:right w:w="28" w:type="dxa"/>
            </w:tcMar>
            <w:vAlign w:val="center"/>
          </w:tcPr>
          <w:p w14:paraId="7F85A52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2</w:t>
            </w:r>
          </w:p>
        </w:tc>
        <w:tc>
          <w:tcPr>
            <w:tcW w:w="1118" w:type="dxa"/>
            <w:tcMar>
              <w:left w:w="28" w:type="dxa"/>
              <w:right w:w="28" w:type="dxa"/>
            </w:tcMar>
            <w:vAlign w:val="center"/>
          </w:tcPr>
          <w:p w14:paraId="451EBDB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4760CD7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50,000</w:t>
            </w:r>
          </w:p>
        </w:tc>
        <w:tc>
          <w:tcPr>
            <w:tcW w:w="1134" w:type="dxa"/>
            <w:tcBorders>
              <w:right w:val="single" w:sz="8" w:space="0" w:color="auto"/>
            </w:tcBorders>
            <w:tcMar>
              <w:left w:w="28" w:type="dxa"/>
              <w:right w:w="28" w:type="dxa"/>
            </w:tcMar>
            <w:vAlign w:val="center"/>
          </w:tcPr>
          <w:p w14:paraId="67B6A8E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29</w:t>
            </w:r>
          </w:p>
        </w:tc>
        <w:tc>
          <w:tcPr>
            <w:tcW w:w="1134" w:type="dxa"/>
            <w:tcBorders>
              <w:left w:val="single" w:sz="8" w:space="0" w:color="auto"/>
            </w:tcBorders>
            <w:tcMar>
              <w:left w:w="28" w:type="dxa"/>
              <w:right w:w="28" w:type="dxa"/>
            </w:tcMar>
            <w:vAlign w:val="center"/>
          </w:tcPr>
          <w:p w14:paraId="657B07A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44</w:t>
            </w:r>
          </w:p>
        </w:tc>
      </w:tr>
      <w:tr w:rsidR="00621BED" w:rsidRPr="0014008C" w14:paraId="5515793C" w14:textId="77777777" w:rsidTr="00B818D4">
        <w:trPr>
          <w:jc w:val="center"/>
        </w:trPr>
        <w:tc>
          <w:tcPr>
            <w:tcW w:w="2852" w:type="dxa"/>
            <w:tcMar>
              <w:left w:w="28" w:type="dxa"/>
              <w:right w:w="28" w:type="dxa"/>
            </w:tcMar>
            <w:vAlign w:val="center"/>
          </w:tcPr>
          <w:p w14:paraId="76056BDB"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3</w:t>
            </w:r>
          </w:p>
        </w:tc>
        <w:tc>
          <w:tcPr>
            <w:tcW w:w="1118" w:type="dxa"/>
            <w:tcMar>
              <w:left w:w="28" w:type="dxa"/>
              <w:right w:w="28" w:type="dxa"/>
            </w:tcMar>
            <w:vAlign w:val="center"/>
          </w:tcPr>
          <w:p w14:paraId="49079A3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43B3C19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43,000</w:t>
            </w:r>
          </w:p>
        </w:tc>
        <w:tc>
          <w:tcPr>
            <w:tcW w:w="1134" w:type="dxa"/>
            <w:tcBorders>
              <w:right w:val="single" w:sz="8" w:space="0" w:color="auto"/>
            </w:tcBorders>
            <w:tcMar>
              <w:left w:w="28" w:type="dxa"/>
              <w:right w:w="28" w:type="dxa"/>
            </w:tcMar>
            <w:vAlign w:val="center"/>
          </w:tcPr>
          <w:p w14:paraId="62168BA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w:t>
            </w:r>
          </w:p>
        </w:tc>
        <w:tc>
          <w:tcPr>
            <w:tcW w:w="1134" w:type="dxa"/>
            <w:tcBorders>
              <w:left w:val="single" w:sz="8" w:space="0" w:color="auto"/>
            </w:tcBorders>
            <w:tcMar>
              <w:left w:w="28" w:type="dxa"/>
              <w:right w:w="28" w:type="dxa"/>
            </w:tcMar>
            <w:vAlign w:val="center"/>
          </w:tcPr>
          <w:p w14:paraId="15F78E2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26B3D5EC" w14:textId="77777777" w:rsidTr="00B818D4">
        <w:trPr>
          <w:jc w:val="center"/>
        </w:trPr>
        <w:tc>
          <w:tcPr>
            <w:tcW w:w="2852" w:type="dxa"/>
            <w:tcMar>
              <w:left w:w="28" w:type="dxa"/>
              <w:right w:w="28" w:type="dxa"/>
            </w:tcMar>
            <w:vAlign w:val="center"/>
          </w:tcPr>
          <w:p w14:paraId="33D8D16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4+</w:t>
            </w:r>
          </w:p>
        </w:tc>
        <w:tc>
          <w:tcPr>
            <w:tcW w:w="1118" w:type="dxa"/>
            <w:tcMar>
              <w:left w:w="28" w:type="dxa"/>
              <w:right w:w="28" w:type="dxa"/>
            </w:tcMar>
            <w:vAlign w:val="center"/>
          </w:tcPr>
          <w:p w14:paraId="1FE7529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33</w:t>
            </w:r>
          </w:p>
        </w:tc>
        <w:tc>
          <w:tcPr>
            <w:tcW w:w="1134" w:type="dxa"/>
            <w:tcMar>
              <w:left w:w="28" w:type="dxa"/>
              <w:right w:w="28" w:type="dxa"/>
            </w:tcMar>
            <w:vAlign w:val="center"/>
          </w:tcPr>
          <w:p w14:paraId="085908D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46,000</w:t>
            </w:r>
          </w:p>
        </w:tc>
        <w:tc>
          <w:tcPr>
            <w:tcW w:w="1134" w:type="dxa"/>
            <w:tcBorders>
              <w:right w:val="single" w:sz="8" w:space="0" w:color="auto"/>
            </w:tcBorders>
            <w:tcMar>
              <w:left w:w="28" w:type="dxa"/>
              <w:right w:w="28" w:type="dxa"/>
            </w:tcMar>
            <w:vAlign w:val="center"/>
          </w:tcPr>
          <w:p w14:paraId="5AB59FC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Borders>
              <w:left w:val="single" w:sz="8" w:space="0" w:color="auto"/>
            </w:tcBorders>
            <w:tcMar>
              <w:left w:w="28" w:type="dxa"/>
              <w:right w:w="28" w:type="dxa"/>
            </w:tcMar>
            <w:vAlign w:val="center"/>
          </w:tcPr>
          <w:p w14:paraId="04BECC6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r>
      <w:tr w:rsidR="00621BED" w:rsidRPr="0014008C" w14:paraId="7AF663F4" w14:textId="77777777" w:rsidTr="00B818D4">
        <w:trPr>
          <w:jc w:val="center"/>
        </w:trPr>
        <w:tc>
          <w:tcPr>
            <w:tcW w:w="2852" w:type="dxa"/>
            <w:tcMar>
              <w:left w:w="28" w:type="dxa"/>
              <w:right w:w="28" w:type="dxa"/>
            </w:tcMar>
            <w:vAlign w:val="center"/>
          </w:tcPr>
          <w:p w14:paraId="5C227E0C" w14:textId="77777777" w:rsidR="008066E1" w:rsidRPr="0014008C" w:rsidRDefault="008066E1" w:rsidP="00807EA9">
            <w:pPr>
              <w:spacing w:before="30" w:after="30" w:line="240" w:lineRule="auto"/>
              <w:rPr>
                <w:rFonts w:ascii="Arial" w:hAnsi="Arial"/>
                <w:b/>
                <w:bCs/>
                <w:color w:val="000000" w:themeColor="text1"/>
                <w:sz w:val="14"/>
                <w:szCs w:val="14"/>
              </w:rPr>
            </w:pPr>
            <w:r w:rsidRPr="0014008C">
              <w:rPr>
                <w:rFonts w:ascii="Arial" w:hAnsi="Arial"/>
                <w:b/>
                <w:bCs/>
                <w:color w:val="000000" w:themeColor="text1"/>
                <w:sz w:val="14"/>
                <w:szCs w:val="14"/>
              </w:rPr>
              <w:t>Main source of HH income</w:t>
            </w:r>
          </w:p>
        </w:tc>
        <w:tc>
          <w:tcPr>
            <w:tcW w:w="1118" w:type="dxa"/>
            <w:tcMar>
              <w:left w:w="28" w:type="dxa"/>
              <w:right w:w="28" w:type="dxa"/>
            </w:tcMar>
            <w:vAlign w:val="center"/>
          </w:tcPr>
          <w:p w14:paraId="324A7ED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6EF171F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3FAF26B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3D6C333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12D7D881" w14:textId="77777777" w:rsidTr="00B818D4">
        <w:trPr>
          <w:jc w:val="center"/>
        </w:trPr>
        <w:tc>
          <w:tcPr>
            <w:tcW w:w="2852" w:type="dxa"/>
            <w:tcMar>
              <w:left w:w="28" w:type="dxa"/>
              <w:right w:w="28" w:type="dxa"/>
            </w:tcMar>
            <w:vAlign w:val="center"/>
          </w:tcPr>
          <w:p w14:paraId="59657BB4" w14:textId="77777777" w:rsidR="008066E1" w:rsidRPr="0014008C" w:rsidRDefault="008066E1" w:rsidP="00807EA9">
            <w:pPr>
              <w:spacing w:before="30" w:after="30" w:line="240" w:lineRule="auto"/>
              <w:ind w:left="113"/>
              <w:rPr>
                <w:rFonts w:ascii="Arial" w:hAnsi="Arial"/>
                <w:color w:val="000000" w:themeColor="text1"/>
                <w:sz w:val="14"/>
                <w:szCs w:val="14"/>
              </w:rPr>
            </w:pPr>
            <w:r w:rsidRPr="0014008C">
              <w:rPr>
                <w:rFonts w:ascii="Arial" w:hAnsi="Arial"/>
                <w:color w:val="000000" w:themeColor="text1"/>
                <w:sz w:val="14"/>
                <w:szCs w:val="14"/>
              </w:rPr>
              <w:t>Main source market</w:t>
            </w:r>
          </w:p>
        </w:tc>
        <w:tc>
          <w:tcPr>
            <w:tcW w:w="1118" w:type="dxa"/>
            <w:tcMar>
              <w:left w:w="28" w:type="dxa"/>
              <w:right w:w="28" w:type="dxa"/>
            </w:tcMar>
            <w:vAlign w:val="center"/>
          </w:tcPr>
          <w:p w14:paraId="2547902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w:t>
            </w:r>
          </w:p>
        </w:tc>
        <w:tc>
          <w:tcPr>
            <w:tcW w:w="1134" w:type="dxa"/>
            <w:tcMar>
              <w:left w:w="28" w:type="dxa"/>
              <w:right w:w="28" w:type="dxa"/>
            </w:tcMar>
            <w:vAlign w:val="center"/>
          </w:tcPr>
          <w:p w14:paraId="45728B0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82,000</w:t>
            </w:r>
          </w:p>
        </w:tc>
        <w:tc>
          <w:tcPr>
            <w:tcW w:w="1134" w:type="dxa"/>
            <w:tcBorders>
              <w:right w:val="single" w:sz="8" w:space="0" w:color="auto"/>
            </w:tcBorders>
            <w:tcMar>
              <w:left w:w="28" w:type="dxa"/>
              <w:right w:w="28" w:type="dxa"/>
            </w:tcMar>
            <w:vAlign w:val="center"/>
          </w:tcPr>
          <w:p w14:paraId="564D4BD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48</w:t>
            </w:r>
          </w:p>
        </w:tc>
        <w:tc>
          <w:tcPr>
            <w:tcW w:w="1134" w:type="dxa"/>
            <w:tcBorders>
              <w:left w:val="single" w:sz="8" w:space="0" w:color="auto"/>
            </w:tcBorders>
            <w:tcMar>
              <w:left w:w="28" w:type="dxa"/>
              <w:right w:w="28" w:type="dxa"/>
            </w:tcMar>
            <w:vAlign w:val="center"/>
          </w:tcPr>
          <w:p w14:paraId="6E64247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84</w:t>
            </w:r>
          </w:p>
        </w:tc>
      </w:tr>
      <w:tr w:rsidR="00621BED" w:rsidRPr="0014008C" w14:paraId="4B52BB16" w14:textId="77777777" w:rsidTr="00B818D4">
        <w:trPr>
          <w:jc w:val="center"/>
        </w:trPr>
        <w:tc>
          <w:tcPr>
            <w:tcW w:w="2852" w:type="dxa"/>
            <w:tcMar>
              <w:left w:w="28" w:type="dxa"/>
              <w:right w:w="28" w:type="dxa"/>
            </w:tcMar>
            <w:vAlign w:val="center"/>
          </w:tcPr>
          <w:p w14:paraId="7D99764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Main source government</w:t>
            </w:r>
          </w:p>
        </w:tc>
        <w:tc>
          <w:tcPr>
            <w:tcW w:w="1118" w:type="dxa"/>
            <w:tcMar>
              <w:left w:w="28" w:type="dxa"/>
              <w:right w:w="28" w:type="dxa"/>
            </w:tcMar>
            <w:vAlign w:val="center"/>
          </w:tcPr>
          <w:p w14:paraId="035C2C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47</w:t>
            </w:r>
          </w:p>
        </w:tc>
        <w:tc>
          <w:tcPr>
            <w:tcW w:w="1134" w:type="dxa"/>
            <w:tcMar>
              <w:left w:w="28" w:type="dxa"/>
              <w:right w:w="28" w:type="dxa"/>
            </w:tcMar>
            <w:vAlign w:val="center"/>
          </w:tcPr>
          <w:p w14:paraId="02281ED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88,000</w:t>
            </w:r>
          </w:p>
        </w:tc>
        <w:tc>
          <w:tcPr>
            <w:tcW w:w="1134" w:type="dxa"/>
            <w:tcBorders>
              <w:right w:val="single" w:sz="8" w:space="0" w:color="auto"/>
            </w:tcBorders>
            <w:tcMar>
              <w:left w:w="28" w:type="dxa"/>
              <w:right w:w="28" w:type="dxa"/>
            </w:tcMar>
            <w:vAlign w:val="center"/>
          </w:tcPr>
          <w:p w14:paraId="5833BA2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52</w:t>
            </w:r>
          </w:p>
        </w:tc>
        <w:tc>
          <w:tcPr>
            <w:tcW w:w="1134" w:type="dxa"/>
            <w:tcBorders>
              <w:left w:val="single" w:sz="8" w:space="0" w:color="auto"/>
            </w:tcBorders>
            <w:tcMar>
              <w:left w:w="28" w:type="dxa"/>
              <w:right w:w="28" w:type="dxa"/>
            </w:tcMar>
            <w:vAlign w:val="center"/>
          </w:tcPr>
          <w:p w14:paraId="53785B4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5791C3FA" w14:textId="77777777" w:rsidTr="00B818D4">
        <w:trPr>
          <w:jc w:val="center"/>
        </w:trPr>
        <w:tc>
          <w:tcPr>
            <w:tcW w:w="2852" w:type="dxa"/>
            <w:tcMar>
              <w:left w:w="28" w:type="dxa"/>
              <w:right w:w="28" w:type="dxa"/>
            </w:tcMar>
            <w:vAlign w:val="center"/>
          </w:tcPr>
          <w:p w14:paraId="3FE02457"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Self-employed</w:t>
            </w:r>
          </w:p>
        </w:tc>
        <w:tc>
          <w:tcPr>
            <w:tcW w:w="1118" w:type="dxa"/>
            <w:tcMar>
              <w:left w:w="28" w:type="dxa"/>
              <w:right w:w="28" w:type="dxa"/>
            </w:tcMar>
            <w:vAlign w:val="center"/>
          </w:tcPr>
          <w:p w14:paraId="14DF064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4B00C87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4,000</w:t>
            </w:r>
          </w:p>
        </w:tc>
        <w:tc>
          <w:tcPr>
            <w:tcW w:w="1134" w:type="dxa"/>
            <w:tcBorders>
              <w:right w:val="single" w:sz="8" w:space="0" w:color="auto"/>
            </w:tcBorders>
            <w:tcMar>
              <w:left w:w="28" w:type="dxa"/>
              <w:right w:w="28" w:type="dxa"/>
            </w:tcMar>
            <w:vAlign w:val="center"/>
          </w:tcPr>
          <w:p w14:paraId="7817E5B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w:t>
            </w:r>
          </w:p>
        </w:tc>
        <w:tc>
          <w:tcPr>
            <w:tcW w:w="1134" w:type="dxa"/>
            <w:tcBorders>
              <w:left w:val="single" w:sz="8" w:space="0" w:color="auto"/>
            </w:tcBorders>
            <w:tcMar>
              <w:left w:w="28" w:type="dxa"/>
              <w:right w:w="28" w:type="dxa"/>
            </w:tcMar>
            <w:vAlign w:val="center"/>
          </w:tcPr>
          <w:p w14:paraId="47D528F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w:t>
            </w:r>
          </w:p>
        </w:tc>
      </w:tr>
      <w:tr w:rsidR="00621BED" w:rsidRPr="0014008C" w14:paraId="428B35FD" w14:textId="77777777" w:rsidTr="00B818D4">
        <w:trPr>
          <w:jc w:val="center"/>
        </w:trPr>
        <w:tc>
          <w:tcPr>
            <w:tcW w:w="2852" w:type="dxa"/>
            <w:tcMar>
              <w:left w:w="28" w:type="dxa"/>
              <w:right w:w="28" w:type="dxa"/>
            </w:tcMar>
            <w:vAlign w:val="center"/>
          </w:tcPr>
          <w:p w14:paraId="0E1840C4"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Tenure of household</w:t>
            </w:r>
          </w:p>
        </w:tc>
        <w:tc>
          <w:tcPr>
            <w:tcW w:w="1118" w:type="dxa"/>
            <w:tcMar>
              <w:left w:w="28" w:type="dxa"/>
              <w:right w:w="28" w:type="dxa"/>
            </w:tcMar>
            <w:vAlign w:val="center"/>
          </w:tcPr>
          <w:p w14:paraId="537944B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6E4F06E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68C9FDD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281B835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0BF25FFD" w14:textId="77777777" w:rsidTr="00B818D4">
        <w:trPr>
          <w:jc w:val="center"/>
        </w:trPr>
        <w:tc>
          <w:tcPr>
            <w:tcW w:w="2852" w:type="dxa"/>
            <w:tcMar>
              <w:left w:w="28" w:type="dxa"/>
              <w:right w:w="28" w:type="dxa"/>
            </w:tcMar>
            <w:vAlign w:val="center"/>
          </w:tcPr>
          <w:p w14:paraId="71A31561"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with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18782EB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Mar>
              <w:left w:w="28" w:type="dxa"/>
              <w:right w:w="28" w:type="dxa"/>
            </w:tcMar>
            <w:vAlign w:val="center"/>
          </w:tcPr>
          <w:p w14:paraId="55A4DB5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25,000</w:t>
            </w:r>
          </w:p>
        </w:tc>
        <w:tc>
          <w:tcPr>
            <w:tcW w:w="1134" w:type="dxa"/>
            <w:tcBorders>
              <w:right w:val="single" w:sz="8" w:space="0" w:color="auto"/>
            </w:tcBorders>
            <w:tcMar>
              <w:left w:w="28" w:type="dxa"/>
              <w:right w:w="28" w:type="dxa"/>
            </w:tcMar>
            <w:vAlign w:val="center"/>
          </w:tcPr>
          <w:p w14:paraId="307FE05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w:t>
            </w:r>
          </w:p>
        </w:tc>
        <w:tc>
          <w:tcPr>
            <w:tcW w:w="1134" w:type="dxa"/>
            <w:tcBorders>
              <w:left w:val="single" w:sz="8" w:space="0" w:color="auto"/>
            </w:tcBorders>
            <w:tcMar>
              <w:left w:w="28" w:type="dxa"/>
              <w:right w:w="28" w:type="dxa"/>
            </w:tcMar>
            <w:vAlign w:val="center"/>
          </w:tcPr>
          <w:p w14:paraId="34CF335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43</w:t>
            </w:r>
          </w:p>
        </w:tc>
      </w:tr>
      <w:tr w:rsidR="00621BED" w:rsidRPr="0014008C" w14:paraId="315B27AF" w14:textId="77777777" w:rsidTr="00B818D4">
        <w:trPr>
          <w:jc w:val="center"/>
        </w:trPr>
        <w:tc>
          <w:tcPr>
            <w:tcW w:w="2852" w:type="dxa"/>
            <w:tcMar>
              <w:left w:w="28" w:type="dxa"/>
              <w:right w:w="28" w:type="dxa"/>
            </w:tcMar>
            <w:vAlign w:val="center"/>
          </w:tcPr>
          <w:p w14:paraId="6C59214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Owned no mortgage (</w:t>
            </w:r>
            <w:proofErr w:type="spellStart"/>
            <w:r w:rsidRPr="0014008C">
              <w:rPr>
                <w:rFonts w:ascii="Arial" w:hAnsi="Arial"/>
                <w:color w:val="000000" w:themeColor="text1"/>
                <w:sz w:val="14"/>
                <w:szCs w:val="14"/>
              </w:rPr>
              <w:t>incl</w:t>
            </w:r>
            <w:proofErr w:type="spellEnd"/>
            <w:r w:rsidRPr="0014008C">
              <w:rPr>
                <w:rFonts w:ascii="Arial" w:hAnsi="Arial"/>
                <w:color w:val="000000" w:themeColor="text1"/>
                <w:sz w:val="14"/>
                <w:szCs w:val="14"/>
              </w:rPr>
              <w:t xml:space="preserve"> FT)</w:t>
            </w:r>
          </w:p>
        </w:tc>
        <w:tc>
          <w:tcPr>
            <w:tcW w:w="1118" w:type="dxa"/>
            <w:tcMar>
              <w:left w:w="28" w:type="dxa"/>
              <w:right w:w="28" w:type="dxa"/>
            </w:tcMar>
            <w:vAlign w:val="center"/>
          </w:tcPr>
          <w:p w14:paraId="325EC61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78E2087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6,000</w:t>
            </w:r>
          </w:p>
        </w:tc>
        <w:tc>
          <w:tcPr>
            <w:tcW w:w="1134" w:type="dxa"/>
            <w:tcBorders>
              <w:right w:val="single" w:sz="8" w:space="0" w:color="auto"/>
            </w:tcBorders>
            <w:tcMar>
              <w:left w:w="28" w:type="dxa"/>
              <w:right w:w="28" w:type="dxa"/>
            </w:tcMar>
            <w:vAlign w:val="center"/>
          </w:tcPr>
          <w:p w14:paraId="126AB7B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231680E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13</w:t>
            </w:r>
          </w:p>
        </w:tc>
      </w:tr>
      <w:tr w:rsidR="00621BED" w:rsidRPr="0014008C" w14:paraId="62CD6D43" w14:textId="77777777" w:rsidTr="00B818D4">
        <w:trPr>
          <w:jc w:val="center"/>
        </w:trPr>
        <w:tc>
          <w:tcPr>
            <w:tcW w:w="2852" w:type="dxa"/>
            <w:tcMar>
              <w:left w:w="28" w:type="dxa"/>
              <w:right w:w="28" w:type="dxa"/>
            </w:tcMar>
            <w:vAlign w:val="center"/>
          </w:tcPr>
          <w:p w14:paraId="110E264A"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t>
            </w:r>
            <w:proofErr w:type="gramStart"/>
            <w:r w:rsidRPr="0014008C">
              <w:rPr>
                <w:rFonts w:ascii="Arial" w:hAnsi="Arial"/>
                <w:color w:val="000000" w:themeColor="text1"/>
                <w:sz w:val="14"/>
                <w:szCs w:val="14"/>
              </w:rPr>
              <w:t>no</w:t>
            </w:r>
            <w:proofErr w:type="gramEnd"/>
            <w:r w:rsidRPr="0014008C">
              <w:rPr>
                <w:rFonts w:ascii="Arial" w:hAnsi="Arial"/>
                <w:color w:val="000000" w:themeColor="text1"/>
                <w:sz w:val="14"/>
                <w:szCs w:val="14"/>
              </w:rPr>
              <w:t xml:space="preserve"> AS)</w:t>
            </w:r>
          </w:p>
        </w:tc>
        <w:tc>
          <w:tcPr>
            <w:tcW w:w="1118" w:type="dxa"/>
            <w:tcMar>
              <w:left w:w="28" w:type="dxa"/>
              <w:right w:w="28" w:type="dxa"/>
            </w:tcMar>
            <w:vAlign w:val="center"/>
          </w:tcPr>
          <w:p w14:paraId="66DFA3D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c>
          <w:tcPr>
            <w:tcW w:w="1134" w:type="dxa"/>
            <w:tcMar>
              <w:left w:w="28" w:type="dxa"/>
              <w:right w:w="28" w:type="dxa"/>
            </w:tcMar>
            <w:vAlign w:val="center"/>
          </w:tcPr>
          <w:p w14:paraId="2C9C9F4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21,000</w:t>
            </w:r>
          </w:p>
        </w:tc>
        <w:tc>
          <w:tcPr>
            <w:tcW w:w="1134" w:type="dxa"/>
            <w:tcBorders>
              <w:right w:val="single" w:sz="8" w:space="0" w:color="auto"/>
            </w:tcBorders>
            <w:tcMar>
              <w:left w:w="28" w:type="dxa"/>
              <w:right w:w="28" w:type="dxa"/>
            </w:tcMar>
            <w:vAlign w:val="center"/>
          </w:tcPr>
          <w:p w14:paraId="0F98626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Borders>
              <w:left w:val="single" w:sz="8" w:space="0" w:color="auto"/>
            </w:tcBorders>
            <w:tcMar>
              <w:left w:w="28" w:type="dxa"/>
              <w:right w:w="28" w:type="dxa"/>
            </w:tcMar>
            <w:vAlign w:val="center"/>
          </w:tcPr>
          <w:p w14:paraId="6403046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r>
      <w:tr w:rsidR="00621BED" w:rsidRPr="0014008C" w14:paraId="7AE0EEFD" w14:textId="77777777" w:rsidTr="00B818D4">
        <w:trPr>
          <w:jc w:val="center"/>
        </w:trPr>
        <w:tc>
          <w:tcPr>
            <w:tcW w:w="2852" w:type="dxa"/>
            <w:tcMar>
              <w:left w:w="28" w:type="dxa"/>
              <w:right w:w="28" w:type="dxa"/>
            </w:tcMar>
            <w:vAlign w:val="center"/>
          </w:tcPr>
          <w:p w14:paraId="7DE58ED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Private rental (with AS)</w:t>
            </w:r>
          </w:p>
        </w:tc>
        <w:tc>
          <w:tcPr>
            <w:tcW w:w="1118" w:type="dxa"/>
            <w:tcMar>
              <w:left w:w="28" w:type="dxa"/>
              <w:right w:w="28" w:type="dxa"/>
            </w:tcMar>
            <w:vAlign w:val="center"/>
          </w:tcPr>
          <w:p w14:paraId="6AA680D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w:t>
            </w:r>
          </w:p>
        </w:tc>
        <w:tc>
          <w:tcPr>
            <w:tcW w:w="1134" w:type="dxa"/>
            <w:tcMar>
              <w:left w:w="28" w:type="dxa"/>
              <w:right w:w="28" w:type="dxa"/>
            </w:tcMar>
            <w:vAlign w:val="center"/>
          </w:tcPr>
          <w:p w14:paraId="10AA6A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78,000</w:t>
            </w:r>
          </w:p>
        </w:tc>
        <w:tc>
          <w:tcPr>
            <w:tcW w:w="1134" w:type="dxa"/>
            <w:tcBorders>
              <w:right w:val="single" w:sz="8" w:space="0" w:color="auto"/>
            </w:tcBorders>
            <w:tcMar>
              <w:left w:w="28" w:type="dxa"/>
              <w:right w:w="28" w:type="dxa"/>
            </w:tcMar>
            <w:vAlign w:val="center"/>
          </w:tcPr>
          <w:p w14:paraId="74BE4D1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46</w:t>
            </w:r>
          </w:p>
        </w:tc>
        <w:tc>
          <w:tcPr>
            <w:tcW w:w="1134" w:type="dxa"/>
            <w:tcBorders>
              <w:left w:val="single" w:sz="8" w:space="0" w:color="auto"/>
            </w:tcBorders>
            <w:tcMar>
              <w:left w:w="28" w:type="dxa"/>
              <w:right w:w="28" w:type="dxa"/>
            </w:tcMar>
            <w:vAlign w:val="center"/>
          </w:tcPr>
          <w:p w14:paraId="43A0621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1F27C4FB" w14:textId="77777777" w:rsidTr="00B818D4">
        <w:trPr>
          <w:jc w:val="center"/>
        </w:trPr>
        <w:tc>
          <w:tcPr>
            <w:tcW w:w="2852" w:type="dxa"/>
            <w:tcMar>
              <w:left w:w="28" w:type="dxa"/>
              <w:right w:w="28" w:type="dxa"/>
            </w:tcMar>
            <w:vAlign w:val="center"/>
          </w:tcPr>
          <w:p w14:paraId="223D54C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Social rental (HNZ &amp; LA)</w:t>
            </w:r>
          </w:p>
        </w:tc>
        <w:tc>
          <w:tcPr>
            <w:tcW w:w="1118" w:type="dxa"/>
            <w:tcMar>
              <w:left w:w="28" w:type="dxa"/>
              <w:right w:w="28" w:type="dxa"/>
            </w:tcMar>
            <w:vAlign w:val="center"/>
          </w:tcPr>
          <w:p w14:paraId="25EAFDB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c>
          <w:tcPr>
            <w:tcW w:w="1134" w:type="dxa"/>
            <w:tcMar>
              <w:left w:w="28" w:type="dxa"/>
              <w:right w:w="28" w:type="dxa"/>
            </w:tcMar>
            <w:vAlign w:val="center"/>
          </w:tcPr>
          <w:p w14:paraId="4314F72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36,000</w:t>
            </w:r>
          </w:p>
        </w:tc>
        <w:tc>
          <w:tcPr>
            <w:tcW w:w="1134" w:type="dxa"/>
            <w:tcBorders>
              <w:right w:val="single" w:sz="8" w:space="0" w:color="auto"/>
            </w:tcBorders>
            <w:tcMar>
              <w:left w:w="28" w:type="dxa"/>
              <w:right w:w="28" w:type="dxa"/>
            </w:tcMar>
            <w:vAlign w:val="center"/>
          </w:tcPr>
          <w:p w14:paraId="165A758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21</w:t>
            </w:r>
          </w:p>
        </w:tc>
        <w:tc>
          <w:tcPr>
            <w:tcW w:w="1134" w:type="dxa"/>
            <w:tcBorders>
              <w:left w:val="single" w:sz="8" w:space="0" w:color="auto"/>
            </w:tcBorders>
            <w:tcMar>
              <w:left w:w="28" w:type="dxa"/>
              <w:right w:w="28" w:type="dxa"/>
            </w:tcMar>
            <w:vAlign w:val="center"/>
          </w:tcPr>
          <w:p w14:paraId="275C68A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r>
      <w:tr w:rsidR="00621BED" w:rsidRPr="0014008C" w14:paraId="45F357A2" w14:textId="77777777" w:rsidTr="00B818D4">
        <w:trPr>
          <w:jc w:val="center"/>
        </w:trPr>
        <w:tc>
          <w:tcPr>
            <w:tcW w:w="2852" w:type="dxa"/>
            <w:tcMar>
              <w:left w:w="28" w:type="dxa"/>
              <w:right w:w="28" w:type="dxa"/>
            </w:tcMar>
            <w:vAlign w:val="center"/>
          </w:tcPr>
          <w:p w14:paraId="53BCA3C1"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Ethnicity</w:t>
            </w:r>
          </w:p>
        </w:tc>
        <w:tc>
          <w:tcPr>
            <w:tcW w:w="1118" w:type="dxa"/>
            <w:tcMar>
              <w:left w:w="28" w:type="dxa"/>
              <w:right w:w="28" w:type="dxa"/>
            </w:tcMar>
            <w:vAlign w:val="center"/>
          </w:tcPr>
          <w:p w14:paraId="06E3036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E06233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5C80DF0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56F9BDC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4A856160" w14:textId="77777777" w:rsidTr="00B818D4">
        <w:trPr>
          <w:jc w:val="center"/>
        </w:trPr>
        <w:tc>
          <w:tcPr>
            <w:tcW w:w="2852" w:type="dxa"/>
            <w:tcMar>
              <w:left w:w="28" w:type="dxa"/>
              <w:right w:w="28" w:type="dxa"/>
            </w:tcMar>
            <w:vAlign w:val="center"/>
          </w:tcPr>
          <w:p w14:paraId="2375CCDA"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Māori</w:t>
            </w:r>
          </w:p>
        </w:tc>
        <w:tc>
          <w:tcPr>
            <w:tcW w:w="1118" w:type="dxa"/>
            <w:tcMar>
              <w:left w:w="28" w:type="dxa"/>
              <w:right w:w="28" w:type="dxa"/>
            </w:tcMar>
            <w:vAlign w:val="center"/>
          </w:tcPr>
          <w:p w14:paraId="7940895B"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25</w:t>
            </w:r>
          </w:p>
        </w:tc>
        <w:tc>
          <w:tcPr>
            <w:tcW w:w="1134" w:type="dxa"/>
            <w:tcMar>
              <w:left w:w="28" w:type="dxa"/>
              <w:right w:w="28" w:type="dxa"/>
            </w:tcMar>
            <w:vAlign w:val="center"/>
          </w:tcPr>
          <w:p w14:paraId="3BE250C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77,000</w:t>
            </w:r>
          </w:p>
        </w:tc>
        <w:tc>
          <w:tcPr>
            <w:tcW w:w="1134" w:type="dxa"/>
            <w:tcBorders>
              <w:right w:val="single" w:sz="8" w:space="0" w:color="auto"/>
            </w:tcBorders>
            <w:tcMar>
              <w:left w:w="28" w:type="dxa"/>
              <w:right w:w="28" w:type="dxa"/>
            </w:tcMar>
            <w:vAlign w:val="center"/>
          </w:tcPr>
          <w:p w14:paraId="7442ECA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w:t>
            </w:r>
          </w:p>
        </w:tc>
        <w:tc>
          <w:tcPr>
            <w:tcW w:w="1134" w:type="dxa"/>
            <w:tcBorders>
              <w:left w:val="single" w:sz="8" w:space="0" w:color="auto"/>
            </w:tcBorders>
            <w:tcMar>
              <w:left w:w="28" w:type="dxa"/>
              <w:right w:w="28" w:type="dxa"/>
            </w:tcMar>
            <w:vAlign w:val="center"/>
          </w:tcPr>
          <w:p w14:paraId="467D287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4426A0B2" w14:textId="77777777" w:rsidTr="00B818D4">
        <w:trPr>
          <w:jc w:val="center"/>
        </w:trPr>
        <w:tc>
          <w:tcPr>
            <w:tcW w:w="2852" w:type="dxa"/>
            <w:tcMar>
              <w:left w:w="28" w:type="dxa"/>
              <w:right w:w="28" w:type="dxa"/>
            </w:tcMar>
            <w:vAlign w:val="center"/>
          </w:tcPr>
          <w:p w14:paraId="79F5700C"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Pacific</w:t>
            </w:r>
          </w:p>
        </w:tc>
        <w:tc>
          <w:tcPr>
            <w:tcW w:w="1118" w:type="dxa"/>
            <w:tcMar>
              <w:left w:w="28" w:type="dxa"/>
              <w:right w:w="28" w:type="dxa"/>
            </w:tcMar>
            <w:vAlign w:val="center"/>
          </w:tcPr>
          <w:p w14:paraId="57D863D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c>
          <w:tcPr>
            <w:tcW w:w="1134" w:type="dxa"/>
            <w:tcMar>
              <w:left w:w="28" w:type="dxa"/>
              <w:right w:w="28" w:type="dxa"/>
            </w:tcMar>
            <w:vAlign w:val="center"/>
          </w:tcPr>
          <w:p w14:paraId="237ADCB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54,000</w:t>
            </w:r>
          </w:p>
        </w:tc>
        <w:tc>
          <w:tcPr>
            <w:tcW w:w="1134" w:type="dxa"/>
            <w:tcBorders>
              <w:right w:val="single" w:sz="8" w:space="0" w:color="auto"/>
            </w:tcBorders>
            <w:tcMar>
              <w:left w:w="28" w:type="dxa"/>
              <w:right w:w="28" w:type="dxa"/>
            </w:tcMar>
            <w:vAlign w:val="center"/>
          </w:tcPr>
          <w:p w14:paraId="3B7309E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23</w:t>
            </w:r>
          </w:p>
        </w:tc>
        <w:tc>
          <w:tcPr>
            <w:tcW w:w="1134" w:type="dxa"/>
            <w:tcBorders>
              <w:left w:val="single" w:sz="8" w:space="0" w:color="auto"/>
            </w:tcBorders>
            <w:tcMar>
              <w:left w:w="28" w:type="dxa"/>
              <w:right w:w="28" w:type="dxa"/>
            </w:tcMar>
            <w:vAlign w:val="center"/>
          </w:tcPr>
          <w:p w14:paraId="474F316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r>
      <w:tr w:rsidR="00621BED" w:rsidRPr="0014008C" w14:paraId="63DBE22A" w14:textId="77777777" w:rsidTr="00B818D4">
        <w:trPr>
          <w:jc w:val="center"/>
        </w:trPr>
        <w:tc>
          <w:tcPr>
            <w:tcW w:w="2852" w:type="dxa"/>
            <w:tcMar>
              <w:left w:w="28" w:type="dxa"/>
              <w:right w:w="28" w:type="dxa"/>
            </w:tcMar>
            <w:vAlign w:val="center"/>
          </w:tcPr>
          <w:p w14:paraId="18EF9E9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Asian</w:t>
            </w:r>
          </w:p>
        </w:tc>
        <w:tc>
          <w:tcPr>
            <w:tcW w:w="1118" w:type="dxa"/>
            <w:tcMar>
              <w:left w:w="28" w:type="dxa"/>
              <w:right w:w="28" w:type="dxa"/>
            </w:tcMar>
            <w:vAlign w:val="center"/>
          </w:tcPr>
          <w:p w14:paraId="3BA2C2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Mar>
              <w:left w:w="28" w:type="dxa"/>
              <w:right w:w="28" w:type="dxa"/>
            </w:tcMar>
            <w:vAlign w:val="center"/>
          </w:tcPr>
          <w:p w14:paraId="6E02ACB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15,000</w:t>
            </w:r>
          </w:p>
        </w:tc>
        <w:tc>
          <w:tcPr>
            <w:tcW w:w="1134" w:type="dxa"/>
            <w:tcBorders>
              <w:right w:val="single" w:sz="8" w:space="0" w:color="auto"/>
            </w:tcBorders>
            <w:tcMar>
              <w:left w:w="28" w:type="dxa"/>
              <w:right w:w="28" w:type="dxa"/>
            </w:tcMar>
            <w:vAlign w:val="center"/>
          </w:tcPr>
          <w:p w14:paraId="77AA0EA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51FFF80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r>
      <w:tr w:rsidR="00621BED" w:rsidRPr="0014008C" w14:paraId="3239555E" w14:textId="77777777" w:rsidTr="00B818D4">
        <w:trPr>
          <w:jc w:val="center"/>
        </w:trPr>
        <w:tc>
          <w:tcPr>
            <w:tcW w:w="2852" w:type="dxa"/>
            <w:tcMar>
              <w:left w:w="28" w:type="dxa"/>
              <w:right w:w="28" w:type="dxa"/>
            </w:tcMar>
            <w:vAlign w:val="center"/>
          </w:tcPr>
          <w:p w14:paraId="05803E20"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European</w:t>
            </w:r>
          </w:p>
        </w:tc>
        <w:tc>
          <w:tcPr>
            <w:tcW w:w="1118" w:type="dxa"/>
            <w:tcMar>
              <w:left w:w="28" w:type="dxa"/>
              <w:right w:w="28" w:type="dxa"/>
            </w:tcMar>
            <w:vAlign w:val="center"/>
          </w:tcPr>
          <w:p w14:paraId="23DC157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Mar>
              <w:left w:w="28" w:type="dxa"/>
              <w:right w:w="28" w:type="dxa"/>
            </w:tcMar>
            <w:vAlign w:val="center"/>
          </w:tcPr>
          <w:p w14:paraId="4D2F2BE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86,000</w:t>
            </w:r>
          </w:p>
        </w:tc>
        <w:tc>
          <w:tcPr>
            <w:tcW w:w="1134" w:type="dxa"/>
            <w:tcBorders>
              <w:right w:val="single" w:sz="8" w:space="0" w:color="auto"/>
            </w:tcBorders>
            <w:tcMar>
              <w:left w:w="28" w:type="dxa"/>
              <w:right w:w="28" w:type="dxa"/>
            </w:tcMar>
            <w:vAlign w:val="center"/>
          </w:tcPr>
          <w:p w14:paraId="25B4EC7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36</w:t>
            </w:r>
          </w:p>
        </w:tc>
        <w:tc>
          <w:tcPr>
            <w:tcW w:w="1134" w:type="dxa"/>
            <w:tcBorders>
              <w:left w:val="single" w:sz="8" w:space="0" w:color="auto"/>
            </w:tcBorders>
            <w:tcMar>
              <w:left w:w="28" w:type="dxa"/>
              <w:right w:w="28" w:type="dxa"/>
            </w:tcMar>
            <w:vAlign w:val="center"/>
          </w:tcPr>
          <w:p w14:paraId="28DFF15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r>
      <w:tr w:rsidR="00621BED" w:rsidRPr="0014008C" w14:paraId="69E2DBD6" w14:textId="77777777" w:rsidTr="00B818D4">
        <w:trPr>
          <w:jc w:val="center"/>
        </w:trPr>
        <w:tc>
          <w:tcPr>
            <w:tcW w:w="2852" w:type="dxa"/>
            <w:tcMar>
              <w:left w:w="28" w:type="dxa"/>
              <w:right w:w="28" w:type="dxa"/>
            </w:tcMar>
            <w:vAlign w:val="center"/>
          </w:tcPr>
          <w:p w14:paraId="5C8CBFAD"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Other</w:t>
            </w:r>
          </w:p>
        </w:tc>
        <w:tc>
          <w:tcPr>
            <w:tcW w:w="1118" w:type="dxa"/>
            <w:tcMar>
              <w:left w:w="28" w:type="dxa"/>
              <w:right w:w="28" w:type="dxa"/>
            </w:tcMar>
            <w:vAlign w:val="center"/>
          </w:tcPr>
          <w:p w14:paraId="1EA2497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18</w:t>
            </w:r>
          </w:p>
        </w:tc>
        <w:tc>
          <w:tcPr>
            <w:tcW w:w="1134" w:type="dxa"/>
            <w:tcMar>
              <w:left w:w="28" w:type="dxa"/>
              <w:right w:w="28" w:type="dxa"/>
            </w:tcMar>
            <w:vAlign w:val="center"/>
          </w:tcPr>
          <w:p w14:paraId="52E8DFC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7,000</w:t>
            </w:r>
          </w:p>
        </w:tc>
        <w:tc>
          <w:tcPr>
            <w:tcW w:w="1134" w:type="dxa"/>
            <w:tcBorders>
              <w:right w:val="single" w:sz="8" w:space="0" w:color="auto"/>
            </w:tcBorders>
            <w:tcMar>
              <w:left w:w="28" w:type="dxa"/>
              <w:right w:w="28" w:type="dxa"/>
            </w:tcMar>
            <w:vAlign w:val="center"/>
          </w:tcPr>
          <w:p w14:paraId="4ADD99B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c>
          <w:tcPr>
            <w:tcW w:w="1134" w:type="dxa"/>
            <w:tcBorders>
              <w:left w:val="single" w:sz="8" w:space="0" w:color="auto"/>
            </w:tcBorders>
            <w:tcMar>
              <w:left w:w="28" w:type="dxa"/>
              <w:right w:w="28" w:type="dxa"/>
            </w:tcMar>
            <w:vAlign w:val="center"/>
          </w:tcPr>
          <w:p w14:paraId="325E6203"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w:t>
            </w:r>
          </w:p>
        </w:tc>
      </w:tr>
      <w:tr w:rsidR="00621BED" w:rsidRPr="0014008C" w14:paraId="5843DEA0" w14:textId="77777777" w:rsidTr="00B818D4">
        <w:trPr>
          <w:jc w:val="center"/>
        </w:trPr>
        <w:tc>
          <w:tcPr>
            <w:tcW w:w="2852" w:type="dxa"/>
            <w:tcMar>
              <w:left w:w="28" w:type="dxa"/>
              <w:right w:w="28" w:type="dxa"/>
            </w:tcMar>
            <w:vAlign w:val="center"/>
          </w:tcPr>
          <w:p w14:paraId="3F189D46" w14:textId="77777777" w:rsidR="008066E1" w:rsidRPr="0014008C" w:rsidRDefault="008066E1" w:rsidP="00807EA9">
            <w:pPr>
              <w:spacing w:before="30" w:after="30" w:line="240" w:lineRule="auto"/>
              <w:ind w:left="174" w:hanging="174"/>
              <w:rPr>
                <w:rFonts w:ascii="Arial" w:hAnsi="Arial"/>
                <w:color w:val="000000" w:themeColor="text1"/>
                <w:sz w:val="14"/>
                <w:szCs w:val="14"/>
              </w:rPr>
            </w:pPr>
            <w:r w:rsidRPr="0014008C">
              <w:rPr>
                <w:rFonts w:ascii="Arial" w:hAnsi="Arial"/>
                <w:b/>
                <w:bCs/>
                <w:color w:val="000000" w:themeColor="text1"/>
                <w:sz w:val="14"/>
                <w:szCs w:val="14"/>
              </w:rPr>
              <w:t>Disability</w:t>
            </w:r>
          </w:p>
        </w:tc>
        <w:tc>
          <w:tcPr>
            <w:tcW w:w="1118" w:type="dxa"/>
            <w:tcMar>
              <w:left w:w="28" w:type="dxa"/>
              <w:right w:w="28" w:type="dxa"/>
            </w:tcMar>
            <w:vAlign w:val="center"/>
          </w:tcPr>
          <w:p w14:paraId="2E565BE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4211503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2D40166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0EA7D93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257CF6F" w14:textId="77777777" w:rsidTr="00B818D4">
        <w:trPr>
          <w:jc w:val="center"/>
        </w:trPr>
        <w:tc>
          <w:tcPr>
            <w:tcW w:w="2852" w:type="dxa"/>
            <w:tcMar>
              <w:left w:w="28" w:type="dxa"/>
              <w:right w:w="28" w:type="dxa"/>
            </w:tcMar>
            <w:vAlign w:val="center"/>
          </w:tcPr>
          <w:p w14:paraId="3EC0984F"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Disabled children</w:t>
            </w:r>
          </w:p>
        </w:tc>
        <w:tc>
          <w:tcPr>
            <w:tcW w:w="1118" w:type="dxa"/>
            <w:tcMar>
              <w:left w:w="28" w:type="dxa"/>
              <w:right w:w="28" w:type="dxa"/>
            </w:tcMar>
            <w:vAlign w:val="center"/>
          </w:tcPr>
          <w:p w14:paraId="7D9FF60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Mar>
              <w:left w:w="28" w:type="dxa"/>
              <w:right w:w="28" w:type="dxa"/>
            </w:tcMar>
            <w:vAlign w:val="center"/>
          </w:tcPr>
          <w:p w14:paraId="7CAE308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32,000</w:t>
            </w:r>
          </w:p>
        </w:tc>
        <w:tc>
          <w:tcPr>
            <w:tcW w:w="1134" w:type="dxa"/>
            <w:tcBorders>
              <w:right w:val="single" w:sz="8" w:space="0" w:color="auto"/>
            </w:tcBorders>
            <w:tcMar>
              <w:left w:w="28" w:type="dxa"/>
              <w:right w:w="28" w:type="dxa"/>
            </w:tcMar>
            <w:vAlign w:val="center"/>
          </w:tcPr>
          <w:p w14:paraId="418877B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c>
          <w:tcPr>
            <w:tcW w:w="1134" w:type="dxa"/>
            <w:tcBorders>
              <w:left w:val="single" w:sz="8" w:space="0" w:color="auto"/>
            </w:tcBorders>
            <w:tcMar>
              <w:left w:w="28" w:type="dxa"/>
              <w:right w:w="28" w:type="dxa"/>
            </w:tcMar>
            <w:vAlign w:val="center"/>
          </w:tcPr>
          <w:p w14:paraId="2B64BA9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w:t>
            </w:r>
          </w:p>
        </w:tc>
      </w:tr>
      <w:tr w:rsidR="00621BED" w:rsidRPr="0014008C" w14:paraId="70C8B70F" w14:textId="77777777" w:rsidTr="00B818D4">
        <w:trPr>
          <w:jc w:val="center"/>
        </w:trPr>
        <w:tc>
          <w:tcPr>
            <w:tcW w:w="2852" w:type="dxa"/>
            <w:tcMar>
              <w:left w:w="28" w:type="dxa"/>
              <w:right w:w="28" w:type="dxa"/>
            </w:tcMar>
            <w:vAlign w:val="center"/>
          </w:tcPr>
          <w:p w14:paraId="0DBDAA3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Children in a ‘disabled household’</w:t>
            </w:r>
          </w:p>
        </w:tc>
        <w:tc>
          <w:tcPr>
            <w:tcW w:w="1118" w:type="dxa"/>
            <w:tcMar>
              <w:left w:w="28" w:type="dxa"/>
              <w:right w:w="28" w:type="dxa"/>
            </w:tcMar>
            <w:vAlign w:val="center"/>
          </w:tcPr>
          <w:p w14:paraId="4037F87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w:t>
            </w:r>
          </w:p>
        </w:tc>
        <w:tc>
          <w:tcPr>
            <w:tcW w:w="1134" w:type="dxa"/>
            <w:tcMar>
              <w:left w:w="28" w:type="dxa"/>
              <w:right w:w="28" w:type="dxa"/>
            </w:tcMar>
            <w:vAlign w:val="center"/>
          </w:tcPr>
          <w:p w14:paraId="3E43CA11"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100,000</w:t>
            </w:r>
          </w:p>
        </w:tc>
        <w:tc>
          <w:tcPr>
            <w:tcW w:w="1134" w:type="dxa"/>
            <w:tcBorders>
              <w:right w:val="single" w:sz="8" w:space="0" w:color="auto"/>
            </w:tcBorders>
            <w:tcMar>
              <w:left w:w="28" w:type="dxa"/>
              <w:right w:w="28" w:type="dxa"/>
            </w:tcMar>
            <w:vAlign w:val="center"/>
          </w:tcPr>
          <w:p w14:paraId="49ABCA0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59</w:t>
            </w:r>
          </w:p>
        </w:tc>
        <w:tc>
          <w:tcPr>
            <w:tcW w:w="1134" w:type="dxa"/>
            <w:tcBorders>
              <w:left w:val="single" w:sz="8" w:space="0" w:color="auto"/>
            </w:tcBorders>
            <w:tcMar>
              <w:left w:w="28" w:type="dxa"/>
              <w:right w:w="28" w:type="dxa"/>
            </w:tcMar>
            <w:vAlign w:val="center"/>
          </w:tcPr>
          <w:p w14:paraId="5E72AFA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r>
      <w:tr w:rsidR="00621BED" w:rsidRPr="0014008C" w14:paraId="2E34D6C8" w14:textId="77777777" w:rsidTr="00B818D4">
        <w:trPr>
          <w:jc w:val="center"/>
        </w:trPr>
        <w:tc>
          <w:tcPr>
            <w:tcW w:w="2852" w:type="dxa"/>
            <w:tcMar>
              <w:left w:w="28" w:type="dxa"/>
              <w:right w:w="28" w:type="dxa"/>
            </w:tcMar>
            <w:vAlign w:val="center"/>
          </w:tcPr>
          <w:p w14:paraId="5F23B927" w14:textId="77777777" w:rsidR="008066E1" w:rsidRPr="0014008C" w:rsidRDefault="008066E1" w:rsidP="00807EA9">
            <w:pPr>
              <w:spacing w:before="30" w:after="30" w:line="240" w:lineRule="auto"/>
              <w:rPr>
                <w:rFonts w:ascii="Arial" w:hAnsi="Arial"/>
                <w:color w:val="000000" w:themeColor="text1"/>
                <w:sz w:val="14"/>
                <w:szCs w:val="14"/>
              </w:rPr>
            </w:pPr>
            <w:proofErr w:type="spellStart"/>
            <w:r w:rsidRPr="0014008C">
              <w:rPr>
                <w:rFonts w:ascii="Arial" w:hAnsi="Arial"/>
                <w:b/>
                <w:bCs/>
                <w:color w:val="000000" w:themeColor="text1"/>
                <w:sz w:val="14"/>
                <w:szCs w:val="14"/>
              </w:rPr>
              <w:t>NZDep</w:t>
            </w:r>
            <w:proofErr w:type="spellEnd"/>
            <w:r w:rsidRPr="0014008C">
              <w:rPr>
                <w:rFonts w:ascii="Arial" w:hAnsi="Arial"/>
                <w:b/>
                <w:bCs/>
                <w:color w:val="000000" w:themeColor="text1"/>
                <w:sz w:val="14"/>
                <w:szCs w:val="14"/>
              </w:rPr>
              <w:t xml:space="preserve"> Quintile</w:t>
            </w:r>
          </w:p>
        </w:tc>
        <w:tc>
          <w:tcPr>
            <w:tcW w:w="1118" w:type="dxa"/>
            <w:tcMar>
              <w:left w:w="28" w:type="dxa"/>
              <w:right w:w="28" w:type="dxa"/>
            </w:tcMar>
            <w:vAlign w:val="center"/>
          </w:tcPr>
          <w:p w14:paraId="7882ED0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Mar>
              <w:left w:w="28" w:type="dxa"/>
              <w:right w:w="28" w:type="dxa"/>
            </w:tcMar>
            <w:vAlign w:val="center"/>
          </w:tcPr>
          <w:p w14:paraId="51CAFF0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right w:val="single" w:sz="8" w:space="0" w:color="auto"/>
            </w:tcBorders>
            <w:tcMar>
              <w:left w:w="28" w:type="dxa"/>
              <w:right w:w="28" w:type="dxa"/>
            </w:tcMar>
            <w:vAlign w:val="center"/>
          </w:tcPr>
          <w:p w14:paraId="73A77ED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c>
          <w:tcPr>
            <w:tcW w:w="1134" w:type="dxa"/>
            <w:tcBorders>
              <w:left w:val="single" w:sz="8" w:space="0" w:color="auto"/>
            </w:tcBorders>
            <w:tcMar>
              <w:left w:w="28" w:type="dxa"/>
              <w:right w:w="28" w:type="dxa"/>
            </w:tcMar>
            <w:vAlign w:val="center"/>
          </w:tcPr>
          <w:p w14:paraId="7BBA1E99"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 </w:t>
            </w:r>
          </w:p>
        </w:tc>
      </w:tr>
      <w:tr w:rsidR="00621BED" w:rsidRPr="0014008C" w14:paraId="52204FF5" w14:textId="77777777" w:rsidTr="00B818D4">
        <w:trPr>
          <w:jc w:val="center"/>
        </w:trPr>
        <w:tc>
          <w:tcPr>
            <w:tcW w:w="2852" w:type="dxa"/>
            <w:tcMar>
              <w:left w:w="28" w:type="dxa"/>
              <w:right w:w="28" w:type="dxa"/>
            </w:tcMar>
            <w:vAlign w:val="center"/>
          </w:tcPr>
          <w:p w14:paraId="3C20929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Q1</w:t>
            </w:r>
          </w:p>
        </w:tc>
        <w:tc>
          <w:tcPr>
            <w:tcW w:w="1118" w:type="dxa"/>
            <w:tcMar>
              <w:left w:w="28" w:type="dxa"/>
              <w:right w:w="28" w:type="dxa"/>
            </w:tcMar>
            <w:vAlign w:val="center"/>
          </w:tcPr>
          <w:p w14:paraId="48A4A63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6F885886"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9,000</w:t>
            </w:r>
          </w:p>
        </w:tc>
        <w:tc>
          <w:tcPr>
            <w:tcW w:w="1134" w:type="dxa"/>
            <w:tcBorders>
              <w:right w:val="single" w:sz="8" w:space="0" w:color="auto"/>
            </w:tcBorders>
            <w:tcMar>
              <w:left w:w="28" w:type="dxa"/>
              <w:right w:w="28" w:type="dxa"/>
            </w:tcMar>
            <w:vAlign w:val="center"/>
          </w:tcPr>
          <w:p w14:paraId="5CB90BC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5</w:t>
            </w:r>
          </w:p>
        </w:tc>
        <w:tc>
          <w:tcPr>
            <w:tcW w:w="1134" w:type="dxa"/>
            <w:tcBorders>
              <w:left w:val="single" w:sz="8" w:space="0" w:color="auto"/>
            </w:tcBorders>
            <w:tcMar>
              <w:left w:w="28" w:type="dxa"/>
              <w:right w:w="28" w:type="dxa"/>
            </w:tcMar>
            <w:vAlign w:val="center"/>
          </w:tcPr>
          <w:p w14:paraId="4204EDB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4C70D755" w14:textId="77777777" w:rsidTr="00B818D4">
        <w:trPr>
          <w:jc w:val="center"/>
        </w:trPr>
        <w:tc>
          <w:tcPr>
            <w:tcW w:w="2852" w:type="dxa"/>
            <w:tcMar>
              <w:left w:w="28" w:type="dxa"/>
              <w:right w:w="28" w:type="dxa"/>
            </w:tcMar>
            <w:vAlign w:val="center"/>
          </w:tcPr>
          <w:p w14:paraId="3CA858F9"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Q2</w:t>
            </w:r>
          </w:p>
        </w:tc>
        <w:tc>
          <w:tcPr>
            <w:tcW w:w="1118" w:type="dxa"/>
            <w:tcMar>
              <w:left w:w="28" w:type="dxa"/>
              <w:right w:w="28" w:type="dxa"/>
            </w:tcMar>
            <w:vAlign w:val="center"/>
          </w:tcPr>
          <w:p w14:paraId="216A22A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w:t>
            </w:r>
          </w:p>
        </w:tc>
        <w:tc>
          <w:tcPr>
            <w:tcW w:w="1134" w:type="dxa"/>
            <w:tcMar>
              <w:left w:w="28" w:type="dxa"/>
              <w:right w:w="28" w:type="dxa"/>
            </w:tcMar>
            <w:vAlign w:val="center"/>
          </w:tcPr>
          <w:p w14:paraId="7FC0EEA2"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10,000</w:t>
            </w:r>
          </w:p>
        </w:tc>
        <w:tc>
          <w:tcPr>
            <w:tcW w:w="1134" w:type="dxa"/>
            <w:tcBorders>
              <w:right w:val="single" w:sz="8" w:space="0" w:color="auto"/>
            </w:tcBorders>
            <w:tcMar>
              <w:left w:w="28" w:type="dxa"/>
              <w:right w:w="28" w:type="dxa"/>
            </w:tcMar>
            <w:vAlign w:val="center"/>
          </w:tcPr>
          <w:p w14:paraId="278FA800"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6</w:t>
            </w:r>
          </w:p>
        </w:tc>
        <w:tc>
          <w:tcPr>
            <w:tcW w:w="1134" w:type="dxa"/>
            <w:tcBorders>
              <w:left w:val="single" w:sz="8" w:space="0" w:color="auto"/>
            </w:tcBorders>
            <w:tcMar>
              <w:left w:w="28" w:type="dxa"/>
              <w:right w:w="28" w:type="dxa"/>
            </w:tcMar>
            <w:vAlign w:val="center"/>
          </w:tcPr>
          <w:p w14:paraId="4D2CD83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494000C7" w14:textId="77777777" w:rsidTr="00B818D4">
        <w:trPr>
          <w:jc w:val="center"/>
        </w:trPr>
        <w:tc>
          <w:tcPr>
            <w:tcW w:w="2852" w:type="dxa"/>
            <w:tcMar>
              <w:left w:w="28" w:type="dxa"/>
              <w:right w:w="28" w:type="dxa"/>
            </w:tcMar>
            <w:vAlign w:val="center"/>
          </w:tcPr>
          <w:p w14:paraId="2001A7A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Q3</w:t>
            </w:r>
          </w:p>
        </w:tc>
        <w:tc>
          <w:tcPr>
            <w:tcW w:w="1118" w:type="dxa"/>
            <w:tcMar>
              <w:left w:w="28" w:type="dxa"/>
              <w:right w:w="28" w:type="dxa"/>
            </w:tcMar>
            <w:vAlign w:val="center"/>
          </w:tcPr>
          <w:p w14:paraId="7A8A82D8"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12</w:t>
            </w:r>
          </w:p>
        </w:tc>
        <w:tc>
          <w:tcPr>
            <w:tcW w:w="1134" w:type="dxa"/>
            <w:tcMar>
              <w:left w:w="28" w:type="dxa"/>
              <w:right w:w="28" w:type="dxa"/>
            </w:tcMar>
            <w:vAlign w:val="center"/>
          </w:tcPr>
          <w:p w14:paraId="2ECA80FF"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27,000</w:t>
            </w:r>
          </w:p>
        </w:tc>
        <w:tc>
          <w:tcPr>
            <w:tcW w:w="1134" w:type="dxa"/>
            <w:tcBorders>
              <w:right w:val="single" w:sz="8" w:space="0" w:color="auto"/>
            </w:tcBorders>
            <w:tcMar>
              <w:left w:w="28" w:type="dxa"/>
              <w:right w:w="28" w:type="dxa"/>
            </w:tcMar>
            <w:vAlign w:val="center"/>
          </w:tcPr>
          <w:p w14:paraId="29C3791A"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16</w:t>
            </w:r>
          </w:p>
        </w:tc>
        <w:tc>
          <w:tcPr>
            <w:tcW w:w="1134" w:type="dxa"/>
            <w:tcBorders>
              <w:left w:val="single" w:sz="8" w:space="0" w:color="auto"/>
            </w:tcBorders>
            <w:tcMar>
              <w:left w:w="28" w:type="dxa"/>
              <w:right w:w="28" w:type="dxa"/>
            </w:tcMar>
            <w:vAlign w:val="center"/>
          </w:tcPr>
          <w:p w14:paraId="4B09925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19</w:t>
            </w:r>
          </w:p>
        </w:tc>
      </w:tr>
      <w:tr w:rsidR="00621BED" w:rsidRPr="0014008C" w14:paraId="0321803B" w14:textId="77777777" w:rsidTr="00B818D4">
        <w:trPr>
          <w:jc w:val="center"/>
        </w:trPr>
        <w:tc>
          <w:tcPr>
            <w:tcW w:w="2852" w:type="dxa"/>
            <w:tcBorders>
              <w:bottom w:val="single" w:sz="4" w:space="0" w:color="auto"/>
            </w:tcBorders>
            <w:tcMar>
              <w:left w:w="28" w:type="dxa"/>
              <w:right w:w="28" w:type="dxa"/>
            </w:tcMar>
            <w:vAlign w:val="center"/>
          </w:tcPr>
          <w:p w14:paraId="376A9EB8"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Q4</w:t>
            </w:r>
          </w:p>
        </w:tc>
        <w:tc>
          <w:tcPr>
            <w:tcW w:w="1118" w:type="dxa"/>
            <w:tcBorders>
              <w:bottom w:val="single" w:sz="4" w:space="0" w:color="auto"/>
            </w:tcBorders>
            <w:tcMar>
              <w:left w:w="28" w:type="dxa"/>
              <w:right w:w="28" w:type="dxa"/>
            </w:tcMar>
            <w:vAlign w:val="center"/>
          </w:tcPr>
          <w:p w14:paraId="1057DD2D"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17</w:t>
            </w:r>
          </w:p>
        </w:tc>
        <w:tc>
          <w:tcPr>
            <w:tcW w:w="1134" w:type="dxa"/>
            <w:tcBorders>
              <w:bottom w:val="single" w:sz="4" w:space="0" w:color="auto"/>
            </w:tcBorders>
            <w:tcMar>
              <w:left w:w="28" w:type="dxa"/>
              <w:right w:w="28" w:type="dxa"/>
            </w:tcMar>
            <w:vAlign w:val="center"/>
          </w:tcPr>
          <w:p w14:paraId="15CCC32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40,000</w:t>
            </w:r>
          </w:p>
        </w:tc>
        <w:tc>
          <w:tcPr>
            <w:tcW w:w="1134" w:type="dxa"/>
            <w:tcBorders>
              <w:bottom w:val="single" w:sz="4" w:space="0" w:color="auto"/>
              <w:right w:val="single" w:sz="8" w:space="0" w:color="auto"/>
            </w:tcBorders>
            <w:tcMar>
              <w:left w:w="28" w:type="dxa"/>
              <w:right w:w="28" w:type="dxa"/>
            </w:tcMar>
            <w:vAlign w:val="center"/>
          </w:tcPr>
          <w:p w14:paraId="6B6713F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24</w:t>
            </w:r>
          </w:p>
        </w:tc>
        <w:tc>
          <w:tcPr>
            <w:tcW w:w="1134" w:type="dxa"/>
            <w:tcBorders>
              <w:left w:val="single" w:sz="8" w:space="0" w:color="auto"/>
              <w:bottom w:val="single" w:sz="4" w:space="0" w:color="auto"/>
            </w:tcBorders>
            <w:tcMar>
              <w:left w:w="28" w:type="dxa"/>
              <w:right w:w="28" w:type="dxa"/>
            </w:tcMar>
            <w:vAlign w:val="center"/>
          </w:tcPr>
          <w:p w14:paraId="6C75ED67"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20</w:t>
            </w:r>
          </w:p>
        </w:tc>
      </w:tr>
      <w:tr w:rsidR="00621BED" w:rsidRPr="0014008C" w14:paraId="4B8BEFA1" w14:textId="77777777" w:rsidTr="00B818D4">
        <w:trPr>
          <w:jc w:val="center"/>
        </w:trPr>
        <w:tc>
          <w:tcPr>
            <w:tcW w:w="2852" w:type="dxa"/>
            <w:tcBorders>
              <w:bottom w:val="single" w:sz="4" w:space="0" w:color="auto"/>
            </w:tcBorders>
            <w:tcMar>
              <w:left w:w="28" w:type="dxa"/>
              <w:right w:w="28" w:type="dxa"/>
            </w:tcMar>
            <w:vAlign w:val="center"/>
          </w:tcPr>
          <w:p w14:paraId="37411BFE" w14:textId="77777777" w:rsidR="008066E1" w:rsidRPr="0014008C" w:rsidRDefault="008066E1" w:rsidP="00807EA9">
            <w:pPr>
              <w:spacing w:before="30" w:after="30" w:line="240" w:lineRule="auto"/>
              <w:ind w:left="287" w:hanging="174"/>
              <w:rPr>
                <w:rFonts w:ascii="Arial" w:hAnsi="Arial"/>
                <w:color w:val="000000" w:themeColor="text1"/>
                <w:sz w:val="14"/>
                <w:szCs w:val="14"/>
              </w:rPr>
            </w:pPr>
            <w:r w:rsidRPr="0014008C">
              <w:rPr>
                <w:rFonts w:ascii="Arial" w:hAnsi="Arial"/>
                <w:color w:val="000000" w:themeColor="text1"/>
                <w:sz w:val="14"/>
                <w:szCs w:val="14"/>
              </w:rPr>
              <w:t>Q5</w:t>
            </w:r>
          </w:p>
        </w:tc>
        <w:tc>
          <w:tcPr>
            <w:tcW w:w="1118" w:type="dxa"/>
            <w:tcBorders>
              <w:bottom w:val="single" w:sz="4" w:space="0" w:color="auto"/>
            </w:tcBorders>
            <w:tcMar>
              <w:left w:w="28" w:type="dxa"/>
              <w:right w:w="28" w:type="dxa"/>
            </w:tcMar>
            <w:vAlign w:val="center"/>
          </w:tcPr>
          <w:p w14:paraId="57DBC0D5"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31</w:t>
            </w:r>
          </w:p>
        </w:tc>
        <w:tc>
          <w:tcPr>
            <w:tcW w:w="1134" w:type="dxa"/>
            <w:tcBorders>
              <w:bottom w:val="single" w:sz="4" w:space="0" w:color="auto"/>
            </w:tcBorders>
            <w:tcMar>
              <w:left w:w="28" w:type="dxa"/>
              <w:right w:w="28" w:type="dxa"/>
            </w:tcMar>
            <w:vAlign w:val="center"/>
          </w:tcPr>
          <w:p w14:paraId="248188E4"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83,000</w:t>
            </w:r>
          </w:p>
        </w:tc>
        <w:tc>
          <w:tcPr>
            <w:tcW w:w="1134" w:type="dxa"/>
            <w:tcBorders>
              <w:bottom w:val="single" w:sz="4" w:space="0" w:color="auto"/>
              <w:right w:val="single" w:sz="8" w:space="0" w:color="auto"/>
            </w:tcBorders>
            <w:tcMar>
              <w:left w:w="28" w:type="dxa"/>
              <w:right w:w="28" w:type="dxa"/>
            </w:tcMar>
            <w:vAlign w:val="center"/>
          </w:tcPr>
          <w:p w14:paraId="186D60AE"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49</w:t>
            </w:r>
          </w:p>
        </w:tc>
        <w:tc>
          <w:tcPr>
            <w:tcW w:w="1134" w:type="dxa"/>
            <w:tcBorders>
              <w:left w:val="single" w:sz="8" w:space="0" w:color="auto"/>
              <w:bottom w:val="single" w:sz="4" w:space="0" w:color="auto"/>
            </w:tcBorders>
            <w:tcMar>
              <w:left w:w="28" w:type="dxa"/>
              <w:right w:w="28" w:type="dxa"/>
            </w:tcMar>
            <w:vAlign w:val="center"/>
          </w:tcPr>
          <w:p w14:paraId="3722C27C" w14:textId="77777777" w:rsidR="008066E1" w:rsidRPr="0014008C" w:rsidRDefault="008066E1" w:rsidP="00807EA9">
            <w:pPr>
              <w:spacing w:before="30" w:after="30" w:line="240" w:lineRule="auto"/>
              <w:jc w:val="center"/>
              <w:rPr>
                <w:rFonts w:ascii="Arial" w:hAnsi="Arial"/>
                <w:color w:val="000000" w:themeColor="text1"/>
                <w:sz w:val="14"/>
                <w:szCs w:val="14"/>
              </w:rPr>
            </w:pPr>
            <w:r w:rsidRPr="0014008C">
              <w:rPr>
                <w:rFonts w:ascii="Arial" w:hAnsi="Arial"/>
                <w:color w:val="000000" w:themeColor="text1"/>
                <w:sz w:val="14"/>
                <w:szCs w:val="14"/>
              </w:rPr>
              <w:t>23</w:t>
            </w:r>
          </w:p>
        </w:tc>
      </w:tr>
    </w:tbl>
    <w:p w14:paraId="5274D27F" w14:textId="77777777" w:rsidR="008066E1" w:rsidRPr="0014008C" w:rsidRDefault="008066E1" w:rsidP="008066E1">
      <w:pPr>
        <w:spacing w:before="40" w:after="0" w:line="240" w:lineRule="auto"/>
        <w:rPr>
          <w:rFonts w:ascii="Arial" w:hAnsi="Arial"/>
          <w:color w:val="000000" w:themeColor="text1"/>
          <w:sz w:val="16"/>
          <w:szCs w:val="16"/>
        </w:rPr>
      </w:pPr>
      <w:r w:rsidRPr="0014008C">
        <w:rPr>
          <w:rFonts w:ascii="Arial" w:hAnsi="Arial"/>
          <w:color w:val="000000" w:themeColor="text1"/>
          <w:sz w:val="16"/>
          <w:szCs w:val="16"/>
        </w:rPr>
        <w:br w:type="textWrapping" w:clear="all"/>
      </w:r>
      <w:r w:rsidRPr="0014008C">
        <w:rPr>
          <w:rFonts w:ascii="Arial" w:hAnsi="Arial"/>
          <w:color w:val="000000" w:themeColor="text1"/>
          <w:sz w:val="16"/>
          <w:szCs w:val="16"/>
        </w:rPr>
        <w:tab/>
      </w:r>
    </w:p>
    <w:p w14:paraId="55041392" w14:textId="77777777" w:rsidR="00FC282B" w:rsidRPr="0014008C" w:rsidRDefault="00FC282B" w:rsidP="00FC282B">
      <w:pPr>
        <w:spacing w:after="0" w:line="240" w:lineRule="auto"/>
        <w:ind w:left="851"/>
        <w:rPr>
          <w:rFonts w:ascii="Arial" w:hAnsi="Arial"/>
          <w:color w:val="000000" w:themeColor="text1"/>
          <w:sz w:val="16"/>
          <w:szCs w:val="16"/>
        </w:rPr>
      </w:pPr>
      <w:r w:rsidRPr="0014008C">
        <w:rPr>
          <w:rFonts w:ascii="Arial" w:hAnsi="Arial"/>
          <w:color w:val="000000" w:themeColor="text1"/>
          <w:sz w:val="16"/>
          <w:szCs w:val="16"/>
        </w:rPr>
        <w:t>Notes for table</w:t>
      </w:r>
    </w:p>
    <w:p w14:paraId="186FA8C6" w14:textId="77777777" w:rsidR="00FC282B" w:rsidRPr="0014008C" w:rsidRDefault="00FC282B">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Index used is MH-18 (7+).</w:t>
      </w:r>
    </w:p>
    <w:p w14:paraId="0EAA7A84" w14:textId="77777777" w:rsidR="00FC282B" w:rsidRPr="0014008C" w:rsidRDefault="00FC282B">
      <w:pPr>
        <w:pStyle w:val="ListParagraph"/>
        <w:numPr>
          <w:ilvl w:val="0"/>
          <w:numId w:val="32"/>
        </w:numPr>
        <w:spacing w:before="40" w:after="0" w:line="240" w:lineRule="auto"/>
        <w:ind w:left="1134" w:hanging="218"/>
        <w:rPr>
          <w:rFonts w:ascii="Arial" w:hAnsi="Arial"/>
          <w:color w:val="000000" w:themeColor="text1"/>
          <w:sz w:val="16"/>
          <w:szCs w:val="16"/>
        </w:rPr>
      </w:pPr>
      <w:r w:rsidRPr="0014008C">
        <w:rPr>
          <w:rFonts w:ascii="Arial" w:hAnsi="Arial"/>
          <w:color w:val="000000" w:themeColor="text1"/>
          <w:sz w:val="16"/>
          <w:szCs w:val="16"/>
        </w:rPr>
        <w:t>Ethnicity uses total ethnicity approach - composition is out of all person-ethnicities.</w:t>
      </w:r>
    </w:p>
    <w:p w14:paraId="3D2AD17A" w14:textId="77777777" w:rsidR="00FC282B" w:rsidRPr="0014008C" w:rsidRDefault="00FC282B" w:rsidP="00FC282B">
      <w:pPr>
        <w:spacing w:after="0" w:line="240" w:lineRule="auto"/>
        <w:rPr>
          <w:rFonts w:ascii="Arial" w:hAnsi="Arial"/>
          <w:color w:val="000000" w:themeColor="text1"/>
        </w:rPr>
      </w:pPr>
    </w:p>
    <w:p w14:paraId="42AC7C3B" w14:textId="77777777" w:rsidR="008066E1" w:rsidRPr="0014008C" w:rsidRDefault="008066E1" w:rsidP="008066E1">
      <w:pPr>
        <w:spacing w:after="0" w:line="240" w:lineRule="auto"/>
        <w:rPr>
          <w:rFonts w:ascii="Arial" w:hAnsi="Arial"/>
          <w:color w:val="000000" w:themeColor="text1"/>
        </w:rPr>
      </w:pPr>
    </w:p>
    <w:p w14:paraId="6E26C8BC" w14:textId="77777777" w:rsidR="008066E1" w:rsidRPr="0014008C" w:rsidRDefault="008066E1" w:rsidP="008066E1">
      <w:pPr>
        <w:spacing w:after="0" w:line="240" w:lineRule="auto"/>
        <w:rPr>
          <w:rFonts w:ascii="Arial" w:hAnsi="Arial"/>
          <w:color w:val="000000" w:themeColor="text1"/>
        </w:rPr>
      </w:pPr>
    </w:p>
    <w:p w14:paraId="60EFC450" w14:textId="77777777" w:rsidR="008066E1" w:rsidRPr="0014008C" w:rsidRDefault="008066E1" w:rsidP="008066E1">
      <w:pPr>
        <w:rPr>
          <w:color w:val="000000" w:themeColor="text1"/>
        </w:rPr>
      </w:pPr>
    </w:p>
    <w:p w14:paraId="1A8A6250" w14:textId="081EF498" w:rsidR="00CC1DE6" w:rsidRPr="0014008C" w:rsidRDefault="008066E1" w:rsidP="008066E1">
      <w:pPr>
        <w:spacing w:after="0" w:line="240" w:lineRule="auto"/>
        <w:jc w:val="center"/>
        <w:rPr>
          <w:rFonts w:ascii="Arial" w:eastAsia="Times New Roman" w:hAnsi="Arial"/>
          <w:color w:val="000000" w:themeColor="text1"/>
          <w:szCs w:val="20"/>
          <w:lang w:eastAsia="en-NZ"/>
        </w:rPr>
      </w:pPr>
      <w:r w:rsidRPr="0014008C">
        <w:rPr>
          <w:rFonts w:ascii="Arial" w:eastAsia="Times New Roman" w:hAnsi="Arial"/>
          <w:color w:val="000000" w:themeColor="text1"/>
          <w:szCs w:val="20"/>
          <w:lang w:eastAsia="en-NZ"/>
        </w:rPr>
        <w:br w:type="page"/>
      </w:r>
    </w:p>
    <w:p w14:paraId="3FEEF721" w14:textId="53EFCB88" w:rsidR="00CC1DE6" w:rsidRPr="0014008C" w:rsidRDefault="00CC1DE6" w:rsidP="00CC1DE6">
      <w:pPr>
        <w:spacing w:after="0" w:line="240" w:lineRule="auto"/>
        <w:rPr>
          <w:rFonts w:ascii="Arial" w:eastAsia="Times New Roman" w:hAnsi="Arial"/>
          <w:color w:val="000000" w:themeColor="text1"/>
          <w:szCs w:val="20"/>
          <w:lang w:eastAsia="en-NZ"/>
        </w:rPr>
      </w:pPr>
      <w:r w:rsidRPr="0014008C">
        <w:rPr>
          <w:rFonts w:ascii="Arial" w:eastAsia="Times New Roman" w:hAnsi="Arial"/>
          <w:color w:val="000000" w:themeColor="text1"/>
          <w:szCs w:val="20"/>
          <w:lang w:eastAsia="en-NZ"/>
        </w:rPr>
        <w:lastRenderedPageBreak/>
        <w:t>In their Wellbeing reporting Stats NZ have to date used the MWI-24 with a 15+ threshold to identify those who have ‘good to very good’ material wellbeing.</w:t>
      </w:r>
    </w:p>
    <w:p w14:paraId="4B38273D" w14:textId="77777777" w:rsidR="00CC1DE6" w:rsidRPr="0014008C" w:rsidRDefault="00CC1DE6" w:rsidP="00CC1DE6">
      <w:pPr>
        <w:spacing w:after="0" w:line="240" w:lineRule="auto"/>
        <w:rPr>
          <w:rFonts w:ascii="Arial" w:eastAsia="Times New Roman" w:hAnsi="Arial"/>
          <w:color w:val="000000" w:themeColor="text1"/>
          <w:szCs w:val="20"/>
          <w:lang w:eastAsia="en-NZ"/>
        </w:rPr>
      </w:pPr>
    </w:p>
    <w:p w14:paraId="557424CB" w14:textId="5AA4653B" w:rsidR="002026E6" w:rsidRPr="0014008C" w:rsidRDefault="002026E6" w:rsidP="00CC1DE6">
      <w:pPr>
        <w:spacing w:after="0" w:line="240" w:lineRule="auto"/>
        <w:rPr>
          <w:rFonts w:ascii="Arial" w:eastAsia="Times New Roman" w:hAnsi="Arial"/>
          <w:color w:val="000000" w:themeColor="text1"/>
          <w:szCs w:val="20"/>
          <w:lang w:eastAsia="en-NZ"/>
        </w:rPr>
      </w:pPr>
      <w:r w:rsidRPr="0014008C">
        <w:rPr>
          <w:rFonts w:ascii="Arial" w:eastAsia="Times New Roman" w:hAnsi="Arial"/>
          <w:b/>
          <w:bCs/>
          <w:color w:val="000000" w:themeColor="text1"/>
          <w:szCs w:val="20"/>
          <w:lang w:eastAsia="en-NZ"/>
        </w:rPr>
        <w:t xml:space="preserve">Tables </w:t>
      </w:r>
      <w:r w:rsidR="00C014B2">
        <w:rPr>
          <w:rFonts w:ascii="Arial" w:eastAsia="Times New Roman" w:hAnsi="Arial"/>
          <w:b/>
          <w:bCs/>
          <w:color w:val="000000" w:themeColor="text1"/>
          <w:szCs w:val="20"/>
          <w:lang w:eastAsia="en-NZ"/>
        </w:rPr>
        <w:t>12</w:t>
      </w:r>
      <w:r w:rsidRPr="0014008C">
        <w:rPr>
          <w:rFonts w:ascii="Arial" w:eastAsia="Times New Roman" w:hAnsi="Arial"/>
          <w:b/>
          <w:bCs/>
          <w:color w:val="000000" w:themeColor="text1"/>
          <w:szCs w:val="20"/>
          <w:lang w:eastAsia="en-NZ"/>
        </w:rPr>
        <w:t xml:space="preserve"> and </w:t>
      </w:r>
      <w:r w:rsidR="00C014B2">
        <w:rPr>
          <w:rFonts w:ascii="Arial" w:eastAsia="Times New Roman" w:hAnsi="Arial"/>
          <w:b/>
          <w:bCs/>
          <w:color w:val="000000" w:themeColor="text1"/>
          <w:szCs w:val="20"/>
          <w:lang w:eastAsia="en-NZ"/>
        </w:rPr>
        <w:t>13</w:t>
      </w:r>
      <w:r w:rsidRPr="0014008C">
        <w:rPr>
          <w:rFonts w:ascii="Arial" w:eastAsia="Times New Roman" w:hAnsi="Arial"/>
          <w:color w:val="000000" w:themeColor="text1"/>
          <w:szCs w:val="20"/>
          <w:lang w:eastAsia="en-NZ"/>
        </w:rPr>
        <w:t xml:space="preserve"> show that the use of MWI-26 with a threshold of 14+ gives very good consistency with the HES-based statistics.</w:t>
      </w:r>
    </w:p>
    <w:p w14:paraId="5F6F4220" w14:textId="77777777" w:rsidR="002026E6" w:rsidRPr="0014008C" w:rsidRDefault="002026E6" w:rsidP="00CC1DE6">
      <w:pPr>
        <w:spacing w:after="0" w:line="240" w:lineRule="auto"/>
        <w:rPr>
          <w:rFonts w:ascii="Arial" w:eastAsia="Times New Roman" w:hAnsi="Arial"/>
          <w:color w:val="000000" w:themeColor="text1"/>
          <w:szCs w:val="20"/>
          <w:lang w:eastAsia="en-NZ"/>
        </w:rPr>
      </w:pPr>
    </w:p>
    <w:p w14:paraId="4A33087C" w14:textId="394E6A71" w:rsidR="002026E6" w:rsidRPr="0014008C" w:rsidRDefault="002026E6" w:rsidP="002026E6">
      <w:pPr>
        <w:spacing w:after="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t xml:space="preserve">Table </w:t>
      </w:r>
      <w:r w:rsidR="00C014B2">
        <w:rPr>
          <w:rFonts w:ascii="Arial Mäori" w:hAnsi="Arial Mäori"/>
          <w:b/>
          <w:bCs/>
          <w:color w:val="000000" w:themeColor="text1"/>
          <w:kern w:val="2"/>
          <w:sz w:val="18"/>
          <w:szCs w:val="18"/>
          <w14:ligatures w14:val="standardContextual"/>
        </w:rPr>
        <w:t>12</w:t>
      </w:r>
    </w:p>
    <w:p w14:paraId="22D961FA" w14:textId="77777777" w:rsidR="002026E6" w:rsidRPr="0014008C" w:rsidRDefault="002026E6" w:rsidP="002026E6">
      <w:pPr>
        <w:spacing w:after="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t xml:space="preserve">Percentage of people living in households reporting good or very good material wellbeing, </w:t>
      </w:r>
    </w:p>
    <w:p w14:paraId="08908100" w14:textId="77777777" w:rsidR="002026E6" w:rsidRPr="0014008C" w:rsidRDefault="002026E6" w:rsidP="002026E6">
      <w:pPr>
        <w:spacing w:after="6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t>by regional council area, HES 2022-23 &amp; 2023-24, HILS 2024-25</w:t>
      </w:r>
    </w:p>
    <w:tbl>
      <w:tblPr>
        <w:tblW w:w="6247" w:type="dxa"/>
        <w:jc w:val="center"/>
        <w:tblLook w:val="04A0" w:firstRow="1" w:lastRow="0" w:firstColumn="1" w:lastColumn="0" w:noHBand="0" w:noVBand="1"/>
      </w:tblPr>
      <w:tblGrid>
        <w:gridCol w:w="2865"/>
        <w:gridCol w:w="1114"/>
        <w:gridCol w:w="1134"/>
        <w:gridCol w:w="1134"/>
      </w:tblGrid>
      <w:tr w:rsidR="0014008C" w:rsidRPr="0014008C" w14:paraId="48C8C763" w14:textId="77777777" w:rsidTr="00807EA9">
        <w:trPr>
          <w:trHeight w:val="260"/>
          <w:jc w:val="center"/>
        </w:trPr>
        <w:tc>
          <w:tcPr>
            <w:tcW w:w="2865" w:type="dxa"/>
            <w:vMerge w:val="restart"/>
            <w:tcBorders>
              <w:top w:val="single" w:sz="4" w:space="0" w:color="auto"/>
              <w:left w:val="single" w:sz="4" w:space="0" w:color="auto"/>
              <w:bottom w:val="single" w:sz="4" w:space="0" w:color="auto"/>
              <w:right w:val="single" w:sz="4" w:space="0" w:color="auto"/>
            </w:tcBorders>
            <w:noWrap/>
            <w:vAlign w:val="center"/>
            <w:hideMark/>
          </w:tcPr>
          <w:p w14:paraId="2AB193ED"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p>
        </w:tc>
        <w:tc>
          <w:tcPr>
            <w:tcW w:w="2248" w:type="dxa"/>
            <w:gridSpan w:val="2"/>
            <w:tcBorders>
              <w:top w:val="single" w:sz="4" w:space="0" w:color="auto"/>
              <w:left w:val="nil"/>
              <w:bottom w:val="single" w:sz="4" w:space="0" w:color="auto"/>
              <w:right w:val="single" w:sz="4" w:space="0" w:color="auto"/>
            </w:tcBorders>
            <w:noWrap/>
            <w:vAlign w:val="center"/>
            <w:hideMark/>
          </w:tcPr>
          <w:p w14:paraId="7984A40A"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HES</w:t>
            </w:r>
          </w:p>
        </w:tc>
        <w:tc>
          <w:tcPr>
            <w:tcW w:w="1134" w:type="dxa"/>
            <w:tcBorders>
              <w:top w:val="single" w:sz="4" w:space="0" w:color="auto"/>
              <w:left w:val="nil"/>
              <w:bottom w:val="single" w:sz="4" w:space="0" w:color="auto"/>
              <w:right w:val="single" w:sz="4" w:space="0" w:color="auto"/>
            </w:tcBorders>
            <w:noWrap/>
            <w:vAlign w:val="center"/>
            <w:hideMark/>
          </w:tcPr>
          <w:p w14:paraId="709615A1"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HILS</w:t>
            </w:r>
          </w:p>
        </w:tc>
      </w:tr>
      <w:tr w:rsidR="0014008C" w:rsidRPr="0014008C" w14:paraId="73D4E772" w14:textId="77777777" w:rsidTr="00807EA9">
        <w:trPr>
          <w:trHeight w:val="260"/>
          <w:jc w:val="center"/>
        </w:trPr>
        <w:tc>
          <w:tcPr>
            <w:tcW w:w="2865" w:type="dxa"/>
            <w:vMerge/>
            <w:tcBorders>
              <w:top w:val="single" w:sz="4" w:space="0" w:color="auto"/>
              <w:left w:val="single" w:sz="4" w:space="0" w:color="auto"/>
              <w:bottom w:val="single" w:sz="4" w:space="0" w:color="auto"/>
              <w:right w:val="single" w:sz="4" w:space="0" w:color="auto"/>
            </w:tcBorders>
            <w:vAlign w:val="center"/>
            <w:hideMark/>
          </w:tcPr>
          <w:p w14:paraId="5995EB38" w14:textId="77777777" w:rsidR="002026E6" w:rsidRPr="0014008C" w:rsidRDefault="002026E6" w:rsidP="00807EA9">
            <w:pPr>
              <w:spacing w:before="40" w:after="40" w:line="240" w:lineRule="auto"/>
              <w:rPr>
                <w:rFonts w:ascii="Arial Mäori" w:eastAsia="Times New Roman" w:hAnsi="Arial Mäori"/>
                <w:b/>
                <w:bCs/>
                <w:color w:val="000000" w:themeColor="text1"/>
                <w:sz w:val="14"/>
                <w:szCs w:val="14"/>
                <w:lang w:eastAsia="en-NZ"/>
              </w:rPr>
            </w:pPr>
          </w:p>
        </w:tc>
        <w:tc>
          <w:tcPr>
            <w:tcW w:w="2248" w:type="dxa"/>
            <w:gridSpan w:val="2"/>
            <w:tcBorders>
              <w:top w:val="single" w:sz="4" w:space="0" w:color="auto"/>
              <w:left w:val="nil"/>
              <w:bottom w:val="single" w:sz="4" w:space="0" w:color="auto"/>
              <w:right w:val="single" w:sz="4" w:space="0" w:color="auto"/>
            </w:tcBorders>
            <w:noWrap/>
            <w:vAlign w:val="center"/>
            <w:hideMark/>
          </w:tcPr>
          <w:p w14:paraId="676D9D68"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MWI-24 15+</w:t>
            </w:r>
          </w:p>
        </w:tc>
        <w:tc>
          <w:tcPr>
            <w:tcW w:w="1134" w:type="dxa"/>
            <w:tcBorders>
              <w:top w:val="nil"/>
              <w:left w:val="nil"/>
              <w:bottom w:val="single" w:sz="4" w:space="0" w:color="auto"/>
              <w:right w:val="single" w:sz="4" w:space="0" w:color="auto"/>
            </w:tcBorders>
            <w:noWrap/>
            <w:vAlign w:val="center"/>
            <w:hideMark/>
          </w:tcPr>
          <w:p w14:paraId="733C855B"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MWI-26 14+</w:t>
            </w:r>
          </w:p>
        </w:tc>
      </w:tr>
      <w:tr w:rsidR="0014008C" w:rsidRPr="0014008C" w14:paraId="2C6AEA3C" w14:textId="77777777" w:rsidTr="00807EA9">
        <w:trPr>
          <w:trHeight w:val="260"/>
          <w:jc w:val="center"/>
        </w:trPr>
        <w:tc>
          <w:tcPr>
            <w:tcW w:w="2865" w:type="dxa"/>
            <w:vMerge/>
            <w:tcBorders>
              <w:top w:val="single" w:sz="4" w:space="0" w:color="auto"/>
              <w:left w:val="single" w:sz="4" w:space="0" w:color="auto"/>
              <w:bottom w:val="single" w:sz="4" w:space="0" w:color="auto"/>
              <w:right w:val="single" w:sz="4" w:space="0" w:color="auto"/>
            </w:tcBorders>
            <w:vAlign w:val="center"/>
            <w:hideMark/>
          </w:tcPr>
          <w:p w14:paraId="49BFF620" w14:textId="77777777" w:rsidR="002026E6" w:rsidRPr="0014008C" w:rsidRDefault="002026E6" w:rsidP="00807EA9">
            <w:pPr>
              <w:spacing w:before="40" w:after="40" w:line="240" w:lineRule="auto"/>
              <w:rPr>
                <w:rFonts w:ascii="Arial Mäori" w:eastAsia="Times New Roman" w:hAnsi="Arial Mäori"/>
                <w:b/>
                <w:bCs/>
                <w:color w:val="000000" w:themeColor="text1"/>
                <w:sz w:val="14"/>
                <w:szCs w:val="14"/>
                <w:lang w:eastAsia="en-NZ"/>
              </w:rPr>
            </w:pPr>
          </w:p>
        </w:tc>
        <w:tc>
          <w:tcPr>
            <w:tcW w:w="1114" w:type="dxa"/>
            <w:tcBorders>
              <w:top w:val="nil"/>
              <w:left w:val="nil"/>
              <w:bottom w:val="single" w:sz="4" w:space="0" w:color="auto"/>
              <w:right w:val="single" w:sz="4" w:space="0" w:color="auto"/>
            </w:tcBorders>
            <w:noWrap/>
            <w:vAlign w:val="center"/>
            <w:hideMark/>
          </w:tcPr>
          <w:p w14:paraId="64521140"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2023</w:t>
            </w:r>
          </w:p>
        </w:tc>
        <w:tc>
          <w:tcPr>
            <w:tcW w:w="1134" w:type="dxa"/>
            <w:tcBorders>
              <w:top w:val="nil"/>
              <w:left w:val="nil"/>
              <w:bottom w:val="single" w:sz="4" w:space="0" w:color="auto"/>
              <w:right w:val="single" w:sz="4" w:space="0" w:color="auto"/>
            </w:tcBorders>
            <w:noWrap/>
            <w:vAlign w:val="center"/>
            <w:hideMark/>
          </w:tcPr>
          <w:p w14:paraId="3B6CA61B"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2024</w:t>
            </w:r>
          </w:p>
        </w:tc>
        <w:tc>
          <w:tcPr>
            <w:tcW w:w="1134" w:type="dxa"/>
            <w:tcBorders>
              <w:top w:val="nil"/>
              <w:left w:val="nil"/>
              <w:bottom w:val="single" w:sz="4" w:space="0" w:color="auto"/>
              <w:right w:val="single" w:sz="4" w:space="0" w:color="auto"/>
            </w:tcBorders>
            <w:noWrap/>
            <w:vAlign w:val="center"/>
            <w:hideMark/>
          </w:tcPr>
          <w:p w14:paraId="522D3C30"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2025</w:t>
            </w:r>
          </w:p>
        </w:tc>
      </w:tr>
      <w:tr w:rsidR="0014008C" w:rsidRPr="0014008C" w14:paraId="58AF8510"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1CA8CFBF" w14:textId="77777777" w:rsidR="002026E6" w:rsidRPr="0014008C" w:rsidRDefault="002026E6" w:rsidP="00807EA9">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ALL</w:t>
            </w:r>
          </w:p>
        </w:tc>
        <w:tc>
          <w:tcPr>
            <w:tcW w:w="1114" w:type="dxa"/>
            <w:tcBorders>
              <w:top w:val="nil"/>
              <w:left w:val="nil"/>
              <w:bottom w:val="single" w:sz="4" w:space="0" w:color="auto"/>
              <w:right w:val="single" w:sz="4" w:space="0" w:color="auto"/>
            </w:tcBorders>
            <w:noWrap/>
            <w:vAlign w:val="center"/>
            <w:hideMark/>
          </w:tcPr>
          <w:p w14:paraId="1336A4F6"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32632B4A"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21807905" w14:textId="77777777" w:rsidR="002026E6" w:rsidRPr="0014008C" w:rsidRDefault="002026E6" w:rsidP="00807EA9">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r>
      <w:tr w:rsidR="0014008C" w:rsidRPr="0014008C" w14:paraId="4FB4F283"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6090A541"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Northland</w:t>
            </w:r>
          </w:p>
        </w:tc>
        <w:tc>
          <w:tcPr>
            <w:tcW w:w="1114" w:type="dxa"/>
            <w:tcBorders>
              <w:top w:val="nil"/>
              <w:left w:val="nil"/>
              <w:bottom w:val="single" w:sz="4" w:space="0" w:color="auto"/>
              <w:right w:val="single" w:sz="4" w:space="0" w:color="auto"/>
            </w:tcBorders>
            <w:noWrap/>
            <w:vAlign w:val="center"/>
            <w:hideMark/>
          </w:tcPr>
          <w:p w14:paraId="2820A4C7"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075E2AEE"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42A1AE9F"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84</w:t>
            </w:r>
          </w:p>
        </w:tc>
      </w:tr>
      <w:tr w:rsidR="0014008C" w:rsidRPr="0014008C" w14:paraId="1321D076" w14:textId="77777777" w:rsidTr="00807EA9">
        <w:trPr>
          <w:trHeight w:val="250"/>
          <w:jc w:val="center"/>
        </w:trPr>
        <w:tc>
          <w:tcPr>
            <w:tcW w:w="2865" w:type="dxa"/>
            <w:tcBorders>
              <w:top w:val="nil"/>
              <w:left w:val="single" w:sz="4" w:space="0" w:color="auto"/>
              <w:bottom w:val="single" w:sz="4" w:space="0" w:color="000000"/>
              <w:right w:val="single" w:sz="4" w:space="0" w:color="auto"/>
            </w:tcBorders>
            <w:noWrap/>
            <w:vAlign w:val="center"/>
            <w:hideMark/>
          </w:tcPr>
          <w:p w14:paraId="6BC862E1"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Auckland</w:t>
            </w:r>
          </w:p>
        </w:tc>
        <w:tc>
          <w:tcPr>
            <w:tcW w:w="1114" w:type="dxa"/>
            <w:tcBorders>
              <w:top w:val="nil"/>
              <w:left w:val="nil"/>
              <w:bottom w:val="single" w:sz="4" w:space="0" w:color="auto"/>
              <w:right w:val="single" w:sz="4" w:space="0" w:color="auto"/>
            </w:tcBorders>
            <w:noWrap/>
            <w:vAlign w:val="center"/>
            <w:hideMark/>
          </w:tcPr>
          <w:p w14:paraId="01864309"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16C655F6"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51DC7FDB"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r>
      <w:tr w:rsidR="0014008C" w:rsidRPr="0014008C" w14:paraId="60DB8D0B" w14:textId="77777777" w:rsidTr="00807EA9">
        <w:trPr>
          <w:trHeight w:val="250"/>
          <w:jc w:val="center"/>
        </w:trPr>
        <w:tc>
          <w:tcPr>
            <w:tcW w:w="2865" w:type="dxa"/>
            <w:tcBorders>
              <w:top w:val="nil"/>
              <w:left w:val="single" w:sz="4" w:space="0" w:color="auto"/>
              <w:bottom w:val="nil"/>
              <w:right w:val="single" w:sz="4" w:space="0" w:color="auto"/>
            </w:tcBorders>
            <w:noWrap/>
            <w:vAlign w:val="center"/>
            <w:hideMark/>
          </w:tcPr>
          <w:p w14:paraId="1346FD36"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Waikato</w:t>
            </w:r>
          </w:p>
        </w:tc>
        <w:tc>
          <w:tcPr>
            <w:tcW w:w="1114" w:type="dxa"/>
            <w:tcBorders>
              <w:top w:val="nil"/>
              <w:left w:val="nil"/>
              <w:bottom w:val="single" w:sz="4" w:space="0" w:color="auto"/>
              <w:right w:val="single" w:sz="4" w:space="0" w:color="auto"/>
            </w:tcBorders>
            <w:noWrap/>
            <w:vAlign w:val="center"/>
            <w:hideMark/>
          </w:tcPr>
          <w:p w14:paraId="256CB8E4"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56FDC61D"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60A624B8"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r>
      <w:tr w:rsidR="0014008C" w:rsidRPr="0014008C" w14:paraId="4AF09A73" w14:textId="77777777" w:rsidTr="00807EA9">
        <w:trPr>
          <w:trHeight w:val="250"/>
          <w:jc w:val="center"/>
        </w:trPr>
        <w:tc>
          <w:tcPr>
            <w:tcW w:w="2865" w:type="dxa"/>
            <w:tcBorders>
              <w:top w:val="single" w:sz="4" w:space="0" w:color="000000"/>
              <w:left w:val="single" w:sz="4" w:space="0" w:color="auto"/>
              <w:bottom w:val="nil"/>
              <w:right w:val="single" w:sz="4" w:space="0" w:color="auto"/>
            </w:tcBorders>
            <w:vAlign w:val="center"/>
            <w:hideMark/>
          </w:tcPr>
          <w:p w14:paraId="61BED5E8"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Bay of Plenty</w:t>
            </w:r>
          </w:p>
        </w:tc>
        <w:tc>
          <w:tcPr>
            <w:tcW w:w="1114" w:type="dxa"/>
            <w:tcBorders>
              <w:top w:val="nil"/>
              <w:left w:val="nil"/>
              <w:bottom w:val="single" w:sz="4" w:space="0" w:color="auto"/>
              <w:right w:val="single" w:sz="4" w:space="0" w:color="auto"/>
            </w:tcBorders>
            <w:noWrap/>
            <w:vAlign w:val="center"/>
            <w:hideMark/>
          </w:tcPr>
          <w:p w14:paraId="7121093C"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1B6C287A"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1F599688"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r>
      <w:tr w:rsidR="0014008C" w:rsidRPr="0014008C" w14:paraId="31E64DC8" w14:textId="77777777" w:rsidTr="00807EA9">
        <w:trPr>
          <w:trHeight w:val="250"/>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14:paraId="0B620CB7"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Gisborne/Hawkes Bay</w:t>
            </w:r>
          </w:p>
        </w:tc>
        <w:tc>
          <w:tcPr>
            <w:tcW w:w="1114" w:type="dxa"/>
            <w:tcBorders>
              <w:top w:val="nil"/>
              <w:left w:val="nil"/>
              <w:bottom w:val="single" w:sz="4" w:space="0" w:color="auto"/>
              <w:right w:val="single" w:sz="4" w:space="0" w:color="auto"/>
            </w:tcBorders>
            <w:noWrap/>
            <w:vAlign w:val="center"/>
            <w:hideMark/>
          </w:tcPr>
          <w:p w14:paraId="4B8E8147"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35024E7F"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348A1F7A"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r>
      <w:tr w:rsidR="0014008C" w:rsidRPr="0014008C" w14:paraId="1E7776EA" w14:textId="77777777" w:rsidTr="00807EA9">
        <w:trPr>
          <w:trHeight w:val="260"/>
          <w:jc w:val="center"/>
        </w:trPr>
        <w:tc>
          <w:tcPr>
            <w:tcW w:w="2865" w:type="dxa"/>
            <w:tcBorders>
              <w:top w:val="nil"/>
              <w:left w:val="single" w:sz="4" w:space="0" w:color="auto"/>
              <w:bottom w:val="nil"/>
              <w:right w:val="single" w:sz="4" w:space="0" w:color="auto"/>
            </w:tcBorders>
            <w:noWrap/>
            <w:vAlign w:val="center"/>
            <w:hideMark/>
          </w:tcPr>
          <w:p w14:paraId="6B42CFEA" w14:textId="77777777" w:rsidR="002026E6" w:rsidRPr="0014008C" w:rsidRDefault="002026E6" w:rsidP="00807EA9">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hAnsi="Arial Mäori"/>
                <w:color w:val="000000" w:themeColor="text1"/>
                <w:kern w:val="2"/>
                <w:sz w:val="14"/>
                <w:szCs w:val="14"/>
                <w14:ligatures w14:val="standardContextual"/>
              </w:rPr>
              <w:t>Taranaki</w:t>
            </w:r>
          </w:p>
        </w:tc>
        <w:tc>
          <w:tcPr>
            <w:tcW w:w="1114" w:type="dxa"/>
            <w:tcBorders>
              <w:top w:val="nil"/>
              <w:left w:val="nil"/>
              <w:bottom w:val="single" w:sz="4" w:space="0" w:color="auto"/>
              <w:right w:val="single" w:sz="4" w:space="0" w:color="auto"/>
            </w:tcBorders>
            <w:noWrap/>
            <w:vAlign w:val="center"/>
            <w:hideMark/>
          </w:tcPr>
          <w:p w14:paraId="7D2F312D"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167E7E37"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0DBCC8FE"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r>
      <w:tr w:rsidR="0014008C" w:rsidRPr="0014008C" w14:paraId="6510A6D0" w14:textId="77777777" w:rsidTr="00807EA9">
        <w:trPr>
          <w:trHeight w:val="250"/>
          <w:jc w:val="center"/>
        </w:trPr>
        <w:tc>
          <w:tcPr>
            <w:tcW w:w="2865" w:type="dxa"/>
            <w:tcBorders>
              <w:top w:val="single" w:sz="4" w:space="0" w:color="000000"/>
              <w:left w:val="single" w:sz="4" w:space="0" w:color="auto"/>
              <w:bottom w:val="single" w:sz="4" w:space="0" w:color="000000"/>
              <w:right w:val="single" w:sz="4" w:space="0" w:color="auto"/>
            </w:tcBorders>
            <w:vAlign w:val="center"/>
            <w:hideMark/>
          </w:tcPr>
          <w:p w14:paraId="6819C326"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Manawatu-Wanganui</w:t>
            </w:r>
          </w:p>
        </w:tc>
        <w:tc>
          <w:tcPr>
            <w:tcW w:w="1114" w:type="dxa"/>
            <w:tcBorders>
              <w:top w:val="nil"/>
              <w:left w:val="nil"/>
              <w:bottom w:val="single" w:sz="4" w:space="0" w:color="auto"/>
              <w:right w:val="single" w:sz="4" w:space="0" w:color="auto"/>
            </w:tcBorders>
            <w:noWrap/>
            <w:vAlign w:val="center"/>
            <w:hideMark/>
          </w:tcPr>
          <w:p w14:paraId="3F608855"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84</w:t>
            </w:r>
          </w:p>
        </w:tc>
        <w:tc>
          <w:tcPr>
            <w:tcW w:w="1134" w:type="dxa"/>
            <w:tcBorders>
              <w:top w:val="nil"/>
              <w:left w:val="nil"/>
              <w:bottom w:val="single" w:sz="4" w:space="0" w:color="auto"/>
              <w:right w:val="single" w:sz="4" w:space="0" w:color="auto"/>
            </w:tcBorders>
            <w:noWrap/>
            <w:vAlign w:val="center"/>
            <w:hideMark/>
          </w:tcPr>
          <w:p w14:paraId="755B048F"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3FCAE06E"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r>
      <w:tr w:rsidR="0014008C" w:rsidRPr="0014008C" w14:paraId="41C88A80"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4ADC6502"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Wellington</w:t>
            </w:r>
          </w:p>
        </w:tc>
        <w:tc>
          <w:tcPr>
            <w:tcW w:w="1114" w:type="dxa"/>
            <w:tcBorders>
              <w:top w:val="nil"/>
              <w:left w:val="nil"/>
              <w:bottom w:val="single" w:sz="4" w:space="0" w:color="auto"/>
              <w:right w:val="single" w:sz="4" w:space="0" w:color="auto"/>
            </w:tcBorders>
            <w:noWrap/>
            <w:vAlign w:val="center"/>
            <w:hideMark/>
          </w:tcPr>
          <w:p w14:paraId="041BE9B4"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c>
          <w:tcPr>
            <w:tcW w:w="1134" w:type="dxa"/>
            <w:tcBorders>
              <w:top w:val="nil"/>
              <w:left w:val="nil"/>
              <w:bottom w:val="single" w:sz="4" w:space="0" w:color="auto"/>
              <w:right w:val="single" w:sz="4" w:space="0" w:color="auto"/>
            </w:tcBorders>
            <w:noWrap/>
            <w:vAlign w:val="center"/>
            <w:hideMark/>
          </w:tcPr>
          <w:p w14:paraId="3DE1480D"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0695F444"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r>
      <w:tr w:rsidR="0014008C" w:rsidRPr="0014008C" w14:paraId="09A9E9B2"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45763A60"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Tasman/Nelson/Marlborough/West Coast</w:t>
            </w:r>
          </w:p>
        </w:tc>
        <w:tc>
          <w:tcPr>
            <w:tcW w:w="1114" w:type="dxa"/>
            <w:tcBorders>
              <w:top w:val="nil"/>
              <w:left w:val="nil"/>
              <w:bottom w:val="single" w:sz="4" w:space="0" w:color="auto"/>
              <w:right w:val="single" w:sz="4" w:space="0" w:color="auto"/>
            </w:tcBorders>
            <w:noWrap/>
            <w:vAlign w:val="center"/>
            <w:hideMark/>
          </w:tcPr>
          <w:p w14:paraId="63AA419A"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15A38ACA"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90</w:t>
            </w:r>
          </w:p>
        </w:tc>
        <w:tc>
          <w:tcPr>
            <w:tcW w:w="1134" w:type="dxa"/>
            <w:tcBorders>
              <w:top w:val="nil"/>
              <w:left w:val="nil"/>
              <w:bottom w:val="single" w:sz="4" w:space="0" w:color="auto"/>
              <w:right w:val="single" w:sz="4" w:space="0" w:color="auto"/>
            </w:tcBorders>
            <w:noWrap/>
            <w:vAlign w:val="center"/>
            <w:hideMark/>
          </w:tcPr>
          <w:p w14:paraId="3E1012B1"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90</w:t>
            </w:r>
          </w:p>
        </w:tc>
      </w:tr>
      <w:tr w:rsidR="0014008C" w:rsidRPr="0014008C" w14:paraId="2DAE96E5"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5676F986"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Canterbury</w:t>
            </w:r>
          </w:p>
        </w:tc>
        <w:tc>
          <w:tcPr>
            <w:tcW w:w="1114" w:type="dxa"/>
            <w:tcBorders>
              <w:top w:val="nil"/>
              <w:left w:val="nil"/>
              <w:bottom w:val="single" w:sz="4" w:space="0" w:color="auto"/>
              <w:right w:val="single" w:sz="4" w:space="0" w:color="auto"/>
            </w:tcBorders>
            <w:noWrap/>
            <w:vAlign w:val="center"/>
            <w:hideMark/>
          </w:tcPr>
          <w:p w14:paraId="2D4F7BCC"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c>
          <w:tcPr>
            <w:tcW w:w="1134" w:type="dxa"/>
            <w:tcBorders>
              <w:top w:val="nil"/>
              <w:left w:val="nil"/>
              <w:bottom w:val="single" w:sz="4" w:space="0" w:color="auto"/>
              <w:right w:val="single" w:sz="4" w:space="0" w:color="auto"/>
            </w:tcBorders>
            <w:noWrap/>
            <w:vAlign w:val="center"/>
            <w:hideMark/>
          </w:tcPr>
          <w:p w14:paraId="5D4D0D16"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90</w:t>
            </w:r>
          </w:p>
        </w:tc>
        <w:tc>
          <w:tcPr>
            <w:tcW w:w="1134" w:type="dxa"/>
            <w:tcBorders>
              <w:top w:val="nil"/>
              <w:left w:val="nil"/>
              <w:bottom w:val="single" w:sz="4" w:space="0" w:color="auto"/>
              <w:right w:val="single" w:sz="4" w:space="0" w:color="auto"/>
            </w:tcBorders>
            <w:noWrap/>
            <w:vAlign w:val="center"/>
            <w:hideMark/>
          </w:tcPr>
          <w:p w14:paraId="6FFBE5DF"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r>
      <w:tr w:rsidR="0014008C" w:rsidRPr="0014008C" w14:paraId="72C06990"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1DDFA4D6"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Otago</w:t>
            </w:r>
          </w:p>
        </w:tc>
        <w:tc>
          <w:tcPr>
            <w:tcW w:w="1114" w:type="dxa"/>
            <w:tcBorders>
              <w:top w:val="nil"/>
              <w:left w:val="nil"/>
              <w:bottom w:val="single" w:sz="4" w:space="0" w:color="auto"/>
              <w:right w:val="single" w:sz="4" w:space="0" w:color="auto"/>
            </w:tcBorders>
            <w:noWrap/>
            <w:vAlign w:val="center"/>
            <w:hideMark/>
          </w:tcPr>
          <w:p w14:paraId="27C370D2"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94</w:t>
            </w:r>
          </w:p>
        </w:tc>
        <w:tc>
          <w:tcPr>
            <w:tcW w:w="1134" w:type="dxa"/>
            <w:tcBorders>
              <w:top w:val="nil"/>
              <w:left w:val="nil"/>
              <w:bottom w:val="single" w:sz="4" w:space="0" w:color="auto"/>
              <w:right w:val="single" w:sz="4" w:space="0" w:color="auto"/>
            </w:tcBorders>
            <w:noWrap/>
            <w:vAlign w:val="center"/>
            <w:hideMark/>
          </w:tcPr>
          <w:p w14:paraId="0FCC0248"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c>
          <w:tcPr>
            <w:tcW w:w="1134" w:type="dxa"/>
            <w:tcBorders>
              <w:top w:val="nil"/>
              <w:left w:val="nil"/>
              <w:bottom w:val="single" w:sz="4" w:space="0" w:color="auto"/>
              <w:right w:val="single" w:sz="4" w:space="0" w:color="auto"/>
            </w:tcBorders>
            <w:noWrap/>
            <w:vAlign w:val="center"/>
            <w:hideMark/>
          </w:tcPr>
          <w:p w14:paraId="20803D67"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r>
      <w:tr w:rsidR="0014008C" w:rsidRPr="0014008C" w14:paraId="108C835E" w14:textId="77777777" w:rsidTr="00807EA9">
        <w:trPr>
          <w:trHeight w:val="250"/>
          <w:jc w:val="center"/>
        </w:trPr>
        <w:tc>
          <w:tcPr>
            <w:tcW w:w="2865" w:type="dxa"/>
            <w:tcBorders>
              <w:top w:val="nil"/>
              <w:left w:val="single" w:sz="4" w:space="0" w:color="auto"/>
              <w:bottom w:val="single" w:sz="4" w:space="0" w:color="000000"/>
              <w:right w:val="single" w:sz="4" w:space="0" w:color="auto"/>
            </w:tcBorders>
            <w:vAlign w:val="center"/>
            <w:hideMark/>
          </w:tcPr>
          <w:p w14:paraId="5A9EAEA6" w14:textId="77777777" w:rsidR="002026E6" w:rsidRPr="0014008C" w:rsidRDefault="002026E6" w:rsidP="00807EA9">
            <w:pPr>
              <w:spacing w:before="40" w:after="40" w:line="240" w:lineRule="auto"/>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Southland</w:t>
            </w:r>
          </w:p>
        </w:tc>
        <w:tc>
          <w:tcPr>
            <w:tcW w:w="1114" w:type="dxa"/>
            <w:tcBorders>
              <w:top w:val="nil"/>
              <w:left w:val="nil"/>
              <w:bottom w:val="single" w:sz="4" w:space="0" w:color="auto"/>
              <w:right w:val="single" w:sz="4" w:space="0" w:color="auto"/>
            </w:tcBorders>
            <w:noWrap/>
            <w:vAlign w:val="center"/>
            <w:hideMark/>
          </w:tcPr>
          <w:p w14:paraId="149F0188"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330A6F1C"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3255618F" w14:textId="77777777" w:rsidR="002026E6" w:rsidRPr="0014008C" w:rsidRDefault="002026E6" w:rsidP="00807EA9">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r>
    </w:tbl>
    <w:p w14:paraId="79986D82" w14:textId="77777777" w:rsidR="002026E6" w:rsidRPr="0014008C" w:rsidRDefault="002026E6" w:rsidP="002026E6">
      <w:pPr>
        <w:spacing w:before="60" w:after="0" w:line="240" w:lineRule="auto"/>
        <w:ind w:left="1276"/>
        <w:rPr>
          <w:rFonts w:ascii="Arial Mäori" w:hAnsi="Arial Mäori"/>
          <w:color w:val="000000" w:themeColor="text1"/>
          <w:kern w:val="2"/>
          <w:sz w:val="16"/>
          <w:szCs w:val="16"/>
          <w14:ligatures w14:val="standardContextual"/>
        </w:rPr>
      </w:pPr>
      <w:r w:rsidRPr="0014008C">
        <w:rPr>
          <w:rFonts w:ascii="Arial Mäori" w:hAnsi="Arial Mäori"/>
          <w:color w:val="000000" w:themeColor="text1"/>
          <w:kern w:val="2"/>
          <w:sz w:val="16"/>
          <w:szCs w:val="16"/>
          <w14:ligatures w14:val="standardContextual"/>
        </w:rPr>
        <w:t>Note for table:</w:t>
      </w:r>
    </w:p>
    <w:p w14:paraId="67AE158D" w14:textId="77777777" w:rsidR="002026E6" w:rsidRPr="0014008C" w:rsidRDefault="002026E6">
      <w:pPr>
        <w:numPr>
          <w:ilvl w:val="0"/>
          <w:numId w:val="29"/>
        </w:numPr>
        <w:spacing w:before="40" w:after="0" w:line="240" w:lineRule="auto"/>
        <w:ind w:left="1702" w:hanging="284"/>
        <w:rPr>
          <w:rFonts w:ascii="Arial Mäori" w:hAnsi="Arial Mäori"/>
          <w:color w:val="000000" w:themeColor="text1"/>
          <w:kern w:val="2"/>
          <w:sz w:val="16"/>
          <w:szCs w:val="16"/>
          <w14:ligatures w14:val="standardContextual"/>
        </w:rPr>
      </w:pPr>
      <w:r w:rsidRPr="0014008C">
        <w:rPr>
          <w:rFonts w:ascii="Arial Mäori" w:hAnsi="Arial Mäori"/>
          <w:color w:val="000000" w:themeColor="text1"/>
          <w:kern w:val="2"/>
          <w:sz w:val="16"/>
          <w:szCs w:val="16"/>
          <w14:ligatures w14:val="standardContextual"/>
        </w:rPr>
        <w:t>‘Good or very good’ material wellbeing is defined here as living in a household with a material wellbeing index score of 15+ for HES 2022-23 and 2023-24 (MWI-24) or 14+ for HILS 2024-25 (MWI-26). This indicator is used by Stats NZ in their Household Income and Housing Costs report (Table 12) and in their wellbeing indicators reporting. The Wellbeing thresholds are a few points higher than the material hardship thresholds of 12- and 11- respectively.</w:t>
      </w:r>
    </w:p>
    <w:p w14:paraId="1C7DAFD8" w14:textId="77777777" w:rsidR="002026E6" w:rsidRPr="0014008C" w:rsidRDefault="002026E6" w:rsidP="002026E6">
      <w:pPr>
        <w:rPr>
          <w:rFonts w:ascii="Arial Mäori" w:hAnsi="Arial Mäori"/>
          <w:color w:val="000000" w:themeColor="text1"/>
          <w:kern w:val="2"/>
          <w:sz w:val="16"/>
          <w:szCs w:val="16"/>
          <w14:ligatures w14:val="standardContextual"/>
        </w:rPr>
      </w:pPr>
    </w:p>
    <w:p w14:paraId="1CCFC158" w14:textId="77777777" w:rsidR="002026E6" w:rsidRPr="0014008C" w:rsidRDefault="002026E6" w:rsidP="002026E6">
      <w:pPr>
        <w:spacing w:after="0" w:line="240" w:lineRule="auto"/>
        <w:rPr>
          <w:rFonts w:ascii="Arial" w:eastAsia="Times New Roman" w:hAnsi="Arial"/>
          <w:color w:val="000000" w:themeColor="text1"/>
          <w:szCs w:val="20"/>
          <w:lang w:eastAsia="en-NZ"/>
        </w:rPr>
      </w:pPr>
    </w:p>
    <w:p w14:paraId="69391892" w14:textId="77777777" w:rsidR="002026E6" w:rsidRPr="0014008C" w:rsidRDefault="002026E6" w:rsidP="002026E6">
      <w:pPr>
        <w:spacing w:after="0" w:line="240" w:lineRule="auto"/>
        <w:rPr>
          <w:rFonts w:ascii="Arial Mäori" w:hAnsi="Arial Mäori"/>
          <w:b/>
          <w:bCs/>
          <w:color w:val="000000" w:themeColor="text1"/>
          <w:sz w:val="16"/>
          <w:szCs w:val="16"/>
        </w:rPr>
      </w:pPr>
      <w:r w:rsidRPr="0014008C">
        <w:rPr>
          <w:rFonts w:ascii="Arial Mäori" w:hAnsi="Arial Mäori"/>
          <w:b/>
          <w:bCs/>
          <w:color w:val="000000" w:themeColor="text1"/>
          <w:sz w:val="16"/>
          <w:szCs w:val="16"/>
        </w:rPr>
        <w:br w:type="page"/>
      </w:r>
    </w:p>
    <w:p w14:paraId="5A388762" w14:textId="0A77183F" w:rsidR="00297F51" w:rsidRPr="0014008C" w:rsidRDefault="00297F51" w:rsidP="00297F51">
      <w:pPr>
        <w:spacing w:after="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lastRenderedPageBreak/>
        <w:t xml:space="preserve">Table </w:t>
      </w:r>
      <w:r w:rsidR="00C014B2">
        <w:rPr>
          <w:rFonts w:ascii="Arial Mäori" w:hAnsi="Arial Mäori"/>
          <w:b/>
          <w:bCs/>
          <w:color w:val="000000" w:themeColor="text1"/>
          <w:kern w:val="2"/>
          <w:sz w:val="18"/>
          <w:szCs w:val="18"/>
          <w14:ligatures w14:val="standardContextual"/>
        </w:rPr>
        <w:t>13</w:t>
      </w:r>
    </w:p>
    <w:p w14:paraId="45AE97D0" w14:textId="77777777" w:rsidR="00297F51" w:rsidRPr="0014008C" w:rsidRDefault="00297F51" w:rsidP="00297F51">
      <w:pPr>
        <w:spacing w:after="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t xml:space="preserve">Percentage of people living in households reporting good or very good material wellbeing, </w:t>
      </w:r>
    </w:p>
    <w:p w14:paraId="5602DEE7" w14:textId="77777777" w:rsidR="00297F51" w:rsidRPr="0014008C" w:rsidRDefault="00297F51" w:rsidP="00297F51">
      <w:pPr>
        <w:spacing w:after="60" w:line="240" w:lineRule="auto"/>
        <w:jc w:val="center"/>
        <w:rPr>
          <w:rFonts w:ascii="Arial Mäori" w:hAnsi="Arial Mäori"/>
          <w:b/>
          <w:bCs/>
          <w:color w:val="000000" w:themeColor="text1"/>
          <w:kern w:val="2"/>
          <w:sz w:val="18"/>
          <w:szCs w:val="18"/>
          <w14:ligatures w14:val="standardContextual"/>
        </w:rPr>
      </w:pPr>
      <w:r w:rsidRPr="0014008C">
        <w:rPr>
          <w:rFonts w:ascii="Arial Mäori" w:hAnsi="Arial Mäori"/>
          <w:b/>
          <w:bCs/>
          <w:color w:val="000000" w:themeColor="text1"/>
          <w:kern w:val="2"/>
          <w:sz w:val="18"/>
          <w:szCs w:val="18"/>
          <w14:ligatures w14:val="standardContextual"/>
        </w:rPr>
        <w:t>for selected subgroups, HES 2022-23 &amp; 2023-24, HILS 2024-25</w:t>
      </w:r>
    </w:p>
    <w:tbl>
      <w:tblPr>
        <w:tblW w:w="6394" w:type="dxa"/>
        <w:jc w:val="center"/>
        <w:tblLook w:val="04A0" w:firstRow="1" w:lastRow="0" w:firstColumn="1" w:lastColumn="0" w:noHBand="0" w:noVBand="1"/>
      </w:tblPr>
      <w:tblGrid>
        <w:gridCol w:w="3012"/>
        <w:gridCol w:w="1114"/>
        <w:gridCol w:w="1134"/>
        <w:gridCol w:w="1134"/>
      </w:tblGrid>
      <w:tr w:rsidR="0014008C" w:rsidRPr="0014008C" w14:paraId="64C62068" w14:textId="77777777" w:rsidTr="00807EA9">
        <w:trPr>
          <w:trHeight w:val="260"/>
          <w:jc w:val="center"/>
        </w:trPr>
        <w:tc>
          <w:tcPr>
            <w:tcW w:w="3012" w:type="dxa"/>
            <w:vMerge w:val="restart"/>
            <w:tcBorders>
              <w:top w:val="single" w:sz="4" w:space="0" w:color="auto"/>
              <w:left w:val="single" w:sz="4" w:space="0" w:color="auto"/>
              <w:bottom w:val="single" w:sz="4" w:space="0" w:color="auto"/>
              <w:right w:val="single" w:sz="4" w:space="0" w:color="auto"/>
            </w:tcBorders>
            <w:noWrap/>
            <w:vAlign w:val="center"/>
            <w:hideMark/>
          </w:tcPr>
          <w:p w14:paraId="472E23AD"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p>
        </w:tc>
        <w:tc>
          <w:tcPr>
            <w:tcW w:w="2248" w:type="dxa"/>
            <w:gridSpan w:val="2"/>
            <w:tcBorders>
              <w:top w:val="single" w:sz="4" w:space="0" w:color="auto"/>
              <w:left w:val="nil"/>
              <w:bottom w:val="single" w:sz="4" w:space="0" w:color="auto"/>
              <w:right w:val="single" w:sz="4" w:space="0" w:color="auto"/>
            </w:tcBorders>
            <w:noWrap/>
            <w:vAlign w:val="center"/>
            <w:hideMark/>
          </w:tcPr>
          <w:p w14:paraId="501B82EE"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HES</w:t>
            </w:r>
          </w:p>
        </w:tc>
        <w:tc>
          <w:tcPr>
            <w:tcW w:w="1134" w:type="dxa"/>
            <w:tcBorders>
              <w:top w:val="single" w:sz="4" w:space="0" w:color="auto"/>
              <w:left w:val="nil"/>
              <w:bottom w:val="single" w:sz="4" w:space="0" w:color="auto"/>
              <w:right w:val="single" w:sz="4" w:space="0" w:color="auto"/>
            </w:tcBorders>
            <w:noWrap/>
            <w:vAlign w:val="center"/>
            <w:hideMark/>
          </w:tcPr>
          <w:p w14:paraId="4A7AD18E"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HILS</w:t>
            </w:r>
          </w:p>
        </w:tc>
      </w:tr>
      <w:tr w:rsidR="0014008C" w:rsidRPr="0014008C" w14:paraId="08BDD940" w14:textId="77777777" w:rsidTr="00807EA9">
        <w:trPr>
          <w:trHeight w:val="260"/>
          <w:jc w:val="center"/>
        </w:trPr>
        <w:tc>
          <w:tcPr>
            <w:tcW w:w="3012" w:type="dxa"/>
            <w:vMerge/>
            <w:tcBorders>
              <w:top w:val="single" w:sz="4" w:space="0" w:color="auto"/>
              <w:left w:val="single" w:sz="4" w:space="0" w:color="auto"/>
              <w:bottom w:val="single" w:sz="4" w:space="0" w:color="auto"/>
              <w:right w:val="single" w:sz="4" w:space="0" w:color="auto"/>
            </w:tcBorders>
            <w:vAlign w:val="center"/>
            <w:hideMark/>
          </w:tcPr>
          <w:p w14:paraId="1FD61E3C"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p>
        </w:tc>
        <w:tc>
          <w:tcPr>
            <w:tcW w:w="2248" w:type="dxa"/>
            <w:gridSpan w:val="2"/>
            <w:tcBorders>
              <w:top w:val="single" w:sz="4" w:space="0" w:color="auto"/>
              <w:left w:val="nil"/>
              <w:bottom w:val="single" w:sz="4" w:space="0" w:color="auto"/>
              <w:right w:val="single" w:sz="4" w:space="0" w:color="auto"/>
            </w:tcBorders>
            <w:noWrap/>
            <w:vAlign w:val="center"/>
            <w:hideMark/>
          </w:tcPr>
          <w:p w14:paraId="74529F36"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MWI-24 15+</w:t>
            </w:r>
          </w:p>
        </w:tc>
        <w:tc>
          <w:tcPr>
            <w:tcW w:w="1134" w:type="dxa"/>
            <w:tcBorders>
              <w:top w:val="nil"/>
              <w:left w:val="nil"/>
              <w:bottom w:val="single" w:sz="4" w:space="0" w:color="auto"/>
              <w:right w:val="single" w:sz="4" w:space="0" w:color="auto"/>
            </w:tcBorders>
            <w:noWrap/>
            <w:vAlign w:val="center"/>
            <w:hideMark/>
          </w:tcPr>
          <w:p w14:paraId="20B2DC65"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MWI-26 14+</w:t>
            </w:r>
          </w:p>
        </w:tc>
      </w:tr>
      <w:tr w:rsidR="0014008C" w:rsidRPr="0014008C" w14:paraId="3D2933E3" w14:textId="77777777" w:rsidTr="00807EA9">
        <w:trPr>
          <w:trHeight w:val="260"/>
          <w:jc w:val="center"/>
        </w:trPr>
        <w:tc>
          <w:tcPr>
            <w:tcW w:w="3012" w:type="dxa"/>
            <w:vMerge/>
            <w:tcBorders>
              <w:top w:val="single" w:sz="4" w:space="0" w:color="auto"/>
              <w:left w:val="single" w:sz="4" w:space="0" w:color="auto"/>
              <w:bottom w:val="single" w:sz="4" w:space="0" w:color="auto"/>
              <w:right w:val="single" w:sz="4" w:space="0" w:color="auto"/>
            </w:tcBorders>
            <w:vAlign w:val="center"/>
            <w:hideMark/>
          </w:tcPr>
          <w:p w14:paraId="76441575"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p>
        </w:tc>
        <w:tc>
          <w:tcPr>
            <w:tcW w:w="1114" w:type="dxa"/>
            <w:tcBorders>
              <w:top w:val="nil"/>
              <w:left w:val="nil"/>
              <w:bottom w:val="single" w:sz="4" w:space="0" w:color="auto"/>
              <w:right w:val="single" w:sz="4" w:space="0" w:color="auto"/>
            </w:tcBorders>
            <w:noWrap/>
            <w:vAlign w:val="center"/>
            <w:hideMark/>
          </w:tcPr>
          <w:p w14:paraId="2CF825F6"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2023</w:t>
            </w:r>
          </w:p>
        </w:tc>
        <w:tc>
          <w:tcPr>
            <w:tcW w:w="1134" w:type="dxa"/>
            <w:tcBorders>
              <w:top w:val="nil"/>
              <w:left w:val="nil"/>
              <w:bottom w:val="single" w:sz="4" w:space="0" w:color="auto"/>
              <w:right w:val="single" w:sz="4" w:space="0" w:color="auto"/>
            </w:tcBorders>
            <w:noWrap/>
            <w:vAlign w:val="center"/>
            <w:hideMark/>
          </w:tcPr>
          <w:p w14:paraId="46D51CF8"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2024</w:t>
            </w:r>
          </w:p>
        </w:tc>
        <w:tc>
          <w:tcPr>
            <w:tcW w:w="1134" w:type="dxa"/>
            <w:tcBorders>
              <w:top w:val="nil"/>
              <w:left w:val="nil"/>
              <w:bottom w:val="single" w:sz="4" w:space="0" w:color="auto"/>
              <w:right w:val="single" w:sz="4" w:space="0" w:color="auto"/>
            </w:tcBorders>
            <w:noWrap/>
            <w:vAlign w:val="center"/>
            <w:hideMark/>
          </w:tcPr>
          <w:p w14:paraId="78C51E52"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2025</w:t>
            </w:r>
          </w:p>
        </w:tc>
      </w:tr>
      <w:tr w:rsidR="0014008C" w:rsidRPr="0014008C" w14:paraId="70560D4E"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70B86E4B"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ALL</w:t>
            </w:r>
          </w:p>
        </w:tc>
        <w:tc>
          <w:tcPr>
            <w:tcW w:w="1114" w:type="dxa"/>
            <w:tcBorders>
              <w:top w:val="nil"/>
              <w:left w:val="nil"/>
              <w:bottom w:val="single" w:sz="4" w:space="0" w:color="auto"/>
              <w:right w:val="single" w:sz="4" w:space="0" w:color="auto"/>
            </w:tcBorders>
            <w:noWrap/>
            <w:vAlign w:val="center"/>
            <w:hideMark/>
          </w:tcPr>
          <w:p w14:paraId="6E6C237C"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459A5025"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c>
          <w:tcPr>
            <w:tcW w:w="1134" w:type="dxa"/>
            <w:tcBorders>
              <w:top w:val="nil"/>
              <w:left w:val="nil"/>
              <w:bottom w:val="single" w:sz="4" w:space="0" w:color="auto"/>
              <w:right w:val="single" w:sz="4" w:space="0" w:color="auto"/>
            </w:tcBorders>
            <w:noWrap/>
            <w:vAlign w:val="center"/>
            <w:hideMark/>
          </w:tcPr>
          <w:p w14:paraId="4C017E45" w14:textId="77777777" w:rsidR="00297F51" w:rsidRPr="0014008C" w:rsidRDefault="00297F51" w:rsidP="00297F51">
            <w:pPr>
              <w:spacing w:before="40" w:after="40" w:line="240" w:lineRule="auto"/>
              <w:jc w:val="center"/>
              <w:rPr>
                <w:rFonts w:ascii="Arial Mäori" w:eastAsia="Times New Roman" w:hAnsi="Arial Mäori"/>
                <w:b/>
                <w:bCs/>
                <w:color w:val="000000" w:themeColor="text1"/>
                <w:sz w:val="14"/>
                <w:szCs w:val="14"/>
                <w:lang w:eastAsia="en-NZ"/>
              </w:rPr>
            </w:pPr>
            <w:r w:rsidRPr="0014008C">
              <w:rPr>
                <w:rFonts w:ascii="Arial Mäori" w:hAnsi="Arial Mäori"/>
                <w:b/>
                <w:bCs/>
                <w:color w:val="000000" w:themeColor="text1"/>
                <w:kern w:val="2"/>
                <w:sz w:val="14"/>
                <w:szCs w:val="14"/>
                <w14:ligatures w14:val="standardContextual"/>
              </w:rPr>
              <w:t>88</w:t>
            </w:r>
          </w:p>
        </w:tc>
      </w:tr>
      <w:tr w:rsidR="0014008C" w:rsidRPr="0014008C" w14:paraId="4AB05F17"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30496D49"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0-14</w:t>
            </w:r>
          </w:p>
        </w:tc>
        <w:tc>
          <w:tcPr>
            <w:tcW w:w="1114" w:type="dxa"/>
            <w:tcBorders>
              <w:top w:val="nil"/>
              <w:left w:val="nil"/>
              <w:bottom w:val="single" w:sz="4" w:space="0" w:color="auto"/>
              <w:right w:val="single" w:sz="4" w:space="0" w:color="auto"/>
            </w:tcBorders>
            <w:noWrap/>
            <w:vAlign w:val="center"/>
            <w:hideMark/>
          </w:tcPr>
          <w:p w14:paraId="0BF25E6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83</w:t>
            </w:r>
          </w:p>
        </w:tc>
        <w:tc>
          <w:tcPr>
            <w:tcW w:w="1134" w:type="dxa"/>
            <w:tcBorders>
              <w:top w:val="nil"/>
              <w:left w:val="nil"/>
              <w:bottom w:val="single" w:sz="4" w:space="0" w:color="auto"/>
              <w:right w:val="single" w:sz="4" w:space="0" w:color="auto"/>
            </w:tcBorders>
            <w:noWrap/>
            <w:vAlign w:val="center"/>
            <w:hideMark/>
          </w:tcPr>
          <w:p w14:paraId="6C1CDAA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82</w:t>
            </w:r>
          </w:p>
        </w:tc>
        <w:tc>
          <w:tcPr>
            <w:tcW w:w="1134" w:type="dxa"/>
            <w:tcBorders>
              <w:top w:val="nil"/>
              <w:left w:val="nil"/>
              <w:bottom w:val="single" w:sz="4" w:space="0" w:color="auto"/>
              <w:right w:val="single" w:sz="4" w:space="0" w:color="auto"/>
            </w:tcBorders>
            <w:noWrap/>
            <w:vAlign w:val="center"/>
            <w:hideMark/>
          </w:tcPr>
          <w:p w14:paraId="29FC2F5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82</w:t>
            </w:r>
          </w:p>
        </w:tc>
      </w:tr>
      <w:tr w:rsidR="0014008C" w:rsidRPr="0014008C" w14:paraId="13064F6D" w14:textId="77777777" w:rsidTr="00807EA9">
        <w:trPr>
          <w:trHeight w:val="250"/>
          <w:jc w:val="center"/>
        </w:trPr>
        <w:tc>
          <w:tcPr>
            <w:tcW w:w="3012" w:type="dxa"/>
            <w:tcBorders>
              <w:top w:val="nil"/>
              <w:left w:val="single" w:sz="4" w:space="0" w:color="auto"/>
              <w:bottom w:val="single" w:sz="4" w:space="0" w:color="000000"/>
              <w:right w:val="single" w:sz="4" w:space="0" w:color="auto"/>
            </w:tcBorders>
            <w:noWrap/>
            <w:vAlign w:val="center"/>
            <w:hideMark/>
          </w:tcPr>
          <w:p w14:paraId="6B3CCA52"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0-17</w:t>
            </w:r>
          </w:p>
        </w:tc>
        <w:tc>
          <w:tcPr>
            <w:tcW w:w="1114" w:type="dxa"/>
            <w:tcBorders>
              <w:top w:val="nil"/>
              <w:left w:val="nil"/>
              <w:bottom w:val="single" w:sz="4" w:space="0" w:color="auto"/>
              <w:right w:val="single" w:sz="4" w:space="0" w:color="auto"/>
            </w:tcBorders>
            <w:noWrap/>
            <w:vAlign w:val="center"/>
            <w:hideMark/>
          </w:tcPr>
          <w:p w14:paraId="162AAB3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83</w:t>
            </w:r>
          </w:p>
        </w:tc>
        <w:tc>
          <w:tcPr>
            <w:tcW w:w="1134" w:type="dxa"/>
            <w:tcBorders>
              <w:top w:val="nil"/>
              <w:left w:val="nil"/>
              <w:bottom w:val="single" w:sz="4" w:space="0" w:color="auto"/>
              <w:right w:val="single" w:sz="4" w:space="0" w:color="auto"/>
            </w:tcBorders>
            <w:noWrap/>
            <w:vAlign w:val="center"/>
            <w:hideMark/>
          </w:tcPr>
          <w:p w14:paraId="7DF8424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83</w:t>
            </w:r>
          </w:p>
        </w:tc>
        <w:tc>
          <w:tcPr>
            <w:tcW w:w="1134" w:type="dxa"/>
            <w:tcBorders>
              <w:top w:val="nil"/>
              <w:left w:val="nil"/>
              <w:bottom w:val="single" w:sz="4" w:space="0" w:color="auto"/>
              <w:right w:val="single" w:sz="4" w:space="0" w:color="auto"/>
            </w:tcBorders>
            <w:noWrap/>
            <w:vAlign w:val="center"/>
            <w:hideMark/>
          </w:tcPr>
          <w:p w14:paraId="3814DA4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82</w:t>
            </w:r>
          </w:p>
        </w:tc>
      </w:tr>
      <w:tr w:rsidR="0014008C" w:rsidRPr="0014008C" w14:paraId="33025C01" w14:textId="77777777" w:rsidTr="00807EA9">
        <w:trPr>
          <w:trHeight w:val="250"/>
          <w:jc w:val="center"/>
        </w:trPr>
        <w:tc>
          <w:tcPr>
            <w:tcW w:w="3012" w:type="dxa"/>
            <w:tcBorders>
              <w:top w:val="nil"/>
              <w:left w:val="single" w:sz="4" w:space="0" w:color="auto"/>
              <w:bottom w:val="nil"/>
              <w:right w:val="single" w:sz="4" w:space="0" w:color="auto"/>
            </w:tcBorders>
            <w:noWrap/>
            <w:vAlign w:val="center"/>
            <w:hideMark/>
          </w:tcPr>
          <w:p w14:paraId="7421D193"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0-64</w:t>
            </w:r>
          </w:p>
        </w:tc>
        <w:tc>
          <w:tcPr>
            <w:tcW w:w="1114" w:type="dxa"/>
            <w:tcBorders>
              <w:top w:val="nil"/>
              <w:left w:val="nil"/>
              <w:bottom w:val="single" w:sz="4" w:space="0" w:color="auto"/>
              <w:right w:val="single" w:sz="4" w:space="0" w:color="auto"/>
            </w:tcBorders>
            <w:noWrap/>
            <w:vAlign w:val="center"/>
            <w:hideMark/>
          </w:tcPr>
          <w:p w14:paraId="5071F17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3E48F57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0FFE8A0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r>
      <w:tr w:rsidR="0014008C" w:rsidRPr="0014008C" w14:paraId="3513C536" w14:textId="77777777" w:rsidTr="00807EA9">
        <w:trPr>
          <w:trHeight w:val="250"/>
          <w:jc w:val="center"/>
        </w:trPr>
        <w:tc>
          <w:tcPr>
            <w:tcW w:w="3012" w:type="dxa"/>
            <w:tcBorders>
              <w:top w:val="single" w:sz="4" w:space="0" w:color="000000"/>
              <w:left w:val="single" w:sz="4" w:space="0" w:color="auto"/>
              <w:bottom w:val="nil"/>
              <w:right w:val="single" w:sz="4" w:space="0" w:color="auto"/>
            </w:tcBorders>
            <w:vAlign w:val="center"/>
            <w:hideMark/>
          </w:tcPr>
          <w:p w14:paraId="7C9058F1"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65+</w:t>
            </w:r>
          </w:p>
        </w:tc>
        <w:tc>
          <w:tcPr>
            <w:tcW w:w="1114" w:type="dxa"/>
            <w:tcBorders>
              <w:top w:val="nil"/>
              <w:left w:val="nil"/>
              <w:bottom w:val="single" w:sz="4" w:space="0" w:color="auto"/>
              <w:right w:val="single" w:sz="4" w:space="0" w:color="auto"/>
            </w:tcBorders>
            <w:noWrap/>
            <w:vAlign w:val="center"/>
            <w:hideMark/>
          </w:tcPr>
          <w:p w14:paraId="48B119C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c>
          <w:tcPr>
            <w:tcW w:w="1134" w:type="dxa"/>
            <w:tcBorders>
              <w:top w:val="nil"/>
              <w:left w:val="nil"/>
              <w:bottom w:val="single" w:sz="4" w:space="0" w:color="auto"/>
              <w:right w:val="single" w:sz="4" w:space="0" w:color="auto"/>
            </w:tcBorders>
            <w:noWrap/>
            <w:vAlign w:val="center"/>
            <w:hideMark/>
          </w:tcPr>
          <w:p w14:paraId="4D3797E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95</w:t>
            </w:r>
          </w:p>
        </w:tc>
        <w:tc>
          <w:tcPr>
            <w:tcW w:w="1134" w:type="dxa"/>
            <w:tcBorders>
              <w:top w:val="nil"/>
              <w:left w:val="nil"/>
              <w:bottom w:val="single" w:sz="4" w:space="0" w:color="auto"/>
              <w:right w:val="single" w:sz="4" w:space="0" w:color="auto"/>
            </w:tcBorders>
            <w:noWrap/>
            <w:vAlign w:val="center"/>
            <w:hideMark/>
          </w:tcPr>
          <w:p w14:paraId="68CA546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r>
      <w:tr w:rsidR="0014008C" w:rsidRPr="0014008C" w14:paraId="6D8570E2" w14:textId="77777777" w:rsidTr="00807EA9">
        <w:trPr>
          <w:trHeight w:val="250"/>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52817664"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w:t>
            </w:r>
          </w:p>
        </w:tc>
        <w:tc>
          <w:tcPr>
            <w:tcW w:w="1114" w:type="dxa"/>
            <w:tcBorders>
              <w:top w:val="nil"/>
              <w:left w:val="nil"/>
              <w:bottom w:val="single" w:sz="4" w:space="0" w:color="auto"/>
              <w:right w:val="single" w:sz="4" w:space="0" w:color="auto"/>
            </w:tcBorders>
            <w:noWrap/>
            <w:vAlign w:val="center"/>
            <w:hideMark/>
          </w:tcPr>
          <w:p w14:paraId="4BA7C8F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7ED6C356"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1010BF3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1E608A52" w14:textId="77777777" w:rsidTr="00807EA9">
        <w:trPr>
          <w:trHeight w:val="260"/>
          <w:jc w:val="center"/>
        </w:trPr>
        <w:tc>
          <w:tcPr>
            <w:tcW w:w="3012" w:type="dxa"/>
            <w:tcBorders>
              <w:top w:val="nil"/>
              <w:left w:val="single" w:sz="4" w:space="0" w:color="auto"/>
              <w:bottom w:val="nil"/>
              <w:right w:val="single" w:sz="4" w:space="0" w:color="auto"/>
            </w:tcBorders>
            <w:noWrap/>
            <w:vAlign w:val="center"/>
            <w:hideMark/>
          </w:tcPr>
          <w:p w14:paraId="33487342"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Household type</w:t>
            </w:r>
          </w:p>
        </w:tc>
        <w:tc>
          <w:tcPr>
            <w:tcW w:w="1114" w:type="dxa"/>
            <w:tcBorders>
              <w:top w:val="nil"/>
              <w:left w:val="nil"/>
              <w:bottom w:val="single" w:sz="4" w:space="0" w:color="auto"/>
              <w:right w:val="single" w:sz="4" w:space="0" w:color="auto"/>
            </w:tcBorders>
            <w:noWrap/>
            <w:vAlign w:val="center"/>
            <w:hideMark/>
          </w:tcPr>
          <w:p w14:paraId="7D7A66D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5BC84B5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2DFEADD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18D4150C" w14:textId="77777777" w:rsidTr="00807EA9">
        <w:trPr>
          <w:trHeight w:val="250"/>
          <w:jc w:val="center"/>
        </w:trPr>
        <w:tc>
          <w:tcPr>
            <w:tcW w:w="3012" w:type="dxa"/>
            <w:tcBorders>
              <w:top w:val="single" w:sz="4" w:space="0" w:color="000000"/>
              <w:left w:val="single" w:sz="4" w:space="0" w:color="auto"/>
              <w:bottom w:val="single" w:sz="4" w:space="0" w:color="000000"/>
              <w:right w:val="single" w:sz="4" w:space="0" w:color="auto"/>
            </w:tcBorders>
            <w:vAlign w:val="center"/>
            <w:hideMark/>
          </w:tcPr>
          <w:p w14:paraId="78A72482"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Single 65+</w:t>
            </w:r>
          </w:p>
        </w:tc>
        <w:tc>
          <w:tcPr>
            <w:tcW w:w="1114" w:type="dxa"/>
            <w:tcBorders>
              <w:top w:val="nil"/>
              <w:left w:val="nil"/>
              <w:bottom w:val="single" w:sz="4" w:space="0" w:color="auto"/>
              <w:right w:val="single" w:sz="4" w:space="0" w:color="auto"/>
            </w:tcBorders>
            <w:noWrap/>
            <w:vAlign w:val="center"/>
            <w:hideMark/>
          </w:tcPr>
          <w:p w14:paraId="3F307C5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c>
          <w:tcPr>
            <w:tcW w:w="1134" w:type="dxa"/>
            <w:tcBorders>
              <w:top w:val="nil"/>
              <w:left w:val="nil"/>
              <w:bottom w:val="single" w:sz="4" w:space="0" w:color="auto"/>
              <w:right w:val="single" w:sz="4" w:space="0" w:color="auto"/>
            </w:tcBorders>
            <w:noWrap/>
            <w:vAlign w:val="center"/>
            <w:hideMark/>
          </w:tcPr>
          <w:p w14:paraId="421E419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94</w:t>
            </w:r>
          </w:p>
        </w:tc>
        <w:tc>
          <w:tcPr>
            <w:tcW w:w="1134" w:type="dxa"/>
            <w:tcBorders>
              <w:top w:val="nil"/>
              <w:left w:val="nil"/>
              <w:bottom w:val="single" w:sz="4" w:space="0" w:color="auto"/>
              <w:right w:val="single" w:sz="4" w:space="0" w:color="auto"/>
            </w:tcBorders>
            <w:noWrap/>
            <w:vAlign w:val="center"/>
            <w:hideMark/>
          </w:tcPr>
          <w:p w14:paraId="1DC7E62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94</w:t>
            </w:r>
          </w:p>
        </w:tc>
      </w:tr>
      <w:tr w:rsidR="0014008C" w:rsidRPr="0014008C" w14:paraId="0F4EE229"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1B382269"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xml:space="preserve">Couple only </w:t>
            </w:r>
            <w:proofErr w:type="spellStart"/>
            <w:r w:rsidRPr="0014008C">
              <w:rPr>
                <w:rFonts w:ascii="Arial Mäori" w:eastAsia="Times New Roman" w:hAnsi="Arial Mäori"/>
                <w:color w:val="000000" w:themeColor="text1"/>
                <w:sz w:val="14"/>
                <w:szCs w:val="14"/>
                <w:lang w:eastAsia="en-NZ"/>
              </w:rPr>
              <w:t>maxage</w:t>
            </w:r>
            <w:proofErr w:type="spellEnd"/>
            <w:r w:rsidRPr="0014008C">
              <w:rPr>
                <w:rFonts w:ascii="Arial Mäori" w:eastAsia="Times New Roman" w:hAnsi="Arial Mäori"/>
                <w:color w:val="000000" w:themeColor="text1"/>
                <w:sz w:val="14"/>
                <w:szCs w:val="14"/>
                <w:lang w:eastAsia="en-NZ"/>
              </w:rPr>
              <w:t xml:space="preserve"> 65+</w:t>
            </w:r>
          </w:p>
        </w:tc>
        <w:tc>
          <w:tcPr>
            <w:tcW w:w="1114" w:type="dxa"/>
            <w:tcBorders>
              <w:top w:val="nil"/>
              <w:left w:val="nil"/>
              <w:bottom w:val="single" w:sz="4" w:space="0" w:color="auto"/>
              <w:right w:val="single" w:sz="4" w:space="0" w:color="auto"/>
            </w:tcBorders>
            <w:noWrap/>
            <w:vAlign w:val="center"/>
            <w:hideMark/>
          </w:tcPr>
          <w:p w14:paraId="538CE0B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5E95029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97</w:t>
            </w:r>
          </w:p>
        </w:tc>
        <w:tc>
          <w:tcPr>
            <w:tcW w:w="1134" w:type="dxa"/>
            <w:tcBorders>
              <w:top w:val="nil"/>
              <w:left w:val="nil"/>
              <w:bottom w:val="single" w:sz="4" w:space="0" w:color="auto"/>
              <w:right w:val="single" w:sz="4" w:space="0" w:color="auto"/>
            </w:tcBorders>
            <w:noWrap/>
            <w:vAlign w:val="center"/>
            <w:hideMark/>
          </w:tcPr>
          <w:p w14:paraId="1591A40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r>
      <w:tr w:rsidR="0014008C" w:rsidRPr="0014008C" w14:paraId="6CBF3326"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60470028"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Single &lt;65</w:t>
            </w:r>
          </w:p>
        </w:tc>
        <w:tc>
          <w:tcPr>
            <w:tcW w:w="1114" w:type="dxa"/>
            <w:tcBorders>
              <w:top w:val="nil"/>
              <w:left w:val="nil"/>
              <w:bottom w:val="single" w:sz="4" w:space="0" w:color="auto"/>
              <w:right w:val="single" w:sz="4" w:space="0" w:color="auto"/>
            </w:tcBorders>
            <w:noWrap/>
            <w:vAlign w:val="center"/>
            <w:hideMark/>
          </w:tcPr>
          <w:p w14:paraId="1EDDE06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81</w:t>
            </w:r>
          </w:p>
        </w:tc>
        <w:tc>
          <w:tcPr>
            <w:tcW w:w="1134" w:type="dxa"/>
            <w:tcBorders>
              <w:top w:val="nil"/>
              <w:left w:val="nil"/>
              <w:bottom w:val="single" w:sz="4" w:space="0" w:color="auto"/>
              <w:right w:val="single" w:sz="4" w:space="0" w:color="auto"/>
            </w:tcBorders>
            <w:noWrap/>
            <w:vAlign w:val="center"/>
            <w:hideMark/>
          </w:tcPr>
          <w:p w14:paraId="40F6185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80</w:t>
            </w:r>
          </w:p>
        </w:tc>
        <w:tc>
          <w:tcPr>
            <w:tcW w:w="1134" w:type="dxa"/>
            <w:tcBorders>
              <w:top w:val="nil"/>
              <w:left w:val="nil"/>
              <w:bottom w:val="single" w:sz="4" w:space="0" w:color="auto"/>
              <w:right w:val="single" w:sz="4" w:space="0" w:color="auto"/>
            </w:tcBorders>
            <w:noWrap/>
            <w:vAlign w:val="center"/>
            <w:hideMark/>
          </w:tcPr>
          <w:p w14:paraId="3C10D4C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82</w:t>
            </w:r>
          </w:p>
        </w:tc>
      </w:tr>
      <w:tr w:rsidR="0014008C" w:rsidRPr="0014008C" w14:paraId="63DA16FB"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7E1A31BC"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xml:space="preserve">Couple only </w:t>
            </w:r>
            <w:proofErr w:type="spellStart"/>
            <w:r w:rsidRPr="0014008C">
              <w:rPr>
                <w:rFonts w:ascii="Arial Mäori" w:eastAsia="Times New Roman" w:hAnsi="Arial Mäori"/>
                <w:color w:val="000000" w:themeColor="text1"/>
                <w:sz w:val="14"/>
                <w:szCs w:val="14"/>
                <w:lang w:eastAsia="en-NZ"/>
              </w:rPr>
              <w:t>maxage</w:t>
            </w:r>
            <w:proofErr w:type="spellEnd"/>
            <w:r w:rsidRPr="0014008C">
              <w:rPr>
                <w:rFonts w:ascii="Arial Mäori" w:eastAsia="Times New Roman" w:hAnsi="Arial Mäori"/>
                <w:color w:val="000000" w:themeColor="text1"/>
                <w:sz w:val="14"/>
                <w:szCs w:val="14"/>
                <w:lang w:eastAsia="en-NZ"/>
              </w:rPr>
              <w:t>&lt;65</w:t>
            </w:r>
          </w:p>
        </w:tc>
        <w:tc>
          <w:tcPr>
            <w:tcW w:w="1114" w:type="dxa"/>
            <w:tcBorders>
              <w:top w:val="nil"/>
              <w:left w:val="nil"/>
              <w:bottom w:val="single" w:sz="4" w:space="0" w:color="auto"/>
              <w:right w:val="single" w:sz="4" w:space="0" w:color="auto"/>
            </w:tcBorders>
            <w:noWrap/>
            <w:vAlign w:val="center"/>
            <w:hideMark/>
          </w:tcPr>
          <w:p w14:paraId="4DF30018"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95</w:t>
            </w:r>
          </w:p>
        </w:tc>
        <w:tc>
          <w:tcPr>
            <w:tcW w:w="1134" w:type="dxa"/>
            <w:tcBorders>
              <w:top w:val="nil"/>
              <w:left w:val="nil"/>
              <w:bottom w:val="single" w:sz="4" w:space="0" w:color="auto"/>
              <w:right w:val="single" w:sz="4" w:space="0" w:color="auto"/>
            </w:tcBorders>
            <w:noWrap/>
            <w:vAlign w:val="center"/>
            <w:hideMark/>
          </w:tcPr>
          <w:p w14:paraId="7E5769D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94</w:t>
            </w:r>
          </w:p>
        </w:tc>
        <w:tc>
          <w:tcPr>
            <w:tcW w:w="1134" w:type="dxa"/>
            <w:tcBorders>
              <w:top w:val="nil"/>
              <w:left w:val="nil"/>
              <w:bottom w:val="single" w:sz="4" w:space="0" w:color="auto"/>
              <w:right w:val="single" w:sz="4" w:space="0" w:color="auto"/>
            </w:tcBorders>
            <w:noWrap/>
            <w:vAlign w:val="center"/>
            <w:hideMark/>
          </w:tcPr>
          <w:p w14:paraId="7A85389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94</w:t>
            </w:r>
          </w:p>
        </w:tc>
      </w:tr>
      <w:tr w:rsidR="0014008C" w:rsidRPr="0014008C" w14:paraId="7649B63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0B098B0"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2P HH with any deps</w:t>
            </w:r>
          </w:p>
        </w:tc>
        <w:tc>
          <w:tcPr>
            <w:tcW w:w="1114" w:type="dxa"/>
            <w:tcBorders>
              <w:top w:val="nil"/>
              <w:left w:val="nil"/>
              <w:bottom w:val="single" w:sz="4" w:space="0" w:color="auto"/>
              <w:right w:val="single" w:sz="4" w:space="0" w:color="auto"/>
            </w:tcBorders>
            <w:noWrap/>
            <w:vAlign w:val="center"/>
            <w:hideMark/>
          </w:tcPr>
          <w:p w14:paraId="51DE7B4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c>
          <w:tcPr>
            <w:tcW w:w="1134" w:type="dxa"/>
            <w:tcBorders>
              <w:top w:val="nil"/>
              <w:left w:val="nil"/>
              <w:bottom w:val="single" w:sz="4" w:space="0" w:color="auto"/>
              <w:right w:val="single" w:sz="4" w:space="0" w:color="auto"/>
            </w:tcBorders>
            <w:noWrap/>
            <w:vAlign w:val="center"/>
            <w:hideMark/>
          </w:tcPr>
          <w:p w14:paraId="5F2CC08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90</w:t>
            </w:r>
          </w:p>
        </w:tc>
        <w:tc>
          <w:tcPr>
            <w:tcW w:w="1134" w:type="dxa"/>
            <w:tcBorders>
              <w:top w:val="nil"/>
              <w:left w:val="nil"/>
              <w:bottom w:val="single" w:sz="4" w:space="0" w:color="auto"/>
              <w:right w:val="single" w:sz="4" w:space="0" w:color="auto"/>
            </w:tcBorders>
            <w:noWrap/>
            <w:vAlign w:val="center"/>
            <w:hideMark/>
          </w:tcPr>
          <w:p w14:paraId="52E3553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r>
      <w:tr w:rsidR="0014008C" w:rsidRPr="0014008C" w14:paraId="5ECDDB4E"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04E11B07" w14:textId="77777777" w:rsidR="00297F51" w:rsidRPr="0014008C" w:rsidRDefault="00297F51" w:rsidP="00297F51">
            <w:pPr>
              <w:spacing w:before="40" w:after="40" w:line="240" w:lineRule="auto"/>
              <w:ind w:firstLineChars="100" w:firstLine="140"/>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2P HHs with 1 child</w:t>
            </w:r>
          </w:p>
        </w:tc>
        <w:tc>
          <w:tcPr>
            <w:tcW w:w="1114" w:type="dxa"/>
            <w:tcBorders>
              <w:top w:val="nil"/>
              <w:left w:val="nil"/>
              <w:bottom w:val="single" w:sz="4" w:space="0" w:color="auto"/>
              <w:right w:val="single" w:sz="4" w:space="0" w:color="auto"/>
            </w:tcBorders>
            <w:noWrap/>
            <w:vAlign w:val="center"/>
            <w:hideMark/>
          </w:tcPr>
          <w:p w14:paraId="4AD69F8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c>
          <w:tcPr>
            <w:tcW w:w="1134" w:type="dxa"/>
            <w:tcBorders>
              <w:top w:val="nil"/>
              <w:left w:val="nil"/>
              <w:bottom w:val="single" w:sz="4" w:space="0" w:color="auto"/>
              <w:right w:val="single" w:sz="4" w:space="0" w:color="auto"/>
            </w:tcBorders>
            <w:noWrap/>
            <w:vAlign w:val="center"/>
            <w:hideMark/>
          </w:tcPr>
          <w:p w14:paraId="26B1E80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121F88C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r>
      <w:tr w:rsidR="0014008C" w:rsidRPr="0014008C" w14:paraId="4B396A17"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1A6329F6" w14:textId="77777777" w:rsidR="00297F51" w:rsidRPr="0014008C" w:rsidRDefault="00297F51" w:rsidP="00297F51">
            <w:pPr>
              <w:spacing w:before="40" w:after="40" w:line="240" w:lineRule="auto"/>
              <w:ind w:firstLineChars="100" w:firstLine="140"/>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2P HHs with 2 children</w:t>
            </w:r>
          </w:p>
        </w:tc>
        <w:tc>
          <w:tcPr>
            <w:tcW w:w="1114" w:type="dxa"/>
            <w:tcBorders>
              <w:top w:val="nil"/>
              <w:left w:val="nil"/>
              <w:bottom w:val="single" w:sz="4" w:space="0" w:color="auto"/>
              <w:right w:val="single" w:sz="4" w:space="0" w:color="auto"/>
            </w:tcBorders>
            <w:noWrap/>
            <w:vAlign w:val="center"/>
            <w:hideMark/>
          </w:tcPr>
          <w:p w14:paraId="694D880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5E6931B6"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04A50EE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r>
      <w:tr w:rsidR="0014008C" w:rsidRPr="0014008C" w14:paraId="31BCAC08"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74A7DAB4" w14:textId="77777777" w:rsidR="00297F51" w:rsidRPr="0014008C" w:rsidRDefault="00297F51" w:rsidP="00297F51">
            <w:pPr>
              <w:spacing w:before="40" w:after="40" w:line="240" w:lineRule="auto"/>
              <w:ind w:firstLineChars="100" w:firstLine="140"/>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2P HHs with 3+ children</w:t>
            </w:r>
          </w:p>
        </w:tc>
        <w:tc>
          <w:tcPr>
            <w:tcW w:w="1114" w:type="dxa"/>
            <w:tcBorders>
              <w:top w:val="nil"/>
              <w:left w:val="nil"/>
              <w:bottom w:val="single" w:sz="4" w:space="0" w:color="auto"/>
              <w:right w:val="single" w:sz="4" w:space="0" w:color="auto"/>
            </w:tcBorders>
            <w:noWrap/>
            <w:vAlign w:val="center"/>
            <w:hideMark/>
          </w:tcPr>
          <w:p w14:paraId="667E303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85</w:t>
            </w:r>
          </w:p>
        </w:tc>
        <w:tc>
          <w:tcPr>
            <w:tcW w:w="1134" w:type="dxa"/>
            <w:tcBorders>
              <w:top w:val="nil"/>
              <w:left w:val="nil"/>
              <w:bottom w:val="single" w:sz="4" w:space="0" w:color="auto"/>
              <w:right w:val="single" w:sz="4" w:space="0" w:color="auto"/>
            </w:tcBorders>
            <w:noWrap/>
            <w:vAlign w:val="center"/>
            <w:hideMark/>
          </w:tcPr>
          <w:p w14:paraId="120D6FF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83</w:t>
            </w:r>
          </w:p>
        </w:tc>
        <w:tc>
          <w:tcPr>
            <w:tcW w:w="1134" w:type="dxa"/>
            <w:tcBorders>
              <w:top w:val="nil"/>
              <w:left w:val="nil"/>
              <w:bottom w:val="single" w:sz="4" w:space="0" w:color="auto"/>
              <w:right w:val="single" w:sz="4" w:space="0" w:color="auto"/>
            </w:tcBorders>
            <w:noWrap/>
            <w:vAlign w:val="center"/>
            <w:hideMark/>
          </w:tcPr>
          <w:p w14:paraId="288C845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80</w:t>
            </w:r>
          </w:p>
        </w:tc>
      </w:tr>
      <w:tr w:rsidR="0014008C" w:rsidRPr="0014008C" w14:paraId="1993C369"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2E2086E0"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SP HH with any deps</w:t>
            </w:r>
          </w:p>
        </w:tc>
        <w:tc>
          <w:tcPr>
            <w:tcW w:w="1114" w:type="dxa"/>
            <w:tcBorders>
              <w:top w:val="nil"/>
              <w:left w:val="nil"/>
              <w:bottom w:val="single" w:sz="4" w:space="0" w:color="auto"/>
              <w:right w:val="single" w:sz="4" w:space="0" w:color="auto"/>
            </w:tcBorders>
            <w:noWrap/>
            <w:vAlign w:val="center"/>
            <w:hideMark/>
          </w:tcPr>
          <w:p w14:paraId="30E2FC4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63</w:t>
            </w:r>
          </w:p>
        </w:tc>
        <w:tc>
          <w:tcPr>
            <w:tcW w:w="1134" w:type="dxa"/>
            <w:tcBorders>
              <w:top w:val="nil"/>
              <w:left w:val="nil"/>
              <w:bottom w:val="single" w:sz="4" w:space="0" w:color="auto"/>
              <w:right w:val="single" w:sz="4" w:space="0" w:color="auto"/>
            </w:tcBorders>
            <w:noWrap/>
            <w:vAlign w:val="center"/>
            <w:hideMark/>
          </w:tcPr>
          <w:p w14:paraId="0EF5969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62</w:t>
            </w:r>
          </w:p>
        </w:tc>
        <w:tc>
          <w:tcPr>
            <w:tcW w:w="1134" w:type="dxa"/>
            <w:tcBorders>
              <w:top w:val="nil"/>
              <w:left w:val="nil"/>
              <w:bottom w:val="single" w:sz="4" w:space="0" w:color="auto"/>
              <w:right w:val="single" w:sz="4" w:space="0" w:color="auto"/>
            </w:tcBorders>
            <w:noWrap/>
            <w:vAlign w:val="center"/>
            <w:hideMark/>
          </w:tcPr>
          <w:p w14:paraId="7E9E4A42"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59</w:t>
            </w:r>
          </w:p>
        </w:tc>
      </w:tr>
      <w:tr w:rsidR="0014008C" w:rsidRPr="0014008C" w14:paraId="087238CB" w14:textId="77777777" w:rsidTr="00807EA9">
        <w:trPr>
          <w:trHeight w:val="250"/>
          <w:jc w:val="center"/>
        </w:trPr>
        <w:tc>
          <w:tcPr>
            <w:tcW w:w="3012" w:type="dxa"/>
            <w:tcBorders>
              <w:top w:val="nil"/>
              <w:left w:val="single" w:sz="4" w:space="0" w:color="auto"/>
              <w:bottom w:val="nil"/>
              <w:right w:val="single" w:sz="4" w:space="0" w:color="auto"/>
            </w:tcBorders>
            <w:noWrap/>
            <w:vAlign w:val="center"/>
            <w:hideMark/>
          </w:tcPr>
          <w:p w14:paraId="54BC4951"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w:t>
            </w:r>
          </w:p>
        </w:tc>
        <w:tc>
          <w:tcPr>
            <w:tcW w:w="1114" w:type="dxa"/>
            <w:tcBorders>
              <w:top w:val="nil"/>
              <w:left w:val="nil"/>
              <w:bottom w:val="single" w:sz="4" w:space="0" w:color="auto"/>
              <w:right w:val="single" w:sz="4" w:space="0" w:color="auto"/>
            </w:tcBorders>
            <w:noWrap/>
            <w:vAlign w:val="center"/>
            <w:hideMark/>
          </w:tcPr>
          <w:p w14:paraId="56558EC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2B5346C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34CF1C02"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49F8F96D" w14:textId="77777777" w:rsidTr="00807EA9">
        <w:trPr>
          <w:trHeight w:val="260"/>
          <w:jc w:val="center"/>
        </w:trPr>
        <w:tc>
          <w:tcPr>
            <w:tcW w:w="3012" w:type="dxa"/>
            <w:tcBorders>
              <w:top w:val="single" w:sz="4" w:space="0" w:color="auto"/>
              <w:left w:val="single" w:sz="4" w:space="0" w:color="auto"/>
              <w:bottom w:val="single" w:sz="4" w:space="0" w:color="auto"/>
              <w:right w:val="single" w:sz="4" w:space="0" w:color="auto"/>
            </w:tcBorders>
            <w:noWrap/>
            <w:vAlign w:val="center"/>
            <w:hideMark/>
          </w:tcPr>
          <w:p w14:paraId="20F982D7"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Tenure (65+)</w:t>
            </w:r>
          </w:p>
        </w:tc>
        <w:tc>
          <w:tcPr>
            <w:tcW w:w="1114" w:type="dxa"/>
            <w:tcBorders>
              <w:top w:val="nil"/>
              <w:left w:val="nil"/>
              <w:bottom w:val="single" w:sz="4" w:space="0" w:color="auto"/>
              <w:right w:val="single" w:sz="4" w:space="0" w:color="auto"/>
            </w:tcBorders>
            <w:noWrap/>
            <w:vAlign w:val="center"/>
            <w:hideMark/>
          </w:tcPr>
          <w:p w14:paraId="1F1D2356"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3BE15AA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4F60A72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58021111"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6F85B345"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Owned with mortgage 65+</w:t>
            </w:r>
          </w:p>
        </w:tc>
        <w:tc>
          <w:tcPr>
            <w:tcW w:w="1114" w:type="dxa"/>
            <w:tcBorders>
              <w:top w:val="nil"/>
              <w:left w:val="nil"/>
              <w:bottom w:val="single" w:sz="4" w:space="0" w:color="auto"/>
              <w:right w:val="single" w:sz="4" w:space="0" w:color="auto"/>
            </w:tcBorders>
            <w:noWrap/>
            <w:vAlign w:val="center"/>
            <w:hideMark/>
          </w:tcPr>
          <w:p w14:paraId="773B54C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3A2F3F2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4196FA0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r>
      <w:tr w:rsidR="0014008C" w:rsidRPr="0014008C" w14:paraId="07E705CD"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62559A0E"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Owned no mortgage 65+</w:t>
            </w:r>
          </w:p>
        </w:tc>
        <w:tc>
          <w:tcPr>
            <w:tcW w:w="1114" w:type="dxa"/>
            <w:tcBorders>
              <w:top w:val="nil"/>
              <w:left w:val="nil"/>
              <w:bottom w:val="single" w:sz="4" w:space="0" w:color="auto"/>
              <w:right w:val="single" w:sz="4" w:space="0" w:color="auto"/>
            </w:tcBorders>
            <w:noWrap/>
            <w:vAlign w:val="center"/>
            <w:hideMark/>
          </w:tcPr>
          <w:p w14:paraId="090405F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7A65D0B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2F05ADB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r>
      <w:tr w:rsidR="0014008C" w:rsidRPr="0014008C" w14:paraId="34DF1822"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4D650A8"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Private rental 65+</w:t>
            </w:r>
          </w:p>
        </w:tc>
        <w:tc>
          <w:tcPr>
            <w:tcW w:w="1114" w:type="dxa"/>
            <w:tcBorders>
              <w:top w:val="nil"/>
              <w:left w:val="nil"/>
              <w:bottom w:val="single" w:sz="4" w:space="0" w:color="auto"/>
              <w:right w:val="single" w:sz="4" w:space="0" w:color="auto"/>
            </w:tcBorders>
            <w:noWrap/>
            <w:vAlign w:val="center"/>
            <w:hideMark/>
          </w:tcPr>
          <w:p w14:paraId="6CE105E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0FAD97E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86</w:t>
            </w:r>
          </w:p>
        </w:tc>
        <w:tc>
          <w:tcPr>
            <w:tcW w:w="1134" w:type="dxa"/>
            <w:tcBorders>
              <w:top w:val="nil"/>
              <w:left w:val="nil"/>
              <w:bottom w:val="single" w:sz="4" w:space="0" w:color="auto"/>
              <w:right w:val="single" w:sz="4" w:space="0" w:color="auto"/>
            </w:tcBorders>
            <w:noWrap/>
            <w:vAlign w:val="center"/>
            <w:hideMark/>
          </w:tcPr>
          <w:p w14:paraId="11A9A9A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r>
      <w:tr w:rsidR="0014008C" w:rsidRPr="0014008C" w14:paraId="456A705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6DAD925C"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Social rental 65+</w:t>
            </w:r>
          </w:p>
        </w:tc>
        <w:tc>
          <w:tcPr>
            <w:tcW w:w="1114" w:type="dxa"/>
            <w:tcBorders>
              <w:top w:val="nil"/>
              <w:left w:val="nil"/>
              <w:bottom w:val="single" w:sz="4" w:space="0" w:color="auto"/>
              <w:right w:val="single" w:sz="4" w:space="0" w:color="auto"/>
            </w:tcBorders>
            <w:noWrap/>
            <w:vAlign w:val="center"/>
            <w:hideMark/>
          </w:tcPr>
          <w:p w14:paraId="36D4D49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83</w:t>
            </w:r>
          </w:p>
        </w:tc>
        <w:tc>
          <w:tcPr>
            <w:tcW w:w="1134" w:type="dxa"/>
            <w:tcBorders>
              <w:top w:val="nil"/>
              <w:left w:val="nil"/>
              <w:bottom w:val="single" w:sz="4" w:space="0" w:color="auto"/>
              <w:right w:val="single" w:sz="4" w:space="0" w:color="auto"/>
            </w:tcBorders>
            <w:noWrap/>
            <w:vAlign w:val="center"/>
            <w:hideMark/>
          </w:tcPr>
          <w:p w14:paraId="1DECD11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73</w:t>
            </w:r>
          </w:p>
        </w:tc>
        <w:tc>
          <w:tcPr>
            <w:tcW w:w="1134" w:type="dxa"/>
            <w:tcBorders>
              <w:top w:val="nil"/>
              <w:left w:val="nil"/>
              <w:bottom w:val="single" w:sz="4" w:space="0" w:color="auto"/>
              <w:right w:val="single" w:sz="4" w:space="0" w:color="auto"/>
            </w:tcBorders>
            <w:noWrap/>
            <w:vAlign w:val="center"/>
            <w:hideMark/>
          </w:tcPr>
          <w:p w14:paraId="211F361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80</w:t>
            </w:r>
          </w:p>
        </w:tc>
      </w:tr>
      <w:tr w:rsidR="0014008C" w:rsidRPr="0014008C" w14:paraId="2BCA876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1F65641F"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Other 65+</w:t>
            </w:r>
          </w:p>
        </w:tc>
        <w:tc>
          <w:tcPr>
            <w:tcW w:w="1114" w:type="dxa"/>
            <w:tcBorders>
              <w:top w:val="nil"/>
              <w:left w:val="nil"/>
              <w:bottom w:val="single" w:sz="4" w:space="0" w:color="auto"/>
              <w:right w:val="single" w:sz="4" w:space="0" w:color="auto"/>
            </w:tcBorders>
            <w:noWrap/>
            <w:vAlign w:val="center"/>
            <w:hideMark/>
          </w:tcPr>
          <w:p w14:paraId="0FBEC5E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95</w:t>
            </w:r>
          </w:p>
        </w:tc>
        <w:tc>
          <w:tcPr>
            <w:tcW w:w="1134" w:type="dxa"/>
            <w:tcBorders>
              <w:top w:val="nil"/>
              <w:left w:val="nil"/>
              <w:bottom w:val="single" w:sz="4" w:space="0" w:color="auto"/>
              <w:right w:val="single" w:sz="4" w:space="0" w:color="auto"/>
            </w:tcBorders>
            <w:noWrap/>
            <w:vAlign w:val="center"/>
            <w:hideMark/>
          </w:tcPr>
          <w:p w14:paraId="24BB74E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c>
          <w:tcPr>
            <w:tcW w:w="1134" w:type="dxa"/>
            <w:tcBorders>
              <w:top w:val="nil"/>
              <w:left w:val="nil"/>
              <w:bottom w:val="single" w:sz="4" w:space="0" w:color="auto"/>
              <w:right w:val="single" w:sz="4" w:space="0" w:color="auto"/>
            </w:tcBorders>
            <w:noWrap/>
            <w:vAlign w:val="center"/>
            <w:hideMark/>
          </w:tcPr>
          <w:p w14:paraId="467FB188"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r>
      <w:tr w:rsidR="0014008C" w:rsidRPr="0014008C" w14:paraId="21577B5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13BA0BFC"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w:t>
            </w:r>
          </w:p>
        </w:tc>
        <w:tc>
          <w:tcPr>
            <w:tcW w:w="1114" w:type="dxa"/>
            <w:tcBorders>
              <w:top w:val="nil"/>
              <w:left w:val="nil"/>
              <w:bottom w:val="single" w:sz="4" w:space="0" w:color="auto"/>
              <w:right w:val="single" w:sz="4" w:space="0" w:color="auto"/>
            </w:tcBorders>
            <w:noWrap/>
            <w:vAlign w:val="center"/>
            <w:hideMark/>
          </w:tcPr>
          <w:p w14:paraId="636A7C8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0738AA9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23F5A21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513C269C" w14:textId="77777777" w:rsidTr="00807EA9">
        <w:trPr>
          <w:trHeight w:val="260"/>
          <w:jc w:val="center"/>
        </w:trPr>
        <w:tc>
          <w:tcPr>
            <w:tcW w:w="3012" w:type="dxa"/>
            <w:tcBorders>
              <w:top w:val="nil"/>
              <w:left w:val="single" w:sz="4" w:space="0" w:color="auto"/>
              <w:bottom w:val="single" w:sz="4" w:space="0" w:color="000000"/>
              <w:right w:val="single" w:sz="4" w:space="0" w:color="auto"/>
            </w:tcBorders>
            <w:vAlign w:val="center"/>
            <w:hideMark/>
          </w:tcPr>
          <w:p w14:paraId="342444B3"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Tenure (0-64)</w:t>
            </w:r>
          </w:p>
        </w:tc>
        <w:tc>
          <w:tcPr>
            <w:tcW w:w="1114" w:type="dxa"/>
            <w:tcBorders>
              <w:top w:val="nil"/>
              <w:left w:val="nil"/>
              <w:bottom w:val="single" w:sz="4" w:space="0" w:color="auto"/>
              <w:right w:val="single" w:sz="4" w:space="0" w:color="auto"/>
            </w:tcBorders>
            <w:noWrap/>
            <w:vAlign w:val="center"/>
            <w:hideMark/>
          </w:tcPr>
          <w:p w14:paraId="6E6C5D6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4E48BC4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576B7A3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006BB558"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0BA202F8"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Owned with mortgage 0-64</w:t>
            </w:r>
          </w:p>
        </w:tc>
        <w:tc>
          <w:tcPr>
            <w:tcW w:w="1114" w:type="dxa"/>
            <w:tcBorders>
              <w:top w:val="nil"/>
              <w:left w:val="nil"/>
              <w:bottom w:val="single" w:sz="4" w:space="0" w:color="auto"/>
              <w:right w:val="single" w:sz="4" w:space="0" w:color="auto"/>
            </w:tcBorders>
            <w:noWrap/>
            <w:vAlign w:val="center"/>
            <w:hideMark/>
          </w:tcPr>
          <w:p w14:paraId="6158A4D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c>
          <w:tcPr>
            <w:tcW w:w="1134" w:type="dxa"/>
            <w:tcBorders>
              <w:top w:val="nil"/>
              <w:left w:val="nil"/>
              <w:bottom w:val="single" w:sz="4" w:space="0" w:color="auto"/>
              <w:right w:val="single" w:sz="4" w:space="0" w:color="auto"/>
            </w:tcBorders>
            <w:noWrap/>
            <w:vAlign w:val="center"/>
            <w:hideMark/>
          </w:tcPr>
          <w:p w14:paraId="20B856D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93</w:t>
            </w:r>
          </w:p>
        </w:tc>
        <w:tc>
          <w:tcPr>
            <w:tcW w:w="1134" w:type="dxa"/>
            <w:tcBorders>
              <w:top w:val="nil"/>
              <w:left w:val="nil"/>
              <w:bottom w:val="single" w:sz="4" w:space="0" w:color="auto"/>
              <w:right w:val="single" w:sz="4" w:space="0" w:color="auto"/>
            </w:tcBorders>
            <w:noWrap/>
            <w:vAlign w:val="center"/>
            <w:hideMark/>
          </w:tcPr>
          <w:p w14:paraId="5AE78F2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r>
      <w:tr w:rsidR="0014008C" w:rsidRPr="0014008C" w14:paraId="06B772B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3F18B335"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Owned no mortgage 0-64</w:t>
            </w:r>
          </w:p>
        </w:tc>
        <w:tc>
          <w:tcPr>
            <w:tcW w:w="1114" w:type="dxa"/>
            <w:tcBorders>
              <w:top w:val="nil"/>
              <w:left w:val="nil"/>
              <w:bottom w:val="single" w:sz="4" w:space="0" w:color="auto"/>
              <w:right w:val="single" w:sz="4" w:space="0" w:color="auto"/>
            </w:tcBorders>
            <w:noWrap/>
            <w:vAlign w:val="center"/>
            <w:hideMark/>
          </w:tcPr>
          <w:p w14:paraId="319FC19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97</w:t>
            </w:r>
          </w:p>
        </w:tc>
        <w:tc>
          <w:tcPr>
            <w:tcW w:w="1134" w:type="dxa"/>
            <w:tcBorders>
              <w:top w:val="nil"/>
              <w:left w:val="nil"/>
              <w:bottom w:val="single" w:sz="4" w:space="0" w:color="auto"/>
              <w:right w:val="single" w:sz="4" w:space="0" w:color="auto"/>
            </w:tcBorders>
            <w:noWrap/>
            <w:vAlign w:val="center"/>
            <w:hideMark/>
          </w:tcPr>
          <w:p w14:paraId="58D35C4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97</w:t>
            </w:r>
          </w:p>
        </w:tc>
        <w:tc>
          <w:tcPr>
            <w:tcW w:w="1134" w:type="dxa"/>
            <w:tcBorders>
              <w:top w:val="nil"/>
              <w:left w:val="nil"/>
              <w:bottom w:val="single" w:sz="4" w:space="0" w:color="auto"/>
              <w:right w:val="single" w:sz="4" w:space="0" w:color="auto"/>
            </w:tcBorders>
            <w:noWrap/>
            <w:vAlign w:val="center"/>
            <w:hideMark/>
          </w:tcPr>
          <w:p w14:paraId="3F8905F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r>
      <w:tr w:rsidR="0014008C" w:rsidRPr="0014008C" w14:paraId="5BB3033B"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6B95623"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Private rental 0-64</w:t>
            </w:r>
          </w:p>
        </w:tc>
        <w:tc>
          <w:tcPr>
            <w:tcW w:w="1114" w:type="dxa"/>
            <w:tcBorders>
              <w:top w:val="nil"/>
              <w:left w:val="nil"/>
              <w:bottom w:val="single" w:sz="4" w:space="0" w:color="auto"/>
              <w:right w:val="single" w:sz="4" w:space="0" w:color="auto"/>
            </w:tcBorders>
            <w:noWrap/>
            <w:vAlign w:val="center"/>
            <w:hideMark/>
          </w:tcPr>
          <w:p w14:paraId="4F2A4D4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80</w:t>
            </w:r>
          </w:p>
        </w:tc>
        <w:tc>
          <w:tcPr>
            <w:tcW w:w="1134" w:type="dxa"/>
            <w:tcBorders>
              <w:top w:val="nil"/>
              <w:left w:val="nil"/>
              <w:bottom w:val="single" w:sz="4" w:space="0" w:color="auto"/>
              <w:right w:val="single" w:sz="4" w:space="0" w:color="auto"/>
            </w:tcBorders>
            <w:noWrap/>
            <w:vAlign w:val="center"/>
            <w:hideMark/>
          </w:tcPr>
          <w:p w14:paraId="24E2E74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78</w:t>
            </w:r>
          </w:p>
        </w:tc>
        <w:tc>
          <w:tcPr>
            <w:tcW w:w="1134" w:type="dxa"/>
            <w:tcBorders>
              <w:top w:val="nil"/>
              <w:left w:val="nil"/>
              <w:bottom w:val="single" w:sz="4" w:space="0" w:color="auto"/>
              <w:right w:val="single" w:sz="4" w:space="0" w:color="auto"/>
            </w:tcBorders>
            <w:noWrap/>
            <w:vAlign w:val="center"/>
            <w:hideMark/>
          </w:tcPr>
          <w:p w14:paraId="2FD00DE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80</w:t>
            </w:r>
          </w:p>
        </w:tc>
      </w:tr>
      <w:tr w:rsidR="0014008C" w:rsidRPr="0014008C" w14:paraId="499E8894"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7D8FC8DE"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Social rental 0-64</w:t>
            </w:r>
          </w:p>
        </w:tc>
        <w:tc>
          <w:tcPr>
            <w:tcW w:w="1114" w:type="dxa"/>
            <w:tcBorders>
              <w:top w:val="nil"/>
              <w:left w:val="nil"/>
              <w:bottom w:val="single" w:sz="4" w:space="0" w:color="auto"/>
              <w:right w:val="single" w:sz="4" w:space="0" w:color="auto"/>
            </w:tcBorders>
            <w:noWrap/>
            <w:vAlign w:val="center"/>
            <w:hideMark/>
          </w:tcPr>
          <w:p w14:paraId="1019F612"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49</w:t>
            </w:r>
          </w:p>
        </w:tc>
        <w:tc>
          <w:tcPr>
            <w:tcW w:w="1134" w:type="dxa"/>
            <w:tcBorders>
              <w:top w:val="nil"/>
              <w:left w:val="nil"/>
              <w:bottom w:val="single" w:sz="4" w:space="0" w:color="auto"/>
              <w:right w:val="single" w:sz="4" w:space="0" w:color="auto"/>
            </w:tcBorders>
            <w:noWrap/>
            <w:vAlign w:val="center"/>
            <w:hideMark/>
          </w:tcPr>
          <w:p w14:paraId="4F01C91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48</w:t>
            </w:r>
          </w:p>
        </w:tc>
        <w:tc>
          <w:tcPr>
            <w:tcW w:w="1134" w:type="dxa"/>
            <w:tcBorders>
              <w:top w:val="nil"/>
              <w:left w:val="nil"/>
              <w:bottom w:val="single" w:sz="4" w:space="0" w:color="auto"/>
              <w:right w:val="single" w:sz="4" w:space="0" w:color="auto"/>
            </w:tcBorders>
            <w:noWrap/>
            <w:vAlign w:val="center"/>
            <w:hideMark/>
          </w:tcPr>
          <w:p w14:paraId="128D165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49</w:t>
            </w:r>
          </w:p>
        </w:tc>
      </w:tr>
      <w:tr w:rsidR="0014008C" w:rsidRPr="0014008C" w14:paraId="76C22C3E" w14:textId="77777777" w:rsidTr="00807EA9">
        <w:trPr>
          <w:trHeight w:val="250"/>
          <w:jc w:val="center"/>
        </w:trPr>
        <w:tc>
          <w:tcPr>
            <w:tcW w:w="3012" w:type="dxa"/>
            <w:tcBorders>
              <w:top w:val="nil"/>
              <w:left w:val="single" w:sz="4" w:space="0" w:color="auto"/>
              <w:bottom w:val="single" w:sz="4" w:space="0" w:color="000000"/>
              <w:right w:val="single" w:sz="4" w:space="0" w:color="auto"/>
            </w:tcBorders>
            <w:noWrap/>
            <w:vAlign w:val="center"/>
            <w:hideMark/>
          </w:tcPr>
          <w:p w14:paraId="61EA7D77"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proofErr w:type="gramStart"/>
            <w:r w:rsidRPr="0014008C">
              <w:rPr>
                <w:rFonts w:ascii="Arial Mäori" w:eastAsia="Times New Roman" w:hAnsi="Arial Mäori"/>
                <w:color w:val="000000" w:themeColor="text1"/>
                <w:sz w:val="14"/>
                <w:szCs w:val="14"/>
                <w:lang w:eastAsia="en-NZ"/>
              </w:rPr>
              <w:t>Other</w:t>
            </w:r>
            <w:proofErr w:type="gramEnd"/>
            <w:r w:rsidRPr="0014008C">
              <w:rPr>
                <w:rFonts w:ascii="Arial Mäori" w:eastAsia="Times New Roman" w:hAnsi="Arial Mäori"/>
                <w:color w:val="000000" w:themeColor="text1"/>
                <w:sz w:val="14"/>
                <w:szCs w:val="14"/>
                <w:lang w:eastAsia="en-NZ"/>
              </w:rPr>
              <w:t xml:space="preserve"> 0-64</w:t>
            </w:r>
          </w:p>
        </w:tc>
        <w:tc>
          <w:tcPr>
            <w:tcW w:w="1114" w:type="dxa"/>
            <w:tcBorders>
              <w:top w:val="nil"/>
              <w:left w:val="nil"/>
              <w:bottom w:val="single" w:sz="4" w:space="0" w:color="auto"/>
              <w:right w:val="single" w:sz="4" w:space="0" w:color="auto"/>
            </w:tcBorders>
            <w:noWrap/>
            <w:vAlign w:val="center"/>
            <w:hideMark/>
          </w:tcPr>
          <w:p w14:paraId="7BDC270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84</w:t>
            </w:r>
          </w:p>
        </w:tc>
        <w:tc>
          <w:tcPr>
            <w:tcW w:w="1134" w:type="dxa"/>
            <w:tcBorders>
              <w:top w:val="nil"/>
              <w:left w:val="nil"/>
              <w:bottom w:val="single" w:sz="4" w:space="0" w:color="auto"/>
              <w:right w:val="single" w:sz="4" w:space="0" w:color="auto"/>
            </w:tcBorders>
            <w:noWrap/>
            <w:vAlign w:val="center"/>
            <w:hideMark/>
          </w:tcPr>
          <w:p w14:paraId="47D32258"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87</w:t>
            </w:r>
          </w:p>
        </w:tc>
        <w:tc>
          <w:tcPr>
            <w:tcW w:w="1134" w:type="dxa"/>
            <w:tcBorders>
              <w:top w:val="nil"/>
              <w:left w:val="nil"/>
              <w:bottom w:val="single" w:sz="4" w:space="0" w:color="auto"/>
              <w:right w:val="single" w:sz="4" w:space="0" w:color="auto"/>
            </w:tcBorders>
            <w:noWrap/>
            <w:vAlign w:val="center"/>
            <w:hideMark/>
          </w:tcPr>
          <w:p w14:paraId="09D9774B"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85</w:t>
            </w:r>
          </w:p>
        </w:tc>
      </w:tr>
      <w:tr w:rsidR="0014008C" w:rsidRPr="0014008C" w14:paraId="16106FD3" w14:textId="77777777" w:rsidTr="00807EA9">
        <w:trPr>
          <w:trHeight w:val="250"/>
          <w:jc w:val="center"/>
        </w:trPr>
        <w:tc>
          <w:tcPr>
            <w:tcW w:w="3012" w:type="dxa"/>
            <w:tcBorders>
              <w:top w:val="nil"/>
              <w:left w:val="single" w:sz="4" w:space="0" w:color="auto"/>
              <w:bottom w:val="nil"/>
              <w:right w:val="single" w:sz="4" w:space="0" w:color="auto"/>
            </w:tcBorders>
            <w:noWrap/>
            <w:vAlign w:val="center"/>
            <w:hideMark/>
          </w:tcPr>
          <w:p w14:paraId="122848FA"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w:t>
            </w:r>
          </w:p>
        </w:tc>
        <w:tc>
          <w:tcPr>
            <w:tcW w:w="1114" w:type="dxa"/>
            <w:tcBorders>
              <w:top w:val="nil"/>
              <w:left w:val="nil"/>
              <w:bottom w:val="single" w:sz="4" w:space="0" w:color="auto"/>
              <w:right w:val="single" w:sz="4" w:space="0" w:color="auto"/>
            </w:tcBorders>
            <w:noWrap/>
            <w:vAlign w:val="center"/>
            <w:hideMark/>
          </w:tcPr>
          <w:p w14:paraId="2E845B7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26B4AF8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7CBDBD3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4EA5D84B" w14:textId="77777777" w:rsidTr="00807EA9">
        <w:trPr>
          <w:trHeight w:val="260"/>
          <w:jc w:val="center"/>
        </w:trPr>
        <w:tc>
          <w:tcPr>
            <w:tcW w:w="3012" w:type="dxa"/>
            <w:tcBorders>
              <w:top w:val="single" w:sz="4" w:space="0" w:color="auto"/>
              <w:left w:val="single" w:sz="4" w:space="0" w:color="auto"/>
              <w:bottom w:val="single" w:sz="4" w:space="0" w:color="auto"/>
              <w:right w:val="single" w:sz="4" w:space="0" w:color="auto"/>
            </w:tcBorders>
            <w:noWrap/>
            <w:vAlign w:val="center"/>
            <w:hideMark/>
          </w:tcPr>
          <w:p w14:paraId="0F9EB5EA"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Disability status</w:t>
            </w:r>
            <w:r w:rsidRPr="0014008C">
              <w:rPr>
                <w:rFonts w:ascii="Arial Mäori" w:eastAsia="Times New Roman" w:hAnsi="Arial Mäori"/>
                <w:color w:val="000000" w:themeColor="text1"/>
                <w:sz w:val="14"/>
                <w:szCs w:val="14"/>
                <w:lang w:eastAsia="en-NZ"/>
              </w:rPr>
              <w:t xml:space="preserve"> (break in series after 2024)</w:t>
            </w:r>
          </w:p>
        </w:tc>
        <w:tc>
          <w:tcPr>
            <w:tcW w:w="1114" w:type="dxa"/>
            <w:tcBorders>
              <w:top w:val="nil"/>
              <w:left w:val="nil"/>
              <w:bottom w:val="single" w:sz="4" w:space="0" w:color="auto"/>
              <w:right w:val="single" w:sz="4" w:space="0" w:color="auto"/>
            </w:tcBorders>
            <w:noWrap/>
            <w:vAlign w:val="center"/>
            <w:hideMark/>
          </w:tcPr>
          <w:p w14:paraId="56B597B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single" w:sz="4" w:space="0" w:color="auto"/>
              <w:left w:val="nil"/>
              <w:bottom w:val="single" w:sz="4" w:space="0" w:color="auto"/>
              <w:right w:val="single" w:sz="12" w:space="0" w:color="auto"/>
            </w:tcBorders>
            <w:noWrap/>
            <w:vAlign w:val="center"/>
            <w:hideMark/>
          </w:tcPr>
          <w:p w14:paraId="0F89384C" w14:textId="77777777" w:rsidR="00297F51" w:rsidRPr="0014008C" w:rsidRDefault="00297F51" w:rsidP="00297F51">
            <w:pPr>
              <w:spacing w:before="40" w:after="40" w:line="240" w:lineRule="auto"/>
              <w:jc w:val="center"/>
              <w:rPr>
                <w:rFonts w:ascii="Arial Mäori" w:hAnsi="Arial Mäori"/>
                <w:color w:val="000000" w:themeColor="text1"/>
                <w:kern w:val="2"/>
                <w:sz w:val="14"/>
                <w:szCs w:val="14"/>
                <w14:ligatures w14:val="standardContextual"/>
              </w:rPr>
            </w:pPr>
            <w:r w:rsidRPr="0014008C">
              <w:rPr>
                <w:rFonts w:ascii="Arial Mäori" w:hAnsi="Arial Mäori"/>
                <w:color w:val="000000" w:themeColor="text1"/>
                <w:kern w:val="2"/>
                <w:sz w:val="14"/>
                <w:szCs w:val="14"/>
                <w14:ligatures w14:val="standardContextual"/>
              </w:rPr>
              <w:t> </w:t>
            </w:r>
          </w:p>
        </w:tc>
        <w:tc>
          <w:tcPr>
            <w:tcW w:w="1134" w:type="dxa"/>
            <w:tcBorders>
              <w:top w:val="nil"/>
              <w:left w:val="single" w:sz="12" w:space="0" w:color="auto"/>
              <w:bottom w:val="single" w:sz="4" w:space="0" w:color="auto"/>
              <w:right w:val="single" w:sz="4" w:space="0" w:color="auto"/>
            </w:tcBorders>
            <w:noWrap/>
            <w:vAlign w:val="center"/>
            <w:hideMark/>
          </w:tcPr>
          <w:p w14:paraId="1E416AAB" w14:textId="77777777" w:rsidR="00297F51" w:rsidRPr="0014008C" w:rsidRDefault="00297F51" w:rsidP="00297F51">
            <w:pPr>
              <w:spacing w:before="40" w:after="40" w:line="240" w:lineRule="auto"/>
              <w:jc w:val="center"/>
              <w:rPr>
                <w:rFonts w:ascii="Arial Mäori" w:hAnsi="Arial Mäori"/>
                <w:color w:val="000000" w:themeColor="text1"/>
                <w:kern w:val="2"/>
                <w:sz w:val="14"/>
                <w:szCs w:val="14"/>
                <w14:ligatures w14:val="standardContextual"/>
              </w:rPr>
            </w:pPr>
            <w:r w:rsidRPr="0014008C">
              <w:rPr>
                <w:rFonts w:ascii="Arial Mäori" w:hAnsi="Arial Mäori"/>
                <w:color w:val="000000" w:themeColor="text1"/>
                <w:kern w:val="2"/>
                <w:sz w:val="14"/>
                <w:szCs w:val="14"/>
                <w14:ligatures w14:val="standardContextual"/>
              </w:rPr>
              <w:t> </w:t>
            </w:r>
          </w:p>
        </w:tc>
      </w:tr>
      <w:tr w:rsidR="0014008C" w:rsidRPr="0014008C" w14:paraId="2B1E7848"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B679B99"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Disabled individuals - age 2+</w:t>
            </w:r>
          </w:p>
        </w:tc>
        <w:tc>
          <w:tcPr>
            <w:tcW w:w="1114" w:type="dxa"/>
            <w:tcBorders>
              <w:top w:val="nil"/>
              <w:left w:val="nil"/>
              <w:bottom w:val="single" w:sz="4" w:space="0" w:color="auto"/>
              <w:right w:val="single" w:sz="4" w:space="0" w:color="auto"/>
            </w:tcBorders>
            <w:noWrap/>
            <w:vAlign w:val="center"/>
            <w:hideMark/>
          </w:tcPr>
          <w:p w14:paraId="60C91B1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77</w:t>
            </w:r>
          </w:p>
        </w:tc>
        <w:tc>
          <w:tcPr>
            <w:tcW w:w="1134" w:type="dxa"/>
            <w:tcBorders>
              <w:top w:val="single" w:sz="4" w:space="0" w:color="auto"/>
              <w:left w:val="single" w:sz="4" w:space="0" w:color="auto"/>
              <w:bottom w:val="single" w:sz="4" w:space="0" w:color="auto"/>
              <w:right w:val="single" w:sz="12" w:space="0" w:color="auto"/>
            </w:tcBorders>
            <w:noWrap/>
            <w:vAlign w:val="center"/>
            <w:hideMark/>
          </w:tcPr>
          <w:p w14:paraId="1E2036E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76</w:t>
            </w:r>
          </w:p>
        </w:tc>
        <w:tc>
          <w:tcPr>
            <w:tcW w:w="1134" w:type="dxa"/>
            <w:tcBorders>
              <w:top w:val="nil"/>
              <w:left w:val="single" w:sz="12" w:space="0" w:color="auto"/>
              <w:bottom w:val="single" w:sz="4" w:space="0" w:color="auto"/>
              <w:right w:val="single" w:sz="4" w:space="0" w:color="auto"/>
            </w:tcBorders>
            <w:noWrap/>
            <w:vAlign w:val="center"/>
            <w:hideMark/>
          </w:tcPr>
          <w:p w14:paraId="54E688E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77</w:t>
            </w:r>
          </w:p>
        </w:tc>
      </w:tr>
      <w:tr w:rsidR="0014008C" w:rsidRPr="0014008C" w14:paraId="3D78A5D0"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AF939BF"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Individuals in disabled HHs</w:t>
            </w:r>
          </w:p>
        </w:tc>
        <w:tc>
          <w:tcPr>
            <w:tcW w:w="1114" w:type="dxa"/>
            <w:tcBorders>
              <w:top w:val="nil"/>
              <w:left w:val="nil"/>
              <w:bottom w:val="single" w:sz="4" w:space="0" w:color="auto"/>
              <w:right w:val="single" w:sz="4" w:space="0" w:color="auto"/>
            </w:tcBorders>
            <w:noWrap/>
            <w:vAlign w:val="center"/>
            <w:hideMark/>
          </w:tcPr>
          <w:p w14:paraId="56293B3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79</w:t>
            </w:r>
          </w:p>
        </w:tc>
        <w:tc>
          <w:tcPr>
            <w:tcW w:w="1134" w:type="dxa"/>
            <w:tcBorders>
              <w:top w:val="single" w:sz="4" w:space="0" w:color="auto"/>
              <w:left w:val="single" w:sz="4" w:space="0" w:color="auto"/>
              <w:bottom w:val="single" w:sz="4" w:space="0" w:color="auto"/>
              <w:right w:val="single" w:sz="12" w:space="0" w:color="auto"/>
            </w:tcBorders>
            <w:noWrap/>
            <w:vAlign w:val="center"/>
            <w:hideMark/>
          </w:tcPr>
          <w:p w14:paraId="06D0825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78</w:t>
            </w:r>
          </w:p>
        </w:tc>
        <w:tc>
          <w:tcPr>
            <w:tcW w:w="1134" w:type="dxa"/>
            <w:tcBorders>
              <w:top w:val="nil"/>
              <w:left w:val="single" w:sz="12" w:space="0" w:color="auto"/>
              <w:bottom w:val="single" w:sz="4" w:space="0" w:color="auto"/>
              <w:right w:val="single" w:sz="4" w:space="0" w:color="auto"/>
            </w:tcBorders>
            <w:noWrap/>
            <w:vAlign w:val="center"/>
            <w:hideMark/>
          </w:tcPr>
          <w:p w14:paraId="0826398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78</w:t>
            </w:r>
          </w:p>
        </w:tc>
      </w:tr>
      <w:tr w:rsidR="0014008C" w:rsidRPr="0014008C" w14:paraId="6BE8D1BD" w14:textId="77777777" w:rsidTr="00807EA9">
        <w:trPr>
          <w:trHeight w:val="250"/>
          <w:jc w:val="center"/>
        </w:trPr>
        <w:tc>
          <w:tcPr>
            <w:tcW w:w="3012" w:type="dxa"/>
            <w:tcBorders>
              <w:top w:val="nil"/>
              <w:left w:val="single" w:sz="4" w:space="0" w:color="auto"/>
              <w:bottom w:val="nil"/>
              <w:right w:val="single" w:sz="4" w:space="0" w:color="auto"/>
            </w:tcBorders>
            <w:noWrap/>
            <w:vAlign w:val="center"/>
            <w:hideMark/>
          </w:tcPr>
          <w:p w14:paraId="587DECE2"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 </w:t>
            </w:r>
          </w:p>
        </w:tc>
        <w:tc>
          <w:tcPr>
            <w:tcW w:w="1114" w:type="dxa"/>
            <w:tcBorders>
              <w:top w:val="nil"/>
              <w:left w:val="nil"/>
              <w:bottom w:val="single" w:sz="4" w:space="0" w:color="auto"/>
              <w:right w:val="single" w:sz="4" w:space="0" w:color="auto"/>
            </w:tcBorders>
            <w:noWrap/>
            <w:vAlign w:val="center"/>
            <w:hideMark/>
          </w:tcPr>
          <w:p w14:paraId="71F58F8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single" w:sz="4" w:space="0" w:color="auto"/>
              <w:left w:val="nil"/>
              <w:bottom w:val="single" w:sz="4" w:space="0" w:color="auto"/>
              <w:right w:val="single" w:sz="4" w:space="0" w:color="auto"/>
            </w:tcBorders>
            <w:noWrap/>
            <w:vAlign w:val="center"/>
            <w:hideMark/>
          </w:tcPr>
          <w:p w14:paraId="748F86A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412CBA0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7BB7C036" w14:textId="77777777" w:rsidTr="00807EA9">
        <w:trPr>
          <w:trHeight w:val="260"/>
          <w:jc w:val="center"/>
        </w:trPr>
        <w:tc>
          <w:tcPr>
            <w:tcW w:w="3012" w:type="dxa"/>
            <w:tcBorders>
              <w:top w:val="single" w:sz="4" w:space="0" w:color="auto"/>
              <w:left w:val="single" w:sz="4" w:space="0" w:color="auto"/>
              <w:bottom w:val="single" w:sz="4" w:space="0" w:color="auto"/>
              <w:right w:val="single" w:sz="4" w:space="0" w:color="auto"/>
            </w:tcBorders>
            <w:noWrap/>
            <w:vAlign w:val="center"/>
            <w:hideMark/>
          </w:tcPr>
          <w:p w14:paraId="5DC338E5" w14:textId="77777777" w:rsidR="00297F51" w:rsidRPr="0014008C" w:rsidRDefault="00297F51" w:rsidP="00297F51">
            <w:pPr>
              <w:spacing w:before="40" w:after="40" w:line="240" w:lineRule="auto"/>
              <w:rPr>
                <w:rFonts w:ascii="Arial Mäori" w:eastAsia="Times New Roman" w:hAnsi="Arial Mäori"/>
                <w:b/>
                <w:bCs/>
                <w:color w:val="000000" w:themeColor="text1"/>
                <w:sz w:val="14"/>
                <w:szCs w:val="14"/>
                <w:lang w:eastAsia="en-NZ"/>
              </w:rPr>
            </w:pPr>
            <w:r w:rsidRPr="0014008C">
              <w:rPr>
                <w:rFonts w:ascii="Arial Mäori" w:eastAsia="Times New Roman" w:hAnsi="Arial Mäori"/>
                <w:b/>
                <w:bCs/>
                <w:color w:val="000000" w:themeColor="text1"/>
                <w:sz w:val="14"/>
                <w:szCs w:val="14"/>
                <w:lang w:eastAsia="en-NZ"/>
              </w:rPr>
              <w:t>Health status (65+)</w:t>
            </w:r>
          </w:p>
        </w:tc>
        <w:tc>
          <w:tcPr>
            <w:tcW w:w="1114" w:type="dxa"/>
            <w:tcBorders>
              <w:top w:val="nil"/>
              <w:left w:val="nil"/>
              <w:bottom w:val="single" w:sz="4" w:space="0" w:color="auto"/>
              <w:right w:val="single" w:sz="4" w:space="0" w:color="auto"/>
            </w:tcBorders>
            <w:noWrap/>
            <w:vAlign w:val="center"/>
            <w:hideMark/>
          </w:tcPr>
          <w:p w14:paraId="256A7F2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019C224F"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c>
          <w:tcPr>
            <w:tcW w:w="1134" w:type="dxa"/>
            <w:tcBorders>
              <w:top w:val="nil"/>
              <w:left w:val="nil"/>
              <w:bottom w:val="single" w:sz="4" w:space="0" w:color="auto"/>
              <w:right w:val="single" w:sz="4" w:space="0" w:color="auto"/>
            </w:tcBorders>
            <w:noWrap/>
            <w:vAlign w:val="center"/>
            <w:hideMark/>
          </w:tcPr>
          <w:p w14:paraId="5DDCD3D7"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 </w:t>
            </w:r>
          </w:p>
        </w:tc>
      </w:tr>
      <w:tr w:rsidR="0014008C" w:rsidRPr="0014008C" w14:paraId="5D9FF66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5355CC81"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All 65+</w:t>
            </w:r>
          </w:p>
        </w:tc>
        <w:tc>
          <w:tcPr>
            <w:tcW w:w="1114" w:type="dxa"/>
            <w:tcBorders>
              <w:top w:val="nil"/>
              <w:left w:val="nil"/>
              <w:bottom w:val="single" w:sz="4" w:space="0" w:color="auto"/>
              <w:right w:val="single" w:sz="4" w:space="0" w:color="auto"/>
            </w:tcBorders>
            <w:noWrap/>
            <w:vAlign w:val="center"/>
            <w:hideMark/>
          </w:tcPr>
          <w:p w14:paraId="1D93587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c>
          <w:tcPr>
            <w:tcW w:w="1134" w:type="dxa"/>
            <w:tcBorders>
              <w:top w:val="nil"/>
              <w:left w:val="nil"/>
              <w:bottom w:val="single" w:sz="4" w:space="0" w:color="auto"/>
              <w:right w:val="single" w:sz="4" w:space="0" w:color="auto"/>
            </w:tcBorders>
            <w:noWrap/>
            <w:vAlign w:val="center"/>
            <w:hideMark/>
          </w:tcPr>
          <w:p w14:paraId="38B69544"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95</w:t>
            </w:r>
          </w:p>
        </w:tc>
        <w:tc>
          <w:tcPr>
            <w:tcW w:w="1134" w:type="dxa"/>
            <w:tcBorders>
              <w:top w:val="nil"/>
              <w:left w:val="nil"/>
              <w:bottom w:val="single" w:sz="4" w:space="0" w:color="auto"/>
              <w:right w:val="single" w:sz="4" w:space="0" w:color="auto"/>
            </w:tcBorders>
            <w:noWrap/>
            <w:vAlign w:val="center"/>
            <w:hideMark/>
          </w:tcPr>
          <w:p w14:paraId="4F893415"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r>
      <w:tr w:rsidR="0014008C" w:rsidRPr="0014008C" w14:paraId="1610AA60"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5CBD838B"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Excellent</w:t>
            </w:r>
          </w:p>
        </w:tc>
        <w:tc>
          <w:tcPr>
            <w:tcW w:w="1114" w:type="dxa"/>
            <w:tcBorders>
              <w:top w:val="nil"/>
              <w:left w:val="nil"/>
              <w:bottom w:val="single" w:sz="4" w:space="0" w:color="auto"/>
              <w:right w:val="single" w:sz="4" w:space="0" w:color="auto"/>
            </w:tcBorders>
            <w:noWrap/>
            <w:vAlign w:val="center"/>
            <w:hideMark/>
          </w:tcPr>
          <w:p w14:paraId="6D6C646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7255B03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99</w:t>
            </w:r>
          </w:p>
        </w:tc>
        <w:tc>
          <w:tcPr>
            <w:tcW w:w="1134" w:type="dxa"/>
            <w:tcBorders>
              <w:top w:val="nil"/>
              <w:left w:val="nil"/>
              <w:bottom w:val="single" w:sz="4" w:space="0" w:color="auto"/>
              <w:right w:val="single" w:sz="4" w:space="0" w:color="auto"/>
            </w:tcBorders>
            <w:noWrap/>
            <w:vAlign w:val="center"/>
            <w:hideMark/>
          </w:tcPr>
          <w:p w14:paraId="5C57241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99</w:t>
            </w:r>
          </w:p>
        </w:tc>
      </w:tr>
      <w:tr w:rsidR="0014008C" w:rsidRPr="0014008C" w14:paraId="60A2387C"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1864EFCE"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Very good</w:t>
            </w:r>
          </w:p>
        </w:tc>
        <w:tc>
          <w:tcPr>
            <w:tcW w:w="1114" w:type="dxa"/>
            <w:tcBorders>
              <w:top w:val="nil"/>
              <w:left w:val="nil"/>
              <w:bottom w:val="single" w:sz="4" w:space="0" w:color="auto"/>
              <w:right w:val="single" w:sz="4" w:space="0" w:color="auto"/>
            </w:tcBorders>
            <w:noWrap/>
            <w:vAlign w:val="center"/>
            <w:hideMark/>
          </w:tcPr>
          <w:p w14:paraId="73507DE3"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71FA555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c>
          <w:tcPr>
            <w:tcW w:w="1134" w:type="dxa"/>
            <w:tcBorders>
              <w:top w:val="nil"/>
              <w:left w:val="nil"/>
              <w:bottom w:val="single" w:sz="4" w:space="0" w:color="auto"/>
              <w:right w:val="single" w:sz="4" w:space="0" w:color="auto"/>
            </w:tcBorders>
            <w:noWrap/>
            <w:vAlign w:val="center"/>
            <w:hideMark/>
          </w:tcPr>
          <w:p w14:paraId="2BA7D4F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98</w:t>
            </w:r>
          </w:p>
        </w:tc>
      </w:tr>
      <w:tr w:rsidR="0014008C" w:rsidRPr="0014008C" w14:paraId="277C2CA4"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4A5DD9B1"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Good</w:t>
            </w:r>
          </w:p>
        </w:tc>
        <w:tc>
          <w:tcPr>
            <w:tcW w:w="1114" w:type="dxa"/>
            <w:tcBorders>
              <w:top w:val="nil"/>
              <w:left w:val="nil"/>
              <w:bottom w:val="single" w:sz="4" w:space="0" w:color="auto"/>
              <w:right w:val="single" w:sz="4" w:space="0" w:color="auto"/>
            </w:tcBorders>
            <w:noWrap/>
            <w:vAlign w:val="center"/>
            <w:hideMark/>
          </w:tcPr>
          <w:p w14:paraId="0D7543AE"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c>
          <w:tcPr>
            <w:tcW w:w="1134" w:type="dxa"/>
            <w:tcBorders>
              <w:top w:val="nil"/>
              <w:left w:val="nil"/>
              <w:bottom w:val="single" w:sz="4" w:space="0" w:color="auto"/>
              <w:right w:val="single" w:sz="4" w:space="0" w:color="auto"/>
            </w:tcBorders>
            <w:noWrap/>
            <w:vAlign w:val="center"/>
            <w:hideMark/>
          </w:tcPr>
          <w:p w14:paraId="66B21EA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96</w:t>
            </w:r>
          </w:p>
        </w:tc>
        <w:tc>
          <w:tcPr>
            <w:tcW w:w="1134" w:type="dxa"/>
            <w:tcBorders>
              <w:top w:val="nil"/>
              <w:left w:val="nil"/>
              <w:bottom w:val="single" w:sz="4" w:space="0" w:color="auto"/>
              <w:right w:val="single" w:sz="4" w:space="0" w:color="auto"/>
            </w:tcBorders>
            <w:noWrap/>
            <w:vAlign w:val="center"/>
            <w:hideMark/>
          </w:tcPr>
          <w:p w14:paraId="5A4F18ED"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97</w:t>
            </w:r>
          </w:p>
        </w:tc>
      </w:tr>
      <w:tr w:rsidR="0014008C" w:rsidRPr="0014008C" w14:paraId="1581B4D9" w14:textId="77777777" w:rsidTr="00807EA9">
        <w:trPr>
          <w:trHeight w:val="250"/>
          <w:jc w:val="center"/>
        </w:trPr>
        <w:tc>
          <w:tcPr>
            <w:tcW w:w="3012" w:type="dxa"/>
            <w:tcBorders>
              <w:top w:val="nil"/>
              <w:left w:val="single" w:sz="4" w:space="0" w:color="auto"/>
              <w:bottom w:val="single" w:sz="4" w:space="0" w:color="000000"/>
              <w:right w:val="single" w:sz="4" w:space="0" w:color="auto"/>
            </w:tcBorders>
            <w:vAlign w:val="center"/>
            <w:hideMark/>
          </w:tcPr>
          <w:p w14:paraId="61C962AC"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Fair</w:t>
            </w:r>
          </w:p>
        </w:tc>
        <w:tc>
          <w:tcPr>
            <w:tcW w:w="1114" w:type="dxa"/>
            <w:tcBorders>
              <w:top w:val="nil"/>
              <w:left w:val="nil"/>
              <w:bottom w:val="single" w:sz="4" w:space="0" w:color="auto"/>
              <w:right w:val="single" w:sz="4" w:space="0" w:color="auto"/>
            </w:tcBorders>
            <w:noWrap/>
            <w:vAlign w:val="center"/>
            <w:hideMark/>
          </w:tcPr>
          <w:p w14:paraId="05DB4B30"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92</w:t>
            </w:r>
          </w:p>
        </w:tc>
        <w:tc>
          <w:tcPr>
            <w:tcW w:w="1134" w:type="dxa"/>
            <w:tcBorders>
              <w:top w:val="nil"/>
              <w:left w:val="nil"/>
              <w:bottom w:val="single" w:sz="4" w:space="0" w:color="auto"/>
              <w:right w:val="single" w:sz="4" w:space="0" w:color="auto"/>
            </w:tcBorders>
            <w:noWrap/>
            <w:vAlign w:val="center"/>
            <w:hideMark/>
          </w:tcPr>
          <w:p w14:paraId="48E016B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90</w:t>
            </w:r>
          </w:p>
        </w:tc>
        <w:tc>
          <w:tcPr>
            <w:tcW w:w="1134" w:type="dxa"/>
            <w:tcBorders>
              <w:top w:val="nil"/>
              <w:left w:val="nil"/>
              <w:bottom w:val="single" w:sz="4" w:space="0" w:color="auto"/>
              <w:right w:val="single" w:sz="4" w:space="0" w:color="auto"/>
            </w:tcBorders>
            <w:noWrap/>
            <w:vAlign w:val="center"/>
            <w:hideMark/>
          </w:tcPr>
          <w:p w14:paraId="57D4B071"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91</w:t>
            </w:r>
          </w:p>
        </w:tc>
      </w:tr>
      <w:tr w:rsidR="0014008C" w:rsidRPr="0014008C" w14:paraId="53A17336" w14:textId="77777777" w:rsidTr="00807EA9">
        <w:trPr>
          <w:trHeight w:val="260"/>
          <w:jc w:val="center"/>
        </w:trPr>
        <w:tc>
          <w:tcPr>
            <w:tcW w:w="3012" w:type="dxa"/>
            <w:tcBorders>
              <w:top w:val="nil"/>
              <w:left w:val="single" w:sz="4" w:space="0" w:color="auto"/>
              <w:bottom w:val="single" w:sz="4" w:space="0" w:color="000000"/>
              <w:right w:val="single" w:sz="4" w:space="0" w:color="auto"/>
            </w:tcBorders>
            <w:vAlign w:val="center"/>
            <w:hideMark/>
          </w:tcPr>
          <w:p w14:paraId="2C039B7C" w14:textId="77777777" w:rsidR="00297F51" w:rsidRPr="0014008C" w:rsidRDefault="00297F51" w:rsidP="00297F51">
            <w:pPr>
              <w:spacing w:before="40" w:after="40" w:line="240" w:lineRule="auto"/>
              <w:rPr>
                <w:rFonts w:ascii="Arial Mäori" w:eastAsia="Times New Roman" w:hAnsi="Arial Mäori"/>
                <w:color w:val="000000" w:themeColor="text1"/>
                <w:sz w:val="14"/>
                <w:szCs w:val="14"/>
                <w:lang w:eastAsia="en-NZ"/>
              </w:rPr>
            </w:pPr>
            <w:r w:rsidRPr="0014008C">
              <w:rPr>
                <w:rFonts w:ascii="Arial Mäori" w:eastAsia="Times New Roman" w:hAnsi="Arial Mäori"/>
                <w:color w:val="000000" w:themeColor="text1"/>
                <w:sz w:val="14"/>
                <w:szCs w:val="14"/>
                <w:lang w:eastAsia="en-NZ"/>
              </w:rPr>
              <w:t>Poor</w:t>
            </w:r>
          </w:p>
        </w:tc>
        <w:tc>
          <w:tcPr>
            <w:tcW w:w="1114" w:type="dxa"/>
            <w:tcBorders>
              <w:top w:val="nil"/>
              <w:left w:val="nil"/>
              <w:bottom w:val="single" w:sz="4" w:space="0" w:color="auto"/>
              <w:right w:val="single" w:sz="4" w:space="0" w:color="auto"/>
            </w:tcBorders>
            <w:noWrap/>
            <w:vAlign w:val="center"/>
            <w:hideMark/>
          </w:tcPr>
          <w:p w14:paraId="2170B5CC"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89</w:t>
            </w:r>
          </w:p>
        </w:tc>
        <w:tc>
          <w:tcPr>
            <w:tcW w:w="1134" w:type="dxa"/>
            <w:tcBorders>
              <w:top w:val="nil"/>
              <w:left w:val="nil"/>
              <w:bottom w:val="single" w:sz="4" w:space="0" w:color="auto"/>
              <w:right w:val="single" w:sz="4" w:space="0" w:color="auto"/>
            </w:tcBorders>
            <w:noWrap/>
            <w:vAlign w:val="center"/>
            <w:hideMark/>
          </w:tcPr>
          <w:p w14:paraId="7BFB0D1A"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84</w:t>
            </w:r>
          </w:p>
        </w:tc>
        <w:tc>
          <w:tcPr>
            <w:tcW w:w="1134" w:type="dxa"/>
            <w:tcBorders>
              <w:top w:val="nil"/>
              <w:left w:val="nil"/>
              <w:bottom w:val="single" w:sz="4" w:space="0" w:color="auto"/>
              <w:right w:val="single" w:sz="4" w:space="0" w:color="auto"/>
            </w:tcBorders>
            <w:noWrap/>
            <w:vAlign w:val="center"/>
            <w:hideMark/>
          </w:tcPr>
          <w:p w14:paraId="69328EE9" w14:textId="77777777" w:rsidR="00297F51" w:rsidRPr="0014008C" w:rsidRDefault="00297F51" w:rsidP="00297F51">
            <w:pPr>
              <w:spacing w:before="40" w:after="40" w:line="240" w:lineRule="auto"/>
              <w:jc w:val="center"/>
              <w:rPr>
                <w:rFonts w:ascii="Arial Mäori" w:eastAsia="Times New Roman" w:hAnsi="Arial Mäori"/>
                <w:color w:val="000000" w:themeColor="text1"/>
                <w:sz w:val="14"/>
                <w:szCs w:val="14"/>
                <w:lang w:eastAsia="en-NZ"/>
              </w:rPr>
            </w:pPr>
            <w:r w:rsidRPr="0014008C">
              <w:rPr>
                <w:rFonts w:ascii="Arial Mäori" w:hAnsi="Arial Mäori"/>
                <w:color w:val="000000" w:themeColor="text1"/>
                <w:kern w:val="2"/>
                <w:sz w:val="14"/>
                <w:szCs w:val="14"/>
                <w14:ligatures w14:val="standardContextual"/>
              </w:rPr>
              <w:t>82</w:t>
            </w:r>
          </w:p>
        </w:tc>
      </w:tr>
    </w:tbl>
    <w:p w14:paraId="73CDAE0A" w14:textId="77777777" w:rsidR="00297F51" w:rsidRPr="0014008C" w:rsidRDefault="00297F51" w:rsidP="00297F51">
      <w:pPr>
        <w:spacing w:before="60" w:after="0" w:line="240" w:lineRule="auto"/>
        <w:ind w:left="1276"/>
        <w:rPr>
          <w:rFonts w:ascii="Arial Mäori" w:hAnsi="Arial Mäori"/>
          <w:color w:val="000000" w:themeColor="text1"/>
          <w:kern w:val="2"/>
          <w:sz w:val="16"/>
          <w:szCs w:val="16"/>
          <w14:ligatures w14:val="standardContextual"/>
        </w:rPr>
      </w:pPr>
      <w:r w:rsidRPr="0014008C">
        <w:rPr>
          <w:rFonts w:ascii="Arial Mäori" w:hAnsi="Arial Mäori"/>
          <w:color w:val="000000" w:themeColor="text1"/>
          <w:kern w:val="2"/>
          <w:sz w:val="16"/>
          <w:szCs w:val="16"/>
          <w14:ligatures w14:val="standardContextual"/>
        </w:rPr>
        <w:t>Notes for table:</w:t>
      </w:r>
    </w:p>
    <w:p w14:paraId="349AA427" w14:textId="27F5F5E4" w:rsidR="00297F51" w:rsidRPr="0014008C" w:rsidRDefault="00297F51">
      <w:pPr>
        <w:numPr>
          <w:ilvl w:val="0"/>
          <w:numId w:val="29"/>
        </w:numPr>
        <w:spacing w:before="40" w:after="0" w:line="240" w:lineRule="auto"/>
        <w:ind w:left="1702" w:hanging="284"/>
        <w:rPr>
          <w:rFonts w:ascii="Arial Mäori" w:hAnsi="Arial Mäori"/>
          <w:color w:val="000000" w:themeColor="text1"/>
          <w:kern w:val="2"/>
          <w:sz w:val="16"/>
          <w:szCs w:val="16"/>
          <w14:ligatures w14:val="standardContextual"/>
        </w:rPr>
      </w:pPr>
      <w:r w:rsidRPr="0014008C">
        <w:rPr>
          <w:rFonts w:ascii="Arial Mäori" w:hAnsi="Arial Mäori"/>
          <w:color w:val="000000" w:themeColor="text1"/>
          <w:kern w:val="2"/>
          <w:sz w:val="16"/>
          <w:szCs w:val="16"/>
          <w14:ligatures w14:val="standardContextual"/>
        </w:rPr>
        <w:t>‘Good or very good’ material wellbeing is defined here as living in a household with a material wellbeing index score of 15+ for HES 2022-23 and 2023-24 (MWI-24) or 14+ for HILS 2024-25 (MWI-26). This indicator is used by Stats NZ in their Household Income and Housing Costs report (Table 12) and in their wellbeing indicators reporting. The material hardship thresholds are 12- and 11- respectively.</w:t>
      </w:r>
    </w:p>
    <w:p w14:paraId="2945B8A4" w14:textId="5608D6D8" w:rsidR="00886761" w:rsidRPr="00964B8B" w:rsidRDefault="00886761">
      <w:pPr>
        <w:numPr>
          <w:ilvl w:val="0"/>
          <w:numId w:val="29"/>
        </w:numPr>
        <w:spacing w:before="40" w:after="0" w:line="240" w:lineRule="auto"/>
        <w:ind w:left="1702" w:hanging="284"/>
        <w:rPr>
          <w:rFonts w:ascii="Arial Mäori" w:hAnsi="Arial Mäori"/>
          <w:strike/>
          <w:color w:val="0000FF"/>
          <w:kern w:val="2"/>
          <w:sz w:val="16"/>
          <w:szCs w:val="16"/>
          <w14:ligatures w14:val="standardContextual"/>
        </w:rPr>
      </w:pPr>
      <w:r w:rsidRPr="00964B8B">
        <w:rPr>
          <w:rFonts w:ascii="Arial Mäori" w:hAnsi="Arial Mäori"/>
          <w:strike/>
          <w:color w:val="0000FF"/>
          <w:kern w:val="2"/>
          <w:sz w:val="16"/>
          <w:szCs w:val="16"/>
          <w14:ligatures w14:val="standardContextual"/>
        </w:rPr>
        <w:t>There is continuity in the time series from HES to HILS, except for disability status for which there was a change in definition from 202</w:t>
      </w:r>
      <w:r w:rsidR="00E95F1C" w:rsidRPr="00964B8B">
        <w:rPr>
          <w:rFonts w:ascii="Arial Mäori" w:hAnsi="Arial Mäori"/>
          <w:strike/>
          <w:color w:val="0000FF"/>
          <w:kern w:val="2"/>
          <w:sz w:val="16"/>
          <w:szCs w:val="16"/>
          <w14:ligatures w14:val="standardContextual"/>
        </w:rPr>
        <w:t>3-24</w:t>
      </w:r>
      <w:r w:rsidRPr="00964B8B">
        <w:rPr>
          <w:rFonts w:ascii="Arial Mäori" w:hAnsi="Arial Mäori"/>
          <w:strike/>
          <w:color w:val="0000FF"/>
          <w:kern w:val="2"/>
          <w:sz w:val="16"/>
          <w:szCs w:val="16"/>
          <w14:ligatures w14:val="standardContextual"/>
        </w:rPr>
        <w:t xml:space="preserve"> to 2024-25.</w:t>
      </w:r>
    </w:p>
    <w:p w14:paraId="0B4F9193" w14:textId="77777777" w:rsidR="00297F51" w:rsidRPr="0014008C" w:rsidRDefault="00297F51" w:rsidP="00297F51">
      <w:pPr>
        <w:spacing w:after="0" w:line="240" w:lineRule="auto"/>
        <w:rPr>
          <w:rFonts w:ascii="Arial Mäori" w:hAnsi="Arial Mäori"/>
          <w:color w:val="000000" w:themeColor="text1"/>
          <w:kern w:val="2"/>
          <w:sz w:val="16"/>
          <w:szCs w:val="16"/>
          <w14:ligatures w14:val="standardContextual"/>
        </w:rPr>
      </w:pPr>
    </w:p>
    <w:p w14:paraId="5BB22833" w14:textId="77777777" w:rsidR="00EE3152" w:rsidRPr="007C1F86" w:rsidRDefault="00EE3152" w:rsidP="00EE3152">
      <w:pPr>
        <w:spacing w:after="0" w:line="240" w:lineRule="auto"/>
        <w:rPr>
          <w:rFonts w:ascii="Arial" w:hAnsi="Arial"/>
          <w:b/>
          <w:bCs/>
          <w:color w:val="000000" w:themeColor="text1"/>
          <w:sz w:val="28"/>
          <w:szCs w:val="32"/>
        </w:rPr>
      </w:pPr>
      <w:r w:rsidRPr="007C1F86">
        <w:rPr>
          <w:rFonts w:ascii="Arial" w:hAnsi="Arial"/>
          <w:b/>
          <w:bCs/>
          <w:color w:val="000000" w:themeColor="text1"/>
          <w:sz w:val="28"/>
          <w:szCs w:val="32"/>
        </w:rPr>
        <w:lastRenderedPageBreak/>
        <w:t>Appendix One</w:t>
      </w:r>
    </w:p>
    <w:p w14:paraId="5CBD016B" w14:textId="77777777" w:rsidR="00EE3152" w:rsidRPr="007C1F86" w:rsidRDefault="00EE3152" w:rsidP="00EE3152">
      <w:pPr>
        <w:spacing w:after="0" w:line="240" w:lineRule="auto"/>
        <w:rPr>
          <w:rFonts w:ascii="Arial" w:hAnsi="Arial"/>
          <w:b/>
          <w:bCs/>
          <w:color w:val="000000" w:themeColor="text1"/>
          <w:sz w:val="22"/>
          <w:szCs w:val="24"/>
        </w:rPr>
      </w:pPr>
    </w:p>
    <w:p w14:paraId="59EC5E5B" w14:textId="77777777" w:rsidR="00EE3152" w:rsidRPr="007C1F86" w:rsidRDefault="00EE3152" w:rsidP="00EE3152">
      <w:pPr>
        <w:spacing w:after="0" w:line="240" w:lineRule="auto"/>
        <w:rPr>
          <w:rFonts w:ascii="Arial" w:hAnsi="Arial"/>
          <w:b/>
          <w:bCs/>
          <w:color w:val="000000" w:themeColor="text1"/>
          <w:sz w:val="22"/>
          <w:szCs w:val="24"/>
        </w:rPr>
      </w:pPr>
      <w:r w:rsidRPr="007C1F86">
        <w:rPr>
          <w:rFonts w:ascii="Arial" w:hAnsi="Arial"/>
          <w:b/>
          <w:bCs/>
          <w:color w:val="000000" w:themeColor="text1"/>
          <w:sz w:val="22"/>
          <w:szCs w:val="24"/>
        </w:rPr>
        <w:t>The income-wealth-consumption framework used in the MSD reports</w:t>
      </w:r>
    </w:p>
    <w:p w14:paraId="5BECA5E5" w14:textId="77777777" w:rsidR="00EE3152" w:rsidRPr="007C1F86" w:rsidRDefault="00EE3152" w:rsidP="00EE3152">
      <w:pPr>
        <w:spacing w:after="0" w:line="240" w:lineRule="auto"/>
        <w:rPr>
          <w:rFonts w:ascii="Arial" w:hAnsi="Arial"/>
          <w:color w:val="000000" w:themeColor="text1"/>
        </w:rPr>
      </w:pPr>
    </w:p>
    <w:p w14:paraId="20A51E0E" w14:textId="2475617D" w:rsidR="00EE3152" w:rsidRPr="007C1F86" w:rsidRDefault="00EE3152" w:rsidP="00EE3152">
      <w:pPr>
        <w:spacing w:after="0" w:line="240" w:lineRule="auto"/>
        <w:rPr>
          <w:rFonts w:ascii="Arial" w:eastAsia="Times New Roman" w:hAnsi="Arial"/>
          <w:color w:val="000000" w:themeColor="text1"/>
          <w:szCs w:val="20"/>
          <w:lang w:val="en-GB"/>
        </w:rPr>
      </w:pPr>
      <w:r w:rsidRPr="007C1F86">
        <w:rPr>
          <w:rFonts w:ascii="Arial" w:eastAsia="Times New Roman" w:hAnsi="Arial"/>
          <w:color w:val="000000" w:themeColor="text1"/>
          <w:szCs w:val="20"/>
          <w:lang w:val="en-GB"/>
        </w:rPr>
        <w:t>MSD’s reports use the framework outlined</w:t>
      </w:r>
      <w:r w:rsidRPr="007C1F86">
        <w:rPr>
          <w:rFonts w:ascii="Arial" w:eastAsia="Times New Roman" w:hAnsi="Arial"/>
          <w:b/>
          <w:color w:val="000000" w:themeColor="text1"/>
          <w:szCs w:val="20"/>
          <w:lang w:val="en-GB"/>
        </w:rPr>
        <w:t xml:space="preserve"> </w:t>
      </w:r>
      <w:r w:rsidRPr="007C1F86">
        <w:rPr>
          <w:rFonts w:ascii="Arial" w:eastAsia="Times New Roman" w:hAnsi="Arial"/>
          <w:color w:val="000000" w:themeColor="text1"/>
          <w:szCs w:val="20"/>
          <w:lang w:val="en-GB"/>
        </w:rPr>
        <w:t xml:space="preserve">in </w:t>
      </w:r>
      <w:r w:rsidRPr="007C1F86">
        <w:rPr>
          <w:rFonts w:ascii="Arial" w:eastAsia="Times New Roman" w:hAnsi="Arial"/>
          <w:b/>
          <w:color w:val="000000" w:themeColor="text1"/>
          <w:szCs w:val="20"/>
          <w:lang w:val="en-GB"/>
        </w:rPr>
        <w:t xml:space="preserve">Figure </w:t>
      </w:r>
      <w:r w:rsidR="00201363" w:rsidRPr="007C1F86">
        <w:rPr>
          <w:rFonts w:ascii="Arial" w:eastAsia="Times New Roman" w:hAnsi="Arial"/>
          <w:b/>
          <w:color w:val="000000" w:themeColor="text1"/>
          <w:szCs w:val="20"/>
          <w:lang w:val="en-GB"/>
        </w:rPr>
        <w:t>1</w:t>
      </w:r>
      <w:r w:rsidRPr="007C1F86">
        <w:rPr>
          <w:rFonts w:ascii="Arial" w:eastAsia="Times New Roman" w:hAnsi="Arial"/>
          <w:b/>
          <w:color w:val="000000" w:themeColor="text1"/>
          <w:szCs w:val="20"/>
          <w:lang w:val="en-GB"/>
        </w:rPr>
        <w:t xml:space="preserve">.1 </w:t>
      </w:r>
      <w:r w:rsidRPr="007C1F86">
        <w:rPr>
          <w:rFonts w:ascii="Arial" w:eastAsia="Times New Roman" w:hAnsi="Arial"/>
          <w:bCs/>
          <w:color w:val="000000" w:themeColor="text1"/>
          <w:szCs w:val="20"/>
          <w:lang w:val="en-GB"/>
        </w:rPr>
        <w:t>below</w:t>
      </w:r>
      <w:r w:rsidRPr="007C1F86">
        <w:rPr>
          <w:rFonts w:ascii="Arial" w:eastAsia="Times New Roman" w:hAnsi="Arial"/>
          <w:b/>
          <w:color w:val="000000" w:themeColor="text1"/>
          <w:szCs w:val="20"/>
          <w:lang w:val="en-GB"/>
        </w:rPr>
        <w:t xml:space="preserve"> </w:t>
      </w:r>
      <w:r w:rsidRPr="007C1F86">
        <w:rPr>
          <w:rFonts w:ascii="Arial" w:eastAsia="Times New Roman" w:hAnsi="Arial"/>
          <w:color w:val="000000" w:themeColor="text1"/>
          <w:szCs w:val="20"/>
          <w:lang w:val="en-GB"/>
        </w:rPr>
        <w:t xml:space="preserve">for thinking through the relationship between material wellbeing (or living standards), household income, financial and physical assets, and other factors. </w:t>
      </w:r>
    </w:p>
    <w:p w14:paraId="797ECD15" w14:textId="77777777" w:rsidR="00EE3152" w:rsidRPr="007C1F86" w:rsidRDefault="00EE3152" w:rsidP="00EE3152">
      <w:pPr>
        <w:numPr>
          <w:ilvl w:val="0"/>
          <w:numId w:val="34"/>
        </w:numPr>
        <w:spacing w:before="120" w:after="0" w:line="240" w:lineRule="auto"/>
        <w:ind w:left="567" w:hanging="283"/>
        <w:rPr>
          <w:rFonts w:ascii="Arial" w:eastAsia="Times New Roman" w:hAnsi="Arial"/>
          <w:color w:val="000000" w:themeColor="text1"/>
          <w:szCs w:val="20"/>
        </w:rPr>
      </w:pPr>
      <w:r w:rsidRPr="007C1F86">
        <w:rPr>
          <w:rFonts w:ascii="Arial" w:eastAsia="Times New Roman" w:hAnsi="Arial"/>
          <w:color w:val="000000" w:themeColor="text1"/>
          <w:szCs w:val="20"/>
        </w:rPr>
        <w:t>‘Current’ household income</w:t>
      </w:r>
      <w:r w:rsidRPr="007C1F86">
        <w:rPr>
          <w:rFonts w:ascii="Arial" w:eastAsia="Times New Roman" w:hAnsi="Arial"/>
          <w:color w:val="000000" w:themeColor="text1"/>
          <w:szCs w:val="20"/>
          <w:vertAlign w:val="superscript"/>
        </w:rPr>
        <w:footnoteReference w:id="10"/>
      </w:r>
      <w:r w:rsidRPr="007C1F86">
        <w:rPr>
          <w:rFonts w:ascii="Arial" w:eastAsia="Times New Roman" w:hAnsi="Arial"/>
          <w:color w:val="000000" w:themeColor="text1"/>
          <w:szCs w:val="20"/>
        </w:rPr>
        <w:t xml:space="preserve"> and financial and physical assets together largely determine the economic resources available to most households to support their consumption of goods and services and therefore their material standard of living.</w:t>
      </w:r>
    </w:p>
    <w:p w14:paraId="108EA235" w14:textId="77777777" w:rsidR="00EE3152" w:rsidRPr="007C1F86" w:rsidRDefault="00EE3152" w:rsidP="00EE3152">
      <w:pPr>
        <w:numPr>
          <w:ilvl w:val="0"/>
          <w:numId w:val="34"/>
        </w:numPr>
        <w:spacing w:before="120" w:after="0" w:line="240" w:lineRule="auto"/>
        <w:ind w:left="567" w:hanging="283"/>
        <w:rPr>
          <w:rFonts w:ascii="Arial" w:eastAsia="Times New Roman" w:hAnsi="Arial"/>
          <w:color w:val="000000" w:themeColor="text1"/>
          <w:szCs w:val="20"/>
          <w:lang w:val="en-GB"/>
        </w:rPr>
      </w:pPr>
      <w:r w:rsidRPr="007C1F86">
        <w:rPr>
          <w:rFonts w:ascii="Arial" w:eastAsia="Times New Roman" w:hAnsi="Arial"/>
          <w:color w:val="000000" w:themeColor="text1"/>
          <w:szCs w:val="20"/>
          <w:lang w:val="en-GB"/>
        </w:rPr>
        <w:t xml:space="preserve">For low-income households that have very limited or no financial assets, income is the main resource available to generate their standard of living (along with the stock of physical assets such as furniture, whiteware and other consumer durables). Such households struggle in varying degrees to meet basic </w:t>
      </w:r>
      <w:proofErr w:type="gramStart"/>
      <w:r w:rsidRPr="007C1F86">
        <w:rPr>
          <w:rFonts w:ascii="Arial" w:eastAsia="Times New Roman" w:hAnsi="Arial"/>
          <w:color w:val="000000" w:themeColor="text1"/>
          <w:szCs w:val="20"/>
          <w:lang w:val="en-GB"/>
        </w:rPr>
        <w:t>needs, and</w:t>
      </w:r>
      <w:proofErr w:type="gramEnd"/>
      <w:r w:rsidRPr="007C1F86">
        <w:rPr>
          <w:rFonts w:ascii="Arial" w:eastAsia="Times New Roman" w:hAnsi="Arial"/>
          <w:color w:val="000000" w:themeColor="text1"/>
          <w:szCs w:val="20"/>
          <w:lang w:val="en-GB"/>
        </w:rPr>
        <w:t xml:space="preserve"> are also very vulnerable to the negative impacts of ‘shocks’, such as even a small drop in income or an unexpected expense. </w:t>
      </w:r>
    </w:p>
    <w:p w14:paraId="4AF17D3B" w14:textId="77777777" w:rsidR="00EE3152" w:rsidRPr="007C1F86" w:rsidRDefault="00EE3152" w:rsidP="00EE3152">
      <w:pPr>
        <w:numPr>
          <w:ilvl w:val="0"/>
          <w:numId w:val="34"/>
        </w:numPr>
        <w:spacing w:before="120" w:after="0" w:line="240" w:lineRule="auto"/>
        <w:ind w:left="567" w:hanging="283"/>
        <w:rPr>
          <w:rFonts w:ascii="Arial" w:eastAsia="Times New Roman" w:hAnsi="Arial"/>
          <w:color w:val="000000" w:themeColor="text1"/>
          <w:szCs w:val="20"/>
        </w:rPr>
      </w:pPr>
      <w:r w:rsidRPr="007C1F86">
        <w:rPr>
          <w:rFonts w:ascii="Arial" w:eastAsia="Times New Roman" w:hAnsi="Arial"/>
          <w:color w:val="000000" w:themeColor="text1"/>
          <w:szCs w:val="20"/>
        </w:rPr>
        <w:t xml:space="preserve">The framework recognises that factors other than current income and assets can also impact on material wellbeing. These factors are especially relevant for low-income / </w:t>
      </w:r>
      <w:proofErr w:type="gramStart"/>
      <w:r w:rsidRPr="007C1F86">
        <w:rPr>
          <w:rFonts w:ascii="Arial" w:eastAsia="Times New Roman" w:hAnsi="Arial"/>
          <w:color w:val="000000" w:themeColor="text1"/>
          <w:szCs w:val="20"/>
        </w:rPr>
        <w:t>low-asset</w:t>
      </w:r>
      <w:proofErr w:type="gramEnd"/>
      <w:r w:rsidRPr="007C1F86">
        <w:rPr>
          <w:rFonts w:ascii="Arial" w:eastAsia="Times New Roman" w:hAnsi="Arial"/>
          <w:color w:val="000000" w:themeColor="text1"/>
          <w:szCs w:val="20"/>
        </w:rPr>
        <w:t xml:space="preserve"> </w:t>
      </w:r>
      <w:proofErr w:type="gramStart"/>
      <w:r w:rsidRPr="007C1F86">
        <w:rPr>
          <w:rFonts w:ascii="Arial" w:eastAsia="Times New Roman" w:hAnsi="Arial"/>
          <w:color w:val="000000" w:themeColor="text1"/>
          <w:szCs w:val="20"/>
        </w:rPr>
        <w:t>households, and</w:t>
      </w:r>
      <w:proofErr w:type="gramEnd"/>
      <w:r w:rsidRPr="007C1F86">
        <w:rPr>
          <w:rFonts w:ascii="Arial" w:eastAsia="Times New Roman" w:hAnsi="Arial"/>
          <w:color w:val="000000" w:themeColor="text1"/>
          <w:szCs w:val="20"/>
        </w:rPr>
        <w:t xml:space="preserve"> can make the difference between ‘poverty/hardship’ and ‘just getting by’. </w:t>
      </w:r>
    </w:p>
    <w:p w14:paraId="2D5E2032" w14:textId="77777777" w:rsidR="00EE3152" w:rsidRPr="007C1F86" w:rsidRDefault="00EE3152" w:rsidP="00EE3152">
      <w:pPr>
        <w:numPr>
          <w:ilvl w:val="0"/>
          <w:numId w:val="34"/>
        </w:numPr>
        <w:spacing w:before="120" w:after="0" w:line="240" w:lineRule="auto"/>
        <w:ind w:left="567" w:hanging="283"/>
        <w:rPr>
          <w:rFonts w:ascii="Arial" w:eastAsia="Times New Roman" w:hAnsi="Arial"/>
          <w:color w:val="000000" w:themeColor="text1"/>
          <w:szCs w:val="20"/>
        </w:rPr>
      </w:pPr>
      <w:r w:rsidRPr="007C1F86">
        <w:rPr>
          <w:rFonts w:ascii="Arial" w:eastAsia="Times New Roman" w:hAnsi="Arial"/>
          <w:color w:val="000000" w:themeColor="text1"/>
          <w:szCs w:val="20"/>
        </w:rPr>
        <w:t xml:space="preserve">Current physical and financial assets are a product of previous income, special demands on the household budget and budgeting decisions, gifts from outside the household, and so on; </w:t>
      </w:r>
      <w:proofErr w:type="gramStart"/>
      <w:r w:rsidRPr="007C1F86">
        <w:rPr>
          <w:rFonts w:ascii="Arial" w:eastAsia="Times New Roman" w:hAnsi="Arial"/>
          <w:color w:val="000000" w:themeColor="text1"/>
          <w:szCs w:val="20"/>
        </w:rPr>
        <w:t>and  also</w:t>
      </w:r>
      <w:proofErr w:type="gramEnd"/>
      <w:r w:rsidRPr="007C1F86">
        <w:rPr>
          <w:rFonts w:ascii="Arial" w:eastAsia="Times New Roman" w:hAnsi="Arial"/>
          <w:color w:val="000000" w:themeColor="text1"/>
          <w:szCs w:val="20"/>
        </w:rPr>
        <w:t xml:space="preserve"> the history of the household itself in terms of dissolutions and re-formations involving current household members. The framework can be used in both static and dynamic contexts.</w:t>
      </w:r>
    </w:p>
    <w:p w14:paraId="0F05D6E3" w14:textId="77777777" w:rsidR="00EE3152" w:rsidRPr="007C1F86" w:rsidRDefault="00EE3152" w:rsidP="00EE3152">
      <w:pPr>
        <w:spacing w:after="0" w:line="240" w:lineRule="auto"/>
        <w:jc w:val="both"/>
        <w:rPr>
          <w:rFonts w:ascii="Arial" w:eastAsia="Times New Roman" w:hAnsi="Arial"/>
          <w:color w:val="000000" w:themeColor="text1"/>
          <w:szCs w:val="20"/>
        </w:rPr>
      </w:pPr>
    </w:p>
    <w:p w14:paraId="6E118932" w14:textId="73325B7B" w:rsidR="00EE3152" w:rsidRPr="007C1F86" w:rsidRDefault="00EE3152" w:rsidP="00EE3152">
      <w:pPr>
        <w:spacing w:after="0" w:line="240" w:lineRule="auto"/>
        <w:jc w:val="center"/>
        <w:rPr>
          <w:rFonts w:ascii="Arial" w:eastAsia="Times New Roman" w:hAnsi="Arial"/>
          <w:b/>
          <w:color w:val="000000" w:themeColor="text1"/>
          <w:sz w:val="18"/>
          <w:szCs w:val="20"/>
        </w:rPr>
      </w:pPr>
      <w:r w:rsidRPr="007C1F86">
        <w:rPr>
          <w:rFonts w:ascii="Arial" w:eastAsia="Times New Roman" w:hAnsi="Arial"/>
          <w:b/>
          <w:color w:val="000000" w:themeColor="text1"/>
          <w:sz w:val="18"/>
          <w:szCs w:val="20"/>
        </w:rPr>
        <w:t>Figure 1</w:t>
      </w:r>
      <w:r w:rsidR="00201363" w:rsidRPr="007C1F86">
        <w:rPr>
          <w:rFonts w:ascii="Arial" w:eastAsia="Times New Roman" w:hAnsi="Arial"/>
          <w:b/>
          <w:color w:val="000000" w:themeColor="text1"/>
          <w:sz w:val="18"/>
          <w:szCs w:val="20"/>
        </w:rPr>
        <w:t>.1</w:t>
      </w:r>
    </w:p>
    <w:p w14:paraId="31C92EFD" w14:textId="77777777" w:rsidR="00EE3152" w:rsidRPr="007C1F86" w:rsidRDefault="00EE3152" w:rsidP="00EE3152">
      <w:pPr>
        <w:spacing w:after="0" w:line="240" w:lineRule="auto"/>
        <w:jc w:val="center"/>
        <w:rPr>
          <w:rFonts w:ascii="Arial" w:eastAsia="Times New Roman" w:hAnsi="Arial"/>
          <w:b/>
          <w:color w:val="000000" w:themeColor="text1"/>
          <w:sz w:val="18"/>
          <w:szCs w:val="20"/>
        </w:rPr>
      </w:pPr>
      <w:r w:rsidRPr="007C1F86">
        <w:rPr>
          <w:rFonts w:ascii="Arial" w:eastAsia="Times New Roman" w:hAnsi="Arial"/>
          <w:b/>
          <w:color w:val="000000" w:themeColor="text1"/>
          <w:sz w:val="18"/>
          <w:szCs w:val="20"/>
        </w:rPr>
        <w:t>The income-wealth-consumption framework used in the MSD reports</w:t>
      </w:r>
    </w:p>
    <w:p w14:paraId="0E1C6213" w14:textId="77777777" w:rsidR="00EE3152" w:rsidRPr="007C1F86" w:rsidRDefault="00EE3152" w:rsidP="00EE3152">
      <w:pPr>
        <w:spacing w:after="0" w:line="240" w:lineRule="auto"/>
        <w:ind w:left="-62"/>
        <w:jc w:val="both"/>
        <w:rPr>
          <w:rFonts w:ascii="Arial" w:eastAsia="Times New Roman" w:hAnsi="Arial"/>
          <w:color w:val="000000" w:themeColor="text1"/>
          <w:lang w:eastAsia="en-GB"/>
        </w:rPr>
      </w:pPr>
      <w:r w:rsidRPr="007C1F86">
        <w:rPr>
          <w:noProof/>
          <w:color w:val="000000" w:themeColor="text1"/>
        </w:rPr>
        <mc:AlternateContent>
          <mc:Choice Requires="wps">
            <w:drawing>
              <wp:anchor distT="0" distB="0" distL="114300" distR="114300" simplePos="0" relativeHeight="251688960" behindDoc="0" locked="0" layoutInCell="1" allowOverlap="1" wp14:anchorId="66EBF359" wp14:editId="04E37A9F">
                <wp:simplePos x="0" y="0"/>
                <wp:positionH relativeFrom="column">
                  <wp:posOffset>2057400</wp:posOffset>
                </wp:positionH>
                <wp:positionV relativeFrom="paragraph">
                  <wp:posOffset>253365</wp:posOffset>
                </wp:positionV>
                <wp:extent cx="914400" cy="1228725"/>
                <wp:effectExtent l="0" t="0" r="19050" b="28575"/>
                <wp:wrapNone/>
                <wp:docPr id="23000447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28725"/>
                        </a:xfrm>
                        <a:prstGeom prst="ellipse">
                          <a:avLst/>
                        </a:prstGeom>
                        <a:noFill/>
                        <a:ln w="63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1120B" id="Oval 18" o:spid="_x0000_s1026" style="position:absolute;margin-left:162pt;margin-top:19.95pt;width:1in;height:9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" filled="f" strokecolor="windowText" strokeweight=".5pt">
                <v:path arrowok="t"/>
              </v:oval>
            </w:pict>
          </mc:Fallback>
        </mc:AlternateContent>
      </w:r>
      <w:r w:rsidRPr="007C1F86">
        <w:rPr>
          <w:noProof/>
          <w:color w:val="000000" w:themeColor="text1"/>
        </w:rPr>
        <mc:AlternateContent>
          <mc:Choice Requires="wps">
            <w:drawing>
              <wp:anchor distT="0" distB="0" distL="114300" distR="114300" simplePos="0" relativeHeight="251689984" behindDoc="0" locked="0" layoutInCell="1" allowOverlap="1" wp14:anchorId="25E3DEB6" wp14:editId="31E3A164">
                <wp:simplePos x="0" y="0"/>
                <wp:positionH relativeFrom="column">
                  <wp:posOffset>533400</wp:posOffset>
                </wp:positionH>
                <wp:positionV relativeFrom="paragraph">
                  <wp:posOffset>936625</wp:posOffset>
                </wp:positionV>
                <wp:extent cx="1066800" cy="723900"/>
                <wp:effectExtent l="0" t="0" r="19050" b="19050"/>
                <wp:wrapNone/>
                <wp:docPr id="18394954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23900"/>
                        </a:xfrm>
                        <a:prstGeom prst="rect">
                          <a:avLst/>
                        </a:prstGeom>
                        <a:solidFill>
                          <a:srgbClr val="FFFF99"/>
                        </a:solidFill>
                        <a:ln w="6350">
                          <a:solidFill>
                            <a:srgbClr val="000000"/>
                          </a:solidFill>
                          <a:miter lim="800000"/>
                          <a:headEnd/>
                          <a:tailEnd/>
                        </a:ln>
                      </wps:spPr>
                      <wps:txbx>
                        <w:txbxContent>
                          <w:p w14:paraId="15745BAC" w14:textId="77777777" w:rsidR="00EE3152" w:rsidRDefault="00EE3152" w:rsidP="00EE3152">
                            <w:pPr>
                              <w:spacing w:before="60" w:line="264" w:lineRule="auto"/>
                              <w:jc w:val="center"/>
                              <w:rPr>
                                <w:rFonts w:ascii="Arial" w:hAnsi="Arial"/>
                                <w:b/>
                                <w:sz w:val="16"/>
                              </w:rPr>
                            </w:pPr>
                            <w:r>
                              <w:rPr>
                                <w:rFonts w:ascii="Arial" w:hAnsi="Arial"/>
                                <w:b/>
                                <w:sz w:val="16"/>
                              </w:rPr>
                              <w:t>Financial and physical assets (in part reflecting previous income)</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3DEB6" id="_x0000_t202" coordsize="21600,21600" o:spt="202" path="m,l,21600r21600,l21600,xe">
                <v:stroke joinstyle="miter"/>
                <v:path gradientshapeok="t" o:connecttype="rect"/>
              </v:shapetype>
              <v:shape id="Text Box 17" o:spid="_x0000_s1026" type="#_x0000_t202" style="position:absolute;left:0;text-align:left;margin-left:42pt;margin-top:73.75pt;width:84pt;height:5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" fillcolor="#ff9" strokeweight=".5pt">
                <v:textbox>
                  <w:txbxContent>
                    <w:p w14:paraId="15745BAC" w14:textId="77777777" w:rsidR="00EE3152" w:rsidRDefault="00EE3152" w:rsidP="00EE3152">
                      <w:pPr>
                        <w:spacing w:before="60" w:line="264" w:lineRule="auto"/>
                        <w:jc w:val="center"/>
                        <w:rPr>
                          <w:rFonts w:ascii="Arial" w:hAnsi="Arial"/>
                          <w:b/>
                          <w:sz w:val="16"/>
                        </w:rPr>
                      </w:pPr>
                      <w:r>
                        <w:rPr>
                          <w:rFonts w:ascii="Arial" w:hAnsi="Arial"/>
                          <w:b/>
                          <w:sz w:val="16"/>
                        </w:rPr>
                        <w:t>Financial and physical assets (in part reflecting previous income)</w:t>
                      </w:r>
                    </w:p>
                  </w:txbxContent>
                </v:textbox>
              </v:shape>
            </w:pict>
          </mc:Fallback>
        </mc:AlternateContent>
      </w:r>
      <w:r w:rsidRPr="007C1F86">
        <w:rPr>
          <w:noProof/>
          <w:color w:val="000000" w:themeColor="text1"/>
        </w:rPr>
        <mc:AlternateContent>
          <mc:Choice Requires="wps">
            <w:drawing>
              <wp:anchor distT="0" distB="0" distL="114294" distR="114294" simplePos="0" relativeHeight="251691008" behindDoc="0" locked="0" layoutInCell="1" allowOverlap="1" wp14:anchorId="04B358CA" wp14:editId="6F620097">
                <wp:simplePos x="0" y="0"/>
                <wp:positionH relativeFrom="column">
                  <wp:posOffset>1052195</wp:posOffset>
                </wp:positionH>
                <wp:positionV relativeFrom="paragraph">
                  <wp:posOffset>551180</wp:posOffset>
                </wp:positionV>
                <wp:extent cx="0" cy="342900"/>
                <wp:effectExtent l="76200" t="38100" r="76200" b="57150"/>
                <wp:wrapNone/>
                <wp:docPr id="19368593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ysClr val="windowText" lastClr="000000"/>
                          </a:solidFill>
                          <a:prstDash val="solid"/>
                          <a:headEnd type="stealth" w="med" len="med"/>
                          <a:tailEnd type="stealth" w="med" len="med"/>
                        </a:ln>
                        <a:effectLst/>
                      </wps:spPr>
                      <wps:bodyPr/>
                    </wps:wsp>
                  </a:graphicData>
                </a:graphic>
                <wp14:sizeRelH relativeFrom="page">
                  <wp14:pctWidth>0</wp14:pctWidth>
                </wp14:sizeRelH>
                <wp14:sizeRelV relativeFrom="margin">
                  <wp14:pctHeight>0</wp14:pctHeight>
                </wp14:sizeRelV>
              </wp:anchor>
            </w:drawing>
          </mc:Choice>
          <mc:Fallback>
            <w:pict>
              <v:shapetype w14:anchorId="03C75753" id="_x0000_t32" coordsize="21600,21600" o:spt="32" o:oned="t" path="m,l21600,21600e" filled="f">
                <v:path arrowok="t" fillok="f" o:connecttype="none"/>
                <o:lock v:ext="edit" shapetype="t"/>
              </v:shapetype>
              <v:shape id="Straight Arrow Connector 11" o:spid="_x0000_s1026" type="#_x0000_t32" style="position:absolute;margin-left:82.85pt;margin-top:43.4pt;width:0;height:27pt;z-index:25169100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" strokecolor="windowText">
                <v:stroke startarrow="classic" endarrow="classic"/>
                <o:lock v:ext="edit" shapetype="f"/>
              </v:shape>
            </w:pict>
          </mc:Fallback>
        </mc:AlternateContent>
      </w:r>
      <w:r w:rsidRPr="007C1F86">
        <w:rPr>
          <w:noProof/>
          <w:color w:val="000000" w:themeColor="text1"/>
        </w:rPr>
        <mc:AlternateContent>
          <mc:Choice Requires="wps">
            <w:drawing>
              <wp:anchor distT="4294967290" distB="4294967290" distL="114300" distR="114300" simplePos="0" relativeHeight="251694080" behindDoc="0" locked="0" layoutInCell="1" allowOverlap="1" wp14:anchorId="1DBD9E70" wp14:editId="0E73F2A7">
                <wp:simplePos x="0" y="0"/>
                <wp:positionH relativeFrom="column">
                  <wp:posOffset>3053715</wp:posOffset>
                </wp:positionH>
                <wp:positionV relativeFrom="paragraph">
                  <wp:posOffset>926465</wp:posOffset>
                </wp:positionV>
                <wp:extent cx="314325" cy="0"/>
                <wp:effectExtent l="0" t="76200" r="9525" b="95250"/>
                <wp:wrapNone/>
                <wp:docPr id="332812017"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18506104" id="Straight Arrow Connector 280" o:spid="_x0000_s1026" type="#_x0000_t32" style="position:absolute;margin-left:240.45pt;margin-top:72.95pt;width:24.75pt;height:0;z-index:25169408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" strokecolor="windowText" strokeweight="1.5pt">
                <v:stroke endarrow="classic"/>
                <o:lock v:ext="edit" shapetype="f"/>
              </v:shape>
            </w:pict>
          </mc:Fallback>
        </mc:AlternateContent>
      </w:r>
      <w:r w:rsidRPr="007C1F86">
        <w:rPr>
          <w:noProof/>
          <w:color w:val="000000" w:themeColor="text1"/>
        </w:rPr>
        <mc:AlternateContent>
          <mc:Choice Requires="wps">
            <w:drawing>
              <wp:anchor distT="0" distB="0" distL="114300" distR="114300" simplePos="0" relativeHeight="251698176" behindDoc="0" locked="0" layoutInCell="1" allowOverlap="1" wp14:anchorId="11309A7B" wp14:editId="10A321CD">
                <wp:simplePos x="0" y="0"/>
                <wp:positionH relativeFrom="column">
                  <wp:posOffset>2054860</wp:posOffset>
                </wp:positionH>
                <wp:positionV relativeFrom="paragraph">
                  <wp:posOffset>618490</wp:posOffset>
                </wp:positionV>
                <wp:extent cx="971550" cy="495300"/>
                <wp:effectExtent l="0" t="0" r="0" b="0"/>
                <wp:wrapNone/>
                <wp:docPr id="92455191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495300"/>
                        </a:xfrm>
                        <a:prstGeom prst="rect">
                          <a:avLst/>
                        </a:prstGeom>
                        <a:noFill/>
                        <a:ln w="6350">
                          <a:noFill/>
                        </a:ln>
                        <a:effectLst/>
                      </wps:spPr>
                      <wps:txbx>
                        <w:txbxContent>
                          <w:p w14:paraId="2BED96D3" w14:textId="77777777" w:rsidR="00EE3152" w:rsidRDefault="00EE3152" w:rsidP="00EE3152">
                            <w:pPr>
                              <w:spacing w:line="264" w:lineRule="auto"/>
                              <w:jc w:val="center"/>
                              <w:rPr>
                                <w:rFonts w:ascii="Arial" w:hAnsi="Arial"/>
                                <w:b/>
                                <w:sz w:val="16"/>
                                <w:szCs w:val="16"/>
                              </w:rPr>
                            </w:pPr>
                            <w:r>
                              <w:rPr>
                                <w:rFonts w:ascii="Arial" w:hAnsi="Arial"/>
                                <w:b/>
                                <w:sz w:val="16"/>
                                <w:szCs w:val="16"/>
                              </w:rPr>
                              <w:t>Resources  available for consumption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09A7B" id="Text Box 274" o:spid="_x0000_s1027" type="#_x0000_t202" style="position:absolute;left:0;text-align:left;margin-left:161.8pt;margin-top:48.7pt;width:76.5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" filled="f" stroked="f" strokeweight=".5pt">
                <v:textbox>
                  <w:txbxContent>
                    <w:p w14:paraId="2BED96D3" w14:textId="77777777" w:rsidR="00EE3152" w:rsidRDefault="00EE3152" w:rsidP="00EE3152">
                      <w:pPr>
                        <w:spacing w:line="264" w:lineRule="auto"/>
                        <w:jc w:val="center"/>
                        <w:rPr>
                          <w:rFonts w:ascii="Arial" w:hAnsi="Arial"/>
                          <w:b/>
                          <w:sz w:val="16"/>
                          <w:szCs w:val="16"/>
                        </w:rPr>
                      </w:pPr>
                      <w:r>
                        <w:rPr>
                          <w:rFonts w:ascii="Arial" w:hAnsi="Arial"/>
                          <w:b/>
                          <w:sz w:val="16"/>
                          <w:szCs w:val="16"/>
                        </w:rPr>
                        <w:t>Resources  available for consumption</w:t>
                      </w:r>
                    </w:p>
                  </w:txbxContent>
                </v:textbox>
              </v:shape>
            </w:pict>
          </mc:Fallback>
        </mc:AlternateContent>
      </w:r>
      <w:r w:rsidRPr="007C1F86">
        <w:rPr>
          <w:noProof/>
          <w:color w:val="000000" w:themeColor="text1"/>
        </w:rPr>
        <mc:AlternateContent>
          <mc:Choice Requires="wps">
            <w:drawing>
              <wp:anchor distT="0" distB="0" distL="114300" distR="114300" simplePos="0" relativeHeight="251699200" behindDoc="0" locked="0" layoutInCell="1" allowOverlap="1" wp14:anchorId="5D546307" wp14:editId="0967EE2B">
                <wp:simplePos x="0" y="0"/>
                <wp:positionH relativeFrom="column">
                  <wp:posOffset>1524000</wp:posOffset>
                </wp:positionH>
                <wp:positionV relativeFrom="paragraph">
                  <wp:posOffset>400685</wp:posOffset>
                </wp:positionV>
                <wp:extent cx="444500" cy="238125"/>
                <wp:effectExtent l="0" t="0" r="69850" b="47625"/>
                <wp:wrapNone/>
                <wp:docPr id="1427845391" name="Straight Arrow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0" cy="23812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6958AE7D" id="Straight Arrow Connector 279" o:spid="_x0000_s1026" type="#_x0000_t32" style="position:absolute;margin-left:120pt;margin-top:31.55pt;width:35pt;height:1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" strokecolor="windowText">
                <v:stroke endarrow="classic"/>
                <o:lock v:ext="edit" shapetype="f"/>
              </v:shape>
            </w:pict>
          </mc:Fallback>
        </mc:AlternateContent>
      </w:r>
      <w:r w:rsidRPr="007C1F86">
        <w:rPr>
          <w:noProof/>
          <w:color w:val="000000" w:themeColor="text1"/>
        </w:rPr>
        <mc:AlternateContent>
          <mc:Choice Requires="wps">
            <w:drawing>
              <wp:anchor distT="0" distB="0" distL="114300" distR="114300" simplePos="0" relativeHeight="251700224" behindDoc="0" locked="0" layoutInCell="1" allowOverlap="1" wp14:anchorId="7328AD4D" wp14:editId="7A8D6053">
                <wp:simplePos x="0" y="0"/>
                <wp:positionH relativeFrom="column">
                  <wp:posOffset>1654175</wp:posOffset>
                </wp:positionH>
                <wp:positionV relativeFrom="paragraph">
                  <wp:posOffset>1068070</wp:posOffset>
                </wp:positionV>
                <wp:extent cx="361950" cy="170815"/>
                <wp:effectExtent l="0" t="38100" r="57150" b="19685"/>
                <wp:wrapNone/>
                <wp:docPr id="197853099" name="Straight Arrow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17081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715F7A1F" id="Straight Arrow Connector 283" o:spid="_x0000_s1026" type="#_x0000_t32" style="position:absolute;margin-left:130.25pt;margin-top:84.1pt;width:28.5pt;height:13.4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" strokecolor="windowText">
                <v:stroke endarrow="classic"/>
                <o:lock v:ext="edit" shapetype="f"/>
              </v:shape>
            </w:pict>
          </mc:Fallback>
        </mc:AlternateContent>
      </w:r>
      <w:r w:rsidRPr="007C1F86">
        <w:rPr>
          <w:noProof/>
          <w:color w:val="000000" w:themeColor="text1"/>
        </w:rPr>
        <mc:AlternateContent>
          <mc:Choice Requires="wps">
            <w:drawing>
              <wp:anchor distT="0" distB="0" distL="114300" distR="114300" simplePos="0" relativeHeight="251701248" behindDoc="0" locked="0" layoutInCell="1" allowOverlap="1" wp14:anchorId="1CB54C03" wp14:editId="7231CC4E">
                <wp:simplePos x="0" y="0"/>
                <wp:positionH relativeFrom="column">
                  <wp:posOffset>533400</wp:posOffset>
                </wp:positionH>
                <wp:positionV relativeFrom="paragraph">
                  <wp:posOffset>140970</wp:posOffset>
                </wp:positionV>
                <wp:extent cx="920750" cy="405765"/>
                <wp:effectExtent l="0" t="0" r="12700" b="13335"/>
                <wp:wrapNone/>
                <wp:docPr id="112419189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05765"/>
                        </a:xfrm>
                        <a:prstGeom prst="rect">
                          <a:avLst/>
                        </a:prstGeom>
                        <a:solidFill>
                          <a:srgbClr val="1F497D">
                            <a:lumMod val="20000"/>
                            <a:lumOff val="80000"/>
                          </a:srgbClr>
                        </a:solidFill>
                        <a:ln w="6350">
                          <a:solidFill>
                            <a:srgbClr val="000000"/>
                          </a:solidFill>
                          <a:miter lim="800000"/>
                          <a:headEnd/>
                          <a:tailEnd/>
                        </a:ln>
                      </wps:spPr>
                      <wps:txbx>
                        <w:txbxContent>
                          <w:p w14:paraId="54BFDF1D" w14:textId="77777777" w:rsidR="00EE3152" w:rsidRDefault="00EE3152" w:rsidP="00EE3152">
                            <w:pPr>
                              <w:spacing w:before="60" w:line="264" w:lineRule="auto"/>
                              <w:jc w:val="center"/>
                              <w:rPr>
                                <w:rFonts w:ascii="Arial" w:hAnsi="Arial"/>
                                <w:b/>
                                <w:sz w:val="16"/>
                              </w:rPr>
                            </w:pPr>
                            <w:r>
                              <w:rPr>
                                <w:rFonts w:ascii="Arial" w:hAnsi="Arial"/>
                                <w:b/>
                                <w:sz w:val="16"/>
                              </w:rPr>
                              <w:t>Household income (equiv)</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B54C03" id="Text Box 231" o:spid="_x0000_s1028" type="#_x0000_t202" style="position:absolute;left:0;text-align:left;margin-left:42pt;margin-top:11.1pt;width:72.5pt;height:3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" fillcolor="#c6d9f1" strokeweight=".5pt">
                <v:textbox>
                  <w:txbxContent>
                    <w:p w14:paraId="54BFDF1D" w14:textId="77777777" w:rsidR="00EE3152" w:rsidRDefault="00EE3152" w:rsidP="00EE3152">
                      <w:pPr>
                        <w:spacing w:before="60" w:line="264" w:lineRule="auto"/>
                        <w:jc w:val="center"/>
                        <w:rPr>
                          <w:rFonts w:ascii="Arial" w:hAnsi="Arial"/>
                          <w:b/>
                          <w:sz w:val="16"/>
                        </w:rPr>
                      </w:pPr>
                      <w:r>
                        <w:rPr>
                          <w:rFonts w:ascii="Arial" w:hAnsi="Arial"/>
                          <w:b/>
                          <w:sz w:val="16"/>
                        </w:rPr>
                        <w:t>Household income (equiv)</w:t>
                      </w:r>
                    </w:p>
                  </w:txbxContent>
                </v:textbox>
              </v:shape>
            </w:pict>
          </mc:Fallback>
        </mc:AlternateContent>
      </w:r>
      <w:r w:rsidRPr="007C1F86">
        <w:rPr>
          <w:noProof/>
          <w:color w:val="000000" w:themeColor="text1"/>
        </w:rPr>
        <mc:AlternateContent>
          <mc:Choice Requires="wps">
            <w:drawing>
              <wp:anchor distT="0" distB="0" distL="114300" distR="114300" simplePos="0" relativeHeight="251693056" behindDoc="0" locked="0" layoutInCell="1" allowOverlap="1" wp14:anchorId="7B77B588" wp14:editId="3A7C2382">
                <wp:simplePos x="0" y="0"/>
                <wp:positionH relativeFrom="column">
                  <wp:posOffset>3435350</wp:posOffset>
                </wp:positionH>
                <wp:positionV relativeFrom="paragraph">
                  <wp:posOffset>948055</wp:posOffset>
                </wp:positionV>
                <wp:extent cx="1047750" cy="514350"/>
                <wp:effectExtent l="0" t="0" r="19050" b="19050"/>
                <wp:wrapNone/>
                <wp:docPr id="166170214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C0504D">
                            <a:lumMod val="20000"/>
                            <a:lumOff val="80000"/>
                          </a:srgbClr>
                        </a:solidFill>
                        <a:ln w="6350">
                          <a:solidFill>
                            <a:srgbClr val="000000"/>
                          </a:solidFill>
                          <a:miter lim="800000"/>
                          <a:headEnd/>
                          <a:tailEnd/>
                        </a:ln>
                      </wps:spPr>
                      <wps:txbx>
                        <w:txbxContent>
                          <w:p w14:paraId="5FDF39CB" w14:textId="77777777" w:rsidR="00EE3152" w:rsidRDefault="00EE3152" w:rsidP="00EE3152">
                            <w:pPr>
                              <w:spacing w:before="120" w:line="264" w:lineRule="auto"/>
                              <w:jc w:val="center"/>
                              <w:rPr>
                                <w:rFonts w:ascii="Arial" w:hAnsi="Arial"/>
                                <w:b/>
                                <w:sz w:val="16"/>
                              </w:rPr>
                            </w:pPr>
                            <w:r>
                              <w:rPr>
                                <w:rFonts w:ascii="Arial" w:hAnsi="Arial"/>
                                <w:b/>
                                <w:sz w:val="16"/>
                              </w:rPr>
                              <w:t>Basic needs / essentials</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77B588" id="Text Box 238" o:spid="_x0000_s1029" type="#_x0000_t202" style="position:absolute;left:0;text-align:left;margin-left:270.5pt;margin-top:74.65pt;width:82.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" fillcolor="#f2dcdb" strokeweight=".5pt">
                <v:textbox>
                  <w:txbxContent>
                    <w:p w14:paraId="5FDF39CB" w14:textId="77777777" w:rsidR="00EE3152" w:rsidRDefault="00EE3152" w:rsidP="00EE3152">
                      <w:pPr>
                        <w:spacing w:before="120" w:line="264" w:lineRule="auto"/>
                        <w:jc w:val="center"/>
                        <w:rPr>
                          <w:rFonts w:ascii="Arial" w:hAnsi="Arial"/>
                          <w:b/>
                          <w:sz w:val="16"/>
                        </w:rPr>
                      </w:pPr>
                      <w:r>
                        <w:rPr>
                          <w:rFonts w:ascii="Arial" w:hAnsi="Arial"/>
                          <w:b/>
                          <w:sz w:val="16"/>
                        </w:rPr>
                        <w:t>Basic needs / essentials</w:t>
                      </w:r>
                    </w:p>
                  </w:txbxContent>
                </v:textbox>
              </v:shape>
            </w:pict>
          </mc:Fallback>
        </mc:AlternateContent>
      </w:r>
      <w:r w:rsidRPr="007C1F86">
        <w:rPr>
          <w:noProof/>
          <w:color w:val="000000" w:themeColor="text1"/>
        </w:rPr>
        <mc:AlternateContent>
          <mc:Choice Requires="wps">
            <w:drawing>
              <wp:anchor distT="0" distB="0" distL="114300" distR="114300" simplePos="0" relativeHeight="251695104" behindDoc="0" locked="0" layoutInCell="1" allowOverlap="1" wp14:anchorId="476B0ADE" wp14:editId="708CBBEA">
                <wp:simplePos x="0" y="0"/>
                <wp:positionH relativeFrom="column">
                  <wp:posOffset>3435350</wp:posOffset>
                </wp:positionH>
                <wp:positionV relativeFrom="paragraph">
                  <wp:posOffset>329565</wp:posOffset>
                </wp:positionV>
                <wp:extent cx="1047750" cy="619125"/>
                <wp:effectExtent l="0" t="0" r="19050" b="28575"/>
                <wp:wrapNone/>
                <wp:docPr id="160561532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19125"/>
                        </a:xfrm>
                        <a:prstGeom prst="rect">
                          <a:avLst/>
                        </a:prstGeom>
                        <a:solidFill>
                          <a:srgbClr val="9BBB59">
                            <a:lumMod val="40000"/>
                            <a:lumOff val="60000"/>
                          </a:srgbClr>
                        </a:solidFill>
                        <a:ln w="6350">
                          <a:solidFill>
                            <a:srgbClr val="000000"/>
                          </a:solidFill>
                          <a:miter lim="800000"/>
                          <a:headEnd/>
                          <a:tailEnd/>
                        </a:ln>
                      </wps:spPr>
                      <wps:txbx>
                        <w:txbxContent>
                          <w:p w14:paraId="11B90DEB" w14:textId="77777777" w:rsidR="00EE3152" w:rsidRDefault="00EE3152" w:rsidP="00EE3152">
                            <w:pPr>
                              <w:spacing w:before="120" w:line="264" w:lineRule="auto"/>
                              <w:jc w:val="center"/>
                              <w:rPr>
                                <w:rFonts w:ascii="Arial" w:hAnsi="Arial"/>
                                <w:b/>
                                <w:sz w:val="16"/>
                              </w:rPr>
                            </w:pPr>
                            <w:r>
                              <w:rPr>
                                <w:rFonts w:ascii="Arial" w:hAnsi="Arial"/>
                                <w:b/>
                                <w:sz w:val="16"/>
                              </w:rPr>
                              <w:t>Discretionary spend / desirable non-essentials</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6B0ADE" id="Text Box 252" o:spid="_x0000_s1030" type="#_x0000_t202" style="position:absolute;left:0;text-align:left;margin-left:270.5pt;margin-top:25.95pt;width:82.5pt;height:4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" fillcolor="#d7e4bd" strokeweight=".5pt">
                <v:textbox>
                  <w:txbxContent>
                    <w:p w14:paraId="11B90DEB" w14:textId="77777777" w:rsidR="00EE3152" w:rsidRDefault="00EE3152" w:rsidP="00EE3152">
                      <w:pPr>
                        <w:spacing w:before="120" w:line="264" w:lineRule="auto"/>
                        <w:jc w:val="center"/>
                        <w:rPr>
                          <w:rFonts w:ascii="Arial" w:hAnsi="Arial"/>
                          <w:b/>
                          <w:sz w:val="16"/>
                        </w:rPr>
                      </w:pPr>
                      <w:r>
                        <w:rPr>
                          <w:rFonts w:ascii="Arial" w:hAnsi="Arial"/>
                          <w:b/>
                          <w:sz w:val="16"/>
                        </w:rPr>
                        <w:t>Discretionary spend / desirable non-essentials</w:t>
                      </w:r>
                    </w:p>
                  </w:txbxContent>
                </v:textbox>
              </v:shape>
            </w:pict>
          </mc:Fallback>
        </mc:AlternateContent>
      </w:r>
    </w:p>
    <w:p w14:paraId="71EB3549" w14:textId="77777777" w:rsidR="00EE3152" w:rsidRPr="007C1F86" w:rsidRDefault="00EE3152" w:rsidP="00EE3152">
      <w:pPr>
        <w:spacing w:after="0" w:line="240" w:lineRule="auto"/>
        <w:ind w:left="360" w:hanging="360"/>
        <w:jc w:val="both"/>
        <w:rPr>
          <w:rFonts w:ascii="Arial" w:eastAsia="Times New Roman" w:hAnsi="Arial"/>
          <w:color w:val="000000" w:themeColor="text1"/>
        </w:rPr>
      </w:pPr>
    </w:p>
    <w:p w14:paraId="67682F2C"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300" distR="114300" simplePos="0" relativeHeight="251704320" behindDoc="0" locked="0" layoutInCell="1" allowOverlap="1" wp14:anchorId="6211F4F8" wp14:editId="65EFBCC3">
                <wp:simplePos x="0" y="0"/>
                <wp:positionH relativeFrom="column">
                  <wp:posOffset>5155565</wp:posOffset>
                </wp:positionH>
                <wp:positionV relativeFrom="paragraph">
                  <wp:posOffset>78105</wp:posOffset>
                </wp:positionV>
                <wp:extent cx="152400" cy="1133475"/>
                <wp:effectExtent l="0" t="0" r="19050" b="28575"/>
                <wp:wrapNone/>
                <wp:docPr id="825059989" name="Right Brac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133475"/>
                        </a:xfrm>
                        <a:prstGeom prst="rightBrace">
                          <a:avLst>
                            <a:gd name="adj1" fmla="val 61979"/>
                            <a:gd name="adj2" fmla="val 50000"/>
                          </a:avLst>
                        </a:prstGeom>
                        <a:no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CF0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7" o:spid="_x0000_s1026" type="#_x0000_t88" style="position:absolute;margin-left:405.95pt;margin-top:6.15pt;width:12pt;height:8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"/>
            </w:pict>
          </mc:Fallback>
        </mc:AlternateContent>
      </w:r>
    </w:p>
    <w:p w14:paraId="22E69C5A"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0408FBB8"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67AD7F35"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300" distR="114300" simplePos="0" relativeHeight="251705344" behindDoc="0" locked="0" layoutInCell="1" allowOverlap="1" wp14:anchorId="3929698B" wp14:editId="04C2D822">
                <wp:simplePos x="0" y="0"/>
                <wp:positionH relativeFrom="column">
                  <wp:posOffset>4552950</wp:posOffset>
                </wp:positionH>
                <wp:positionV relativeFrom="paragraph">
                  <wp:posOffset>120650</wp:posOffset>
                </wp:positionV>
                <wp:extent cx="133350" cy="565150"/>
                <wp:effectExtent l="0" t="0" r="19050" b="25400"/>
                <wp:wrapNone/>
                <wp:docPr id="322146526" name="Right Brac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565150"/>
                        </a:xfrm>
                        <a:prstGeom prst="rightBrace">
                          <a:avLst>
                            <a:gd name="adj1" fmla="val 28125"/>
                            <a:gd name="adj2" fmla="val 50000"/>
                          </a:avLst>
                        </a:prstGeom>
                        <a:no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78F31" id="Right Brace 278" o:spid="_x0000_s1026" type="#_x0000_t88" style="position:absolute;margin-left:358.5pt;margin-top:9.5pt;width:10.5pt;height: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" adj="1433"/>
            </w:pict>
          </mc:Fallback>
        </mc:AlternateContent>
      </w:r>
      <w:r w:rsidRPr="007C1F86">
        <w:rPr>
          <w:noProof/>
          <w:color w:val="000000" w:themeColor="text1"/>
        </w:rPr>
        <mc:AlternateContent>
          <mc:Choice Requires="wps">
            <w:drawing>
              <wp:anchor distT="0" distB="0" distL="114300" distR="114300" simplePos="0" relativeHeight="251703296" behindDoc="0" locked="0" layoutInCell="1" allowOverlap="1" wp14:anchorId="41EA53A3" wp14:editId="55977266">
                <wp:simplePos x="0" y="0"/>
                <wp:positionH relativeFrom="column">
                  <wp:posOffset>5265420</wp:posOffset>
                </wp:positionH>
                <wp:positionV relativeFrom="paragraph">
                  <wp:posOffset>51435</wp:posOffset>
                </wp:positionV>
                <wp:extent cx="432435" cy="255270"/>
                <wp:effectExtent l="0" t="0" r="5715" b="0"/>
                <wp:wrapNone/>
                <wp:docPr id="49446429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55270"/>
                        </a:xfrm>
                        <a:prstGeom prst="rect">
                          <a:avLst/>
                        </a:prstGeom>
                        <a:solidFill>
                          <a:srgbClr val="FFFFFF"/>
                        </a:solidFill>
                        <a:ln>
                          <a:noFill/>
                        </a:ln>
                      </wps:spPr>
                      <wps:txbx>
                        <w:txbxContent>
                          <w:p w14:paraId="0357BCCD" w14:textId="77777777" w:rsidR="00EE3152" w:rsidRDefault="00EE3152" w:rsidP="00EE3152">
                            <w:pPr>
                              <w:rPr>
                                <w:rFonts w:ascii="Arial" w:hAnsi="Arial"/>
                                <w:b/>
                                <w:sz w:val="16"/>
                                <w:szCs w:val="16"/>
                              </w:rPr>
                            </w:pPr>
                            <w:r>
                              <w:rPr>
                                <w:rFonts w:ascii="Arial" w:hAnsi="Arial"/>
                                <w:b/>
                                <w:sz w:val="16"/>
                                <w:szCs w:val="16"/>
                              </w:rPr>
                              <w:t>MWI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A53A3" id="Text Box 276" o:spid="_x0000_s1031" type="#_x0000_t202" style="position:absolute;left:0;text-align:left;margin-left:414.6pt;margin-top:4.05pt;width:34.05pt;height:20.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" stroked="f">
                <v:textbox>
                  <w:txbxContent>
                    <w:p w14:paraId="0357BCCD" w14:textId="77777777" w:rsidR="00EE3152" w:rsidRDefault="00EE3152" w:rsidP="00EE3152">
                      <w:pPr>
                        <w:rPr>
                          <w:rFonts w:ascii="Arial" w:hAnsi="Arial"/>
                          <w:b/>
                          <w:sz w:val="16"/>
                          <w:szCs w:val="16"/>
                        </w:rPr>
                      </w:pPr>
                      <w:r>
                        <w:rPr>
                          <w:rFonts w:ascii="Arial" w:hAnsi="Arial"/>
                          <w:b/>
                          <w:sz w:val="16"/>
                          <w:szCs w:val="16"/>
                        </w:rPr>
                        <w:t>MWI</w:t>
                      </w:r>
                    </w:p>
                  </w:txbxContent>
                </v:textbox>
              </v:shape>
            </w:pict>
          </mc:Fallback>
        </mc:AlternateContent>
      </w:r>
    </w:p>
    <w:p w14:paraId="05F60B65"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300" distR="114300" simplePos="0" relativeHeight="251702272" behindDoc="0" locked="0" layoutInCell="1" allowOverlap="1" wp14:anchorId="2E0C9942" wp14:editId="34604987">
                <wp:simplePos x="0" y="0"/>
                <wp:positionH relativeFrom="column">
                  <wp:posOffset>4654550</wp:posOffset>
                </wp:positionH>
                <wp:positionV relativeFrom="paragraph">
                  <wp:posOffset>69850</wp:posOffset>
                </wp:positionV>
                <wp:extent cx="609600" cy="342900"/>
                <wp:effectExtent l="0" t="0" r="0" b="0"/>
                <wp:wrapNone/>
                <wp:docPr id="40186600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solidFill>
                          <a:srgbClr val="FFFFFF"/>
                        </a:solidFill>
                        <a:ln>
                          <a:noFill/>
                        </a:ln>
                      </wps:spPr>
                      <wps:txbx>
                        <w:txbxContent>
                          <w:p w14:paraId="57F2C270" w14:textId="77777777" w:rsidR="00EE3152" w:rsidRDefault="00EE3152" w:rsidP="00EE3152">
                            <w:pPr>
                              <w:rPr>
                                <w:rFonts w:ascii="Arial" w:hAnsi="Arial"/>
                                <w:b/>
                                <w:sz w:val="16"/>
                                <w:szCs w:val="16"/>
                              </w:rPr>
                            </w:pPr>
                            <w:r>
                              <w:rPr>
                                <w:rFonts w:ascii="Arial" w:hAnsi="Arial"/>
                                <w:b/>
                                <w:sz w:val="16"/>
                                <w:szCs w:val="16"/>
                              </w:rPr>
                              <w:t>DEP-17 MH-18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C9942" id="Text Box 275" o:spid="_x0000_s1032" type="#_x0000_t202" style="position:absolute;left:0;text-align:left;margin-left:366.5pt;margin-top:5.5pt;width:48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" stroked="f">
                <v:textbox>
                  <w:txbxContent>
                    <w:p w14:paraId="57F2C270" w14:textId="77777777" w:rsidR="00EE3152" w:rsidRDefault="00EE3152" w:rsidP="00EE3152">
                      <w:pPr>
                        <w:rPr>
                          <w:rFonts w:ascii="Arial" w:hAnsi="Arial"/>
                          <w:b/>
                          <w:sz w:val="16"/>
                          <w:szCs w:val="16"/>
                        </w:rPr>
                      </w:pPr>
                      <w:r>
                        <w:rPr>
                          <w:rFonts w:ascii="Arial" w:hAnsi="Arial"/>
                          <w:b/>
                          <w:sz w:val="16"/>
                          <w:szCs w:val="16"/>
                        </w:rPr>
                        <w:t>DEP-17 MH-18</w:t>
                      </w:r>
                    </w:p>
                  </w:txbxContent>
                </v:textbox>
              </v:shape>
            </w:pict>
          </mc:Fallback>
        </mc:AlternateContent>
      </w:r>
    </w:p>
    <w:p w14:paraId="4B1FCDD3"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1E27F0F8"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7D542159"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299" distR="114299" simplePos="0" relativeHeight="251696128" behindDoc="0" locked="0" layoutInCell="1" allowOverlap="1" wp14:anchorId="6CF17DA2" wp14:editId="076D9588">
                <wp:simplePos x="0" y="0"/>
                <wp:positionH relativeFrom="column">
                  <wp:posOffset>4311650</wp:posOffset>
                </wp:positionH>
                <wp:positionV relativeFrom="paragraph">
                  <wp:posOffset>113030</wp:posOffset>
                </wp:positionV>
                <wp:extent cx="387350" cy="254000"/>
                <wp:effectExtent l="38100" t="38100" r="31750" b="31750"/>
                <wp:wrapNone/>
                <wp:docPr id="1230666684"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7350" cy="254000"/>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page">
                  <wp14:pctWidth>0</wp14:pctWidth>
                </wp14:sizeRelH>
                <wp14:sizeRelV relativeFrom="margin">
                  <wp14:pctHeight>0</wp14:pctHeight>
                </wp14:sizeRelV>
              </wp:anchor>
            </w:drawing>
          </mc:Choice>
          <mc:Fallback>
            <w:pict>
              <v:shape w14:anchorId="02DCEBC2" id="Straight Arrow Connector 266" o:spid="_x0000_s1026" type="#_x0000_t32" style="position:absolute;margin-left:339.5pt;margin-top:8.9pt;width:30.5pt;height:20pt;flip:x y;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" strokecolor="windowText">
                <v:stroke endarrow="classic"/>
                <o:lock v:ext="edit" shapetype="f"/>
              </v:shape>
            </w:pict>
          </mc:Fallback>
        </mc:AlternateContent>
      </w:r>
    </w:p>
    <w:p w14:paraId="1F904992"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7D6331CA"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300" distR="114300" simplePos="0" relativeHeight="251697152" behindDoc="0" locked="0" layoutInCell="1" allowOverlap="1" wp14:anchorId="120E489E" wp14:editId="49049071">
                <wp:simplePos x="0" y="0"/>
                <wp:positionH relativeFrom="margin">
                  <wp:posOffset>4677410</wp:posOffset>
                </wp:positionH>
                <wp:positionV relativeFrom="paragraph">
                  <wp:posOffset>6350</wp:posOffset>
                </wp:positionV>
                <wp:extent cx="1219200" cy="357505"/>
                <wp:effectExtent l="0" t="0" r="0" b="4445"/>
                <wp:wrapNone/>
                <wp:docPr id="139118420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57505"/>
                        </a:xfrm>
                        <a:prstGeom prst="rect">
                          <a:avLst/>
                        </a:prstGeom>
                        <a:solidFill>
                          <a:srgbClr val="FFFFFF"/>
                        </a:solidFill>
                        <a:ln w="9525">
                          <a:noFill/>
                          <a:miter lim="800000"/>
                          <a:headEnd/>
                          <a:tailEnd/>
                        </a:ln>
                      </wps:spPr>
                      <wps:txbx>
                        <w:txbxContent>
                          <w:p w14:paraId="171A24D9" w14:textId="77777777" w:rsidR="00EE3152" w:rsidRDefault="00EE3152" w:rsidP="00EE3152">
                            <w:pPr>
                              <w:jc w:val="center"/>
                              <w:rPr>
                                <w:rFonts w:ascii="Arial" w:hAnsi="Arial"/>
                                <w:b/>
                                <w:sz w:val="16"/>
                                <w:szCs w:val="18"/>
                              </w:rPr>
                            </w:pPr>
                            <w:r>
                              <w:rPr>
                                <w:rFonts w:ascii="Arial" w:hAnsi="Arial"/>
                                <w:b/>
                                <w:sz w:val="16"/>
                                <w:szCs w:val="18"/>
                              </w:rPr>
                              <w:t>Material wellbeing or living standards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489E" id="Text Box 272" o:spid="_x0000_s1033" type="#_x0000_t202" style="position:absolute;left:0;text-align:left;margin-left:368.3pt;margin-top:.5pt;width:96pt;height:28.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" stroked="f">
                <v:textbox>
                  <w:txbxContent>
                    <w:p w14:paraId="171A24D9" w14:textId="77777777" w:rsidR="00EE3152" w:rsidRDefault="00EE3152" w:rsidP="00EE3152">
                      <w:pPr>
                        <w:jc w:val="center"/>
                        <w:rPr>
                          <w:rFonts w:ascii="Arial" w:hAnsi="Arial"/>
                          <w:b/>
                          <w:sz w:val="16"/>
                          <w:szCs w:val="18"/>
                        </w:rPr>
                      </w:pPr>
                      <w:r>
                        <w:rPr>
                          <w:rFonts w:ascii="Arial" w:hAnsi="Arial"/>
                          <w:b/>
                          <w:sz w:val="16"/>
                          <w:szCs w:val="18"/>
                        </w:rPr>
                        <w:t>Material wellbeing or living standards</w:t>
                      </w:r>
                    </w:p>
                  </w:txbxContent>
                </v:textbox>
                <w10:wrap anchorx="margin"/>
              </v:shape>
            </w:pict>
          </mc:Fallback>
        </mc:AlternateContent>
      </w:r>
    </w:p>
    <w:p w14:paraId="617A04B9"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r w:rsidRPr="007C1F86">
        <w:rPr>
          <w:noProof/>
          <w:color w:val="000000" w:themeColor="text1"/>
        </w:rPr>
        <mc:AlternateContent>
          <mc:Choice Requires="wps">
            <w:drawing>
              <wp:anchor distT="0" distB="0" distL="114300" distR="114300" simplePos="0" relativeHeight="251692032" behindDoc="0" locked="0" layoutInCell="1" allowOverlap="1" wp14:anchorId="4F261DFC" wp14:editId="04592BB6">
                <wp:simplePos x="0" y="0"/>
                <wp:positionH relativeFrom="column">
                  <wp:posOffset>647700</wp:posOffset>
                </wp:positionH>
                <wp:positionV relativeFrom="paragraph">
                  <wp:posOffset>5715</wp:posOffset>
                </wp:positionV>
                <wp:extent cx="1822450" cy="996950"/>
                <wp:effectExtent l="0" t="0" r="25400" b="12700"/>
                <wp:wrapNone/>
                <wp:docPr id="1912209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96950"/>
                        </a:xfrm>
                        <a:prstGeom prst="rect">
                          <a:avLst/>
                        </a:prstGeom>
                        <a:solidFill>
                          <a:sysClr val="window" lastClr="FFFFFF">
                            <a:lumMod val="95000"/>
                          </a:sysClr>
                        </a:solidFill>
                        <a:ln w="6350">
                          <a:solidFill>
                            <a:srgbClr val="000000"/>
                          </a:solidFill>
                          <a:miter lim="800000"/>
                          <a:headEnd/>
                          <a:tailEnd/>
                        </a:ln>
                      </wps:spPr>
                      <wps:txbx>
                        <w:txbxContent>
                          <w:p w14:paraId="61044A5C" w14:textId="77777777" w:rsidR="00EE3152" w:rsidRDefault="00EE3152" w:rsidP="00EE3152">
                            <w:pPr>
                              <w:spacing w:before="60" w:after="0"/>
                              <w:jc w:val="center"/>
                              <w:rPr>
                                <w:rFonts w:ascii="Arial" w:hAnsi="Arial"/>
                                <w:b/>
                                <w:sz w:val="16"/>
                              </w:rPr>
                            </w:pPr>
                            <w:r>
                              <w:rPr>
                                <w:rFonts w:ascii="Arial" w:hAnsi="Arial"/>
                                <w:b/>
                                <w:sz w:val="16"/>
                              </w:rPr>
                              <w:t>Factors that may reduce MH for a given income and asset level</w:t>
                            </w:r>
                          </w:p>
                          <w:p w14:paraId="7CA587BB" w14:textId="77777777" w:rsidR="00EE3152" w:rsidRDefault="00EE3152" w:rsidP="00EE3152">
                            <w:pPr>
                              <w:spacing w:line="240" w:lineRule="auto"/>
                              <w:jc w:val="center"/>
                              <w:rPr>
                                <w:rFonts w:ascii="Arial" w:hAnsi="Arial"/>
                                <w:sz w:val="16"/>
                                <w:szCs w:val="16"/>
                              </w:rPr>
                            </w:pPr>
                            <w:r>
                              <w:rPr>
                                <w:rFonts w:ascii="Arial" w:hAnsi="Arial"/>
                                <w:sz w:val="16"/>
                                <w:szCs w:val="16"/>
                              </w:rPr>
                              <w:t xml:space="preserve">assistance from outside the household (family, friends, community, state), good stock of consumer durables </w:t>
                            </w:r>
                          </w:p>
                          <w:p w14:paraId="755508BE" w14:textId="77777777" w:rsidR="00EE3152" w:rsidRDefault="00EE3152" w:rsidP="00EE3152">
                            <w:pPr>
                              <w:jc w:val="center"/>
                              <w:rPr>
                                <w:rFonts w:ascii="Arial" w:hAnsi="Arial"/>
                                <w:sz w:val="16"/>
                                <w:szCs w:val="16"/>
                              </w:rPr>
                            </w:pP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261DFC" id="Text Box 8" o:spid="_x0000_s1034" type="#_x0000_t202" style="position:absolute;left:0;text-align:left;margin-left:51pt;margin-top:.45pt;width:143.5pt;height:7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" fillcolor="#f2f2f2" strokeweight=".5pt">
                <v:textbox>
                  <w:txbxContent>
                    <w:p w14:paraId="61044A5C" w14:textId="77777777" w:rsidR="00EE3152" w:rsidRDefault="00EE3152" w:rsidP="00EE3152">
                      <w:pPr>
                        <w:spacing w:before="60" w:after="0"/>
                        <w:jc w:val="center"/>
                        <w:rPr>
                          <w:rFonts w:ascii="Arial" w:hAnsi="Arial"/>
                          <w:b/>
                          <w:sz w:val="16"/>
                        </w:rPr>
                      </w:pPr>
                      <w:r>
                        <w:rPr>
                          <w:rFonts w:ascii="Arial" w:hAnsi="Arial"/>
                          <w:b/>
                          <w:sz w:val="16"/>
                        </w:rPr>
                        <w:t>Factors that may reduce MH for a given income and asset level</w:t>
                      </w:r>
                    </w:p>
                    <w:p w14:paraId="7CA587BB" w14:textId="77777777" w:rsidR="00EE3152" w:rsidRDefault="00EE3152" w:rsidP="00EE3152">
                      <w:pPr>
                        <w:spacing w:line="240" w:lineRule="auto"/>
                        <w:jc w:val="center"/>
                        <w:rPr>
                          <w:rFonts w:ascii="Arial" w:hAnsi="Arial"/>
                          <w:sz w:val="16"/>
                          <w:szCs w:val="16"/>
                        </w:rPr>
                      </w:pPr>
                      <w:r>
                        <w:rPr>
                          <w:rFonts w:ascii="Arial" w:hAnsi="Arial"/>
                          <w:sz w:val="16"/>
                          <w:szCs w:val="16"/>
                        </w:rPr>
                        <w:t xml:space="preserve">assistance from outside the household (family, friends, community, state), good stock of consumer durables </w:t>
                      </w:r>
                    </w:p>
                    <w:p w14:paraId="755508BE" w14:textId="77777777" w:rsidR="00EE3152" w:rsidRDefault="00EE3152" w:rsidP="00EE3152">
                      <w:pPr>
                        <w:jc w:val="center"/>
                        <w:rPr>
                          <w:rFonts w:ascii="Arial" w:hAnsi="Arial"/>
                          <w:sz w:val="16"/>
                          <w:szCs w:val="16"/>
                        </w:rPr>
                      </w:pPr>
                    </w:p>
                  </w:txbxContent>
                </v:textbox>
              </v:shape>
            </w:pict>
          </mc:Fallback>
        </mc:AlternateContent>
      </w:r>
      <w:r w:rsidRPr="007C1F86">
        <w:rPr>
          <w:noProof/>
          <w:color w:val="000000" w:themeColor="text1"/>
        </w:rPr>
        <mc:AlternateContent>
          <mc:Choice Requires="wps">
            <w:drawing>
              <wp:anchor distT="0" distB="0" distL="114300" distR="114300" simplePos="0" relativeHeight="251706368" behindDoc="0" locked="0" layoutInCell="1" allowOverlap="1" wp14:anchorId="6BEE8C74" wp14:editId="398F25D8">
                <wp:simplePos x="0" y="0"/>
                <wp:positionH relativeFrom="column">
                  <wp:posOffset>2705100</wp:posOffset>
                </wp:positionH>
                <wp:positionV relativeFrom="paragraph">
                  <wp:posOffset>7620</wp:posOffset>
                </wp:positionV>
                <wp:extent cx="1949450" cy="1003300"/>
                <wp:effectExtent l="0" t="0" r="12700" b="25400"/>
                <wp:wrapNone/>
                <wp:docPr id="845592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solidFill>
                          <a:sysClr val="window" lastClr="FFFFFF">
                            <a:lumMod val="95000"/>
                          </a:sysClr>
                        </a:solidFill>
                        <a:ln w="6350">
                          <a:solidFill>
                            <a:srgbClr val="000000"/>
                          </a:solidFill>
                          <a:miter lim="800000"/>
                          <a:headEnd/>
                          <a:tailEnd/>
                        </a:ln>
                      </wps:spPr>
                      <wps:txbx>
                        <w:txbxContent>
                          <w:p w14:paraId="5A3D4BF2" w14:textId="77777777" w:rsidR="00EE3152" w:rsidRDefault="00EE3152" w:rsidP="00EE3152">
                            <w:pPr>
                              <w:spacing w:before="60" w:after="0"/>
                              <w:jc w:val="center"/>
                              <w:rPr>
                                <w:rFonts w:ascii="Arial" w:hAnsi="Arial"/>
                                <w:b/>
                                <w:sz w:val="16"/>
                              </w:rPr>
                            </w:pPr>
                            <w:r>
                              <w:rPr>
                                <w:rFonts w:ascii="Arial" w:hAnsi="Arial"/>
                                <w:b/>
                                <w:sz w:val="16"/>
                              </w:rPr>
                              <w:t>Factors that may increase MH for a given income and asset level</w:t>
                            </w:r>
                          </w:p>
                          <w:p w14:paraId="7C97648B" w14:textId="77777777" w:rsidR="00EE3152" w:rsidRDefault="00EE3152" w:rsidP="00EE3152">
                            <w:pPr>
                              <w:spacing w:line="240" w:lineRule="auto"/>
                              <w:jc w:val="center"/>
                              <w:rPr>
                                <w:rFonts w:ascii="Arial" w:hAnsi="Arial"/>
                                <w:sz w:val="16"/>
                                <w:szCs w:val="16"/>
                              </w:rPr>
                            </w:pPr>
                            <w:r>
                              <w:rPr>
                                <w:rFonts w:ascii="Arial" w:hAnsi="Arial"/>
                                <w:sz w:val="16"/>
                                <w:szCs w:val="16"/>
                              </w:rPr>
                              <w:t xml:space="preserve">high housing costs, high employment-related costs (eg childcare, transport), high or unexpected health or debt servicing costs, disability that incurs extra costs </w:t>
                            </w:r>
                          </w:p>
                          <w:p w14:paraId="56F91C56" w14:textId="77777777" w:rsidR="00EE3152" w:rsidRDefault="00EE3152" w:rsidP="00EE3152">
                            <w:pPr>
                              <w:jc w:val="center"/>
                              <w:rPr>
                                <w:rFonts w:ascii="Arial" w:hAnsi="Arial"/>
                                <w:sz w:val="16"/>
                                <w:szCs w:val="16"/>
                              </w:rPr>
                            </w:pP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EE8C74" id="_x0000_s1035" type="#_x0000_t202" style="position:absolute;left:0;text-align:left;margin-left:213pt;margin-top:.6pt;width:153.5pt;height: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" fillcolor="#f2f2f2" strokeweight=".5pt">
                <v:textbox>
                  <w:txbxContent>
                    <w:p w14:paraId="5A3D4BF2" w14:textId="77777777" w:rsidR="00EE3152" w:rsidRDefault="00EE3152" w:rsidP="00EE3152">
                      <w:pPr>
                        <w:spacing w:before="60" w:after="0"/>
                        <w:jc w:val="center"/>
                        <w:rPr>
                          <w:rFonts w:ascii="Arial" w:hAnsi="Arial"/>
                          <w:b/>
                          <w:sz w:val="16"/>
                        </w:rPr>
                      </w:pPr>
                      <w:r>
                        <w:rPr>
                          <w:rFonts w:ascii="Arial" w:hAnsi="Arial"/>
                          <w:b/>
                          <w:sz w:val="16"/>
                        </w:rPr>
                        <w:t>Factors that may increase MH for a given income and asset level</w:t>
                      </w:r>
                    </w:p>
                    <w:p w14:paraId="7C97648B" w14:textId="77777777" w:rsidR="00EE3152" w:rsidRDefault="00EE3152" w:rsidP="00EE3152">
                      <w:pPr>
                        <w:spacing w:line="240" w:lineRule="auto"/>
                        <w:jc w:val="center"/>
                        <w:rPr>
                          <w:rFonts w:ascii="Arial" w:hAnsi="Arial"/>
                          <w:sz w:val="16"/>
                          <w:szCs w:val="16"/>
                        </w:rPr>
                      </w:pPr>
                      <w:r>
                        <w:rPr>
                          <w:rFonts w:ascii="Arial" w:hAnsi="Arial"/>
                          <w:sz w:val="16"/>
                          <w:szCs w:val="16"/>
                        </w:rPr>
                        <w:t xml:space="preserve">high housing costs, high employment-related costs (eg childcare, transport), high or unexpected health or debt servicing costs, disability that incurs extra costs </w:t>
                      </w:r>
                    </w:p>
                    <w:p w14:paraId="56F91C56" w14:textId="77777777" w:rsidR="00EE3152" w:rsidRDefault="00EE3152" w:rsidP="00EE3152">
                      <w:pPr>
                        <w:jc w:val="center"/>
                        <w:rPr>
                          <w:rFonts w:ascii="Arial" w:hAnsi="Arial"/>
                          <w:sz w:val="16"/>
                          <w:szCs w:val="16"/>
                        </w:rPr>
                      </w:pPr>
                    </w:p>
                  </w:txbxContent>
                </v:textbox>
              </v:shape>
            </w:pict>
          </mc:Fallback>
        </mc:AlternateContent>
      </w:r>
    </w:p>
    <w:p w14:paraId="21140E3E"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19731C9E"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701DA6CC" w14:textId="77777777" w:rsidR="00EE3152" w:rsidRPr="007C1F86" w:rsidRDefault="00EE3152" w:rsidP="00EE3152">
      <w:pPr>
        <w:spacing w:after="0" w:line="240" w:lineRule="auto"/>
        <w:ind w:left="360" w:hanging="360"/>
        <w:jc w:val="both"/>
        <w:rPr>
          <w:rFonts w:ascii="Arial" w:eastAsia="Times New Roman" w:hAnsi="Arial"/>
          <w:b/>
          <w:color w:val="000000" w:themeColor="text1"/>
          <w:sz w:val="22"/>
          <w:szCs w:val="20"/>
        </w:rPr>
      </w:pPr>
    </w:p>
    <w:p w14:paraId="3C94D24D" w14:textId="77777777" w:rsidR="00EE3152" w:rsidRPr="007C1F86" w:rsidRDefault="00EE3152" w:rsidP="00EE3152">
      <w:pPr>
        <w:spacing w:after="0" w:line="240" w:lineRule="auto"/>
        <w:jc w:val="center"/>
        <w:rPr>
          <w:rFonts w:ascii="Arial" w:eastAsia="Times New Roman" w:hAnsi="Arial"/>
          <w:b/>
          <w:color w:val="000000" w:themeColor="text1"/>
          <w:sz w:val="18"/>
          <w:szCs w:val="18"/>
        </w:rPr>
      </w:pPr>
    </w:p>
    <w:p w14:paraId="3454A6EB" w14:textId="77777777" w:rsidR="00EE3152" w:rsidRPr="007C1F86" w:rsidRDefault="00EE3152" w:rsidP="00EE3152">
      <w:pPr>
        <w:spacing w:after="0" w:line="240" w:lineRule="auto"/>
        <w:rPr>
          <w:rFonts w:ascii="Arial" w:eastAsia="Times New Roman" w:hAnsi="Arial"/>
          <w:b/>
          <w:color w:val="000000" w:themeColor="text1"/>
          <w:szCs w:val="20"/>
          <w:lang w:val="en-GB" w:eastAsia="en-GB"/>
        </w:rPr>
      </w:pPr>
    </w:p>
    <w:p w14:paraId="2E946222" w14:textId="77777777" w:rsidR="00EE3152" w:rsidRPr="007C1F86" w:rsidRDefault="00EE3152" w:rsidP="00EE3152">
      <w:pPr>
        <w:spacing w:after="0" w:line="240" w:lineRule="auto"/>
        <w:rPr>
          <w:rFonts w:ascii="Arial" w:hAnsi="Arial"/>
          <w:color w:val="000000" w:themeColor="text1"/>
          <w:szCs w:val="20"/>
        </w:rPr>
      </w:pPr>
      <w:r w:rsidRPr="007C1F86">
        <w:rPr>
          <w:noProof/>
          <w:color w:val="000000" w:themeColor="text1"/>
        </w:rPr>
        <mc:AlternateContent>
          <mc:Choice Requires="wps">
            <w:drawing>
              <wp:anchor distT="0" distB="0" distL="114300" distR="114300" simplePos="0" relativeHeight="251707392" behindDoc="0" locked="0" layoutInCell="1" allowOverlap="1" wp14:anchorId="43AB91EE" wp14:editId="280A35B9">
                <wp:simplePos x="0" y="0"/>
                <wp:positionH relativeFrom="margin">
                  <wp:posOffset>1219200</wp:posOffset>
                </wp:positionH>
                <wp:positionV relativeFrom="paragraph">
                  <wp:posOffset>147955</wp:posOffset>
                </wp:positionV>
                <wp:extent cx="2984500" cy="260350"/>
                <wp:effectExtent l="0" t="0" r="25400" b="25400"/>
                <wp:wrapNone/>
                <wp:docPr id="952394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260350"/>
                        </a:xfrm>
                        <a:prstGeom prst="rect">
                          <a:avLst/>
                        </a:prstGeom>
                        <a:solidFill>
                          <a:sysClr val="window" lastClr="FFFFFF">
                            <a:lumMod val="95000"/>
                          </a:sysClr>
                        </a:solidFill>
                        <a:ln w="6350">
                          <a:solidFill>
                            <a:srgbClr val="000000"/>
                          </a:solidFill>
                          <a:miter lim="800000"/>
                          <a:headEnd/>
                          <a:tailEnd/>
                        </a:ln>
                      </wps:spPr>
                      <wps:txbx>
                        <w:txbxContent>
                          <w:p w14:paraId="2DC0E230" w14:textId="4A1A47E9" w:rsidR="00EE3152" w:rsidRDefault="00EE3152" w:rsidP="00EE3152">
                            <w:pPr>
                              <w:spacing w:line="240" w:lineRule="auto"/>
                              <w:jc w:val="center"/>
                              <w:rPr>
                                <w:rFonts w:ascii="Arial" w:hAnsi="Arial"/>
                                <w:sz w:val="16"/>
                                <w:szCs w:val="16"/>
                              </w:rPr>
                            </w:pPr>
                            <w:r>
                              <w:rPr>
                                <w:rFonts w:ascii="Arial" w:hAnsi="Arial"/>
                                <w:sz w:val="16"/>
                                <w:szCs w:val="16"/>
                              </w:rPr>
                              <w:t>Ability to convert given resources into valued consumption</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AB91EE" id="_x0000_s1036" type="#_x0000_t202" style="position:absolute;margin-left:96pt;margin-top:11.65pt;width:235pt;height:20.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" fillcolor="#f2f2f2" strokeweight=".5pt">
                <v:textbox>
                  <w:txbxContent>
                    <w:p w14:paraId="2DC0E230" w14:textId="4A1A47E9" w:rsidR="00EE3152" w:rsidRDefault="00EE3152" w:rsidP="00EE3152">
                      <w:pPr>
                        <w:spacing w:line="240" w:lineRule="auto"/>
                        <w:jc w:val="center"/>
                        <w:rPr>
                          <w:rFonts w:ascii="Arial" w:hAnsi="Arial"/>
                          <w:sz w:val="16"/>
                          <w:szCs w:val="16"/>
                        </w:rPr>
                      </w:pPr>
                      <w:r>
                        <w:rPr>
                          <w:rFonts w:ascii="Arial" w:hAnsi="Arial"/>
                          <w:sz w:val="16"/>
                          <w:szCs w:val="16"/>
                        </w:rPr>
                        <w:t>Ability to convert given resources into valued consumption</w:t>
                      </w:r>
                    </w:p>
                  </w:txbxContent>
                </v:textbox>
                <w10:wrap anchorx="margin"/>
              </v:shape>
            </w:pict>
          </mc:Fallback>
        </mc:AlternateContent>
      </w:r>
    </w:p>
    <w:p w14:paraId="0D858740" w14:textId="77777777" w:rsidR="00EE3152" w:rsidRPr="007C1F86" w:rsidRDefault="00EE3152" w:rsidP="00EE3152">
      <w:pPr>
        <w:spacing w:after="0" w:line="240" w:lineRule="auto"/>
        <w:rPr>
          <w:rFonts w:ascii="Arial" w:hAnsi="Arial"/>
          <w:color w:val="000000" w:themeColor="text1"/>
          <w:szCs w:val="20"/>
        </w:rPr>
      </w:pPr>
    </w:p>
    <w:p w14:paraId="56A24E02" w14:textId="77777777" w:rsidR="00EE3152" w:rsidRPr="007C1F86" w:rsidRDefault="00EE3152" w:rsidP="00EE3152">
      <w:pPr>
        <w:spacing w:after="0" w:line="240" w:lineRule="auto"/>
        <w:rPr>
          <w:rFonts w:ascii="Arial" w:hAnsi="Arial"/>
          <w:color w:val="000000" w:themeColor="text1"/>
          <w:szCs w:val="20"/>
        </w:rPr>
      </w:pPr>
    </w:p>
    <w:p w14:paraId="2B977F90" w14:textId="77777777" w:rsidR="00EE3152" w:rsidRPr="007C1F86" w:rsidRDefault="00EE3152" w:rsidP="00EE3152">
      <w:pPr>
        <w:spacing w:after="0" w:line="240" w:lineRule="auto"/>
        <w:rPr>
          <w:rFonts w:ascii="Arial" w:hAnsi="Arial"/>
          <w:color w:val="000000" w:themeColor="text1"/>
          <w:szCs w:val="20"/>
        </w:rPr>
      </w:pPr>
    </w:p>
    <w:p w14:paraId="6E05932C" w14:textId="77777777" w:rsidR="00EE3152" w:rsidRPr="007C1F86" w:rsidRDefault="00EE3152" w:rsidP="00EE3152">
      <w:pPr>
        <w:spacing w:after="0" w:line="240" w:lineRule="auto"/>
        <w:rPr>
          <w:rFonts w:ascii="Arial" w:hAnsi="Arial"/>
          <w:color w:val="000000" w:themeColor="text1"/>
          <w:szCs w:val="20"/>
        </w:rPr>
      </w:pPr>
    </w:p>
    <w:p w14:paraId="6E195A84" w14:textId="77777777" w:rsidR="00EE3152" w:rsidRPr="007C1F86" w:rsidRDefault="00EE3152">
      <w:pPr>
        <w:spacing w:after="0" w:line="240" w:lineRule="auto"/>
        <w:rPr>
          <w:rFonts w:ascii="Arial" w:eastAsia="Times New Roman" w:hAnsi="Arial"/>
          <w:b/>
          <w:bCs/>
          <w:color w:val="000000" w:themeColor="text1"/>
          <w:sz w:val="32"/>
          <w:szCs w:val="32"/>
          <w:lang w:eastAsia="en-NZ"/>
        </w:rPr>
      </w:pPr>
      <w:r w:rsidRPr="007C1F86">
        <w:rPr>
          <w:rFonts w:ascii="Arial" w:eastAsia="Times New Roman" w:hAnsi="Arial"/>
          <w:b/>
          <w:bCs/>
          <w:color w:val="000000" w:themeColor="text1"/>
          <w:sz w:val="32"/>
          <w:szCs w:val="32"/>
          <w:lang w:eastAsia="en-NZ"/>
        </w:rPr>
        <w:br w:type="page"/>
      </w:r>
    </w:p>
    <w:p w14:paraId="0F931143" w14:textId="23041153" w:rsidR="00040C85" w:rsidRPr="007C1F86" w:rsidRDefault="00040C85" w:rsidP="00CE565F">
      <w:pPr>
        <w:spacing w:after="0" w:line="240" w:lineRule="auto"/>
        <w:rPr>
          <w:rFonts w:ascii="Arial" w:eastAsia="Times New Roman" w:hAnsi="Arial"/>
          <w:b/>
          <w:bCs/>
          <w:color w:val="000000" w:themeColor="text1"/>
          <w:sz w:val="32"/>
          <w:szCs w:val="32"/>
          <w:lang w:eastAsia="en-NZ"/>
        </w:rPr>
      </w:pPr>
      <w:r w:rsidRPr="007C1F86">
        <w:rPr>
          <w:rFonts w:ascii="Arial" w:eastAsia="Times New Roman" w:hAnsi="Arial"/>
          <w:b/>
          <w:bCs/>
          <w:color w:val="000000" w:themeColor="text1"/>
          <w:sz w:val="32"/>
          <w:szCs w:val="32"/>
          <w:lang w:eastAsia="en-NZ"/>
        </w:rPr>
        <w:lastRenderedPageBreak/>
        <w:t>Append</w:t>
      </w:r>
      <w:r w:rsidR="006304DD" w:rsidRPr="007C1F86">
        <w:rPr>
          <w:rFonts w:ascii="Arial" w:eastAsia="Times New Roman" w:hAnsi="Arial"/>
          <w:b/>
          <w:bCs/>
          <w:color w:val="000000" w:themeColor="text1"/>
          <w:sz w:val="32"/>
          <w:szCs w:val="32"/>
          <w:lang w:eastAsia="en-NZ"/>
        </w:rPr>
        <w:t xml:space="preserve">ix </w:t>
      </w:r>
      <w:r w:rsidR="00EE3152" w:rsidRPr="007C1F86">
        <w:rPr>
          <w:rFonts w:ascii="Arial" w:eastAsia="Times New Roman" w:hAnsi="Arial"/>
          <w:b/>
          <w:bCs/>
          <w:color w:val="000000" w:themeColor="text1"/>
          <w:sz w:val="32"/>
          <w:szCs w:val="32"/>
          <w:lang w:eastAsia="en-NZ"/>
        </w:rPr>
        <w:t>Two</w:t>
      </w:r>
    </w:p>
    <w:p w14:paraId="0A2ED9C7" w14:textId="77777777" w:rsidR="006304DD" w:rsidRPr="007C1F86" w:rsidRDefault="006304DD" w:rsidP="00CE565F">
      <w:pPr>
        <w:spacing w:after="0" w:line="240" w:lineRule="auto"/>
        <w:rPr>
          <w:rFonts w:ascii="Arial" w:eastAsia="Times New Roman" w:hAnsi="Arial"/>
          <w:color w:val="000000" w:themeColor="text1"/>
          <w:szCs w:val="20"/>
          <w:lang w:eastAsia="en-NZ"/>
        </w:rPr>
      </w:pPr>
    </w:p>
    <w:p w14:paraId="1384D5AF" w14:textId="77777777" w:rsidR="006304DD" w:rsidRPr="007C1F86" w:rsidRDefault="006304DD" w:rsidP="006304DD">
      <w:pPr>
        <w:spacing w:after="60" w:line="240" w:lineRule="auto"/>
        <w:rPr>
          <w:rFonts w:ascii="Arial" w:hAnsi="Arial"/>
          <w:color w:val="000000" w:themeColor="text1"/>
          <w:sz w:val="18"/>
          <w:szCs w:val="18"/>
        </w:rPr>
      </w:pPr>
      <w:bookmarkStart w:id="3" w:name="_Hlk222735607"/>
      <w:bookmarkStart w:id="4" w:name="_Hlk210808447"/>
      <w:r w:rsidRPr="007C1F86">
        <w:rPr>
          <w:rFonts w:ascii="Arial" w:hAnsi="Arial"/>
          <w:b/>
          <w:bCs/>
          <w:color w:val="000000" w:themeColor="text1"/>
          <w:sz w:val="22"/>
        </w:rPr>
        <w:t>Changes to questionnaire wording for items used in HILS for MWI-26 compared with what was used in HES for MWI-24</w:t>
      </w:r>
      <w:r w:rsidRPr="007C1F86">
        <w:rPr>
          <w:rFonts w:ascii="Arial" w:hAnsi="Arial"/>
          <w:color w:val="000000" w:themeColor="text1"/>
          <w:sz w:val="18"/>
          <w:szCs w:val="18"/>
        </w:rPr>
        <w:t xml:space="preserve"> (changes in red)</w:t>
      </w:r>
      <w:r w:rsidRPr="007C1F86">
        <w:rPr>
          <w:rFonts w:ascii="Arial" w:hAnsi="Arial"/>
          <w:b/>
          <w:bCs/>
          <w:color w:val="000000" w:themeColor="text1"/>
          <w:sz w:val="18"/>
          <w:szCs w:val="18"/>
        </w:rPr>
        <w:t xml:space="preserve"> </w:t>
      </w:r>
      <w:r w:rsidRPr="007C1F86">
        <w:rPr>
          <w:rFonts w:ascii="Arial" w:hAnsi="Arial"/>
          <w:b/>
          <w:bCs/>
          <w:color w:val="000000" w:themeColor="text1"/>
          <w:sz w:val="22"/>
        </w:rPr>
        <w:t>and the respective deprivation rates (whole population)</w:t>
      </w:r>
    </w:p>
    <w:p w14:paraId="6A064D26" w14:textId="77777777" w:rsidR="006304DD" w:rsidRPr="007C1F86" w:rsidRDefault="006304DD" w:rsidP="006304DD">
      <w:pPr>
        <w:spacing w:after="0" w:line="240" w:lineRule="auto"/>
        <w:ind w:firstLine="720"/>
        <w:rPr>
          <w:rFonts w:ascii="Arial" w:hAnsi="Arial"/>
          <w:color w:val="000000" w:themeColor="text1"/>
          <w:sz w:val="18"/>
          <w:szCs w:val="18"/>
        </w:rPr>
      </w:pPr>
      <w:r w:rsidRPr="007C1F86">
        <w:rPr>
          <w:rFonts w:ascii="Arial" w:hAnsi="Arial"/>
          <w:color w:val="000000" w:themeColor="text1"/>
          <w:sz w:val="18"/>
          <w:szCs w:val="18"/>
        </w:rPr>
        <w:t xml:space="preserve">DK = don’t know   </w:t>
      </w:r>
      <w:r w:rsidRPr="007C1F86">
        <w:rPr>
          <w:rFonts w:ascii="Arial" w:hAnsi="Arial"/>
          <w:color w:val="000000" w:themeColor="text1"/>
          <w:sz w:val="18"/>
          <w:szCs w:val="18"/>
        </w:rPr>
        <w:tab/>
      </w:r>
      <w:r w:rsidRPr="007C1F86">
        <w:rPr>
          <w:rFonts w:ascii="Arial" w:hAnsi="Arial"/>
          <w:color w:val="000000" w:themeColor="text1"/>
          <w:sz w:val="18"/>
          <w:szCs w:val="18"/>
        </w:rPr>
        <w:tab/>
        <w:t>RF = refuse to answer</w:t>
      </w:r>
    </w:p>
    <w:p w14:paraId="0DCD7765" w14:textId="26C19DA5" w:rsidR="006304DD" w:rsidRPr="007C1F86" w:rsidRDefault="006304DD" w:rsidP="006304DD">
      <w:pPr>
        <w:spacing w:after="60"/>
        <w:ind w:firstLine="720"/>
        <w:rPr>
          <w:rFonts w:ascii="Arial" w:hAnsi="Arial"/>
          <w:b/>
          <w:color w:val="000000" w:themeColor="text1"/>
          <w:sz w:val="18"/>
          <w:szCs w:val="18"/>
        </w:rPr>
      </w:pPr>
      <w:r w:rsidRPr="007C1F86">
        <w:rPr>
          <w:rFonts w:ascii="Arial" w:hAnsi="Arial"/>
          <w:color w:val="000000" w:themeColor="text1"/>
          <w:sz w:val="18"/>
          <w:szCs w:val="18"/>
        </w:rPr>
        <w:t>ISP = individual spending</w:t>
      </w:r>
      <w:r w:rsidRPr="007C1F86">
        <w:rPr>
          <w:rFonts w:ascii="Arial" w:hAnsi="Arial"/>
          <w:color w:val="000000" w:themeColor="text1"/>
          <w:sz w:val="18"/>
          <w:szCs w:val="18"/>
        </w:rPr>
        <w:tab/>
      </w:r>
      <w:r w:rsidRPr="007C1F86">
        <w:rPr>
          <w:rFonts w:ascii="Arial" w:hAnsi="Arial"/>
          <w:color w:val="000000" w:themeColor="text1"/>
          <w:sz w:val="18"/>
          <w:szCs w:val="18"/>
        </w:rPr>
        <w:tab/>
        <w:t>HSP = household spending</w:t>
      </w:r>
      <w:bookmarkEnd w:id="3"/>
      <w:bookmarkEnd w:id="4"/>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6"/>
      </w:tblGrid>
      <w:tr w:rsidR="006304DD" w:rsidRPr="007C1F86" w14:paraId="7F070D06" w14:textId="77777777" w:rsidTr="00807EA9">
        <w:trPr>
          <w:trHeight w:val="360"/>
        </w:trPr>
        <w:tc>
          <w:tcPr>
            <w:tcW w:w="992" w:type="dxa"/>
            <w:vMerge w:val="restart"/>
            <w:vAlign w:val="center"/>
            <w:hideMark/>
          </w:tcPr>
          <w:p w14:paraId="1E6A276C"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Short name</w:t>
            </w:r>
          </w:p>
        </w:tc>
        <w:tc>
          <w:tcPr>
            <w:tcW w:w="992" w:type="dxa"/>
            <w:vMerge w:val="restart"/>
            <w:vAlign w:val="center"/>
          </w:tcPr>
          <w:p w14:paraId="697729E2"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Deprivation response</w:t>
            </w:r>
          </w:p>
        </w:tc>
        <w:tc>
          <w:tcPr>
            <w:tcW w:w="4824" w:type="dxa"/>
            <w:gridSpan w:val="2"/>
            <w:vAlign w:val="center"/>
            <w:hideMark/>
          </w:tcPr>
          <w:p w14:paraId="1B8EA02A"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Changes for question wording, response options and introductory text</w:t>
            </w:r>
          </w:p>
        </w:tc>
        <w:tc>
          <w:tcPr>
            <w:tcW w:w="705" w:type="dxa"/>
            <w:vMerge w:val="restart"/>
            <w:vAlign w:val="center"/>
            <w:hideMark/>
          </w:tcPr>
          <w:p w14:paraId="49A335A9" w14:textId="77777777" w:rsidR="006304DD" w:rsidRPr="007C1F86" w:rsidRDefault="006304DD" w:rsidP="006304DD">
            <w:pPr>
              <w:spacing w:after="0" w:line="240" w:lineRule="auto"/>
              <w:ind w:left="-57" w:right="-57"/>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HILS module</w:t>
            </w:r>
          </w:p>
        </w:tc>
        <w:tc>
          <w:tcPr>
            <w:tcW w:w="1276" w:type="dxa"/>
            <w:gridSpan w:val="3"/>
            <w:vAlign w:val="center"/>
            <w:hideMark/>
          </w:tcPr>
          <w:p w14:paraId="154E7C66"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Rate deprived for whole population</w:t>
            </w:r>
          </w:p>
        </w:tc>
      </w:tr>
      <w:tr w:rsidR="006304DD" w:rsidRPr="007C1F86" w14:paraId="496CB49C" w14:textId="77777777" w:rsidTr="00807EA9">
        <w:trPr>
          <w:trHeight w:val="370"/>
        </w:trPr>
        <w:tc>
          <w:tcPr>
            <w:tcW w:w="992" w:type="dxa"/>
            <w:vMerge/>
            <w:vAlign w:val="center"/>
            <w:hideMark/>
          </w:tcPr>
          <w:p w14:paraId="4C8B9351" w14:textId="77777777" w:rsidR="006304DD" w:rsidRPr="007C1F86" w:rsidRDefault="006304DD" w:rsidP="006304DD">
            <w:pPr>
              <w:spacing w:after="0" w:line="240" w:lineRule="auto"/>
              <w:rPr>
                <w:rFonts w:ascii="Arial" w:eastAsia="Times New Roman" w:hAnsi="Arial"/>
                <w:b/>
                <w:bCs/>
                <w:color w:val="000000" w:themeColor="text1"/>
                <w:sz w:val="14"/>
                <w:szCs w:val="14"/>
                <w:lang w:eastAsia="en-NZ"/>
              </w:rPr>
            </w:pPr>
          </w:p>
        </w:tc>
        <w:tc>
          <w:tcPr>
            <w:tcW w:w="992" w:type="dxa"/>
            <w:vMerge/>
          </w:tcPr>
          <w:p w14:paraId="219F793F"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p>
        </w:tc>
        <w:tc>
          <w:tcPr>
            <w:tcW w:w="2411" w:type="dxa"/>
            <w:vAlign w:val="center"/>
            <w:hideMark/>
          </w:tcPr>
          <w:p w14:paraId="7DFB3229"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HES for MWI-24</w:t>
            </w:r>
          </w:p>
        </w:tc>
        <w:tc>
          <w:tcPr>
            <w:tcW w:w="2413" w:type="dxa"/>
            <w:vAlign w:val="center"/>
            <w:hideMark/>
          </w:tcPr>
          <w:p w14:paraId="28C04BA7"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HILS for MWI-26</w:t>
            </w:r>
          </w:p>
        </w:tc>
        <w:tc>
          <w:tcPr>
            <w:tcW w:w="705" w:type="dxa"/>
            <w:vMerge/>
            <w:vAlign w:val="center"/>
            <w:hideMark/>
          </w:tcPr>
          <w:p w14:paraId="742309C6" w14:textId="77777777" w:rsidR="006304DD" w:rsidRPr="007C1F86" w:rsidRDefault="006304DD" w:rsidP="006304DD">
            <w:pPr>
              <w:spacing w:after="0" w:line="240" w:lineRule="auto"/>
              <w:rPr>
                <w:rFonts w:ascii="Calibri" w:eastAsia="Times New Roman" w:hAnsi="Calibri" w:cs="Calibri"/>
                <w:color w:val="000000" w:themeColor="text1"/>
                <w:sz w:val="14"/>
                <w:szCs w:val="14"/>
                <w:lang w:eastAsia="en-NZ"/>
              </w:rPr>
            </w:pPr>
          </w:p>
        </w:tc>
        <w:tc>
          <w:tcPr>
            <w:tcW w:w="425" w:type="dxa"/>
            <w:vAlign w:val="center"/>
            <w:hideMark/>
          </w:tcPr>
          <w:p w14:paraId="7F3AF566"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HES</w:t>
            </w:r>
          </w:p>
          <w:p w14:paraId="13E54FA8"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22-23</w:t>
            </w:r>
          </w:p>
        </w:tc>
        <w:tc>
          <w:tcPr>
            <w:tcW w:w="425" w:type="dxa"/>
            <w:vAlign w:val="center"/>
            <w:hideMark/>
          </w:tcPr>
          <w:p w14:paraId="5F2D8E69"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HES</w:t>
            </w:r>
          </w:p>
          <w:p w14:paraId="71BD3CB1"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23-24</w:t>
            </w:r>
          </w:p>
        </w:tc>
        <w:tc>
          <w:tcPr>
            <w:tcW w:w="426" w:type="dxa"/>
            <w:vAlign w:val="center"/>
            <w:hideMark/>
          </w:tcPr>
          <w:p w14:paraId="03CE3762"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HILS</w:t>
            </w:r>
          </w:p>
          <w:p w14:paraId="192F5F6E" w14:textId="77777777" w:rsidR="006304DD" w:rsidRPr="007C1F86" w:rsidRDefault="006304DD" w:rsidP="006304DD">
            <w:pPr>
              <w:spacing w:after="0" w:line="240" w:lineRule="auto"/>
              <w:ind w:left="-113" w:right="-113"/>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 xml:space="preserve">24-25 </w:t>
            </w:r>
          </w:p>
        </w:tc>
      </w:tr>
      <w:tr w:rsidR="006304DD" w:rsidRPr="007C1F86" w14:paraId="2D6B8500" w14:textId="77777777" w:rsidTr="006304DD">
        <w:trPr>
          <w:trHeight w:val="1080"/>
        </w:trPr>
        <w:tc>
          <w:tcPr>
            <w:tcW w:w="1984" w:type="dxa"/>
            <w:gridSpan w:val="2"/>
            <w:shd w:val="clear" w:color="auto" w:fill="F2F2F2"/>
            <w:vAlign w:val="center"/>
            <w:hideMark/>
          </w:tcPr>
          <w:p w14:paraId="6A59A09B" w14:textId="77777777" w:rsidR="006304DD" w:rsidRPr="007C1F86" w:rsidRDefault="006304DD" w:rsidP="006304DD">
            <w:pPr>
              <w:spacing w:after="0" w:line="240" w:lineRule="auto"/>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Ownership or participation</w:t>
            </w:r>
          </w:p>
        </w:tc>
        <w:tc>
          <w:tcPr>
            <w:tcW w:w="2411" w:type="dxa"/>
            <w:shd w:val="clear" w:color="auto" w:fill="F2F2F2"/>
            <w:vAlign w:val="center"/>
            <w:hideMark/>
          </w:tcPr>
          <w:p w14:paraId="0B7355A5" w14:textId="77777777" w:rsidR="006304DD" w:rsidRPr="007C1F86" w:rsidRDefault="006304DD" w:rsidP="006304DD">
            <w:pPr>
              <w:spacing w:before="40" w:after="40" w:line="240" w:lineRule="auto"/>
              <w:rPr>
                <w:rFonts w:ascii="Arial" w:eastAsia="Times New Roman" w:hAnsi="Arial"/>
                <w:color w:val="000000" w:themeColor="text1"/>
                <w:sz w:val="14"/>
                <w:szCs w:val="14"/>
                <w:lang w:eastAsia="en-NZ"/>
              </w:rPr>
            </w:pPr>
            <w:r w:rsidRPr="007C1F86">
              <w:rPr>
                <w:rFonts w:ascii="Arial" w:eastAsia="Times New Roman" w:hAnsi="Arial"/>
                <w:color w:val="000000" w:themeColor="text1"/>
                <w:sz w:val="14"/>
                <w:szCs w:val="14"/>
                <w:lang w:eastAsia="en-NZ"/>
              </w:rPr>
              <w:t>I'm now going to ask you about some things you may or may not have or do…</w:t>
            </w:r>
            <w:r w:rsidRPr="007C1F86">
              <w:rPr>
                <w:rFonts w:ascii="Arial" w:eastAsia="Times New Roman" w:hAnsi="Arial"/>
                <w:color w:val="000000" w:themeColor="text1"/>
                <w:sz w:val="14"/>
                <w:szCs w:val="14"/>
                <w:lang w:eastAsia="en-NZ"/>
              </w:rPr>
              <w:br/>
            </w:r>
            <w:r w:rsidRPr="007C1F86">
              <w:rPr>
                <w:rFonts w:ascii="Arial" w:eastAsia="Times New Roman" w:hAnsi="Arial"/>
                <w:color w:val="000000" w:themeColor="text1"/>
                <w:sz w:val="6"/>
                <w:szCs w:val="6"/>
                <w:lang w:eastAsia="en-NZ"/>
              </w:rPr>
              <w:br/>
            </w:r>
            <w:r w:rsidRPr="007C1F86">
              <w:rPr>
                <w:rFonts w:ascii="Arial" w:eastAsia="Times New Roman" w:hAnsi="Arial"/>
                <w:b/>
                <w:bCs/>
                <w:color w:val="000000" w:themeColor="text1"/>
                <w:sz w:val="14"/>
                <w:szCs w:val="14"/>
                <w:lang w:eastAsia="en-NZ"/>
              </w:rPr>
              <w:t>Yes/No/DK/RF</w:t>
            </w:r>
            <w:r w:rsidRPr="007C1F86">
              <w:rPr>
                <w:rFonts w:ascii="Arial" w:eastAsia="Times New Roman" w:hAnsi="Arial"/>
                <w:color w:val="000000" w:themeColor="text1"/>
                <w:sz w:val="14"/>
                <w:szCs w:val="14"/>
                <w:lang w:eastAsia="en-NZ"/>
              </w:rPr>
              <w:br/>
            </w:r>
            <w:r w:rsidRPr="007C1F86">
              <w:rPr>
                <w:rFonts w:ascii="Arial" w:eastAsia="Times New Roman" w:hAnsi="Arial"/>
                <w:color w:val="000000" w:themeColor="text1"/>
                <w:sz w:val="6"/>
                <w:szCs w:val="6"/>
                <w:lang w:eastAsia="en-NZ"/>
              </w:rPr>
              <w:br/>
            </w:r>
            <w:r w:rsidRPr="007C1F86">
              <w:rPr>
                <w:rFonts w:ascii="Arial" w:eastAsia="Times New Roman" w:hAnsi="Arial"/>
                <w:color w:val="000000" w:themeColor="text1"/>
                <w:sz w:val="14"/>
                <w:szCs w:val="14"/>
                <w:lang w:eastAsia="en-NZ"/>
              </w:rPr>
              <w:t xml:space="preserve">If </w:t>
            </w:r>
            <w:r w:rsidRPr="007C1F86">
              <w:rPr>
                <w:rFonts w:ascii="Arial" w:eastAsia="Times New Roman" w:hAnsi="Arial"/>
                <w:b/>
                <w:bCs/>
                <w:color w:val="000000" w:themeColor="text1"/>
                <w:sz w:val="14"/>
                <w:szCs w:val="14"/>
                <w:lang w:eastAsia="en-NZ"/>
              </w:rPr>
              <w:t>No</w:t>
            </w:r>
            <w:r w:rsidRPr="007C1F86">
              <w:rPr>
                <w:rFonts w:ascii="Arial" w:eastAsia="Times New Roman" w:hAnsi="Arial"/>
                <w:color w:val="000000" w:themeColor="text1"/>
                <w:sz w:val="14"/>
                <w:szCs w:val="14"/>
                <w:lang w:eastAsia="en-NZ"/>
              </w:rPr>
              <w:t xml:space="preserve">: </w:t>
            </w:r>
            <w:r w:rsidRPr="007C1F86">
              <w:rPr>
                <w:rFonts w:ascii="Arial" w:eastAsia="Times New Roman" w:hAnsi="Arial"/>
                <w:b/>
                <w:bCs/>
                <w:color w:val="000000" w:themeColor="text1"/>
                <w:sz w:val="14"/>
                <w:szCs w:val="14"/>
                <w:lang w:eastAsia="en-NZ"/>
              </w:rPr>
              <w:t>Don’t want, cost, other, DK, refuse</w:t>
            </w:r>
          </w:p>
        </w:tc>
        <w:tc>
          <w:tcPr>
            <w:tcW w:w="2413" w:type="dxa"/>
            <w:shd w:val="clear" w:color="auto" w:fill="F2F2F2"/>
            <w:vAlign w:val="center"/>
            <w:hideMark/>
          </w:tcPr>
          <w:p w14:paraId="62A94DAB" w14:textId="77777777" w:rsidR="006304DD" w:rsidRPr="007C1F86" w:rsidRDefault="006304DD" w:rsidP="006304DD">
            <w:pPr>
              <w:spacing w:before="40" w:after="40" w:line="240" w:lineRule="auto"/>
              <w:rPr>
                <w:rFonts w:ascii="Arial" w:eastAsia="Times New Roman" w:hAnsi="Arial"/>
                <w:color w:val="000000" w:themeColor="text1"/>
                <w:sz w:val="14"/>
                <w:szCs w:val="14"/>
                <w:lang w:eastAsia="en-NZ"/>
              </w:rPr>
            </w:pPr>
            <w:r w:rsidRPr="007C1F86">
              <w:rPr>
                <w:rFonts w:ascii="Arial" w:eastAsia="Times New Roman" w:hAnsi="Arial"/>
                <w:color w:val="000000" w:themeColor="text1"/>
                <w:sz w:val="14"/>
                <w:szCs w:val="14"/>
                <w:lang w:eastAsia="en-NZ"/>
              </w:rPr>
              <w:t>HSP &amp; ISP intro- The next questions are about being forced to keep costs down…</w:t>
            </w:r>
            <w:r w:rsidRPr="007C1F86">
              <w:rPr>
                <w:rFonts w:ascii="Arial" w:eastAsia="Times New Roman" w:hAnsi="Arial"/>
                <w:color w:val="000000" w:themeColor="text1"/>
                <w:sz w:val="14"/>
                <w:szCs w:val="14"/>
                <w:lang w:eastAsia="en-NZ"/>
              </w:rPr>
              <w:br/>
            </w:r>
            <w:r w:rsidRPr="007C1F86">
              <w:rPr>
                <w:rFonts w:ascii="Arial" w:eastAsia="Times New Roman" w:hAnsi="Arial"/>
                <w:color w:val="000000" w:themeColor="text1"/>
                <w:sz w:val="6"/>
                <w:szCs w:val="6"/>
                <w:lang w:eastAsia="en-NZ"/>
              </w:rPr>
              <w:br/>
            </w:r>
            <w:r w:rsidRPr="007C1F86">
              <w:rPr>
                <w:rFonts w:ascii="Arial" w:eastAsia="Times New Roman" w:hAnsi="Arial"/>
                <w:b/>
                <w:bCs/>
                <w:color w:val="000000" w:themeColor="text1"/>
                <w:sz w:val="14"/>
                <w:szCs w:val="14"/>
                <w:lang w:eastAsia="en-NZ"/>
              </w:rPr>
              <w:t>Yes/No/DK/RF</w:t>
            </w:r>
            <w:r w:rsidRPr="007C1F86">
              <w:rPr>
                <w:rFonts w:ascii="Arial" w:eastAsia="Times New Roman" w:hAnsi="Arial"/>
                <w:color w:val="000000" w:themeColor="text1"/>
                <w:sz w:val="14"/>
                <w:szCs w:val="14"/>
                <w:lang w:eastAsia="en-NZ"/>
              </w:rPr>
              <w:br/>
            </w:r>
            <w:r w:rsidRPr="007C1F86">
              <w:rPr>
                <w:rFonts w:ascii="Arial" w:eastAsia="Times New Roman" w:hAnsi="Arial"/>
                <w:color w:val="000000" w:themeColor="text1"/>
                <w:sz w:val="6"/>
                <w:szCs w:val="6"/>
                <w:lang w:eastAsia="en-NZ"/>
              </w:rPr>
              <w:br/>
            </w:r>
            <w:r w:rsidRPr="007C1F86">
              <w:rPr>
                <w:rFonts w:ascii="Arial" w:eastAsia="Times New Roman" w:hAnsi="Arial"/>
                <w:color w:val="000000" w:themeColor="text1"/>
                <w:sz w:val="14"/>
                <w:szCs w:val="14"/>
                <w:lang w:eastAsia="en-NZ"/>
              </w:rPr>
              <w:t xml:space="preserve">If </w:t>
            </w:r>
            <w:r w:rsidRPr="007C1F86">
              <w:rPr>
                <w:rFonts w:ascii="Arial" w:eastAsia="Times New Roman" w:hAnsi="Arial"/>
                <w:b/>
                <w:bCs/>
                <w:color w:val="000000" w:themeColor="text1"/>
                <w:sz w:val="14"/>
                <w:szCs w:val="14"/>
                <w:lang w:eastAsia="en-NZ"/>
              </w:rPr>
              <w:t>No</w:t>
            </w:r>
            <w:r w:rsidRPr="007C1F86">
              <w:rPr>
                <w:rFonts w:ascii="Arial" w:eastAsia="Times New Roman" w:hAnsi="Arial"/>
                <w:color w:val="000000" w:themeColor="text1"/>
                <w:sz w:val="14"/>
                <w:szCs w:val="14"/>
                <w:lang w:eastAsia="en-NZ"/>
              </w:rPr>
              <w:t xml:space="preserve">: </w:t>
            </w:r>
            <w:r w:rsidRPr="007C1F86">
              <w:rPr>
                <w:rFonts w:ascii="Arial" w:eastAsia="Times New Roman" w:hAnsi="Arial"/>
                <w:b/>
                <w:bCs/>
                <w:color w:val="000000" w:themeColor="text1"/>
                <w:sz w:val="14"/>
                <w:szCs w:val="14"/>
                <w:lang w:eastAsia="en-NZ"/>
              </w:rPr>
              <w:t>Don’t want, cost, other, DK, refuse</w:t>
            </w:r>
          </w:p>
        </w:tc>
        <w:tc>
          <w:tcPr>
            <w:tcW w:w="705" w:type="dxa"/>
            <w:shd w:val="clear" w:color="auto" w:fill="F2F2F2"/>
            <w:vAlign w:val="center"/>
            <w:hideMark/>
          </w:tcPr>
          <w:p w14:paraId="141571D7" w14:textId="77777777" w:rsidR="006304DD" w:rsidRPr="007C1F86" w:rsidRDefault="006304DD" w:rsidP="006304DD">
            <w:pPr>
              <w:spacing w:after="0" w:line="240" w:lineRule="auto"/>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 </w:t>
            </w:r>
          </w:p>
        </w:tc>
        <w:tc>
          <w:tcPr>
            <w:tcW w:w="425" w:type="dxa"/>
            <w:shd w:val="clear" w:color="auto" w:fill="F2F2F2"/>
            <w:vAlign w:val="center"/>
            <w:hideMark/>
          </w:tcPr>
          <w:p w14:paraId="15BCFAFB" w14:textId="77777777" w:rsidR="006304DD" w:rsidRPr="007C1F86" w:rsidRDefault="006304DD" w:rsidP="006304DD">
            <w:pPr>
              <w:spacing w:after="0" w:line="240" w:lineRule="auto"/>
              <w:ind w:left="-57" w:right="-57"/>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 </w:t>
            </w:r>
          </w:p>
        </w:tc>
        <w:tc>
          <w:tcPr>
            <w:tcW w:w="425" w:type="dxa"/>
            <w:shd w:val="clear" w:color="auto" w:fill="F2F2F2"/>
            <w:vAlign w:val="center"/>
            <w:hideMark/>
          </w:tcPr>
          <w:p w14:paraId="0DF539AA" w14:textId="77777777" w:rsidR="006304DD" w:rsidRPr="007C1F86" w:rsidRDefault="006304DD" w:rsidP="006304DD">
            <w:pPr>
              <w:spacing w:after="0" w:line="240" w:lineRule="auto"/>
              <w:ind w:left="-57" w:right="-57"/>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 </w:t>
            </w:r>
          </w:p>
        </w:tc>
        <w:tc>
          <w:tcPr>
            <w:tcW w:w="426" w:type="dxa"/>
            <w:shd w:val="clear" w:color="auto" w:fill="F2F2F2"/>
            <w:vAlign w:val="center"/>
            <w:hideMark/>
          </w:tcPr>
          <w:p w14:paraId="13B1F75E" w14:textId="77777777" w:rsidR="006304DD" w:rsidRPr="007C1F86" w:rsidRDefault="006304DD" w:rsidP="006304DD">
            <w:pPr>
              <w:spacing w:after="0" w:line="240" w:lineRule="auto"/>
              <w:ind w:left="-57" w:right="-57"/>
              <w:jc w:val="center"/>
              <w:rPr>
                <w:rFonts w:ascii="Arial" w:eastAsia="Times New Roman" w:hAnsi="Arial"/>
                <w:b/>
                <w:bCs/>
                <w:color w:val="000000" w:themeColor="text1"/>
                <w:sz w:val="14"/>
                <w:szCs w:val="14"/>
                <w:lang w:eastAsia="en-NZ"/>
              </w:rPr>
            </w:pPr>
            <w:r w:rsidRPr="007C1F86">
              <w:rPr>
                <w:rFonts w:ascii="Arial" w:eastAsia="Times New Roman" w:hAnsi="Arial"/>
                <w:b/>
                <w:bCs/>
                <w:color w:val="000000" w:themeColor="text1"/>
                <w:sz w:val="14"/>
                <w:szCs w:val="14"/>
                <w:lang w:eastAsia="en-NZ"/>
              </w:rPr>
              <w:t> </w:t>
            </w:r>
          </w:p>
        </w:tc>
      </w:tr>
      <w:tr w:rsidR="006304DD" w:rsidRPr="006304DD" w14:paraId="33D46562" w14:textId="77777777" w:rsidTr="00807EA9">
        <w:trPr>
          <w:trHeight w:val="360"/>
        </w:trPr>
        <w:tc>
          <w:tcPr>
            <w:tcW w:w="992" w:type="dxa"/>
            <w:vAlign w:val="center"/>
            <w:hideMark/>
          </w:tcPr>
          <w:p w14:paraId="10DA1F27"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Shoes</w:t>
            </w:r>
          </w:p>
        </w:tc>
        <w:tc>
          <w:tcPr>
            <w:tcW w:w="992" w:type="dxa"/>
            <w:vAlign w:val="center"/>
          </w:tcPr>
          <w:p w14:paraId="1AE9DFF4"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Don't have - cost</w:t>
            </w:r>
          </w:p>
        </w:tc>
        <w:tc>
          <w:tcPr>
            <w:tcW w:w="2411" w:type="dxa"/>
            <w:vAlign w:val="center"/>
            <w:hideMark/>
          </w:tcPr>
          <w:p w14:paraId="194163B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Do you have at least two pairs of shoes in </w:t>
            </w:r>
            <w:r w:rsidRPr="006304DD">
              <w:rPr>
                <w:rFonts w:ascii="Arial" w:eastAsia="Times New Roman" w:hAnsi="Arial"/>
                <w:color w:val="FF0000"/>
                <w:sz w:val="14"/>
                <w:szCs w:val="14"/>
                <w:lang w:eastAsia="en-NZ"/>
              </w:rPr>
              <w:t>a</w:t>
            </w:r>
            <w:r w:rsidRPr="006304DD">
              <w:rPr>
                <w:rFonts w:ascii="Arial" w:eastAsia="Times New Roman" w:hAnsi="Arial"/>
                <w:color w:val="000000"/>
                <w:sz w:val="14"/>
                <w:szCs w:val="14"/>
                <w:lang w:eastAsia="en-NZ"/>
              </w:rPr>
              <w:t xml:space="preserve"> good condition </w:t>
            </w:r>
            <w:r w:rsidRPr="006304DD">
              <w:rPr>
                <w:rFonts w:ascii="Arial" w:eastAsia="Times New Roman" w:hAnsi="Arial"/>
                <w:color w:val="FF0000"/>
                <w:sz w:val="14"/>
                <w:szCs w:val="14"/>
                <w:lang w:eastAsia="en-NZ"/>
              </w:rPr>
              <w:t>that are</w:t>
            </w:r>
            <w:r w:rsidRPr="006304DD">
              <w:rPr>
                <w:rFonts w:ascii="Arial" w:eastAsia="Times New Roman" w:hAnsi="Arial"/>
                <w:color w:val="000000"/>
                <w:sz w:val="14"/>
                <w:szCs w:val="14"/>
                <w:lang w:eastAsia="en-NZ"/>
              </w:rPr>
              <w:t xml:space="preserve"> suitable for your daily activities?</w:t>
            </w:r>
          </w:p>
        </w:tc>
        <w:tc>
          <w:tcPr>
            <w:tcW w:w="2413" w:type="dxa"/>
            <w:vAlign w:val="center"/>
            <w:hideMark/>
          </w:tcPr>
          <w:p w14:paraId="7C9C2A2A"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 you have at least two pairs of shoes in good condition, suitable for your daily activities? </w:t>
            </w:r>
          </w:p>
        </w:tc>
        <w:tc>
          <w:tcPr>
            <w:tcW w:w="705" w:type="dxa"/>
            <w:vAlign w:val="center"/>
            <w:hideMark/>
          </w:tcPr>
          <w:p w14:paraId="0E0A8BAA"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459CBCB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2.0</w:t>
            </w:r>
          </w:p>
        </w:tc>
        <w:tc>
          <w:tcPr>
            <w:tcW w:w="425" w:type="dxa"/>
            <w:vAlign w:val="center"/>
            <w:hideMark/>
          </w:tcPr>
          <w:p w14:paraId="2900AF05"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2.4</w:t>
            </w:r>
          </w:p>
        </w:tc>
        <w:tc>
          <w:tcPr>
            <w:tcW w:w="426" w:type="dxa"/>
            <w:vAlign w:val="center"/>
            <w:hideMark/>
          </w:tcPr>
          <w:p w14:paraId="1A4713EF"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3.1</w:t>
            </w:r>
          </w:p>
        </w:tc>
      </w:tr>
      <w:tr w:rsidR="006304DD" w:rsidRPr="006304DD" w14:paraId="3CF3B7E5" w14:textId="77777777" w:rsidTr="00807EA9">
        <w:trPr>
          <w:trHeight w:val="360"/>
        </w:trPr>
        <w:tc>
          <w:tcPr>
            <w:tcW w:w="992" w:type="dxa"/>
            <w:vAlign w:val="center"/>
          </w:tcPr>
          <w:p w14:paraId="764224DC"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New clothes</w:t>
            </w:r>
          </w:p>
        </w:tc>
        <w:tc>
          <w:tcPr>
            <w:tcW w:w="992" w:type="dxa"/>
            <w:vAlign w:val="center"/>
          </w:tcPr>
          <w:p w14:paraId="628CF7F7"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5511BC3C"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xml:space="preserve">Do you usually replace worn out clothes with new clothes, </w:t>
            </w:r>
            <w:r w:rsidRPr="006304DD">
              <w:rPr>
                <w:rFonts w:ascii="Arial" w:hAnsi="Arial"/>
                <w:color w:val="ED0000"/>
                <w:kern w:val="2"/>
                <w:sz w:val="14"/>
                <w:szCs w:val="14"/>
                <w14:ligatures w14:val="standardContextual"/>
              </w:rPr>
              <w:t>rather than second-hand</w:t>
            </w:r>
            <w:r w:rsidRPr="006304DD">
              <w:rPr>
                <w:rFonts w:ascii="Arial" w:hAnsi="Arial"/>
                <w:color w:val="000000"/>
                <w:kern w:val="2"/>
                <w:sz w:val="14"/>
                <w:szCs w:val="14"/>
                <w14:ligatures w14:val="standardContextual"/>
              </w:rPr>
              <w:t>?</w:t>
            </w:r>
          </w:p>
        </w:tc>
        <w:tc>
          <w:tcPr>
            <w:tcW w:w="2413" w:type="dxa"/>
            <w:vAlign w:val="center"/>
          </w:tcPr>
          <w:p w14:paraId="246F2D27"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usually replace worn out clothes with new clothes?</w:t>
            </w:r>
          </w:p>
        </w:tc>
        <w:tc>
          <w:tcPr>
            <w:tcW w:w="705" w:type="dxa"/>
            <w:vAlign w:val="center"/>
          </w:tcPr>
          <w:p w14:paraId="5824057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78F266F7"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11.1</w:t>
            </w:r>
          </w:p>
        </w:tc>
        <w:tc>
          <w:tcPr>
            <w:tcW w:w="425" w:type="dxa"/>
            <w:vAlign w:val="center"/>
          </w:tcPr>
          <w:p w14:paraId="06650F8A"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11.7</w:t>
            </w:r>
          </w:p>
        </w:tc>
        <w:tc>
          <w:tcPr>
            <w:tcW w:w="426" w:type="dxa"/>
            <w:vAlign w:val="center"/>
          </w:tcPr>
          <w:p w14:paraId="6E11D3B5"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16.6</w:t>
            </w:r>
          </w:p>
        </w:tc>
      </w:tr>
      <w:tr w:rsidR="006304DD" w:rsidRPr="006304DD" w14:paraId="7FDEB2A6" w14:textId="77777777" w:rsidTr="00807EA9">
        <w:trPr>
          <w:trHeight w:val="360"/>
        </w:trPr>
        <w:tc>
          <w:tcPr>
            <w:tcW w:w="992" w:type="dxa"/>
            <w:vAlign w:val="center"/>
            <w:hideMark/>
          </w:tcPr>
          <w:p w14:paraId="6CE2B0D1"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Clothes for special</w:t>
            </w:r>
          </w:p>
        </w:tc>
        <w:tc>
          <w:tcPr>
            <w:tcW w:w="992" w:type="dxa"/>
            <w:vAlign w:val="center"/>
          </w:tcPr>
          <w:p w14:paraId="4FA63FF4"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Don't have - cost</w:t>
            </w:r>
          </w:p>
        </w:tc>
        <w:tc>
          <w:tcPr>
            <w:tcW w:w="2411" w:type="dxa"/>
            <w:vAlign w:val="center"/>
            <w:hideMark/>
          </w:tcPr>
          <w:p w14:paraId="37F06190"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 you have suitable clothes for important or special occasions?</w:t>
            </w:r>
          </w:p>
        </w:tc>
        <w:tc>
          <w:tcPr>
            <w:tcW w:w="2413" w:type="dxa"/>
            <w:vAlign w:val="center"/>
            <w:hideMark/>
          </w:tcPr>
          <w:p w14:paraId="1BDB96B3"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 you have suitable clothes for important or special occasions? </w:t>
            </w:r>
          </w:p>
        </w:tc>
        <w:tc>
          <w:tcPr>
            <w:tcW w:w="705" w:type="dxa"/>
            <w:vAlign w:val="center"/>
            <w:hideMark/>
          </w:tcPr>
          <w:p w14:paraId="52310C25"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3EABCD5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3.1</w:t>
            </w:r>
          </w:p>
        </w:tc>
        <w:tc>
          <w:tcPr>
            <w:tcW w:w="425" w:type="dxa"/>
            <w:vAlign w:val="center"/>
            <w:hideMark/>
          </w:tcPr>
          <w:p w14:paraId="5FF1840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3.2</w:t>
            </w:r>
          </w:p>
        </w:tc>
        <w:tc>
          <w:tcPr>
            <w:tcW w:w="426" w:type="dxa"/>
            <w:vAlign w:val="center"/>
            <w:hideMark/>
          </w:tcPr>
          <w:p w14:paraId="4F620ECD"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4.6</w:t>
            </w:r>
          </w:p>
        </w:tc>
      </w:tr>
      <w:tr w:rsidR="006304DD" w:rsidRPr="006304DD" w14:paraId="5BF8A762" w14:textId="77777777" w:rsidTr="00807EA9">
        <w:trPr>
          <w:trHeight w:val="360"/>
        </w:trPr>
        <w:tc>
          <w:tcPr>
            <w:tcW w:w="992" w:type="dxa"/>
            <w:vAlign w:val="center"/>
          </w:tcPr>
          <w:p w14:paraId="1D7884E4"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Contents ins</w:t>
            </w:r>
          </w:p>
        </w:tc>
        <w:tc>
          <w:tcPr>
            <w:tcW w:w="992" w:type="dxa"/>
            <w:vAlign w:val="center"/>
          </w:tcPr>
          <w:p w14:paraId="338ED899"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0A184126"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xml:space="preserve">Do </w:t>
            </w:r>
            <w:r w:rsidRPr="006304DD">
              <w:rPr>
                <w:rFonts w:ascii="Arial" w:hAnsi="Arial"/>
                <w:color w:val="FF0000"/>
                <w:kern w:val="2"/>
                <w:sz w:val="14"/>
                <w:szCs w:val="14"/>
                <w14:ligatures w14:val="standardContextual"/>
              </w:rPr>
              <w:t>you</w:t>
            </w:r>
            <w:r w:rsidRPr="006304DD">
              <w:rPr>
                <w:rFonts w:ascii="Arial" w:hAnsi="Arial"/>
                <w:color w:val="000000"/>
                <w:kern w:val="2"/>
                <w:sz w:val="14"/>
                <w:szCs w:val="14"/>
                <w14:ligatures w14:val="standardContextual"/>
              </w:rPr>
              <w:t xml:space="preserve"> have home contents insurance?</w:t>
            </w:r>
          </w:p>
        </w:tc>
        <w:tc>
          <w:tcPr>
            <w:tcW w:w="2413" w:type="dxa"/>
            <w:vAlign w:val="center"/>
          </w:tcPr>
          <w:p w14:paraId="5F8800E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Does your household have home contents insurance?</w:t>
            </w:r>
          </w:p>
        </w:tc>
        <w:tc>
          <w:tcPr>
            <w:tcW w:w="705" w:type="dxa"/>
            <w:vAlign w:val="center"/>
          </w:tcPr>
          <w:p w14:paraId="7F989827"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HSP</w:t>
            </w:r>
          </w:p>
        </w:tc>
        <w:tc>
          <w:tcPr>
            <w:tcW w:w="425" w:type="dxa"/>
            <w:vAlign w:val="center"/>
          </w:tcPr>
          <w:p w14:paraId="1C120D60"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14.4</w:t>
            </w:r>
          </w:p>
        </w:tc>
        <w:tc>
          <w:tcPr>
            <w:tcW w:w="425" w:type="dxa"/>
            <w:vAlign w:val="center"/>
          </w:tcPr>
          <w:p w14:paraId="7B97E36E"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16.4</w:t>
            </w:r>
          </w:p>
        </w:tc>
        <w:tc>
          <w:tcPr>
            <w:tcW w:w="426" w:type="dxa"/>
            <w:vAlign w:val="center"/>
          </w:tcPr>
          <w:p w14:paraId="0CFCDEB6"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18.1</w:t>
            </w:r>
          </w:p>
        </w:tc>
      </w:tr>
      <w:tr w:rsidR="006304DD" w:rsidRPr="006304DD" w14:paraId="714DD295" w14:textId="77777777" w:rsidTr="00807EA9">
        <w:trPr>
          <w:trHeight w:val="360"/>
        </w:trPr>
        <w:tc>
          <w:tcPr>
            <w:tcW w:w="992" w:type="dxa"/>
            <w:vAlign w:val="center"/>
            <w:hideMark/>
          </w:tcPr>
          <w:p w14:paraId="6D3A4E70"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Protein meal</w:t>
            </w:r>
          </w:p>
        </w:tc>
        <w:tc>
          <w:tcPr>
            <w:tcW w:w="992" w:type="dxa"/>
            <w:vAlign w:val="center"/>
          </w:tcPr>
          <w:p w14:paraId="70E017D8"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Don't have - cost</w:t>
            </w:r>
          </w:p>
        </w:tc>
        <w:tc>
          <w:tcPr>
            <w:tcW w:w="2411" w:type="dxa"/>
            <w:vAlign w:val="center"/>
            <w:hideMark/>
          </w:tcPr>
          <w:p w14:paraId="5FFFAEBB"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 you have a meal with meat,</w:t>
            </w:r>
            <w:r w:rsidRPr="006304DD">
              <w:rPr>
                <w:rFonts w:ascii="Arial" w:eastAsia="Times New Roman" w:hAnsi="Arial"/>
                <w:color w:val="FF0000"/>
                <w:sz w:val="14"/>
                <w:szCs w:val="14"/>
                <w:lang w:eastAsia="en-NZ"/>
              </w:rPr>
              <w:t xml:space="preserve"> fish, or chicken (or vegetarian equivalent) at least each</w:t>
            </w:r>
            <w:r w:rsidRPr="006304DD">
              <w:rPr>
                <w:rFonts w:ascii="Arial" w:eastAsia="Times New Roman" w:hAnsi="Arial"/>
                <w:color w:val="000000"/>
                <w:sz w:val="14"/>
                <w:szCs w:val="14"/>
                <w:lang w:eastAsia="en-NZ"/>
              </w:rPr>
              <w:t xml:space="preserve"> second day?</w:t>
            </w:r>
          </w:p>
        </w:tc>
        <w:tc>
          <w:tcPr>
            <w:tcW w:w="2413" w:type="dxa"/>
            <w:vAlign w:val="center"/>
            <w:hideMark/>
          </w:tcPr>
          <w:p w14:paraId="6EDF201C"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 you have a meal with</w:t>
            </w:r>
            <w:r w:rsidRPr="006304DD">
              <w:rPr>
                <w:rFonts w:ascii="Arial" w:eastAsia="Times New Roman" w:hAnsi="Arial"/>
                <w:color w:val="FF0000"/>
                <w:sz w:val="14"/>
                <w:szCs w:val="14"/>
                <w:lang w:eastAsia="en-NZ"/>
              </w:rPr>
              <w:t xml:space="preserve"> meat, seafood, eggs, or plant-based protein at least every</w:t>
            </w:r>
            <w:r w:rsidRPr="006304DD">
              <w:rPr>
                <w:rFonts w:ascii="Arial" w:eastAsia="Times New Roman" w:hAnsi="Arial"/>
                <w:color w:val="000000"/>
                <w:sz w:val="14"/>
                <w:szCs w:val="14"/>
                <w:lang w:eastAsia="en-NZ"/>
              </w:rPr>
              <w:t xml:space="preserve"> second day? </w:t>
            </w:r>
          </w:p>
        </w:tc>
        <w:tc>
          <w:tcPr>
            <w:tcW w:w="705" w:type="dxa"/>
            <w:vAlign w:val="center"/>
            <w:hideMark/>
          </w:tcPr>
          <w:p w14:paraId="00DFCCC2"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24BEE84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1.6</w:t>
            </w:r>
          </w:p>
        </w:tc>
        <w:tc>
          <w:tcPr>
            <w:tcW w:w="425" w:type="dxa"/>
            <w:vAlign w:val="center"/>
            <w:hideMark/>
          </w:tcPr>
          <w:p w14:paraId="4AE09473"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1.9</w:t>
            </w:r>
          </w:p>
        </w:tc>
        <w:tc>
          <w:tcPr>
            <w:tcW w:w="426" w:type="dxa"/>
            <w:vAlign w:val="center"/>
            <w:hideMark/>
          </w:tcPr>
          <w:p w14:paraId="24ABE3C5"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3.2</w:t>
            </w:r>
          </w:p>
        </w:tc>
      </w:tr>
      <w:tr w:rsidR="006304DD" w:rsidRPr="006304DD" w14:paraId="0B2BB623" w14:textId="77777777" w:rsidTr="00807EA9">
        <w:trPr>
          <w:trHeight w:val="360"/>
        </w:trPr>
        <w:tc>
          <w:tcPr>
            <w:tcW w:w="992" w:type="dxa"/>
            <w:vAlign w:val="center"/>
          </w:tcPr>
          <w:p w14:paraId="51948C0C"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Good bed</w:t>
            </w:r>
          </w:p>
        </w:tc>
        <w:tc>
          <w:tcPr>
            <w:tcW w:w="992" w:type="dxa"/>
            <w:vAlign w:val="center"/>
          </w:tcPr>
          <w:p w14:paraId="4ACD942E"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4BBA9129"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have a good bed to sleep in?</w:t>
            </w:r>
          </w:p>
        </w:tc>
        <w:tc>
          <w:tcPr>
            <w:tcW w:w="2413" w:type="dxa"/>
            <w:vAlign w:val="center"/>
          </w:tcPr>
          <w:p w14:paraId="4F5FB3AD"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have a good bed to sleep in?</w:t>
            </w:r>
          </w:p>
        </w:tc>
        <w:tc>
          <w:tcPr>
            <w:tcW w:w="705" w:type="dxa"/>
            <w:vAlign w:val="center"/>
          </w:tcPr>
          <w:p w14:paraId="257CCF43"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402807E5"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2.0</w:t>
            </w:r>
          </w:p>
        </w:tc>
        <w:tc>
          <w:tcPr>
            <w:tcW w:w="425" w:type="dxa"/>
            <w:vAlign w:val="center"/>
          </w:tcPr>
          <w:p w14:paraId="5AC3ABC4"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2.3</w:t>
            </w:r>
          </w:p>
        </w:tc>
        <w:tc>
          <w:tcPr>
            <w:tcW w:w="426" w:type="dxa"/>
            <w:vAlign w:val="center"/>
          </w:tcPr>
          <w:p w14:paraId="1FA1544C"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4.0</w:t>
            </w:r>
          </w:p>
        </w:tc>
      </w:tr>
      <w:tr w:rsidR="006304DD" w:rsidRPr="006304DD" w14:paraId="4049B8F3" w14:textId="77777777" w:rsidTr="00807EA9">
        <w:trPr>
          <w:trHeight w:val="360"/>
        </w:trPr>
        <w:tc>
          <w:tcPr>
            <w:tcW w:w="992" w:type="dxa"/>
            <w:vAlign w:val="center"/>
          </w:tcPr>
          <w:p w14:paraId="26F71DFB"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xml:space="preserve">Keep </w:t>
            </w:r>
            <w:proofErr w:type="spellStart"/>
            <w:r w:rsidRPr="006304DD">
              <w:rPr>
                <w:rFonts w:ascii="Arial" w:hAnsi="Arial"/>
                <w:color w:val="000000"/>
                <w:kern w:val="2"/>
                <w:sz w:val="14"/>
                <w:szCs w:val="14"/>
                <w14:ligatures w14:val="standardContextual"/>
              </w:rPr>
              <w:t>accomm</w:t>
            </w:r>
            <w:proofErr w:type="spellEnd"/>
            <w:r w:rsidRPr="006304DD">
              <w:rPr>
                <w:rFonts w:ascii="Arial" w:hAnsi="Arial"/>
                <w:color w:val="000000"/>
                <w:kern w:val="2"/>
                <w:sz w:val="14"/>
                <w:szCs w:val="14"/>
                <w14:ligatures w14:val="standardContextual"/>
              </w:rPr>
              <w:t xml:space="preserve"> warm</w:t>
            </w:r>
          </w:p>
        </w:tc>
        <w:tc>
          <w:tcPr>
            <w:tcW w:w="992" w:type="dxa"/>
            <w:vAlign w:val="center"/>
          </w:tcPr>
          <w:p w14:paraId="7145E1AD"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no</w:t>
            </w:r>
          </w:p>
        </w:tc>
        <w:tc>
          <w:tcPr>
            <w:tcW w:w="2411" w:type="dxa"/>
            <w:vAlign w:val="center"/>
          </w:tcPr>
          <w:p w14:paraId="20EF8C3B"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(not used in MWI-24)</w:t>
            </w:r>
          </w:p>
        </w:tc>
        <w:tc>
          <w:tcPr>
            <w:tcW w:w="2413" w:type="dxa"/>
            <w:vAlign w:val="center"/>
          </w:tcPr>
          <w:p w14:paraId="20E379F1"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Can</w:t>
            </w:r>
            <w:r w:rsidRPr="006304DD">
              <w:rPr>
                <w:rFonts w:ascii="Arial" w:hAnsi="Arial"/>
                <w:color w:val="ED0000"/>
                <w:kern w:val="2"/>
                <w:sz w:val="14"/>
                <w:szCs w:val="14"/>
                <w14:ligatures w14:val="standardContextual"/>
              </w:rPr>
              <w:t xml:space="preserve"> your household</w:t>
            </w:r>
            <w:r w:rsidRPr="006304DD">
              <w:rPr>
                <w:rFonts w:ascii="Arial" w:hAnsi="Arial"/>
                <w:color w:val="000000"/>
                <w:kern w:val="2"/>
                <w:sz w:val="14"/>
                <w:szCs w:val="14"/>
                <w14:ligatures w14:val="standardContextual"/>
              </w:rPr>
              <w:t xml:space="preserve"> afford to keep </w:t>
            </w:r>
            <w:r w:rsidRPr="006304DD">
              <w:rPr>
                <w:rFonts w:ascii="Arial" w:hAnsi="Arial"/>
                <w:color w:val="ED0000"/>
                <w:kern w:val="2"/>
                <w:sz w:val="14"/>
                <w:szCs w:val="14"/>
                <w14:ligatures w14:val="standardContextual"/>
              </w:rPr>
              <w:t>the dwelling</w:t>
            </w:r>
            <w:r w:rsidRPr="006304DD">
              <w:rPr>
                <w:rFonts w:ascii="Arial" w:hAnsi="Arial"/>
                <w:color w:val="000000"/>
                <w:kern w:val="2"/>
                <w:sz w:val="14"/>
                <w:szCs w:val="14"/>
                <w14:ligatures w14:val="standardContextual"/>
              </w:rPr>
              <w:t xml:space="preserve"> adequately warm?</w:t>
            </w:r>
            <w:r w:rsidRPr="006304DD">
              <w:rPr>
                <w:rFonts w:ascii="Arial" w:hAnsi="Arial"/>
                <w:color w:val="000000"/>
                <w:kern w:val="2"/>
                <w:sz w:val="14"/>
                <w:szCs w:val="14"/>
                <w14:ligatures w14:val="standardContextual"/>
              </w:rPr>
              <w:br/>
            </w:r>
            <w:r w:rsidRPr="006304DD">
              <w:rPr>
                <w:rFonts w:ascii="Arial" w:hAnsi="Arial"/>
                <w:b/>
                <w:bCs/>
                <w:color w:val="000000"/>
                <w:kern w:val="2"/>
                <w:sz w:val="14"/>
                <w:szCs w:val="14"/>
                <w14:ligatures w14:val="standardContextual"/>
              </w:rPr>
              <w:t>Yes/No/DK/RF</w:t>
            </w:r>
          </w:p>
        </w:tc>
        <w:tc>
          <w:tcPr>
            <w:tcW w:w="705" w:type="dxa"/>
            <w:vAlign w:val="center"/>
          </w:tcPr>
          <w:p w14:paraId="51C9E978"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HOU</w:t>
            </w:r>
          </w:p>
        </w:tc>
        <w:tc>
          <w:tcPr>
            <w:tcW w:w="425" w:type="dxa"/>
            <w:vAlign w:val="center"/>
          </w:tcPr>
          <w:p w14:paraId="4A0E6F0B"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6.2</w:t>
            </w:r>
          </w:p>
        </w:tc>
        <w:tc>
          <w:tcPr>
            <w:tcW w:w="425" w:type="dxa"/>
            <w:vAlign w:val="center"/>
          </w:tcPr>
          <w:p w14:paraId="26C6D9A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6.9</w:t>
            </w:r>
          </w:p>
        </w:tc>
        <w:tc>
          <w:tcPr>
            <w:tcW w:w="426" w:type="dxa"/>
            <w:vAlign w:val="center"/>
          </w:tcPr>
          <w:p w14:paraId="3598C1A5"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9.9</w:t>
            </w:r>
          </w:p>
        </w:tc>
      </w:tr>
      <w:tr w:rsidR="006304DD" w:rsidRPr="006304DD" w14:paraId="1D42618A" w14:textId="77777777" w:rsidTr="006304DD">
        <w:trPr>
          <w:trHeight w:val="360"/>
        </w:trPr>
        <w:tc>
          <w:tcPr>
            <w:tcW w:w="992" w:type="dxa"/>
            <w:shd w:val="clear" w:color="auto" w:fill="DBE5F1"/>
            <w:vAlign w:val="center"/>
          </w:tcPr>
          <w:p w14:paraId="67490C3B"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w:t>
            </w:r>
          </w:p>
        </w:tc>
        <w:tc>
          <w:tcPr>
            <w:tcW w:w="992" w:type="dxa"/>
            <w:shd w:val="clear" w:color="auto" w:fill="DBE5F1"/>
            <w:vAlign w:val="center"/>
          </w:tcPr>
          <w:p w14:paraId="786717FC"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w:t>
            </w:r>
          </w:p>
        </w:tc>
        <w:tc>
          <w:tcPr>
            <w:tcW w:w="4824" w:type="dxa"/>
            <w:gridSpan w:val="2"/>
            <w:shd w:val="clear" w:color="auto" w:fill="DBE5F1"/>
            <w:vAlign w:val="center"/>
          </w:tcPr>
          <w:p w14:paraId="2610159C"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xml:space="preserve">Note: this question in both HES and HILS does not have the “if </w:t>
            </w:r>
            <w:proofErr w:type="gramStart"/>
            <w:r w:rsidRPr="006304DD">
              <w:rPr>
                <w:rFonts w:ascii="Arial" w:hAnsi="Arial"/>
                <w:b/>
                <w:bCs/>
                <w:color w:val="000000"/>
                <w:kern w:val="2"/>
                <w:sz w:val="14"/>
                <w:szCs w:val="14"/>
                <w14:ligatures w14:val="standardContextual"/>
              </w:rPr>
              <w:t>no</w:t>
            </w:r>
            <w:proofErr w:type="gramEnd"/>
            <w:r w:rsidRPr="006304DD">
              <w:rPr>
                <w:rFonts w:ascii="Arial" w:hAnsi="Arial"/>
                <w:b/>
                <w:bCs/>
                <w:color w:val="000000"/>
                <w:kern w:val="2"/>
                <w:sz w:val="14"/>
                <w:szCs w:val="14"/>
                <w14:ligatures w14:val="standardContextual"/>
              </w:rPr>
              <w:t xml:space="preserve"> why not?” </w:t>
            </w:r>
          </w:p>
        </w:tc>
        <w:tc>
          <w:tcPr>
            <w:tcW w:w="705" w:type="dxa"/>
            <w:shd w:val="clear" w:color="auto" w:fill="DBE5F1"/>
            <w:vAlign w:val="center"/>
          </w:tcPr>
          <w:p w14:paraId="5219CD4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w:t>
            </w:r>
          </w:p>
        </w:tc>
        <w:tc>
          <w:tcPr>
            <w:tcW w:w="425" w:type="dxa"/>
            <w:shd w:val="clear" w:color="auto" w:fill="DBE5F1"/>
            <w:vAlign w:val="center"/>
          </w:tcPr>
          <w:p w14:paraId="42E4DAD5"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p>
        </w:tc>
        <w:tc>
          <w:tcPr>
            <w:tcW w:w="425" w:type="dxa"/>
            <w:shd w:val="clear" w:color="auto" w:fill="DBE5F1"/>
            <w:vAlign w:val="center"/>
          </w:tcPr>
          <w:p w14:paraId="60AC068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w:t>
            </w:r>
          </w:p>
        </w:tc>
        <w:tc>
          <w:tcPr>
            <w:tcW w:w="426" w:type="dxa"/>
            <w:shd w:val="clear" w:color="auto" w:fill="DBE5F1"/>
            <w:vAlign w:val="center"/>
          </w:tcPr>
          <w:p w14:paraId="428256A2"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b/>
                <w:bCs/>
                <w:color w:val="000000"/>
                <w:kern w:val="2"/>
                <w:sz w:val="14"/>
                <w:szCs w:val="14"/>
                <w14:ligatures w14:val="standardContextual"/>
              </w:rPr>
              <w:t> </w:t>
            </w:r>
          </w:p>
        </w:tc>
      </w:tr>
      <w:tr w:rsidR="006304DD" w:rsidRPr="006304DD" w14:paraId="31C0C2E9" w14:textId="77777777" w:rsidTr="00807EA9">
        <w:trPr>
          <w:trHeight w:val="360"/>
        </w:trPr>
        <w:tc>
          <w:tcPr>
            <w:tcW w:w="992" w:type="dxa"/>
            <w:vAlign w:val="center"/>
          </w:tcPr>
          <w:p w14:paraId="16A4B910"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Gifts</w:t>
            </w:r>
          </w:p>
        </w:tc>
        <w:tc>
          <w:tcPr>
            <w:tcW w:w="992" w:type="dxa"/>
            <w:vAlign w:val="center"/>
          </w:tcPr>
          <w:p w14:paraId="485C4AB1"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17AA44C4"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give presents to family or friends on birthdays, Christmas, or other special occasions?</w:t>
            </w:r>
          </w:p>
        </w:tc>
        <w:tc>
          <w:tcPr>
            <w:tcW w:w="2413" w:type="dxa"/>
            <w:vAlign w:val="center"/>
          </w:tcPr>
          <w:p w14:paraId="7A1CCC38"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give presents to family or friends on birthdays, Christmas, or other special occasions? </w:t>
            </w:r>
          </w:p>
        </w:tc>
        <w:tc>
          <w:tcPr>
            <w:tcW w:w="705" w:type="dxa"/>
            <w:vAlign w:val="center"/>
          </w:tcPr>
          <w:p w14:paraId="3DD38950"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77479D66"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4.8</w:t>
            </w:r>
          </w:p>
        </w:tc>
        <w:tc>
          <w:tcPr>
            <w:tcW w:w="425" w:type="dxa"/>
            <w:vAlign w:val="center"/>
          </w:tcPr>
          <w:p w14:paraId="116E3C02"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4.8</w:t>
            </w:r>
          </w:p>
        </w:tc>
        <w:tc>
          <w:tcPr>
            <w:tcW w:w="426" w:type="dxa"/>
            <w:vAlign w:val="center"/>
          </w:tcPr>
          <w:p w14:paraId="4D00C635"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8.5</w:t>
            </w:r>
          </w:p>
        </w:tc>
      </w:tr>
      <w:tr w:rsidR="006304DD" w:rsidRPr="006304DD" w14:paraId="5EA097AC" w14:textId="77777777" w:rsidTr="00807EA9">
        <w:trPr>
          <w:trHeight w:val="360"/>
        </w:trPr>
        <w:tc>
          <w:tcPr>
            <w:tcW w:w="992" w:type="dxa"/>
            <w:vAlign w:val="center"/>
          </w:tcPr>
          <w:p w14:paraId="4B022E73"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Local holidays</w:t>
            </w:r>
          </w:p>
        </w:tc>
        <w:tc>
          <w:tcPr>
            <w:tcW w:w="992" w:type="dxa"/>
            <w:vAlign w:val="center"/>
          </w:tcPr>
          <w:p w14:paraId="2DBCC865"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3E60A3A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usually have a holiday away from home for at least a week every year?</w:t>
            </w:r>
          </w:p>
        </w:tc>
        <w:tc>
          <w:tcPr>
            <w:tcW w:w="2413" w:type="dxa"/>
            <w:vAlign w:val="center"/>
          </w:tcPr>
          <w:p w14:paraId="1C7248A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usually have a holiday away from home for at least a week every year?</w:t>
            </w:r>
          </w:p>
        </w:tc>
        <w:tc>
          <w:tcPr>
            <w:tcW w:w="705" w:type="dxa"/>
            <w:vAlign w:val="center"/>
          </w:tcPr>
          <w:p w14:paraId="67592CF7"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631EEFD2"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22.7</w:t>
            </w:r>
          </w:p>
        </w:tc>
        <w:tc>
          <w:tcPr>
            <w:tcW w:w="425" w:type="dxa"/>
            <w:vAlign w:val="center"/>
          </w:tcPr>
          <w:p w14:paraId="34E3414D"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23.5</w:t>
            </w:r>
          </w:p>
        </w:tc>
        <w:tc>
          <w:tcPr>
            <w:tcW w:w="426" w:type="dxa"/>
            <w:vAlign w:val="center"/>
          </w:tcPr>
          <w:p w14:paraId="0D4D0409"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29.1</w:t>
            </w:r>
          </w:p>
        </w:tc>
      </w:tr>
      <w:tr w:rsidR="006304DD" w:rsidRPr="006304DD" w14:paraId="2A1E036A" w14:textId="77777777" w:rsidTr="00807EA9">
        <w:trPr>
          <w:trHeight w:val="360"/>
        </w:trPr>
        <w:tc>
          <w:tcPr>
            <w:tcW w:w="992" w:type="dxa"/>
            <w:vAlign w:val="center"/>
          </w:tcPr>
          <w:p w14:paraId="51E7897C"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Overseas holidays</w:t>
            </w:r>
          </w:p>
        </w:tc>
        <w:tc>
          <w:tcPr>
            <w:tcW w:w="992" w:type="dxa"/>
            <w:vAlign w:val="center"/>
          </w:tcPr>
          <w:p w14:paraId="3A923862"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1689D561"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have a holiday overseas at least every three years?</w:t>
            </w:r>
          </w:p>
        </w:tc>
        <w:tc>
          <w:tcPr>
            <w:tcW w:w="2413" w:type="dxa"/>
            <w:vAlign w:val="center"/>
          </w:tcPr>
          <w:p w14:paraId="40CBB28B"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 you have a holiday overseas at least every three years?</w:t>
            </w:r>
          </w:p>
        </w:tc>
        <w:tc>
          <w:tcPr>
            <w:tcW w:w="705" w:type="dxa"/>
            <w:vAlign w:val="center"/>
          </w:tcPr>
          <w:p w14:paraId="618D6333"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08237A2A"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36.7</w:t>
            </w:r>
          </w:p>
        </w:tc>
        <w:tc>
          <w:tcPr>
            <w:tcW w:w="425" w:type="dxa"/>
            <w:vAlign w:val="center"/>
          </w:tcPr>
          <w:p w14:paraId="5412608B"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38.8</w:t>
            </w:r>
          </w:p>
        </w:tc>
        <w:tc>
          <w:tcPr>
            <w:tcW w:w="426" w:type="dxa"/>
            <w:vAlign w:val="center"/>
          </w:tcPr>
          <w:p w14:paraId="600E92AE"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40.4</w:t>
            </w:r>
          </w:p>
        </w:tc>
      </w:tr>
      <w:tr w:rsidR="006304DD" w:rsidRPr="006304DD" w14:paraId="75B5C8AA" w14:textId="77777777" w:rsidTr="00807EA9">
        <w:trPr>
          <w:trHeight w:val="360"/>
        </w:trPr>
        <w:tc>
          <w:tcPr>
            <w:tcW w:w="992" w:type="dxa"/>
            <w:vAlign w:val="center"/>
          </w:tcPr>
          <w:p w14:paraId="5C75CA0E" w14:textId="77777777" w:rsidR="006304DD" w:rsidRPr="006304DD" w:rsidRDefault="006304DD" w:rsidP="006304DD">
            <w:pPr>
              <w:spacing w:after="0" w:line="240" w:lineRule="auto"/>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Vehicle access</w:t>
            </w:r>
          </w:p>
        </w:tc>
        <w:tc>
          <w:tcPr>
            <w:tcW w:w="992" w:type="dxa"/>
            <w:vAlign w:val="center"/>
          </w:tcPr>
          <w:p w14:paraId="2DD55F0B"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Align w:val="center"/>
          </w:tcPr>
          <w:p w14:paraId="6DABE84F" w14:textId="77777777" w:rsidR="006304DD" w:rsidRPr="006304DD" w:rsidRDefault="006304DD" w:rsidP="006304DD">
            <w:pPr>
              <w:spacing w:before="40" w:after="4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 xml:space="preserve">Do </w:t>
            </w:r>
            <w:r w:rsidRPr="006304DD">
              <w:rPr>
                <w:rFonts w:ascii="Arial" w:hAnsi="Arial"/>
                <w:color w:val="FF0000"/>
                <w:kern w:val="2"/>
                <w:sz w:val="14"/>
                <w:szCs w:val="14"/>
                <w14:ligatures w14:val="standardContextual"/>
              </w:rPr>
              <w:t>you</w:t>
            </w:r>
            <w:r w:rsidRPr="006304DD">
              <w:rPr>
                <w:rFonts w:ascii="Arial" w:hAnsi="Arial"/>
                <w:color w:val="000000"/>
                <w:kern w:val="2"/>
                <w:sz w:val="14"/>
                <w:szCs w:val="14"/>
                <w14:ligatures w14:val="standardContextual"/>
              </w:rPr>
              <w:t xml:space="preserve"> have access to a </w:t>
            </w:r>
            <w:r w:rsidRPr="006304DD">
              <w:rPr>
                <w:rFonts w:ascii="Arial" w:hAnsi="Arial"/>
                <w:color w:val="FF0000"/>
                <w:kern w:val="2"/>
                <w:sz w:val="14"/>
                <w:szCs w:val="14"/>
                <w14:ligatures w14:val="standardContextual"/>
              </w:rPr>
              <w:t xml:space="preserve">car or van </w:t>
            </w:r>
            <w:r w:rsidRPr="006304DD">
              <w:rPr>
                <w:rFonts w:ascii="Arial" w:hAnsi="Arial"/>
                <w:color w:val="000000"/>
                <w:kern w:val="2"/>
                <w:sz w:val="14"/>
                <w:szCs w:val="14"/>
                <w14:ligatures w14:val="standardContextual"/>
              </w:rPr>
              <w:t>for personal use?</w:t>
            </w:r>
          </w:p>
        </w:tc>
        <w:tc>
          <w:tcPr>
            <w:tcW w:w="2413" w:type="dxa"/>
            <w:vAlign w:val="center"/>
          </w:tcPr>
          <w:p w14:paraId="76FC0B31" w14:textId="77777777" w:rsidR="006304DD" w:rsidRPr="006304DD" w:rsidRDefault="006304DD" w:rsidP="006304DD">
            <w:pPr>
              <w:spacing w:before="40" w:after="4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 xml:space="preserve">Does </w:t>
            </w:r>
            <w:r w:rsidRPr="006304DD">
              <w:rPr>
                <w:rFonts w:ascii="Arial" w:hAnsi="Arial"/>
                <w:color w:val="FF0000"/>
                <w:kern w:val="2"/>
                <w:sz w:val="14"/>
                <w:szCs w:val="14"/>
                <w14:ligatures w14:val="standardContextual"/>
              </w:rPr>
              <w:t>your household</w:t>
            </w:r>
            <w:r w:rsidRPr="006304DD">
              <w:rPr>
                <w:rFonts w:ascii="Arial" w:hAnsi="Arial"/>
                <w:color w:val="000000"/>
                <w:kern w:val="2"/>
                <w:sz w:val="14"/>
                <w:szCs w:val="14"/>
                <w14:ligatures w14:val="standardContextual"/>
              </w:rPr>
              <w:t xml:space="preserve"> have access to a </w:t>
            </w:r>
            <w:r w:rsidRPr="006304DD">
              <w:rPr>
                <w:rFonts w:ascii="Arial" w:hAnsi="Arial"/>
                <w:color w:val="FF0000"/>
                <w:kern w:val="2"/>
                <w:sz w:val="14"/>
                <w:szCs w:val="14"/>
                <w14:ligatures w14:val="standardContextual"/>
              </w:rPr>
              <w:t xml:space="preserve">vehicle </w:t>
            </w:r>
            <w:r w:rsidRPr="006304DD">
              <w:rPr>
                <w:rFonts w:ascii="Arial" w:hAnsi="Arial"/>
                <w:color w:val="000000"/>
                <w:kern w:val="2"/>
                <w:sz w:val="14"/>
                <w:szCs w:val="14"/>
                <w14:ligatures w14:val="standardContextual"/>
              </w:rPr>
              <w:t>for private use?</w:t>
            </w:r>
          </w:p>
        </w:tc>
        <w:tc>
          <w:tcPr>
            <w:tcW w:w="705" w:type="dxa"/>
            <w:vAlign w:val="center"/>
          </w:tcPr>
          <w:p w14:paraId="3E46579A"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HSP</w:t>
            </w:r>
          </w:p>
        </w:tc>
        <w:tc>
          <w:tcPr>
            <w:tcW w:w="425" w:type="dxa"/>
            <w:vAlign w:val="center"/>
          </w:tcPr>
          <w:p w14:paraId="2B9B9214"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2.4</w:t>
            </w:r>
          </w:p>
        </w:tc>
        <w:tc>
          <w:tcPr>
            <w:tcW w:w="425" w:type="dxa"/>
            <w:vAlign w:val="center"/>
          </w:tcPr>
          <w:p w14:paraId="0A3FC8A9"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2.6</w:t>
            </w:r>
          </w:p>
        </w:tc>
        <w:tc>
          <w:tcPr>
            <w:tcW w:w="426" w:type="dxa"/>
            <w:vAlign w:val="center"/>
          </w:tcPr>
          <w:p w14:paraId="4C01A222"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1.6</w:t>
            </w:r>
          </w:p>
        </w:tc>
      </w:tr>
      <w:tr w:rsidR="006304DD" w:rsidRPr="006304DD" w14:paraId="22B602ED" w14:textId="77777777" w:rsidTr="00807EA9">
        <w:trPr>
          <w:trHeight w:val="360"/>
        </w:trPr>
        <w:tc>
          <w:tcPr>
            <w:tcW w:w="992" w:type="dxa"/>
            <w:vAlign w:val="center"/>
          </w:tcPr>
          <w:p w14:paraId="59E02B8D"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Computer &amp; internet</w:t>
            </w:r>
          </w:p>
        </w:tc>
        <w:tc>
          <w:tcPr>
            <w:tcW w:w="992" w:type="dxa"/>
            <w:vAlign w:val="center"/>
          </w:tcPr>
          <w:p w14:paraId="07F39B90"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Don't have - cost</w:t>
            </w:r>
          </w:p>
        </w:tc>
        <w:tc>
          <w:tcPr>
            <w:tcW w:w="2411" w:type="dxa"/>
            <w:vMerge w:val="restart"/>
            <w:vAlign w:val="center"/>
          </w:tcPr>
          <w:p w14:paraId="27A3A6E6"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(not used in MWI-24)</w:t>
            </w:r>
          </w:p>
        </w:tc>
        <w:tc>
          <w:tcPr>
            <w:tcW w:w="2413" w:type="dxa"/>
            <w:vAlign w:val="center"/>
          </w:tcPr>
          <w:p w14:paraId="4C469940"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(derived from Computer and Internet questions)</w:t>
            </w:r>
          </w:p>
        </w:tc>
        <w:tc>
          <w:tcPr>
            <w:tcW w:w="705" w:type="dxa"/>
            <w:vAlign w:val="center"/>
          </w:tcPr>
          <w:p w14:paraId="4B7201F8"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n/a</w:t>
            </w:r>
          </w:p>
        </w:tc>
        <w:tc>
          <w:tcPr>
            <w:tcW w:w="425" w:type="dxa"/>
            <w:vAlign w:val="center"/>
          </w:tcPr>
          <w:p w14:paraId="6FC25923"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2.5</w:t>
            </w:r>
          </w:p>
        </w:tc>
        <w:tc>
          <w:tcPr>
            <w:tcW w:w="425" w:type="dxa"/>
            <w:vAlign w:val="center"/>
          </w:tcPr>
          <w:p w14:paraId="0DE28FF3"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2.4</w:t>
            </w:r>
          </w:p>
        </w:tc>
        <w:tc>
          <w:tcPr>
            <w:tcW w:w="426" w:type="dxa"/>
            <w:vAlign w:val="center"/>
          </w:tcPr>
          <w:p w14:paraId="47B9170C"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4.6</w:t>
            </w:r>
          </w:p>
        </w:tc>
      </w:tr>
      <w:tr w:rsidR="006304DD" w:rsidRPr="006304DD" w14:paraId="38E39183" w14:textId="77777777" w:rsidTr="006304DD">
        <w:trPr>
          <w:trHeight w:val="360"/>
        </w:trPr>
        <w:tc>
          <w:tcPr>
            <w:tcW w:w="992" w:type="dxa"/>
            <w:vAlign w:val="center"/>
            <w:hideMark/>
          </w:tcPr>
          <w:p w14:paraId="3B9AF03A"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Computer</w:t>
            </w:r>
          </w:p>
        </w:tc>
        <w:tc>
          <w:tcPr>
            <w:tcW w:w="992" w:type="dxa"/>
            <w:vAlign w:val="center"/>
          </w:tcPr>
          <w:p w14:paraId="41FEA867"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Don't have - cost</w:t>
            </w:r>
          </w:p>
        </w:tc>
        <w:tc>
          <w:tcPr>
            <w:tcW w:w="2411" w:type="dxa"/>
            <w:vMerge/>
            <w:vAlign w:val="center"/>
            <w:hideMark/>
          </w:tcPr>
          <w:p w14:paraId="618F4E4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p>
        </w:tc>
        <w:tc>
          <w:tcPr>
            <w:tcW w:w="2413" w:type="dxa"/>
            <w:vAlign w:val="center"/>
            <w:hideMark/>
          </w:tcPr>
          <w:p w14:paraId="51BA27D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Does</w:t>
            </w:r>
            <w:r w:rsidRPr="006304DD">
              <w:rPr>
                <w:rFonts w:ascii="Arial" w:eastAsia="Times New Roman" w:hAnsi="Arial"/>
                <w:color w:val="FF0000"/>
                <w:sz w:val="14"/>
                <w:szCs w:val="14"/>
                <w:lang w:eastAsia="en-NZ"/>
              </w:rPr>
              <w:t xml:space="preserve"> your household</w:t>
            </w:r>
            <w:r w:rsidRPr="006304DD">
              <w:rPr>
                <w:rFonts w:ascii="Arial" w:eastAsia="Times New Roman" w:hAnsi="Arial"/>
                <w:color w:val="000000"/>
                <w:sz w:val="14"/>
                <w:szCs w:val="14"/>
                <w:lang w:eastAsia="en-NZ"/>
              </w:rPr>
              <w:t xml:space="preserve"> have access</w:t>
            </w:r>
            <w:r w:rsidRPr="006304DD">
              <w:rPr>
                <w:rFonts w:ascii="Arial" w:eastAsia="Times New Roman" w:hAnsi="Arial"/>
                <w:color w:val="FF0000"/>
                <w:sz w:val="14"/>
                <w:szCs w:val="14"/>
                <w:lang w:eastAsia="en-NZ"/>
              </w:rPr>
              <w:t xml:space="preserve"> at home</w:t>
            </w:r>
            <w:r w:rsidRPr="006304DD">
              <w:rPr>
                <w:rFonts w:ascii="Arial" w:eastAsia="Times New Roman" w:hAnsi="Arial"/>
                <w:color w:val="000000"/>
                <w:sz w:val="14"/>
                <w:szCs w:val="14"/>
                <w:lang w:eastAsia="en-NZ"/>
              </w:rPr>
              <w:t xml:space="preserve"> to a computer </w:t>
            </w:r>
            <w:r w:rsidRPr="006304DD">
              <w:rPr>
                <w:rFonts w:ascii="Arial" w:eastAsia="Times New Roman" w:hAnsi="Arial"/>
                <w:color w:val="FF0000"/>
                <w:sz w:val="14"/>
                <w:szCs w:val="14"/>
                <w:lang w:eastAsia="en-NZ"/>
              </w:rPr>
              <w:t>such as a PC, laptop or tablet</w:t>
            </w:r>
            <w:r w:rsidRPr="006304DD">
              <w:rPr>
                <w:rFonts w:ascii="Arial" w:eastAsia="Times New Roman" w:hAnsi="Arial"/>
                <w:color w:val="000000"/>
                <w:sz w:val="14"/>
                <w:szCs w:val="14"/>
                <w:lang w:eastAsia="en-NZ"/>
              </w:rPr>
              <w:t>?</w:t>
            </w:r>
          </w:p>
        </w:tc>
        <w:tc>
          <w:tcPr>
            <w:tcW w:w="705" w:type="dxa"/>
            <w:vAlign w:val="center"/>
            <w:hideMark/>
          </w:tcPr>
          <w:p w14:paraId="6D968811"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42EED9C7"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5" w:type="dxa"/>
            <w:vAlign w:val="center"/>
            <w:hideMark/>
          </w:tcPr>
          <w:p w14:paraId="60258CD2"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6" w:type="dxa"/>
            <w:shd w:val="clear" w:color="auto" w:fill="DBE5F1"/>
            <w:vAlign w:val="center"/>
            <w:hideMark/>
          </w:tcPr>
          <w:p w14:paraId="1B9832DA"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4.1</w:t>
            </w:r>
          </w:p>
        </w:tc>
      </w:tr>
      <w:tr w:rsidR="006304DD" w:rsidRPr="006304DD" w14:paraId="48B34821" w14:textId="77777777" w:rsidTr="006304DD">
        <w:trPr>
          <w:trHeight w:val="360"/>
        </w:trPr>
        <w:tc>
          <w:tcPr>
            <w:tcW w:w="992" w:type="dxa"/>
            <w:vAlign w:val="center"/>
            <w:hideMark/>
          </w:tcPr>
          <w:p w14:paraId="0D5230E6"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Internet</w:t>
            </w:r>
          </w:p>
        </w:tc>
        <w:tc>
          <w:tcPr>
            <w:tcW w:w="992" w:type="dxa"/>
            <w:vAlign w:val="center"/>
          </w:tcPr>
          <w:p w14:paraId="252AA705"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Don't have - cost</w:t>
            </w:r>
          </w:p>
        </w:tc>
        <w:tc>
          <w:tcPr>
            <w:tcW w:w="2411" w:type="dxa"/>
            <w:vMerge/>
            <w:vAlign w:val="center"/>
            <w:hideMark/>
          </w:tcPr>
          <w:p w14:paraId="70563EE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p>
        </w:tc>
        <w:tc>
          <w:tcPr>
            <w:tcW w:w="2413" w:type="dxa"/>
            <w:vAlign w:val="center"/>
            <w:hideMark/>
          </w:tcPr>
          <w:p w14:paraId="37B75CA9"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Does </w:t>
            </w:r>
            <w:r w:rsidRPr="006304DD">
              <w:rPr>
                <w:rFonts w:ascii="Arial" w:eastAsia="Times New Roman" w:hAnsi="Arial"/>
                <w:color w:val="FF0000"/>
                <w:sz w:val="14"/>
                <w:szCs w:val="14"/>
                <w:lang w:eastAsia="en-NZ"/>
              </w:rPr>
              <w:t>your household</w:t>
            </w:r>
            <w:r w:rsidRPr="006304DD">
              <w:rPr>
                <w:rFonts w:ascii="Arial" w:eastAsia="Times New Roman" w:hAnsi="Arial"/>
                <w:color w:val="000000"/>
                <w:sz w:val="14"/>
                <w:szCs w:val="14"/>
                <w:lang w:eastAsia="en-NZ"/>
              </w:rPr>
              <w:t xml:space="preserve"> have an internet connection at home?</w:t>
            </w:r>
          </w:p>
        </w:tc>
        <w:tc>
          <w:tcPr>
            <w:tcW w:w="705" w:type="dxa"/>
            <w:vAlign w:val="center"/>
            <w:hideMark/>
          </w:tcPr>
          <w:p w14:paraId="106AA347"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66069323"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5" w:type="dxa"/>
            <w:vAlign w:val="center"/>
            <w:hideMark/>
          </w:tcPr>
          <w:p w14:paraId="25479656"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6" w:type="dxa"/>
            <w:shd w:val="clear" w:color="auto" w:fill="DBE5F1"/>
            <w:vAlign w:val="center"/>
            <w:hideMark/>
          </w:tcPr>
          <w:p w14:paraId="465F14F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1.3</w:t>
            </w:r>
          </w:p>
        </w:tc>
      </w:tr>
      <w:tr w:rsidR="006304DD" w:rsidRPr="006304DD" w14:paraId="505417F2" w14:textId="77777777" w:rsidTr="006304DD">
        <w:trPr>
          <w:trHeight w:val="280"/>
        </w:trPr>
        <w:tc>
          <w:tcPr>
            <w:tcW w:w="992" w:type="dxa"/>
            <w:shd w:val="clear" w:color="auto" w:fill="DBE5F1"/>
            <w:vAlign w:val="center"/>
            <w:hideMark/>
          </w:tcPr>
          <w:p w14:paraId="20E2E704"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 </w:t>
            </w:r>
          </w:p>
        </w:tc>
        <w:tc>
          <w:tcPr>
            <w:tcW w:w="992" w:type="dxa"/>
            <w:shd w:val="clear" w:color="auto" w:fill="DBE5F1"/>
            <w:vAlign w:val="center"/>
          </w:tcPr>
          <w:p w14:paraId="3BC553CE" w14:textId="77777777" w:rsidR="006304DD" w:rsidRPr="006304DD" w:rsidRDefault="006304DD" w:rsidP="006304DD">
            <w:pPr>
              <w:spacing w:after="0" w:line="240" w:lineRule="auto"/>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824" w:type="dxa"/>
            <w:gridSpan w:val="2"/>
            <w:shd w:val="clear" w:color="auto" w:fill="DBE5F1"/>
            <w:vAlign w:val="center"/>
            <w:hideMark/>
          </w:tcPr>
          <w:p w14:paraId="1C2CC707" w14:textId="63E5734A" w:rsidR="006304DD" w:rsidRPr="006304DD" w:rsidRDefault="006304DD" w:rsidP="006304DD">
            <w:pPr>
              <w:spacing w:before="40" w:after="40" w:line="240" w:lineRule="auto"/>
              <w:jc w:val="center"/>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Note</w:t>
            </w:r>
            <w:r>
              <w:rPr>
                <w:rFonts w:ascii="Arial" w:eastAsia="Times New Roman" w:hAnsi="Arial"/>
                <w:b/>
                <w:bCs/>
                <w:color w:val="000000"/>
                <w:sz w:val="14"/>
                <w:szCs w:val="14"/>
                <w:lang w:eastAsia="en-NZ"/>
              </w:rPr>
              <w:t xml:space="preserve"> -</w:t>
            </w:r>
            <w:r w:rsidRPr="006304DD">
              <w:rPr>
                <w:rFonts w:ascii="Arial" w:eastAsia="Times New Roman" w:hAnsi="Arial"/>
                <w:b/>
                <w:bCs/>
                <w:color w:val="000000"/>
                <w:sz w:val="14"/>
                <w:szCs w:val="14"/>
                <w:lang w:eastAsia="en-NZ"/>
              </w:rPr>
              <w:t xml:space="preserve"> in HILS the computer and Internet questions are separate</w:t>
            </w:r>
          </w:p>
        </w:tc>
        <w:tc>
          <w:tcPr>
            <w:tcW w:w="705" w:type="dxa"/>
            <w:shd w:val="clear" w:color="auto" w:fill="DBE5F1"/>
            <w:vAlign w:val="center"/>
            <w:hideMark/>
          </w:tcPr>
          <w:p w14:paraId="7CDC0C10"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 </w:t>
            </w:r>
          </w:p>
        </w:tc>
        <w:tc>
          <w:tcPr>
            <w:tcW w:w="425" w:type="dxa"/>
            <w:shd w:val="clear" w:color="auto" w:fill="DBE5F1"/>
            <w:vAlign w:val="center"/>
            <w:hideMark/>
          </w:tcPr>
          <w:p w14:paraId="20C7CEAE" w14:textId="77777777" w:rsidR="006304DD" w:rsidRPr="006304DD" w:rsidRDefault="006304DD" w:rsidP="006304DD">
            <w:pPr>
              <w:spacing w:after="0" w:line="240" w:lineRule="auto"/>
              <w:ind w:left="-57" w:right="-57"/>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 </w:t>
            </w:r>
          </w:p>
        </w:tc>
        <w:tc>
          <w:tcPr>
            <w:tcW w:w="425" w:type="dxa"/>
            <w:shd w:val="clear" w:color="auto" w:fill="DBE5F1"/>
            <w:vAlign w:val="center"/>
            <w:hideMark/>
          </w:tcPr>
          <w:p w14:paraId="2C50AF45" w14:textId="77777777" w:rsidR="006304DD" w:rsidRPr="006304DD" w:rsidRDefault="006304DD" w:rsidP="006304DD">
            <w:pPr>
              <w:spacing w:after="0" w:line="240" w:lineRule="auto"/>
              <w:ind w:left="-57" w:right="-57"/>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26" w:type="dxa"/>
            <w:shd w:val="clear" w:color="auto" w:fill="DBE5F1"/>
            <w:vAlign w:val="center"/>
            <w:hideMark/>
          </w:tcPr>
          <w:p w14:paraId="2E60BD8A" w14:textId="77777777" w:rsidR="006304DD" w:rsidRPr="006304DD" w:rsidRDefault="006304DD" w:rsidP="006304DD">
            <w:pPr>
              <w:spacing w:after="0" w:line="240" w:lineRule="auto"/>
              <w:ind w:left="-57" w:right="-57"/>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r>
    </w:tbl>
    <w:p w14:paraId="0D4C0672" w14:textId="77777777" w:rsidR="006304DD" w:rsidRDefault="006304DD"/>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6"/>
      </w:tblGrid>
      <w:tr w:rsidR="006304DD" w:rsidRPr="006304DD" w14:paraId="60ACD88C" w14:textId="77777777" w:rsidTr="006304DD">
        <w:trPr>
          <w:trHeight w:val="2160"/>
        </w:trPr>
        <w:tc>
          <w:tcPr>
            <w:tcW w:w="1984" w:type="dxa"/>
            <w:gridSpan w:val="2"/>
            <w:shd w:val="clear" w:color="auto" w:fill="F2F2F2"/>
            <w:vAlign w:val="center"/>
            <w:hideMark/>
          </w:tcPr>
          <w:p w14:paraId="45277D53"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lastRenderedPageBreak/>
              <w:t>Economising</w:t>
            </w:r>
          </w:p>
        </w:tc>
        <w:tc>
          <w:tcPr>
            <w:tcW w:w="2411" w:type="dxa"/>
            <w:shd w:val="clear" w:color="auto" w:fill="F2F2F2"/>
            <w:vAlign w:val="center"/>
            <w:hideMark/>
          </w:tcPr>
          <w:p w14:paraId="16FFADE6" w14:textId="77777777" w:rsidR="006304DD" w:rsidRPr="006304DD" w:rsidRDefault="006304DD" w:rsidP="006304DD">
            <w:pPr>
              <w:spacing w:before="40" w:after="40" w:line="240" w:lineRule="auto"/>
              <w:rPr>
                <w:rFonts w:ascii="Arial" w:eastAsia="Times New Roman" w:hAnsi="Arial"/>
                <w:color w:val="242424"/>
                <w:sz w:val="14"/>
                <w:szCs w:val="14"/>
                <w:lang w:eastAsia="en-NZ"/>
              </w:rPr>
            </w:pPr>
            <w:r w:rsidRPr="006304DD">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6304DD">
              <w:rPr>
                <w:rFonts w:ascii="Arial" w:eastAsia="Times New Roman" w:hAnsi="Arial"/>
                <w:color w:val="FF0000"/>
                <w:sz w:val="14"/>
                <w:szCs w:val="14"/>
                <w:lang w:eastAsia="en-NZ"/>
              </w:rPr>
              <w:t xml:space="preserve">you </w:t>
            </w:r>
            <w:r w:rsidRPr="006304DD">
              <w:rPr>
                <w:rFonts w:ascii="Arial" w:eastAsia="Times New Roman" w:hAnsi="Arial"/>
                <w:color w:val="242424"/>
                <w:sz w:val="14"/>
                <w:szCs w:val="14"/>
                <w:lang w:eastAsia="en-NZ"/>
              </w:rPr>
              <w:t xml:space="preserve">had to do any of the following things to keep down costs </w:t>
            </w:r>
            <w:r w:rsidRPr="006304DD">
              <w:rPr>
                <w:rFonts w:ascii="Arial" w:eastAsia="Times New Roman" w:hAnsi="Arial"/>
                <w:b/>
                <w:bCs/>
                <w:color w:val="242424"/>
                <w:sz w:val="14"/>
                <w:szCs w:val="14"/>
                <w:lang w:eastAsia="en-NZ"/>
              </w:rPr>
              <w:t>in the last 12 months</w:t>
            </w:r>
            <w:r w:rsidRPr="006304DD">
              <w:rPr>
                <w:rFonts w:ascii="Arial" w:eastAsia="Times New Roman" w:hAnsi="Arial"/>
                <w:color w:val="242424"/>
                <w:sz w:val="14"/>
                <w:szCs w:val="14"/>
                <w:lang w:eastAsia="en-NZ"/>
              </w:rPr>
              <w:t xml:space="preserve"> 'not at all', 'a little', or 'a lot': </w:t>
            </w:r>
            <w:r w:rsidRPr="006304DD">
              <w:rPr>
                <w:rFonts w:ascii="Arial" w:eastAsia="Times New Roman" w:hAnsi="Arial"/>
                <w:color w:val="242424"/>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242424"/>
                <w:sz w:val="14"/>
                <w:szCs w:val="14"/>
                <w:lang w:eastAsia="en-NZ"/>
              </w:rPr>
              <w:t>- not at all</w:t>
            </w:r>
            <w:r w:rsidRPr="006304DD">
              <w:rPr>
                <w:rFonts w:ascii="Arial" w:eastAsia="Times New Roman" w:hAnsi="Arial"/>
                <w:b/>
                <w:bCs/>
                <w:color w:val="242424"/>
                <w:sz w:val="14"/>
                <w:szCs w:val="14"/>
                <w:lang w:eastAsia="en-NZ"/>
              </w:rPr>
              <w:br/>
              <w:t>- a little</w:t>
            </w:r>
            <w:r w:rsidRPr="006304DD">
              <w:rPr>
                <w:rFonts w:ascii="Arial" w:eastAsia="Times New Roman" w:hAnsi="Arial"/>
                <w:b/>
                <w:bCs/>
                <w:color w:val="242424"/>
                <w:sz w:val="14"/>
                <w:szCs w:val="14"/>
                <w:lang w:eastAsia="en-NZ"/>
              </w:rPr>
              <w:br/>
              <w:t>- a lot</w:t>
            </w:r>
            <w:r w:rsidRPr="006304DD">
              <w:rPr>
                <w:rFonts w:ascii="Arial" w:eastAsia="Times New Roman" w:hAnsi="Arial"/>
                <w:b/>
                <w:bCs/>
                <w:color w:val="242424"/>
                <w:sz w:val="14"/>
                <w:szCs w:val="14"/>
                <w:lang w:eastAsia="en-NZ"/>
              </w:rPr>
              <w:br/>
              <w:t>DK/RF</w:t>
            </w:r>
          </w:p>
        </w:tc>
        <w:tc>
          <w:tcPr>
            <w:tcW w:w="2413" w:type="dxa"/>
            <w:shd w:val="clear" w:color="auto" w:fill="F2F2F2"/>
            <w:vAlign w:val="center"/>
            <w:hideMark/>
          </w:tcPr>
          <w:p w14:paraId="69BF14BD" w14:textId="77777777" w:rsidR="006304DD" w:rsidRPr="006304DD" w:rsidRDefault="006304DD" w:rsidP="006304DD">
            <w:pPr>
              <w:spacing w:before="40" w:after="40" w:line="240" w:lineRule="auto"/>
              <w:rPr>
                <w:rFonts w:ascii="Arial" w:eastAsia="Times New Roman" w:hAnsi="Arial"/>
                <w:color w:val="000000"/>
                <w:sz w:val="14"/>
                <w:szCs w:val="14"/>
                <w:lang w:eastAsia="en-NZ"/>
              </w:rPr>
            </w:pPr>
            <w:r w:rsidRPr="006304DD">
              <w:rPr>
                <w:rFonts w:ascii="Arial" w:eastAsia="Times New Roman" w:hAnsi="Arial"/>
                <w:color w:val="FF0000"/>
                <w:sz w:val="14"/>
                <w:szCs w:val="14"/>
                <w:lang w:eastAsia="en-NZ"/>
              </w:rPr>
              <w:t>HSP &amp; ISP intro- The next questions are about being forced to keep costs down</w:t>
            </w:r>
            <w:r w:rsidRPr="006304DD">
              <w:rPr>
                <w:rFonts w:ascii="Arial" w:eastAsia="Times New Roman" w:hAnsi="Arial"/>
                <w:color w:val="000000"/>
                <w:sz w:val="14"/>
                <w:szCs w:val="14"/>
                <w:lang w:eastAsia="en-NZ"/>
              </w:rPr>
              <w:t xml:space="preserve">. </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color w:val="000000"/>
                <w:sz w:val="14"/>
                <w:szCs w:val="14"/>
                <w:lang w:eastAsia="en-NZ"/>
              </w:rPr>
              <w:t xml:space="preserve">Looking at showcard P102, </w:t>
            </w:r>
            <w:r w:rsidRPr="006304DD">
              <w:rPr>
                <w:rFonts w:ascii="Arial" w:eastAsia="Times New Roman" w:hAnsi="Arial"/>
                <w:b/>
                <w:bCs/>
                <w:color w:val="000000"/>
                <w:sz w:val="14"/>
                <w:szCs w:val="14"/>
                <w:lang w:eastAsia="en-NZ"/>
              </w:rPr>
              <w:t>in the last 12 months</w:t>
            </w:r>
            <w:r w:rsidRPr="006304DD">
              <w:rPr>
                <w:rFonts w:ascii="Arial" w:eastAsia="Times New Roman" w:hAnsi="Arial"/>
                <w:color w:val="000000"/>
                <w:sz w:val="14"/>
                <w:szCs w:val="14"/>
                <w:lang w:eastAsia="en-NZ"/>
              </w:rPr>
              <w:t xml:space="preserve"> …</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yes - a little</w:t>
            </w:r>
            <w:r w:rsidRPr="006304DD">
              <w:rPr>
                <w:rFonts w:ascii="Arial" w:eastAsia="Times New Roman" w:hAnsi="Arial"/>
                <w:b/>
                <w:bCs/>
                <w:color w:val="000000"/>
                <w:sz w:val="14"/>
                <w:szCs w:val="14"/>
                <w:lang w:eastAsia="en-NZ"/>
              </w:rPr>
              <w:br/>
              <w:t>yes - a lot</w:t>
            </w:r>
            <w:r w:rsidRPr="006304DD">
              <w:rPr>
                <w:rFonts w:ascii="Arial" w:eastAsia="Times New Roman" w:hAnsi="Arial"/>
                <w:b/>
                <w:bCs/>
                <w:color w:val="000000"/>
                <w:sz w:val="14"/>
                <w:szCs w:val="14"/>
                <w:lang w:eastAsia="en-NZ"/>
              </w:rPr>
              <w:br/>
              <w:t>no - not at all</w:t>
            </w:r>
            <w:r w:rsidRPr="006304DD">
              <w:rPr>
                <w:rFonts w:ascii="Arial" w:eastAsia="Times New Roman" w:hAnsi="Arial"/>
                <w:b/>
                <w:bCs/>
                <w:color w:val="000000"/>
                <w:sz w:val="14"/>
                <w:szCs w:val="14"/>
                <w:lang w:eastAsia="en-NZ"/>
              </w:rPr>
              <w:br/>
              <w:t>DK/RF</w:t>
            </w:r>
          </w:p>
        </w:tc>
        <w:tc>
          <w:tcPr>
            <w:tcW w:w="705" w:type="dxa"/>
            <w:shd w:val="clear" w:color="auto" w:fill="F2F2F2"/>
            <w:vAlign w:val="center"/>
            <w:hideMark/>
          </w:tcPr>
          <w:p w14:paraId="628B7BBD"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w:t>
            </w:r>
          </w:p>
        </w:tc>
        <w:tc>
          <w:tcPr>
            <w:tcW w:w="425" w:type="dxa"/>
            <w:shd w:val="clear" w:color="auto" w:fill="F2F2F2"/>
            <w:vAlign w:val="center"/>
            <w:hideMark/>
          </w:tcPr>
          <w:p w14:paraId="1C16DCC7"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25" w:type="dxa"/>
            <w:shd w:val="clear" w:color="auto" w:fill="F2F2F2"/>
            <w:vAlign w:val="center"/>
            <w:hideMark/>
          </w:tcPr>
          <w:p w14:paraId="34206CF9"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26" w:type="dxa"/>
            <w:shd w:val="clear" w:color="auto" w:fill="F2F2F2"/>
            <w:vAlign w:val="center"/>
            <w:hideMark/>
          </w:tcPr>
          <w:p w14:paraId="5B016C84"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r>
      <w:tr w:rsidR="006304DD" w:rsidRPr="006304DD" w14:paraId="4B163F85" w14:textId="77777777" w:rsidTr="00807EA9">
        <w:trPr>
          <w:trHeight w:val="360"/>
        </w:trPr>
        <w:tc>
          <w:tcPr>
            <w:tcW w:w="992" w:type="dxa"/>
            <w:vAlign w:val="center"/>
            <w:hideMark/>
          </w:tcPr>
          <w:p w14:paraId="61FC4F78"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Fresh fruit &amp; veg</w:t>
            </w:r>
          </w:p>
        </w:tc>
        <w:tc>
          <w:tcPr>
            <w:tcW w:w="992" w:type="dxa"/>
            <w:vAlign w:val="center"/>
          </w:tcPr>
          <w:p w14:paraId="27819BEA" w14:textId="77777777" w:rsidR="006304DD" w:rsidRPr="006304DD" w:rsidRDefault="006304DD" w:rsidP="006304DD">
            <w:pPr>
              <w:spacing w:after="0" w:line="240" w:lineRule="auto"/>
              <w:jc w:val="center"/>
              <w:rPr>
                <w:rFonts w:ascii="Arial" w:eastAsia="Times New Roman" w:hAnsi="Arial"/>
                <w:color w:val="242424"/>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32473A5F" w14:textId="77777777" w:rsidR="006304DD" w:rsidRPr="006304DD" w:rsidRDefault="006304DD" w:rsidP="006304DD">
            <w:pPr>
              <w:spacing w:before="40" w:after="40" w:line="240" w:lineRule="auto"/>
              <w:jc w:val="center"/>
              <w:rPr>
                <w:rFonts w:ascii="Arial" w:eastAsia="Times New Roman" w:hAnsi="Arial"/>
                <w:color w:val="242424"/>
                <w:sz w:val="14"/>
                <w:szCs w:val="14"/>
                <w:lang w:eastAsia="en-NZ"/>
              </w:rPr>
            </w:pPr>
            <w:r w:rsidRPr="006304DD">
              <w:rPr>
                <w:rFonts w:ascii="Arial" w:eastAsia="Times New Roman" w:hAnsi="Arial"/>
                <w:color w:val="242424"/>
                <w:sz w:val="14"/>
                <w:szCs w:val="14"/>
                <w:lang w:eastAsia="en-NZ"/>
              </w:rPr>
              <w:t>... go without fresh fruit and vegetables?</w:t>
            </w:r>
          </w:p>
        </w:tc>
        <w:tc>
          <w:tcPr>
            <w:tcW w:w="2413" w:type="dxa"/>
            <w:vAlign w:val="center"/>
            <w:hideMark/>
          </w:tcPr>
          <w:p w14:paraId="71972A99"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...has </w:t>
            </w:r>
            <w:r w:rsidRPr="006304DD">
              <w:rPr>
                <w:rFonts w:ascii="Arial" w:eastAsia="Times New Roman" w:hAnsi="Arial"/>
                <w:color w:val="FF0000"/>
                <w:sz w:val="14"/>
                <w:szCs w:val="14"/>
                <w:lang w:eastAsia="en-NZ"/>
              </w:rPr>
              <w:t>the household</w:t>
            </w:r>
            <w:r w:rsidRPr="006304DD">
              <w:rPr>
                <w:rFonts w:ascii="Arial" w:eastAsia="Times New Roman" w:hAnsi="Arial"/>
                <w:color w:val="000000"/>
                <w:sz w:val="14"/>
                <w:szCs w:val="14"/>
                <w:lang w:eastAsia="en-NZ"/>
              </w:rPr>
              <w:t xml:space="preserve"> had to go without, </w:t>
            </w:r>
            <w:r w:rsidRPr="006304DD">
              <w:rPr>
                <w:rFonts w:ascii="Arial" w:eastAsia="Times New Roman" w:hAnsi="Arial"/>
                <w:color w:val="FF0000"/>
                <w:sz w:val="14"/>
                <w:szCs w:val="14"/>
                <w:lang w:eastAsia="en-NZ"/>
              </w:rPr>
              <w:t>or cut back on</w:t>
            </w:r>
            <w:r w:rsidRPr="006304DD">
              <w:rPr>
                <w:rFonts w:ascii="Arial" w:eastAsia="Times New Roman" w:hAnsi="Arial"/>
                <w:color w:val="000000"/>
                <w:sz w:val="14"/>
                <w:szCs w:val="14"/>
                <w:lang w:eastAsia="en-NZ"/>
              </w:rPr>
              <w:t>, fresh fruit and vegetables?</w:t>
            </w:r>
          </w:p>
        </w:tc>
        <w:tc>
          <w:tcPr>
            <w:tcW w:w="705" w:type="dxa"/>
            <w:vAlign w:val="center"/>
            <w:hideMark/>
          </w:tcPr>
          <w:p w14:paraId="4F4A127D"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67B4164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6.0</w:t>
            </w:r>
          </w:p>
        </w:tc>
        <w:tc>
          <w:tcPr>
            <w:tcW w:w="425" w:type="dxa"/>
            <w:vAlign w:val="center"/>
            <w:hideMark/>
          </w:tcPr>
          <w:p w14:paraId="02C6BB72"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6.5</w:t>
            </w:r>
          </w:p>
        </w:tc>
        <w:tc>
          <w:tcPr>
            <w:tcW w:w="426" w:type="dxa"/>
            <w:vAlign w:val="center"/>
            <w:hideMark/>
          </w:tcPr>
          <w:p w14:paraId="1D11B33F"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11.4</w:t>
            </w:r>
          </w:p>
        </w:tc>
      </w:tr>
      <w:tr w:rsidR="006304DD" w:rsidRPr="006304DD" w14:paraId="056E0047" w14:textId="77777777" w:rsidTr="00807EA9">
        <w:trPr>
          <w:trHeight w:val="360"/>
        </w:trPr>
        <w:tc>
          <w:tcPr>
            <w:tcW w:w="992" w:type="dxa"/>
            <w:vAlign w:val="center"/>
            <w:hideMark/>
          </w:tcPr>
          <w:p w14:paraId="2F8FB4AC"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Cheaper / less meat</w:t>
            </w:r>
          </w:p>
        </w:tc>
        <w:tc>
          <w:tcPr>
            <w:tcW w:w="992" w:type="dxa"/>
            <w:vAlign w:val="center"/>
          </w:tcPr>
          <w:p w14:paraId="3712FEC8"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6EC4FF64"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buy cheaper cuts of meat or buy less meat than </w:t>
            </w:r>
            <w:r w:rsidRPr="006304DD">
              <w:rPr>
                <w:rFonts w:ascii="Arial" w:eastAsia="Times New Roman" w:hAnsi="Arial"/>
                <w:color w:val="FF0000"/>
                <w:sz w:val="14"/>
                <w:szCs w:val="14"/>
                <w:lang w:eastAsia="en-NZ"/>
              </w:rPr>
              <w:t>you would</w:t>
            </w:r>
            <w:r w:rsidRPr="006304DD">
              <w:rPr>
                <w:rFonts w:ascii="Arial" w:eastAsia="Times New Roman" w:hAnsi="Arial"/>
                <w:color w:val="000000"/>
                <w:sz w:val="14"/>
                <w:szCs w:val="14"/>
                <w:lang w:eastAsia="en-NZ"/>
              </w:rPr>
              <w:t xml:space="preserve"> like?</w:t>
            </w:r>
          </w:p>
        </w:tc>
        <w:tc>
          <w:tcPr>
            <w:tcW w:w="2413" w:type="dxa"/>
            <w:vAlign w:val="center"/>
            <w:hideMark/>
          </w:tcPr>
          <w:p w14:paraId="16869D23"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...has </w:t>
            </w:r>
            <w:r w:rsidRPr="006304DD">
              <w:rPr>
                <w:rFonts w:ascii="Arial" w:eastAsia="Times New Roman" w:hAnsi="Arial"/>
                <w:color w:val="FF0000"/>
                <w:sz w:val="14"/>
                <w:szCs w:val="14"/>
                <w:lang w:eastAsia="en-NZ"/>
              </w:rPr>
              <w:t>the household</w:t>
            </w:r>
            <w:r w:rsidRPr="006304DD">
              <w:rPr>
                <w:rFonts w:ascii="Arial" w:eastAsia="Times New Roman" w:hAnsi="Arial"/>
                <w:color w:val="000000"/>
                <w:sz w:val="14"/>
                <w:szCs w:val="14"/>
                <w:lang w:eastAsia="en-NZ"/>
              </w:rPr>
              <w:t xml:space="preserve"> had to buy cheaper cuts of meat, or buy less meat than </w:t>
            </w:r>
            <w:r w:rsidRPr="006304DD">
              <w:rPr>
                <w:rFonts w:ascii="Arial" w:eastAsia="Times New Roman" w:hAnsi="Arial"/>
                <w:color w:val="FF0000"/>
                <w:sz w:val="14"/>
                <w:szCs w:val="14"/>
                <w:lang w:eastAsia="en-NZ"/>
              </w:rPr>
              <w:t>you'd</w:t>
            </w:r>
            <w:r w:rsidRPr="006304DD">
              <w:rPr>
                <w:rFonts w:ascii="Arial" w:eastAsia="Times New Roman" w:hAnsi="Arial"/>
                <w:color w:val="000000"/>
                <w:sz w:val="14"/>
                <w:szCs w:val="14"/>
                <w:lang w:eastAsia="en-NZ"/>
              </w:rPr>
              <w:t xml:space="preserve"> like?</w:t>
            </w:r>
          </w:p>
        </w:tc>
        <w:tc>
          <w:tcPr>
            <w:tcW w:w="705" w:type="dxa"/>
            <w:vAlign w:val="center"/>
            <w:hideMark/>
          </w:tcPr>
          <w:p w14:paraId="4546FA4B"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4EFCDA06"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16.2</w:t>
            </w:r>
          </w:p>
        </w:tc>
        <w:tc>
          <w:tcPr>
            <w:tcW w:w="425" w:type="dxa"/>
            <w:vAlign w:val="center"/>
            <w:hideMark/>
          </w:tcPr>
          <w:p w14:paraId="5544FCA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15.6</w:t>
            </w:r>
          </w:p>
        </w:tc>
        <w:tc>
          <w:tcPr>
            <w:tcW w:w="426" w:type="dxa"/>
            <w:vAlign w:val="center"/>
            <w:hideMark/>
          </w:tcPr>
          <w:p w14:paraId="529DA92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19.0</w:t>
            </w:r>
          </w:p>
        </w:tc>
      </w:tr>
      <w:tr w:rsidR="006304DD" w:rsidRPr="006304DD" w14:paraId="281C546E" w14:textId="77777777" w:rsidTr="00807EA9">
        <w:trPr>
          <w:trHeight w:val="280"/>
        </w:trPr>
        <w:tc>
          <w:tcPr>
            <w:tcW w:w="992" w:type="dxa"/>
            <w:vAlign w:val="center"/>
            <w:hideMark/>
          </w:tcPr>
          <w:p w14:paraId="680D5A7D"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Put up with cold</w:t>
            </w:r>
          </w:p>
        </w:tc>
        <w:tc>
          <w:tcPr>
            <w:tcW w:w="992" w:type="dxa"/>
            <w:vAlign w:val="center"/>
          </w:tcPr>
          <w:p w14:paraId="63555E2D"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5D0ACC59"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put up with feeling cold?</w:t>
            </w:r>
          </w:p>
        </w:tc>
        <w:tc>
          <w:tcPr>
            <w:tcW w:w="2413" w:type="dxa"/>
            <w:vAlign w:val="center"/>
            <w:hideMark/>
          </w:tcPr>
          <w:p w14:paraId="024E50AC"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...has </w:t>
            </w:r>
            <w:r w:rsidRPr="006304DD">
              <w:rPr>
                <w:rFonts w:ascii="Arial" w:eastAsia="Times New Roman" w:hAnsi="Arial"/>
                <w:color w:val="FF0000"/>
                <w:sz w:val="14"/>
                <w:szCs w:val="14"/>
                <w:lang w:eastAsia="en-NZ"/>
              </w:rPr>
              <w:t>the household</w:t>
            </w:r>
            <w:r w:rsidRPr="006304DD">
              <w:rPr>
                <w:rFonts w:ascii="Arial" w:eastAsia="Times New Roman" w:hAnsi="Arial"/>
                <w:color w:val="000000"/>
                <w:sz w:val="14"/>
                <w:szCs w:val="14"/>
                <w:lang w:eastAsia="en-NZ"/>
              </w:rPr>
              <w:t xml:space="preserve"> had to put up with feeling cold? </w:t>
            </w:r>
          </w:p>
        </w:tc>
        <w:tc>
          <w:tcPr>
            <w:tcW w:w="705" w:type="dxa"/>
            <w:vAlign w:val="center"/>
            <w:hideMark/>
          </w:tcPr>
          <w:p w14:paraId="11797DE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7CDFA8DC"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5.9</w:t>
            </w:r>
          </w:p>
        </w:tc>
        <w:tc>
          <w:tcPr>
            <w:tcW w:w="425" w:type="dxa"/>
            <w:vAlign w:val="center"/>
            <w:hideMark/>
          </w:tcPr>
          <w:p w14:paraId="2B5DFBA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6.0</w:t>
            </w:r>
          </w:p>
        </w:tc>
        <w:tc>
          <w:tcPr>
            <w:tcW w:w="426" w:type="dxa"/>
            <w:vAlign w:val="center"/>
            <w:hideMark/>
          </w:tcPr>
          <w:p w14:paraId="4F8B252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8.1</w:t>
            </w:r>
          </w:p>
        </w:tc>
      </w:tr>
      <w:tr w:rsidR="006304DD" w:rsidRPr="006304DD" w14:paraId="179681F3" w14:textId="77777777" w:rsidTr="00807EA9">
        <w:trPr>
          <w:trHeight w:val="540"/>
        </w:trPr>
        <w:tc>
          <w:tcPr>
            <w:tcW w:w="992" w:type="dxa"/>
            <w:vAlign w:val="center"/>
            <w:hideMark/>
          </w:tcPr>
          <w:p w14:paraId="61DFD9F3"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Local trips</w:t>
            </w:r>
          </w:p>
        </w:tc>
        <w:tc>
          <w:tcPr>
            <w:tcW w:w="992" w:type="dxa"/>
            <w:vAlign w:val="center"/>
          </w:tcPr>
          <w:p w14:paraId="63B91EE2"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4FE2BB9D"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do without or cut back on </w:t>
            </w:r>
            <w:r w:rsidRPr="006304DD">
              <w:rPr>
                <w:rFonts w:ascii="Arial" w:eastAsia="Times New Roman" w:hAnsi="Arial"/>
                <w:color w:val="FF0000"/>
                <w:sz w:val="14"/>
                <w:szCs w:val="14"/>
                <w:lang w:eastAsia="en-NZ"/>
              </w:rPr>
              <w:t>trips to the shops or other local places</w:t>
            </w:r>
            <w:r w:rsidRPr="006304DD">
              <w:rPr>
                <w:rFonts w:ascii="Arial" w:eastAsia="Times New Roman" w:hAnsi="Arial"/>
                <w:color w:val="000000"/>
                <w:sz w:val="14"/>
                <w:szCs w:val="14"/>
                <w:lang w:eastAsia="en-NZ"/>
              </w:rPr>
              <w:t>?</w:t>
            </w:r>
          </w:p>
        </w:tc>
        <w:tc>
          <w:tcPr>
            <w:tcW w:w="2413" w:type="dxa"/>
            <w:vAlign w:val="center"/>
            <w:hideMark/>
          </w:tcPr>
          <w:p w14:paraId="4844450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to keep costs down, have you </w:t>
            </w:r>
            <w:r w:rsidRPr="006304DD">
              <w:rPr>
                <w:rFonts w:ascii="Arial" w:eastAsia="Times New Roman" w:hAnsi="Arial"/>
                <w:color w:val="FF0000"/>
                <w:sz w:val="14"/>
                <w:szCs w:val="14"/>
                <w:lang w:eastAsia="en-NZ"/>
              </w:rPr>
              <w:t>ever</w:t>
            </w:r>
            <w:r w:rsidRPr="006304DD">
              <w:rPr>
                <w:rFonts w:ascii="Arial" w:eastAsia="Times New Roman" w:hAnsi="Arial"/>
                <w:color w:val="000000"/>
                <w:sz w:val="14"/>
                <w:szCs w:val="14"/>
                <w:lang w:eastAsia="en-NZ"/>
              </w:rPr>
              <w:t xml:space="preserve"> had to do without or cut back on </w:t>
            </w:r>
            <w:r w:rsidRPr="006304DD">
              <w:rPr>
                <w:rFonts w:ascii="Arial" w:eastAsia="Times New Roman" w:hAnsi="Arial"/>
                <w:color w:val="FF0000"/>
                <w:sz w:val="14"/>
                <w:szCs w:val="14"/>
                <w:lang w:eastAsia="en-NZ"/>
              </w:rPr>
              <w:t>visits to local places, including the shops?</w:t>
            </w:r>
            <w:r w:rsidRPr="006304DD">
              <w:rPr>
                <w:rFonts w:ascii="Arial" w:eastAsia="Times New Roman" w:hAnsi="Arial"/>
                <w:color w:val="000000"/>
                <w:sz w:val="14"/>
                <w:szCs w:val="14"/>
                <w:lang w:eastAsia="en-NZ"/>
              </w:rPr>
              <w:t> </w:t>
            </w:r>
          </w:p>
        </w:tc>
        <w:tc>
          <w:tcPr>
            <w:tcW w:w="705" w:type="dxa"/>
            <w:vAlign w:val="center"/>
            <w:hideMark/>
          </w:tcPr>
          <w:p w14:paraId="7E1848CC"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04ADA99B"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12.5</w:t>
            </w:r>
          </w:p>
        </w:tc>
        <w:tc>
          <w:tcPr>
            <w:tcW w:w="425" w:type="dxa"/>
            <w:vAlign w:val="center"/>
            <w:hideMark/>
          </w:tcPr>
          <w:p w14:paraId="15505D94"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13.4</w:t>
            </w:r>
          </w:p>
        </w:tc>
        <w:tc>
          <w:tcPr>
            <w:tcW w:w="426" w:type="dxa"/>
            <w:vAlign w:val="center"/>
            <w:hideMark/>
          </w:tcPr>
          <w:p w14:paraId="4722A81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16.4</w:t>
            </w:r>
          </w:p>
        </w:tc>
      </w:tr>
      <w:tr w:rsidR="006304DD" w:rsidRPr="006304DD" w14:paraId="6778A2D4" w14:textId="77777777" w:rsidTr="00807EA9">
        <w:trPr>
          <w:trHeight w:val="360"/>
        </w:trPr>
        <w:tc>
          <w:tcPr>
            <w:tcW w:w="992" w:type="dxa"/>
            <w:vAlign w:val="center"/>
            <w:hideMark/>
          </w:tcPr>
          <w:p w14:paraId="0403FEBA"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Appliances</w:t>
            </w:r>
          </w:p>
        </w:tc>
        <w:tc>
          <w:tcPr>
            <w:tcW w:w="992" w:type="dxa"/>
            <w:vAlign w:val="center"/>
          </w:tcPr>
          <w:p w14:paraId="284FE8EF"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1CA7D79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w:t>
            </w:r>
            <w:r w:rsidRPr="006304DD">
              <w:rPr>
                <w:rFonts w:ascii="Arial" w:eastAsia="Times New Roman" w:hAnsi="Arial"/>
                <w:color w:val="FF0000"/>
                <w:sz w:val="14"/>
                <w:szCs w:val="14"/>
                <w:lang w:eastAsia="en-NZ"/>
              </w:rPr>
              <w:t>delay replacing or repairing broken or damaged</w:t>
            </w:r>
            <w:r w:rsidRPr="006304DD">
              <w:rPr>
                <w:rFonts w:ascii="Arial" w:eastAsia="Times New Roman" w:hAnsi="Arial"/>
                <w:color w:val="000000"/>
                <w:sz w:val="14"/>
                <w:szCs w:val="14"/>
                <w:lang w:eastAsia="en-NZ"/>
              </w:rPr>
              <w:t xml:space="preserve"> appliances?</w:t>
            </w:r>
          </w:p>
        </w:tc>
        <w:tc>
          <w:tcPr>
            <w:tcW w:w="2413" w:type="dxa"/>
            <w:vAlign w:val="center"/>
            <w:hideMark/>
          </w:tcPr>
          <w:p w14:paraId="6E07841D"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...has </w:t>
            </w:r>
            <w:r w:rsidRPr="006304DD">
              <w:rPr>
                <w:rFonts w:ascii="Arial" w:eastAsia="Times New Roman" w:hAnsi="Arial"/>
                <w:color w:val="FF0000"/>
                <w:sz w:val="14"/>
                <w:szCs w:val="14"/>
                <w:lang w:eastAsia="en-NZ"/>
              </w:rPr>
              <w:t xml:space="preserve">the household had to put off </w:t>
            </w:r>
            <w:r w:rsidRPr="006304DD">
              <w:rPr>
                <w:rFonts w:ascii="Arial" w:eastAsia="Times New Roman" w:hAnsi="Arial"/>
                <w:color w:val="000000"/>
                <w:sz w:val="14"/>
                <w:szCs w:val="14"/>
                <w:lang w:eastAsia="en-NZ"/>
              </w:rPr>
              <w:t>replacing or repairing appliances?</w:t>
            </w:r>
          </w:p>
        </w:tc>
        <w:tc>
          <w:tcPr>
            <w:tcW w:w="705" w:type="dxa"/>
            <w:vAlign w:val="center"/>
            <w:hideMark/>
          </w:tcPr>
          <w:p w14:paraId="316443D2"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6E8AAFB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8.4</w:t>
            </w:r>
          </w:p>
        </w:tc>
        <w:tc>
          <w:tcPr>
            <w:tcW w:w="425" w:type="dxa"/>
            <w:vAlign w:val="center"/>
            <w:hideMark/>
          </w:tcPr>
          <w:p w14:paraId="59841D47"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9.5</w:t>
            </w:r>
          </w:p>
        </w:tc>
        <w:tc>
          <w:tcPr>
            <w:tcW w:w="426" w:type="dxa"/>
            <w:vAlign w:val="center"/>
            <w:hideMark/>
          </w:tcPr>
          <w:p w14:paraId="3C641B5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8.8</w:t>
            </w:r>
          </w:p>
        </w:tc>
      </w:tr>
      <w:tr w:rsidR="006304DD" w:rsidRPr="006304DD" w14:paraId="18CE0F42" w14:textId="77777777" w:rsidTr="00807EA9">
        <w:trPr>
          <w:trHeight w:val="360"/>
        </w:trPr>
        <w:tc>
          <w:tcPr>
            <w:tcW w:w="992" w:type="dxa"/>
            <w:vAlign w:val="center"/>
          </w:tcPr>
          <w:p w14:paraId="1A0B85E5"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Hobbies</w:t>
            </w:r>
          </w:p>
        </w:tc>
        <w:tc>
          <w:tcPr>
            <w:tcW w:w="992" w:type="dxa"/>
            <w:vAlign w:val="center"/>
          </w:tcPr>
          <w:p w14:paraId="471C64BA"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a lot</w:t>
            </w:r>
          </w:p>
        </w:tc>
        <w:tc>
          <w:tcPr>
            <w:tcW w:w="2411" w:type="dxa"/>
            <w:vAlign w:val="center"/>
          </w:tcPr>
          <w:p w14:paraId="275118CD"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spend less on hobbies or other special interests than you would like?</w:t>
            </w:r>
          </w:p>
        </w:tc>
        <w:tc>
          <w:tcPr>
            <w:tcW w:w="2413" w:type="dxa"/>
            <w:vAlign w:val="center"/>
          </w:tcPr>
          <w:p w14:paraId="6D313328"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proofErr w:type="gramStart"/>
            <w:r w:rsidRPr="006304DD">
              <w:rPr>
                <w:rFonts w:ascii="Arial" w:hAnsi="Arial"/>
                <w:color w:val="000000"/>
                <w:kern w:val="2"/>
                <w:sz w:val="14"/>
                <w:szCs w:val="14"/>
                <w14:ligatures w14:val="standardContextual"/>
              </w:rPr>
              <w:t>...,  to</w:t>
            </w:r>
            <w:proofErr w:type="gramEnd"/>
            <w:r w:rsidRPr="006304DD">
              <w:rPr>
                <w:rFonts w:ascii="Arial" w:hAnsi="Arial"/>
                <w:color w:val="000000"/>
                <w:kern w:val="2"/>
                <w:sz w:val="14"/>
                <w:szCs w:val="14"/>
                <w14:ligatures w14:val="standardContextual"/>
              </w:rPr>
              <w:t xml:space="preserve"> keep costs down, have you </w:t>
            </w:r>
            <w:r w:rsidRPr="006304DD">
              <w:rPr>
                <w:rFonts w:ascii="Arial" w:hAnsi="Arial"/>
                <w:color w:val="FF0000"/>
                <w:kern w:val="2"/>
                <w:sz w:val="14"/>
                <w:szCs w:val="14"/>
                <w14:ligatures w14:val="standardContextual"/>
              </w:rPr>
              <w:t>ever</w:t>
            </w:r>
            <w:r w:rsidRPr="006304DD">
              <w:rPr>
                <w:rFonts w:ascii="Arial" w:hAnsi="Arial"/>
                <w:color w:val="000000"/>
                <w:kern w:val="2"/>
                <w:sz w:val="14"/>
                <w:szCs w:val="14"/>
                <w14:ligatures w14:val="standardContextual"/>
              </w:rPr>
              <w:t xml:space="preserve"> had to spend less on hobbies or other special interests than you would like?</w:t>
            </w:r>
          </w:p>
        </w:tc>
        <w:tc>
          <w:tcPr>
            <w:tcW w:w="705" w:type="dxa"/>
            <w:vAlign w:val="center"/>
          </w:tcPr>
          <w:p w14:paraId="138478B3"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5C17258C"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20.7</w:t>
            </w:r>
          </w:p>
        </w:tc>
        <w:tc>
          <w:tcPr>
            <w:tcW w:w="425" w:type="dxa"/>
            <w:vAlign w:val="center"/>
          </w:tcPr>
          <w:p w14:paraId="7F084060"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22.1</w:t>
            </w:r>
          </w:p>
        </w:tc>
        <w:tc>
          <w:tcPr>
            <w:tcW w:w="426" w:type="dxa"/>
            <w:vAlign w:val="center"/>
          </w:tcPr>
          <w:p w14:paraId="7A9A9EE1"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24.9</w:t>
            </w:r>
          </w:p>
        </w:tc>
      </w:tr>
      <w:tr w:rsidR="006304DD" w:rsidRPr="006304DD" w14:paraId="37B963F8" w14:textId="77777777" w:rsidTr="00807EA9">
        <w:trPr>
          <w:trHeight w:val="280"/>
        </w:trPr>
        <w:tc>
          <w:tcPr>
            <w:tcW w:w="992" w:type="dxa"/>
            <w:vAlign w:val="center"/>
            <w:hideMark/>
          </w:tcPr>
          <w:p w14:paraId="342C11A5"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Doctor</w:t>
            </w:r>
          </w:p>
        </w:tc>
        <w:tc>
          <w:tcPr>
            <w:tcW w:w="992" w:type="dxa"/>
            <w:vAlign w:val="center"/>
          </w:tcPr>
          <w:p w14:paraId="19ADC96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3B141B75"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w:t>
            </w:r>
            <w:r w:rsidRPr="006304DD">
              <w:rPr>
                <w:rFonts w:ascii="Arial" w:eastAsia="Times New Roman" w:hAnsi="Arial"/>
                <w:color w:val="FF0000"/>
                <w:sz w:val="14"/>
                <w:szCs w:val="14"/>
                <w:lang w:eastAsia="en-NZ"/>
              </w:rPr>
              <w:t>postpone</w:t>
            </w:r>
            <w:r w:rsidRPr="006304DD">
              <w:rPr>
                <w:rFonts w:ascii="Arial" w:eastAsia="Times New Roman" w:hAnsi="Arial"/>
                <w:color w:val="000000"/>
                <w:sz w:val="14"/>
                <w:szCs w:val="14"/>
                <w:lang w:eastAsia="en-NZ"/>
              </w:rPr>
              <w:t xml:space="preserve"> or put off visits to the doctor?</w:t>
            </w:r>
          </w:p>
        </w:tc>
        <w:tc>
          <w:tcPr>
            <w:tcW w:w="2413" w:type="dxa"/>
            <w:vAlign w:val="center"/>
            <w:hideMark/>
          </w:tcPr>
          <w:p w14:paraId="0D6E2356"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have you </w:t>
            </w:r>
            <w:r w:rsidRPr="006304DD">
              <w:rPr>
                <w:rFonts w:ascii="Arial" w:eastAsia="Times New Roman" w:hAnsi="Arial"/>
                <w:color w:val="FF0000"/>
                <w:sz w:val="14"/>
                <w:szCs w:val="14"/>
                <w:lang w:eastAsia="en-NZ"/>
              </w:rPr>
              <w:t>ever</w:t>
            </w:r>
            <w:r w:rsidRPr="006304DD">
              <w:rPr>
                <w:rFonts w:ascii="Arial" w:eastAsia="Times New Roman" w:hAnsi="Arial"/>
                <w:color w:val="000000"/>
                <w:sz w:val="14"/>
                <w:szCs w:val="14"/>
                <w:lang w:eastAsia="en-NZ"/>
              </w:rPr>
              <w:t xml:space="preserve"> had to put off going to the doctor? </w:t>
            </w:r>
          </w:p>
        </w:tc>
        <w:tc>
          <w:tcPr>
            <w:tcW w:w="705" w:type="dxa"/>
            <w:vAlign w:val="center"/>
            <w:hideMark/>
          </w:tcPr>
          <w:p w14:paraId="554E46D3"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36FFE96A"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7.5</w:t>
            </w:r>
          </w:p>
        </w:tc>
        <w:tc>
          <w:tcPr>
            <w:tcW w:w="425" w:type="dxa"/>
            <w:vAlign w:val="center"/>
            <w:hideMark/>
          </w:tcPr>
          <w:p w14:paraId="12AA5C68"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8.2</w:t>
            </w:r>
          </w:p>
        </w:tc>
        <w:tc>
          <w:tcPr>
            <w:tcW w:w="426" w:type="dxa"/>
            <w:vAlign w:val="center"/>
            <w:hideMark/>
          </w:tcPr>
          <w:p w14:paraId="2CA7AD8A"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7.2</w:t>
            </w:r>
          </w:p>
        </w:tc>
      </w:tr>
      <w:tr w:rsidR="006304DD" w:rsidRPr="006304DD" w14:paraId="66017946" w14:textId="77777777" w:rsidTr="00807EA9">
        <w:trPr>
          <w:trHeight w:val="280"/>
        </w:trPr>
        <w:tc>
          <w:tcPr>
            <w:tcW w:w="992" w:type="dxa"/>
            <w:vAlign w:val="center"/>
            <w:hideMark/>
          </w:tcPr>
          <w:p w14:paraId="5E3CFCF4"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Dentist</w:t>
            </w:r>
          </w:p>
        </w:tc>
        <w:tc>
          <w:tcPr>
            <w:tcW w:w="992" w:type="dxa"/>
            <w:vAlign w:val="center"/>
          </w:tcPr>
          <w:p w14:paraId="64C11101"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a lot</w:t>
            </w:r>
          </w:p>
        </w:tc>
        <w:tc>
          <w:tcPr>
            <w:tcW w:w="2411" w:type="dxa"/>
            <w:vAlign w:val="center"/>
            <w:hideMark/>
          </w:tcPr>
          <w:p w14:paraId="5DB63093"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w:t>
            </w:r>
            <w:r w:rsidRPr="006304DD">
              <w:rPr>
                <w:rFonts w:ascii="Arial" w:eastAsia="Times New Roman" w:hAnsi="Arial"/>
                <w:color w:val="FF0000"/>
                <w:sz w:val="14"/>
                <w:szCs w:val="14"/>
                <w:lang w:eastAsia="en-NZ"/>
              </w:rPr>
              <w:t>postpone</w:t>
            </w:r>
            <w:r w:rsidRPr="006304DD">
              <w:rPr>
                <w:rFonts w:ascii="Arial" w:eastAsia="Times New Roman" w:hAnsi="Arial"/>
                <w:color w:val="000000"/>
                <w:sz w:val="14"/>
                <w:szCs w:val="14"/>
                <w:lang w:eastAsia="en-NZ"/>
              </w:rPr>
              <w:t xml:space="preserve"> or put off visits to the dentist?</w:t>
            </w:r>
          </w:p>
        </w:tc>
        <w:tc>
          <w:tcPr>
            <w:tcW w:w="2413" w:type="dxa"/>
            <w:vAlign w:val="center"/>
            <w:hideMark/>
          </w:tcPr>
          <w:p w14:paraId="31724FB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have you </w:t>
            </w:r>
            <w:r w:rsidRPr="006304DD">
              <w:rPr>
                <w:rFonts w:ascii="Arial" w:eastAsia="Times New Roman" w:hAnsi="Arial"/>
                <w:color w:val="FF0000"/>
                <w:sz w:val="14"/>
                <w:szCs w:val="14"/>
                <w:lang w:eastAsia="en-NZ"/>
              </w:rPr>
              <w:t>ever</w:t>
            </w:r>
            <w:r w:rsidRPr="006304DD">
              <w:rPr>
                <w:rFonts w:ascii="Arial" w:eastAsia="Times New Roman" w:hAnsi="Arial"/>
                <w:color w:val="000000"/>
                <w:sz w:val="14"/>
                <w:szCs w:val="14"/>
                <w:lang w:eastAsia="en-NZ"/>
              </w:rPr>
              <w:t xml:space="preserve"> had to put off going to the dentist? </w:t>
            </w:r>
          </w:p>
        </w:tc>
        <w:tc>
          <w:tcPr>
            <w:tcW w:w="705" w:type="dxa"/>
            <w:vAlign w:val="center"/>
            <w:hideMark/>
          </w:tcPr>
          <w:p w14:paraId="096A0BC9"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hideMark/>
          </w:tcPr>
          <w:p w14:paraId="4452D6BE"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23.3</w:t>
            </w:r>
          </w:p>
        </w:tc>
        <w:tc>
          <w:tcPr>
            <w:tcW w:w="425" w:type="dxa"/>
            <w:vAlign w:val="center"/>
            <w:hideMark/>
          </w:tcPr>
          <w:p w14:paraId="3904FDC2"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25.9</w:t>
            </w:r>
          </w:p>
        </w:tc>
        <w:tc>
          <w:tcPr>
            <w:tcW w:w="426" w:type="dxa"/>
            <w:vAlign w:val="center"/>
            <w:hideMark/>
          </w:tcPr>
          <w:p w14:paraId="0F87C0F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25.3</w:t>
            </w:r>
          </w:p>
        </w:tc>
      </w:tr>
      <w:tr w:rsidR="006304DD" w:rsidRPr="006304DD" w14:paraId="00CB53FE" w14:textId="77777777" w:rsidTr="006304DD">
        <w:trPr>
          <w:trHeight w:val="280"/>
        </w:trPr>
        <w:tc>
          <w:tcPr>
            <w:tcW w:w="1984" w:type="dxa"/>
            <w:gridSpan w:val="2"/>
            <w:shd w:val="clear" w:color="auto" w:fill="F2F2F2"/>
            <w:vAlign w:val="center"/>
            <w:hideMark/>
          </w:tcPr>
          <w:p w14:paraId="61965436"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Housing problems</w:t>
            </w:r>
          </w:p>
        </w:tc>
        <w:tc>
          <w:tcPr>
            <w:tcW w:w="2411" w:type="dxa"/>
            <w:shd w:val="clear" w:color="auto" w:fill="F2F2F2"/>
            <w:vAlign w:val="center"/>
            <w:hideMark/>
          </w:tcPr>
          <w:p w14:paraId="5F297707"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w:t>
            </w:r>
          </w:p>
        </w:tc>
        <w:tc>
          <w:tcPr>
            <w:tcW w:w="2413" w:type="dxa"/>
            <w:shd w:val="clear" w:color="auto" w:fill="F2F2F2"/>
            <w:vAlign w:val="center"/>
            <w:hideMark/>
          </w:tcPr>
          <w:p w14:paraId="54C83875" w14:textId="77777777" w:rsidR="006304DD" w:rsidRPr="006304DD" w:rsidRDefault="006304DD" w:rsidP="006304DD">
            <w:pPr>
              <w:spacing w:before="40" w:after="40" w:line="240" w:lineRule="auto"/>
              <w:rPr>
                <w:rFonts w:ascii="Arial" w:eastAsia="Times New Roman" w:hAnsi="Arial"/>
                <w:color w:val="A6A6A6"/>
                <w:sz w:val="14"/>
                <w:szCs w:val="14"/>
                <w:lang w:eastAsia="en-NZ"/>
              </w:rPr>
            </w:pPr>
            <w:r w:rsidRPr="006304DD">
              <w:rPr>
                <w:rFonts w:ascii="Arial" w:eastAsia="Times New Roman" w:hAnsi="Arial"/>
                <w:color w:val="A6A6A6"/>
                <w:sz w:val="14"/>
                <w:szCs w:val="14"/>
                <w:lang w:eastAsia="en-NZ"/>
              </w:rPr>
              <w:t> </w:t>
            </w:r>
          </w:p>
        </w:tc>
        <w:tc>
          <w:tcPr>
            <w:tcW w:w="705" w:type="dxa"/>
            <w:shd w:val="clear" w:color="auto" w:fill="F2F2F2"/>
            <w:vAlign w:val="center"/>
            <w:hideMark/>
          </w:tcPr>
          <w:p w14:paraId="202AD671"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w:t>
            </w:r>
          </w:p>
        </w:tc>
        <w:tc>
          <w:tcPr>
            <w:tcW w:w="425" w:type="dxa"/>
            <w:shd w:val="clear" w:color="auto" w:fill="F2F2F2"/>
            <w:vAlign w:val="center"/>
            <w:hideMark/>
          </w:tcPr>
          <w:p w14:paraId="26718325"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25" w:type="dxa"/>
            <w:shd w:val="clear" w:color="auto" w:fill="F2F2F2"/>
            <w:vAlign w:val="center"/>
            <w:hideMark/>
          </w:tcPr>
          <w:p w14:paraId="6BC0F0F7"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c>
          <w:tcPr>
            <w:tcW w:w="426" w:type="dxa"/>
            <w:shd w:val="clear" w:color="auto" w:fill="F2F2F2"/>
            <w:vAlign w:val="center"/>
            <w:hideMark/>
          </w:tcPr>
          <w:p w14:paraId="63E91B5B" w14:textId="77777777" w:rsidR="006304DD" w:rsidRPr="006304DD" w:rsidRDefault="006304DD" w:rsidP="006304DD">
            <w:pPr>
              <w:spacing w:after="0" w:line="240" w:lineRule="auto"/>
              <w:ind w:left="-57" w:right="-57"/>
              <w:jc w:val="center"/>
              <w:rPr>
                <w:rFonts w:ascii="Arial" w:eastAsia="Times New Roman" w:hAnsi="Arial"/>
                <w:b/>
                <w:bCs/>
                <w:color w:val="000000"/>
                <w:sz w:val="14"/>
                <w:szCs w:val="14"/>
                <w:lang w:eastAsia="en-NZ"/>
              </w:rPr>
            </w:pPr>
            <w:r w:rsidRPr="006304DD">
              <w:rPr>
                <w:rFonts w:ascii="Arial" w:hAnsi="Arial"/>
                <w:b/>
                <w:bCs/>
                <w:color w:val="000000"/>
                <w:kern w:val="2"/>
                <w:sz w:val="14"/>
                <w:szCs w:val="14"/>
                <w14:ligatures w14:val="standardContextual"/>
              </w:rPr>
              <w:t> </w:t>
            </w:r>
          </w:p>
        </w:tc>
      </w:tr>
      <w:tr w:rsidR="006304DD" w:rsidRPr="006304DD" w14:paraId="1CD0DAB9" w14:textId="77777777" w:rsidTr="00807EA9">
        <w:trPr>
          <w:trHeight w:val="280"/>
        </w:trPr>
        <w:tc>
          <w:tcPr>
            <w:tcW w:w="992" w:type="dxa"/>
            <w:vAlign w:val="center"/>
          </w:tcPr>
          <w:p w14:paraId="1361FA43"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hAnsi="Arial"/>
                <w:color w:val="000000"/>
                <w:kern w:val="2"/>
                <w:sz w:val="14"/>
                <w:szCs w:val="14"/>
                <w14:ligatures w14:val="standardContextual"/>
              </w:rPr>
              <w:t>Damp/mould problem</w:t>
            </w:r>
          </w:p>
        </w:tc>
        <w:tc>
          <w:tcPr>
            <w:tcW w:w="992" w:type="dxa"/>
            <w:vAlign w:val="center"/>
          </w:tcPr>
          <w:p w14:paraId="30CA9EA7"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hAnsi="Arial"/>
                <w:color w:val="000000"/>
                <w:kern w:val="2"/>
                <w:sz w:val="14"/>
                <w:szCs w:val="14"/>
                <w14:ligatures w14:val="standardContextual"/>
              </w:rPr>
              <w:t>major problem</w:t>
            </w:r>
          </w:p>
        </w:tc>
        <w:tc>
          <w:tcPr>
            <w:tcW w:w="2411" w:type="dxa"/>
            <w:vAlign w:val="center"/>
          </w:tcPr>
          <w:p w14:paraId="6835487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Does</w:t>
            </w:r>
            <w:r w:rsidRPr="006304DD">
              <w:rPr>
                <w:rFonts w:ascii="Arial" w:hAnsi="Arial"/>
                <w:color w:val="FF0000"/>
                <w:kern w:val="2"/>
                <w:sz w:val="14"/>
                <w:szCs w:val="14"/>
                <w14:ligatures w14:val="standardContextual"/>
              </w:rPr>
              <w:t xml:space="preserve"> your accommodation </w:t>
            </w:r>
            <w:r w:rsidRPr="006304DD">
              <w:rPr>
                <w:rFonts w:ascii="Arial" w:hAnsi="Arial"/>
                <w:color w:val="000000"/>
                <w:kern w:val="2"/>
                <w:sz w:val="14"/>
                <w:szCs w:val="14"/>
                <w14:ligatures w14:val="standardContextual"/>
              </w:rPr>
              <w:t xml:space="preserve">have </w:t>
            </w:r>
            <w:r w:rsidRPr="006304DD">
              <w:rPr>
                <w:rFonts w:ascii="Arial" w:hAnsi="Arial"/>
                <w:color w:val="FF0000"/>
                <w:kern w:val="2"/>
                <w:sz w:val="14"/>
                <w:szCs w:val="14"/>
                <w14:ligatures w14:val="standardContextual"/>
              </w:rPr>
              <w:t xml:space="preserve">no problem, a minor problem, or a major problem with </w:t>
            </w:r>
            <w:r w:rsidRPr="006304DD">
              <w:rPr>
                <w:rFonts w:ascii="Arial" w:hAnsi="Arial"/>
                <w:color w:val="000000"/>
                <w:kern w:val="2"/>
                <w:sz w:val="14"/>
                <w:szCs w:val="14"/>
                <w14:ligatures w14:val="standardContextual"/>
              </w:rPr>
              <w:t>dampness or mould?</w:t>
            </w:r>
            <w:r w:rsidRPr="006304DD">
              <w:rPr>
                <w:rFonts w:ascii="Arial" w:hAnsi="Arial"/>
                <w:color w:val="000000"/>
                <w:kern w:val="2"/>
                <w:sz w:val="14"/>
                <w:szCs w:val="14"/>
                <w14:ligatures w14:val="standardContextual"/>
              </w:rPr>
              <w:br/>
            </w:r>
            <w:r w:rsidRPr="006304DD">
              <w:rPr>
                <w:rFonts w:ascii="Arial" w:hAnsi="Arial"/>
                <w:b/>
                <w:bCs/>
                <w:color w:val="000000"/>
                <w:kern w:val="2"/>
                <w:sz w:val="14"/>
                <w:szCs w:val="14"/>
                <w14:ligatures w14:val="standardContextual"/>
              </w:rPr>
              <w:t>no problem</w:t>
            </w:r>
            <w:r w:rsidRPr="006304DD">
              <w:rPr>
                <w:rFonts w:ascii="Arial" w:hAnsi="Arial"/>
                <w:b/>
                <w:bCs/>
                <w:color w:val="000000"/>
                <w:kern w:val="2"/>
                <w:sz w:val="14"/>
                <w:szCs w:val="14"/>
                <w14:ligatures w14:val="standardContextual"/>
              </w:rPr>
              <w:br/>
              <w:t>minor problem</w:t>
            </w:r>
            <w:r w:rsidRPr="006304DD">
              <w:rPr>
                <w:rFonts w:ascii="Arial" w:hAnsi="Arial"/>
                <w:b/>
                <w:bCs/>
                <w:color w:val="000000"/>
                <w:kern w:val="2"/>
                <w:sz w:val="14"/>
                <w:szCs w:val="14"/>
                <w14:ligatures w14:val="standardContextual"/>
              </w:rPr>
              <w:br/>
              <w:t>major problem</w:t>
            </w:r>
            <w:r w:rsidRPr="006304DD">
              <w:rPr>
                <w:rFonts w:ascii="Arial" w:hAnsi="Arial"/>
                <w:b/>
                <w:bCs/>
                <w:color w:val="000000"/>
                <w:kern w:val="2"/>
                <w:sz w:val="14"/>
                <w:szCs w:val="14"/>
                <w14:ligatures w14:val="standardContextual"/>
              </w:rPr>
              <w:br/>
              <w:t>DK/RF</w:t>
            </w:r>
          </w:p>
        </w:tc>
        <w:tc>
          <w:tcPr>
            <w:tcW w:w="2413" w:type="dxa"/>
            <w:vAlign w:val="center"/>
          </w:tcPr>
          <w:p w14:paraId="5F2AE778" w14:textId="77777777" w:rsidR="006304DD" w:rsidRPr="006304DD" w:rsidRDefault="006304DD" w:rsidP="006304DD">
            <w:pPr>
              <w:spacing w:before="40" w:after="40" w:line="240" w:lineRule="auto"/>
              <w:rPr>
                <w:rFonts w:ascii="Arial" w:eastAsia="Times New Roman" w:hAnsi="Arial"/>
                <w:color w:val="A6A6A6"/>
                <w:sz w:val="14"/>
                <w:szCs w:val="14"/>
                <w:lang w:eastAsia="en-NZ"/>
              </w:rPr>
            </w:pPr>
            <w:r w:rsidRPr="006304DD">
              <w:rPr>
                <w:rFonts w:ascii="Arial" w:hAnsi="Arial"/>
                <w:color w:val="000000"/>
                <w:kern w:val="2"/>
                <w:sz w:val="14"/>
                <w:szCs w:val="14"/>
                <w14:ligatures w14:val="standardContextual"/>
              </w:rPr>
              <w:t>Is</w:t>
            </w:r>
            <w:r w:rsidRPr="006304DD">
              <w:rPr>
                <w:rFonts w:ascii="Arial" w:hAnsi="Arial"/>
                <w:color w:val="FF0000"/>
                <w:kern w:val="2"/>
                <w:sz w:val="14"/>
                <w:szCs w:val="14"/>
                <w14:ligatures w14:val="standardContextual"/>
              </w:rPr>
              <w:t xml:space="preserve"> there a problem with </w:t>
            </w:r>
            <w:r w:rsidRPr="006304DD">
              <w:rPr>
                <w:rFonts w:ascii="Arial" w:hAnsi="Arial"/>
                <w:color w:val="000000"/>
                <w:kern w:val="2"/>
                <w:sz w:val="14"/>
                <w:szCs w:val="14"/>
                <w14:ligatures w14:val="standardContextual"/>
              </w:rPr>
              <w:t>mould or damp</w:t>
            </w:r>
            <w:r w:rsidRPr="006304DD">
              <w:rPr>
                <w:rFonts w:ascii="Arial" w:hAnsi="Arial"/>
                <w:color w:val="FF0000"/>
                <w:kern w:val="2"/>
                <w:sz w:val="14"/>
                <w:szCs w:val="14"/>
                <w14:ligatures w14:val="standardContextual"/>
              </w:rPr>
              <w:t xml:space="preserve"> in your dwelling?</w:t>
            </w:r>
            <w:r w:rsidRPr="006304DD">
              <w:rPr>
                <w:rFonts w:ascii="Arial" w:hAnsi="Arial"/>
                <w:color w:val="FF0000"/>
                <w:kern w:val="2"/>
                <w:sz w:val="14"/>
                <w:szCs w:val="14"/>
                <w14:ligatures w14:val="standardContextual"/>
              </w:rPr>
              <w:br/>
            </w:r>
            <w:r w:rsidRPr="006304DD">
              <w:rPr>
                <w:rFonts w:ascii="Arial" w:hAnsi="Arial"/>
                <w:b/>
                <w:bCs/>
                <w:kern w:val="2"/>
                <w:sz w:val="14"/>
                <w:szCs w:val="14"/>
                <w14:ligatures w14:val="standardContextual"/>
              </w:rPr>
              <w:t xml:space="preserve">Yes/No/DK/RF </w:t>
            </w:r>
            <w:r w:rsidRPr="006304DD">
              <w:rPr>
                <w:rFonts w:ascii="Arial" w:hAnsi="Arial"/>
                <w:b/>
                <w:bCs/>
                <w:kern w:val="2"/>
                <w:sz w:val="14"/>
                <w:szCs w:val="14"/>
                <w14:ligatures w14:val="standardContextual"/>
              </w:rPr>
              <w:br/>
            </w:r>
            <w:r w:rsidRPr="006304DD">
              <w:rPr>
                <w:rFonts w:ascii="Arial" w:hAnsi="Arial"/>
                <w:color w:val="000000"/>
                <w:kern w:val="2"/>
                <w:sz w:val="14"/>
                <w:szCs w:val="14"/>
                <w14:ligatures w14:val="standardContextual"/>
              </w:rPr>
              <w:br/>
              <w:t xml:space="preserve">If </w:t>
            </w:r>
            <w:r w:rsidRPr="006304DD">
              <w:rPr>
                <w:rFonts w:ascii="Arial" w:hAnsi="Arial"/>
                <w:b/>
                <w:bCs/>
                <w:color w:val="000000"/>
                <w:kern w:val="2"/>
                <w:sz w:val="14"/>
                <w:szCs w:val="14"/>
                <w14:ligatures w14:val="standardContextual"/>
              </w:rPr>
              <w:t>Yes</w:t>
            </w:r>
            <w:r w:rsidRPr="006304DD">
              <w:rPr>
                <w:rFonts w:ascii="Arial" w:hAnsi="Arial"/>
                <w:color w:val="000000"/>
                <w:kern w:val="2"/>
                <w:sz w:val="14"/>
                <w:szCs w:val="14"/>
                <w14:ligatures w14:val="standardContextual"/>
              </w:rPr>
              <w:t xml:space="preserve">- </w:t>
            </w:r>
            <w:r w:rsidRPr="006304DD">
              <w:rPr>
                <w:rFonts w:ascii="Arial" w:hAnsi="Arial"/>
                <w:color w:val="000000"/>
                <w:kern w:val="2"/>
                <w:sz w:val="14"/>
                <w:szCs w:val="14"/>
                <w14:ligatures w14:val="standardContextual"/>
              </w:rPr>
              <w:br/>
              <w:t xml:space="preserve">Would you say it's a </w:t>
            </w:r>
            <w:r w:rsidRPr="006304DD">
              <w:rPr>
                <w:rFonts w:ascii="Arial" w:hAnsi="Arial"/>
                <w:color w:val="FF0000"/>
                <w:kern w:val="2"/>
                <w:sz w:val="14"/>
                <w:szCs w:val="14"/>
                <w14:ligatures w14:val="standardContextual"/>
              </w:rPr>
              <w:t>major problem or a minor problem</w:t>
            </w:r>
            <w:r w:rsidRPr="006304DD">
              <w:rPr>
                <w:rFonts w:ascii="Arial" w:hAnsi="Arial"/>
                <w:color w:val="000000"/>
                <w:kern w:val="2"/>
                <w:sz w:val="14"/>
                <w:szCs w:val="14"/>
                <w14:ligatures w14:val="standardContextual"/>
              </w:rPr>
              <w:t>?</w:t>
            </w:r>
            <w:r w:rsidRPr="006304DD">
              <w:rPr>
                <w:rFonts w:ascii="Arial" w:hAnsi="Arial"/>
                <w:color w:val="000000"/>
                <w:kern w:val="2"/>
                <w:sz w:val="14"/>
                <w:szCs w:val="14"/>
                <w14:ligatures w14:val="standardContextual"/>
              </w:rPr>
              <w:br/>
            </w:r>
            <w:r w:rsidRPr="006304DD">
              <w:rPr>
                <w:rFonts w:ascii="Arial" w:hAnsi="Arial"/>
                <w:b/>
                <w:bCs/>
                <w:color w:val="000000"/>
                <w:kern w:val="2"/>
                <w:sz w:val="14"/>
                <w:szCs w:val="14"/>
                <w14:ligatures w14:val="standardContextual"/>
              </w:rPr>
              <w:t>major problem</w:t>
            </w:r>
            <w:r w:rsidRPr="006304DD">
              <w:rPr>
                <w:rFonts w:ascii="Arial" w:hAnsi="Arial"/>
                <w:b/>
                <w:bCs/>
                <w:color w:val="000000"/>
                <w:kern w:val="2"/>
                <w:sz w:val="14"/>
                <w:szCs w:val="14"/>
                <w14:ligatures w14:val="standardContextual"/>
              </w:rPr>
              <w:br/>
              <w:t>minor problem</w:t>
            </w:r>
            <w:r w:rsidRPr="006304DD">
              <w:rPr>
                <w:rFonts w:ascii="Arial" w:hAnsi="Arial"/>
                <w:b/>
                <w:bCs/>
                <w:color w:val="000000"/>
                <w:kern w:val="2"/>
                <w:sz w:val="14"/>
                <w:szCs w:val="14"/>
                <w14:ligatures w14:val="standardContextual"/>
              </w:rPr>
              <w:br/>
              <w:t>DK/RF</w:t>
            </w:r>
          </w:p>
        </w:tc>
        <w:tc>
          <w:tcPr>
            <w:tcW w:w="705" w:type="dxa"/>
            <w:vAlign w:val="center"/>
          </w:tcPr>
          <w:p w14:paraId="0BFED91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HOU</w:t>
            </w:r>
          </w:p>
        </w:tc>
        <w:tc>
          <w:tcPr>
            <w:tcW w:w="425" w:type="dxa"/>
            <w:vAlign w:val="center"/>
          </w:tcPr>
          <w:p w14:paraId="4ADAE973"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r w:rsidRPr="006304DD">
              <w:rPr>
                <w:rFonts w:ascii="Arial" w:hAnsi="Arial"/>
                <w:color w:val="000000"/>
                <w:kern w:val="2"/>
                <w:sz w:val="14"/>
                <w:szCs w:val="14"/>
                <w14:ligatures w14:val="standardContextual"/>
              </w:rPr>
              <w:t>4.6</w:t>
            </w:r>
          </w:p>
        </w:tc>
        <w:tc>
          <w:tcPr>
            <w:tcW w:w="425" w:type="dxa"/>
            <w:vAlign w:val="center"/>
          </w:tcPr>
          <w:p w14:paraId="4B3AAD0E"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r w:rsidRPr="006304DD">
              <w:rPr>
                <w:rFonts w:ascii="Arial" w:hAnsi="Arial"/>
                <w:color w:val="000000"/>
                <w:kern w:val="2"/>
                <w:sz w:val="14"/>
                <w:szCs w:val="14"/>
                <w14:ligatures w14:val="standardContextual"/>
              </w:rPr>
              <w:t>4.0</w:t>
            </w:r>
          </w:p>
        </w:tc>
        <w:tc>
          <w:tcPr>
            <w:tcW w:w="426" w:type="dxa"/>
            <w:vAlign w:val="center"/>
          </w:tcPr>
          <w:p w14:paraId="250DC87B"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r w:rsidRPr="006304DD">
              <w:rPr>
                <w:rFonts w:ascii="Arial" w:hAnsi="Arial"/>
                <w:color w:val="000000"/>
                <w:kern w:val="2"/>
                <w:sz w:val="14"/>
                <w:szCs w:val="14"/>
                <w14:ligatures w14:val="standardContextual"/>
              </w:rPr>
              <w:t>5.5</w:t>
            </w:r>
          </w:p>
        </w:tc>
      </w:tr>
      <w:tr w:rsidR="006304DD" w:rsidRPr="006304DD" w14:paraId="0600B8E8" w14:textId="77777777" w:rsidTr="006304DD">
        <w:trPr>
          <w:trHeight w:val="280"/>
        </w:trPr>
        <w:tc>
          <w:tcPr>
            <w:tcW w:w="1984" w:type="dxa"/>
            <w:gridSpan w:val="2"/>
            <w:shd w:val="clear" w:color="auto" w:fill="F2F2F2"/>
            <w:vAlign w:val="center"/>
          </w:tcPr>
          <w:p w14:paraId="13639BFD"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Freedoms / restrictions</w:t>
            </w:r>
          </w:p>
        </w:tc>
        <w:tc>
          <w:tcPr>
            <w:tcW w:w="2411" w:type="dxa"/>
            <w:shd w:val="clear" w:color="auto" w:fill="F2F2F2"/>
            <w:vAlign w:val="center"/>
          </w:tcPr>
          <w:p w14:paraId="6F63F5E6"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p>
        </w:tc>
        <w:tc>
          <w:tcPr>
            <w:tcW w:w="2413" w:type="dxa"/>
            <w:shd w:val="clear" w:color="auto" w:fill="F2F2F2"/>
            <w:vAlign w:val="center"/>
          </w:tcPr>
          <w:p w14:paraId="68DD7336" w14:textId="77777777" w:rsidR="006304DD" w:rsidRPr="006304DD" w:rsidRDefault="006304DD" w:rsidP="006304DD">
            <w:pPr>
              <w:spacing w:before="40" w:after="40" w:line="240" w:lineRule="auto"/>
              <w:rPr>
                <w:rFonts w:ascii="Arial" w:eastAsia="Times New Roman" w:hAnsi="Arial"/>
                <w:color w:val="A6A6A6"/>
                <w:sz w:val="14"/>
                <w:szCs w:val="14"/>
                <w:lang w:eastAsia="en-NZ"/>
              </w:rPr>
            </w:pPr>
          </w:p>
        </w:tc>
        <w:tc>
          <w:tcPr>
            <w:tcW w:w="705" w:type="dxa"/>
            <w:shd w:val="clear" w:color="auto" w:fill="F2F2F2"/>
            <w:vAlign w:val="center"/>
          </w:tcPr>
          <w:p w14:paraId="1299C5CC"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p>
        </w:tc>
        <w:tc>
          <w:tcPr>
            <w:tcW w:w="425" w:type="dxa"/>
            <w:shd w:val="clear" w:color="auto" w:fill="F2F2F2"/>
            <w:vAlign w:val="center"/>
          </w:tcPr>
          <w:p w14:paraId="3045DB28"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p>
        </w:tc>
        <w:tc>
          <w:tcPr>
            <w:tcW w:w="425" w:type="dxa"/>
            <w:shd w:val="clear" w:color="auto" w:fill="F2F2F2"/>
            <w:vAlign w:val="center"/>
          </w:tcPr>
          <w:p w14:paraId="02F56247"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p>
        </w:tc>
        <w:tc>
          <w:tcPr>
            <w:tcW w:w="426" w:type="dxa"/>
            <w:shd w:val="clear" w:color="auto" w:fill="F2F2F2"/>
            <w:vAlign w:val="center"/>
          </w:tcPr>
          <w:p w14:paraId="1AC801FB" w14:textId="77777777" w:rsidR="006304DD" w:rsidRPr="006304DD" w:rsidRDefault="006304DD" w:rsidP="006304DD">
            <w:pPr>
              <w:spacing w:after="0" w:line="240" w:lineRule="auto"/>
              <w:ind w:left="-57" w:right="-57"/>
              <w:jc w:val="center"/>
              <w:rPr>
                <w:rFonts w:ascii="Arial" w:hAnsi="Arial"/>
                <w:b/>
                <w:bCs/>
                <w:color w:val="000000"/>
                <w:kern w:val="2"/>
                <w:sz w:val="14"/>
                <w:szCs w:val="14"/>
                <w14:ligatures w14:val="standardContextual"/>
              </w:rPr>
            </w:pPr>
          </w:p>
        </w:tc>
      </w:tr>
      <w:tr w:rsidR="006304DD" w:rsidRPr="006304DD" w14:paraId="13C3DB71" w14:textId="77777777" w:rsidTr="00807EA9">
        <w:trPr>
          <w:trHeight w:val="274"/>
        </w:trPr>
        <w:tc>
          <w:tcPr>
            <w:tcW w:w="992" w:type="dxa"/>
            <w:vAlign w:val="center"/>
          </w:tcPr>
          <w:p w14:paraId="64C241AB"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Limited by money</w:t>
            </w:r>
          </w:p>
        </w:tc>
        <w:tc>
          <w:tcPr>
            <w:tcW w:w="992" w:type="dxa"/>
            <w:vAlign w:val="center"/>
          </w:tcPr>
          <w:p w14:paraId="0B5E2F77"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very limited</w:t>
            </w:r>
          </w:p>
        </w:tc>
        <w:tc>
          <w:tcPr>
            <w:tcW w:w="2411" w:type="dxa"/>
            <w:vAlign w:val="center"/>
          </w:tcPr>
          <w:p w14:paraId="374FA2C0"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When buying, or thinking about buying, clothes or shoes for yourself, how much do you usually feel limited by the money available?</w:t>
            </w:r>
            <w:r w:rsidRPr="006304DD">
              <w:rPr>
                <w:rFonts w:ascii="Arial" w:eastAsia="Times New Roman" w:hAnsi="Arial"/>
                <w:color w:val="000000"/>
                <w:sz w:val="14"/>
                <w:szCs w:val="14"/>
                <w:lang w:eastAsia="en-NZ"/>
              </w:rPr>
              <w:br/>
              <w:t>If no money available, select 'very limited'</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not at all limited / a little limited / quite limited / very limited / DK / RF</w:t>
            </w:r>
          </w:p>
        </w:tc>
        <w:tc>
          <w:tcPr>
            <w:tcW w:w="2413" w:type="dxa"/>
            <w:vAlign w:val="center"/>
          </w:tcPr>
          <w:p w14:paraId="05237446"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When buying or thinking about buying clothes or shoes for yourself, how much do you feel limited by the money you have available?</w:t>
            </w:r>
            <w:r w:rsidRPr="006304DD">
              <w:rPr>
                <w:rFonts w:ascii="Arial" w:eastAsia="Times New Roman" w:hAnsi="Arial"/>
                <w:color w:val="000000"/>
                <w:sz w:val="14"/>
                <w:szCs w:val="14"/>
                <w:lang w:eastAsia="en-NZ"/>
              </w:rPr>
              <w:br/>
              <w:t>If no money available, select 'very limited'.</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not at all limited / a little limited / quite limited / very limited / DK / RF</w:t>
            </w:r>
          </w:p>
        </w:tc>
        <w:tc>
          <w:tcPr>
            <w:tcW w:w="705" w:type="dxa"/>
            <w:vAlign w:val="center"/>
          </w:tcPr>
          <w:p w14:paraId="3C3050B6"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ISP</w:t>
            </w:r>
          </w:p>
        </w:tc>
        <w:tc>
          <w:tcPr>
            <w:tcW w:w="425" w:type="dxa"/>
            <w:vAlign w:val="center"/>
          </w:tcPr>
          <w:p w14:paraId="24952133"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13.2</w:t>
            </w:r>
          </w:p>
        </w:tc>
        <w:tc>
          <w:tcPr>
            <w:tcW w:w="425" w:type="dxa"/>
            <w:vAlign w:val="center"/>
          </w:tcPr>
          <w:p w14:paraId="08275528"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13.8</w:t>
            </w:r>
          </w:p>
        </w:tc>
        <w:tc>
          <w:tcPr>
            <w:tcW w:w="426" w:type="dxa"/>
            <w:vAlign w:val="center"/>
          </w:tcPr>
          <w:p w14:paraId="67FA98C6"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15.2</w:t>
            </w:r>
          </w:p>
        </w:tc>
      </w:tr>
      <w:tr w:rsidR="006304DD" w:rsidRPr="006304DD" w14:paraId="5D964234" w14:textId="77777777" w:rsidTr="00807EA9">
        <w:trPr>
          <w:trHeight w:val="274"/>
        </w:trPr>
        <w:tc>
          <w:tcPr>
            <w:tcW w:w="992" w:type="dxa"/>
            <w:vAlign w:val="center"/>
          </w:tcPr>
          <w:p w14:paraId="5BC64D06"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Non-essential item</w:t>
            </w:r>
          </w:p>
        </w:tc>
        <w:tc>
          <w:tcPr>
            <w:tcW w:w="992" w:type="dxa"/>
            <w:vAlign w:val="center"/>
          </w:tcPr>
          <w:p w14:paraId="6185CA40" w14:textId="77777777" w:rsidR="006304DD" w:rsidRPr="006304DD" w:rsidRDefault="006304DD" w:rsidP="006304DD">
            <w:pPr>
              <w:spacing w:after="0" w:line="240" w:lineRule="auto"/>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very limited or couldn't buy it</w:t>
            </w:r>
          </w:p>
        </w:tc>
        <w:tc>
          <w:tcPr>
            <w:tcW w:w="2411" w:type="dxa"/>
            <w:vAlign w:val="center"/>
          </w:tcPr>
          <w:p w14:paraId="64ACE8B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Imagine that you have</w:t>
            </w:r>
            <w:r w:rsidRPr="006304DD">
              <w:rPr>
                <w:rFonts w:ascii="Arial" w:hAnsi="Arial"/>
                <w:color w:val="ED0000"/>
                <w:kern w:val="2"/>
                <w:sz w:val="14"/>
                <w:szCs w:val="14"/>
                <w14:ligatures w14:val="standardContextual"/>
              </w:rPr>
              <w:t xml:space="preserve"> come across an item in a shop or on the internet that you would </w:t>
            </w:r>
            <w:r w:rsidRPr="006304DD">
              <w:rPr>
                <w:rFonts w:ascii="Arial" w:hAnsi="Arial"/>
                <w:color w:val="000000"/>
                <w:kern w:val="2"/>
                <w:sz w:val="14"/>
                <w:szCs w:val="14"/>
                <w14:ligatures w14:val="standardContextual"/>
              </w:rPr>
              <w:t>really like to have</w:t>
            </w:r>
            <w:r w:rsidRPr="006304DD">
              <w:rPr>
                <w:rFonts w:ascii="Arial" w:hAnsi="Arial"/>
                <w:color w:val="ED0000"/>
                <w:kern w:val="2"/>
                <w:sz w:val="14"/>
                <w:szCs w:val="14"/>
                <w14:ligatures w14:val="standardContextual"/>
              </w:rPr>
              <w:t>. It has a price tag of $300</w:t>
            </w:r>
            <w:r w:rsidRPr="006304DD">
              <w:rPr>
                <w:rFonts w:ascii="Arial" w:hAnsi="Arial"/>
                <w:color w:val="000000"/>
                <w:kern w:val="2"/>
                <w:sz w:val="14"/>
                <w:szCs w:val="14"/>
                <w14:ligatures w14:val="standardContextual"/>
              </w:rPr>
              <w:t>. It is not an essential item for accommodation, food, clothing, or other necessities – it’s an extra.</w:t>
            </w:r>
            <w:r w:rsidRPr="006304DD">
              <w:rPr>
                <w:rFonts w:ascii="Arial" w:hAnsi="Arial"/>
                <w:color w:val="ED0000"/>
                <w:kern w:val="2"/>
                <w:sz w:val="14"/>
                <w:szCs w:val="14"/>
                <w14:ligatures w14:val="standardContextual"/>
              </w:rPr>
              <w:t xml:space="preserve"> If this happened in the next month</w:t>
            </w:r>
            <w:r w:rsidRPr="006304DD">
              <w:rPr>
                <w:rFonts w:ascii="Arial" w:hAnsi="Arial"/>
                <w:color w:val="000000"/>
                <w:kern w:val="2"/>
                <w:sz w:val="14"/>
                <w:szCs w:val="14"/>
                <w14:ligatures w14:val="standardContextual"/>
              </w:rPr>
              <w:t>, how limited would you feel about buying it?</w:t>
            </w:r>
            <w:r w:rsidRPr="006304DD">
              <w:rPr>
                <w:rFonts w:ascii="Arial" w:hAnsi="Arial"/>
                <w:color w:val="000000"/>
                <w:kern w:val="2"/>
                <w:sz w:val="14"/>
                <w:szCs w:val="14"/>
                <w14:ligatures w14:val="standardContextual"/>
              </w:rPr>
              <w:br/>
            </w:r>
            <w:r w:rsidRPr="006304DD">
              <w:rPr>
                <w:rFonts w:ascii="Arial" w:hAnsi="Arial"/>
                <w:color w:val="000000"/>
                <w:kern w:val="2"/>
                <w:sz w:val="14"/>
                <w:szCs w:val="14"/>
                <w14:ligatures w14:val="standardContextual"/>
              </w:rPr>
              <w:br/>
            </w:r>
            <w:r w:rsidRPr="006304DD">
              <w:rPr>
                <w:rFonts w:ascii="Arial" w:hAnsi="Arial"/>
                <w:b/>
                <w:bCs/>
                <w:color w:val="000000"/>
                <w:kern w:val="2"/>
                <w:sz w:val="14"/>
                <w:szCs w:val="14"/>
                <w14:ligatures w14:val="standardContextual"/>
              </w:rPr>
              <w:t>not at all limited / a little limited / quite limited / very limited / couldn't buy it / DK / RF</w:t>
            </w:r>
          </w:p>
        </w:tc>
        <w:tc>
          <w:tcPr>
            <w:tcW w:w="2413" w:type="dxa"/>
            <w:vAlign w:val="center"/>
          </w:tcPr>
          <w:p w14:paraId="5869A5A7"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xml:space="preserve">Imagine </w:t>
            </w:r>
            <w:r w:rsidRPr="006304DD">
              <w:rPr>
                <w:rFonts w:ascii="Arial" w:hAnsi="Arial"/>
                <w:color w:val="ED0000"/>
                <w:kern w:val="2"/>
                <w:sz w:val="14"/>
                <w:szCs w:val="14"/>
                <w14:ligatures w14:val="standardContextual"/>
              </w:rPr>
              <w:t>there's something</w:t>
            </w:r>
            <w:r w:rsidRPr="006304DD">
              <w:rPr>
                <w:rFonts w:ascii="Arial" w:hAnsi="Arial"/>
                <w:color w:val="000000"/>
                <w:kern w:val="2"/>
                <w:sz w:val="14"/>
                <w:szCs w:val="14"/>
                <w14:ligatures w14:val="standardContextual"/>
              </w:rPr>
              <w:t xml:space="preserve"> you'd really like to have which costs</w:t>
            </w:r>
            <w:r w:rsidRPr="006304DD">
              <w:rPr>
                <w:rFonts w:ascii="Arial" w:hAnsi="Arial"/>
                <w:color w:val="ED0000"/>
                <w:kern w:val="2"/>
                <w:sz w:val="14"/>
                <w:szCs w:val="14"/>
                <w14:ligatures w14:val="standardContextual"/>
              </w:rPr>
              <w:t xml:space="preserve"> $400.</w:t>
            </w:r>
            <w:r w:rsidRPr="006304DD">
              <w:rPr>
                <w:rFonts w:ascii="Arial" w:hAnsi="Arial"/>
                <w:color w:val="000000"/>
                <w:kern w:val="2"/>
                <w:sz w:val="14"/>
                <w:szCs w:val="14"/>
                <w14:ligatures w14:val="standardContextual"/>
              </w:rPr>
              <w:t xml:space="preserve"> It's not an essential item for accommodation, food, clothing, or other necessities - it's an extra. Looking at showcard P111, if this happened in the next month, how limited, if at all, would you feel about buying it?</w:t>
            </w:r>
            <w:r w:rsidRPr="006304DD">
              <w:rPr>
                <w:rFonts w:ascii="Arial" w:hAnsi="Arial"/>
                <w:color w:val="000000"/>
                <w:kern w:val="2"/>
                <w:sz w:val="14"/>
                <w:szCs w:val="14"/>
                <w14:ligatures w14:val="standardContextual"/>
              </w:rPr>
              <w:br/>
            </w:r>
            <w:r w:rsidRPr="006304DD">
              <w:rPr>
                <w:rFonts w:ascii="Arial" w:hAnsi="Arial"/>
                <w:color w:val="000000"/>
                <w:kern w:val="2"/>
                <w:sz w:val="14"/>
                <w:szCs w:val="14"/>
                <w14:ligatures w14:val="standardContextual"/>
              </w:rPr>
              <w:br/>
            </w:r>
            <w:r w:rsidRPr="006304DD">
              <w:rPr>
                <w:rFonts w:ascii="Arial" w:hAnsi="Arial"/>
                <w:b/>
                <w:bCs/>
                <w:color w:val="000000"/>
                <w:kern w:val="2"/>
                <w:sz w:val="14"/>
                <w:szCs w:val="14"/>
                <w14:ligatures w14:val="standardContextual"/>
              </w:rPr>
              <w:t>not at all limited / a little limited / quite limited / very limited / couldn't buy it / DK / RF</w:t>
            </w:r>
          </w:p>
        </w:tc>
        <w:tc>
          <w:tcPr>
            <w:tcW w:w="705" w:type="dxa"/>
            <w:vAlign w:val="center"/>
          </w:tcPr>
          <w:p w14:paraId="6804CF55"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ISP</w:t>
            </w:r>
          </w:p>
        </w:tc>
        <w:tc>
          <w:tcPr>
            <w:tcW w:w="425" w:type="dxa"/>
            <w:vAlign w:val="center"/>
          </w:tcPr>
          <w:p w14:paraId="1B92DDA7"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38.4</w:t>
            </w:r>
          </w:p>
        </w:tc>
        <w:tc>
          <w:tcPr>
            <w:tcW w:w="425" w:type="dxa"/>
            <w:vAlign w:val="center"/>
          </w:tcPr>
          <w:p w14:paraId="6C4E071D"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40.0</w:t>
            </w:r>
          </w:p>
        </w:tc>
        <w:tc>
          <w:tcPr>
            <w:tcW w:w="426" w:type="dxa"/>
            <w:vAlign w:val="center"/>
          </w:tcPr>
          <w:p w14:paraId="0873CD43" w14:textId="77777777" w:rsidR="006304DD" w:rsidRPr="006304DD" w:rsidRDefault="006304DD" w:rsidP="006304DD">
            <w:pPr>
              <w:spacing w:after="0" w:line="240" w:lineRule="auto"/>
              <w:ind w:left="-57" w:right="-57"/>
              <w:jc w:val="center"/>
              <w:rPr>
                <w:rFonts w:ascii="Arial" w:hAnsi="Arial"/>
                <w:color w:val="000000"/>
                <w:kern w:val="2"/>
                <w:sz w:val="14"/>
                <w:szCs w:val="14"/>
                <w14:ligatures w14:val="standardContextual"/>
              </w:rPr>
            </w:pPr>
            <w:r w:rsidRPr="006304DD">
              <w:rPr>
                <w:rFonts w:ascii="Arial" w:hAnsi="Arial"/>
                <w:color w:val="000000"/>
                <w:kern w:val="2"/>
                <w:sz w:val="14"/>
                <w:szCs w:val="14"/>
                <w14:ligatures w14:val="standardContextual"/>
              </w:rPr>
              <w:t>36.0</w:t>
            </w:r>
          </w:p>
        </w:tc>
      </w:tr>
      <w:tr w:rsidR="006304DD" w:rsidRPr="006304DD" w14:paraId="62E3503A" w14:textId="77777777" w:rsidTr="00807EA9">
        <w:trPr>
          <w:trHeight w:val="900"/>
        </w:trPr>
        <w:tc>
          <w:tcPr>
            <w:tcW w:w="992" w:type="dxa"/>
            <w:vAlign w:val="center"/>
            <w:hideMark/>
          </w:tcPr>
          <w:p w14:paraId="6876ADF0"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lastRenderedPageBreak/>
              <w:t>Unexpected $500</w:t>
            </w:r>
          </w:p>
        </w:tc>
        <w:tc>
          <w:tcPr>
            <w:tcW w:w="992" w:type="dxa"/>
            <w:vAlign w:val="center"/>
          </w:tcPr>
          <w:p w14:paraId="2BFBC35B"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no</w:t>
            </w:r>
          </w:p>
        </w:tc>
        <w:tc>
          <w:tcPr>
            <w:tcW w:w="2411" w:type="dxa"/>
            <w:vAlign w:val="center"/>
            <w:hideMark/>
          </w:tcPr>
          <w:p w14:paraId="74823480"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If </w:t>
            </w:r>
            <w:r w:rsidRPr="006304DD">
              <w:rPr>
                <w:rFonts w:ascii="Arial" w:eastAsia="Times New Roman" w:hAnsi="Arial"/>
                <w:color w:val="FF0000"/>
                <w:sz w:val="14"/>
                <w:szCs w:val="14"/>
                <w:lang w:eastAsia="en-NZ"/>
              </w:rPr>
              <w:t>you [or your partner]</w:t>
            </w:r>
            <w:r w:rsidRPr="006304DD">
              <w:rPr>
                <w:rFonts w:ascii="Arial" w:eastAsia="Times New Roman" w:hAnsi="Arial"/>
                <w:color w:val="000000"/>
                <w:sz w:val="14"/>
                <w:szCs w:val="14"/>
                <w:lang w:eastAsia="en-NZ"/>
              </w:rPr>
              <w:t xml:space="preserve"> had an unexpected and unavoidable expense of $500 in the next week, could you pay it </w:t>
            </w:r>
            <w:r w:rsidRPr="006304DD">
              <w:rPr>
                <w:rFonts w:ascii="Arial" w:eastAsia="Times New Roman" w:hAnsi="Arial"/>
                <w:color w:val="FF0000"/>
                <w:sz w:val="14"/>
                <w:szCs w:val="14"/>
                <w:lang w:eastAsia="en-NZ"/>
              </w:rPr>
              <w:t xml:space="preserve">within </w:t>
            </w:r>
            <w:r w:rsidRPr="006304DD">
              <w:rPr>
                <w:rFonts w:ascii="Arial" w:eastAsia="Times New Roman" w:hAnsi="Arial"/>
                <w:color w:val="000000"/>
                <w:sz w:val="14"/>
                <w:szCs w:val="14"/>
                <w:lang w:eastAsia="en-NZ"/>
              </w:rPr>
              <w:t>a month without borrowing? </w:t>
            </w:r>
            <w:r w:rsidRPr="006304DD">
              <w:rPr>
                <w:rFonts w:ascii="Arial" w:eastAsia="Times New Roman" w:hAnsi="Arial"/>
                <w:color w:val="000000"/>
                <w:sz w:val="6"/>
                <w:szCs w:val="6"/>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yes/no/DK/RF</w:t>
            </w:r>
          </w:p>
        </w:tc>
        <w:tc>
          <w:tcPr>
            <w:tcW w:w="2413" w:type="dxa"/>
            <w:vAlign w:val="center"/>
            <w:hideMark/>
          </w:tcPr>
          <w:p w14:paraId="4225066A"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If </w:t>
            </w:r>
            <w:r w:rsidRPr="006304DD">
              <w:rPr>
                <w:rFonts w:ascii="Arial" w:eastAsia="Times New Roman" w:hAnsi="Arial"/>
                <w:color w:val="FF0000"/>
                <w:sz w:val="14"/>
                <w:szCs w:val="14"/>
                <w:lang w:eastAsia="en-NZ"/>
              </w:rPr>
              <w:t>your household</w:t>
            </w:r>
            <w:r w:rsidRPr="006304DD">
              <w:rPr>
                <w:rFonts w:ascii="Arial" w:eastAsia="Times New Roman" w:hAnsi="Arial"/>
                <w:color w:val="000000"/>
                <w:sz w:val="14"/>
                <w:szCs w:val="14"/>
                <w:lang w:eastAsia="en-NZ"/>
              </w:rPr>
              <w:t xml:space="preserve"> had an unexpected and unavoidable expense of $500 in the next week, could you pay it </w:t>
            </w:r>
            <w:r w:rsidRPr="006304DD">
              <w:rPr>
                <w:rFonts w:ascii="Arial" w:eastAsia="Times New Roman" w:hAnsi="Arial"/>
                <w:color w:val="FF0000"/>
                <w:sz w:val="14"/>
                <w:szCs w:val="14"/>
                <w:lang w:eastAsia="en-NZ"/>
              </w:rPr>
              <w:t xml:space="preserve">within </w:t>
            </w:r>
            <w:r w:rsidRPr="006304DD">
              <w:rPr>
                <w:rFonts w:ascii="Arial" w:eastAsia="Times New Roman" w:hAnsi="Arial"/>
                <w:color w:val="000000"/>
                <w:sz w:val="14"/>
                <w:szCs w:val="14"/>
                <w:lang w:eastAsia="en-NZ"/>
              </w:rPr>
              <w:t>a month without borrowing?</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yes/no/DK/RF</w:t>
            </w:r>
          </w:p>
        </w:tc>
        <w:tc>
          <w:tcPr>
            <w:tcW w:w="705" w:type="dxa"/>
            <w:vAlign w:val="center"/>
            <w:hideMark/>
          </w:tcPr>
          <w:p w14:paraId="2173EA59"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76F22A0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17.0</w:t>
            </w:r>
          </w:p>
        </w:tc>
        <w:tc>
          <w:tcPr>
            <w:tcW w:w="425" w:type="dxa"/>
            <w:vAlign w:val="center"/>
            <w:hideMark/>
          </w:tcPr>
          <w:p w14:paraId="434241C1"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17.5</w:t>
            </w:r>
          </w:p>
        </w:tc>
        <w:tc>
          <w:tcPr>
            <w:tcW w:w="426" w:type="dxa"/>
            <w:vAlign w:val="center"/>
            <w:hideMark/>
          </w:tcPr>
          <w:p w14:paraId="5FE15769"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18.0</w:t>
            </w:r>
          </w:p>
        </w:tc>
      </w:tr>
      <w:tr w:rsidR="006304DD" w:rsidRPr="006304DD" w14:paraId="0B354459" w14:textId="77777777" w:rsidTr="006304DD">
        <w:trPr>
          <w:trHeight w:val="1440"/>
        </w:trPr>
        <w:tc>
          <w:tcPr>
            <w:tcW w:w="1984" w:type="dxa"/>
            <w:gridSpan w:val="2"/>
            <w:shd w:val="clear" w:color="auto" w:fill="F2F2F2"/>
            <w:vAlign w:val="center"/>
            <w:hideMark/>
          </w:tcPr>
          <w:p w14:paraId="4589AF4A" w14:textId="77777777" w:rsidR="006304DD" w:rsidRPr="006304DD" w:rsidRDefault="006304DD" w:rsidP="006304DD">
            <w:pPr>
              <w:spacing w:after="0" w:line="240" w:lineRule="auto"/>
              <w:rPr>
                <w:rFonts w:ascii="Arial" w:eastAsia="Times New Roman" w:hAnsi="Arial"/>
                <w:b/>
                <w:bCs/>
                <w:color w:val="000000"/>
                <w:sz w:val="14"/>
                <w:szCs w:val="14"/>
                <w:lang w:eastAsia="en-NZ"/>
              </w:rPr>
            </w:pPr>
            <w:r w:rsidRPr="006304DD">
              <w:rPr>
                <w:rFonts w:ascii="Arial" w:eastAsia="Times New Roman" w:hAnsi="Arial"/>
                <w:b/>
                <w:bCs/>
                <w:color w:val="000000"/>
                <w:sz w:val="14"/>
                <w:szCs w:val="14"/>
                <w:lang w:eastAsia="en-NZ"/>
              </w:rPr>
              <w:t>Financial strain</w:t>
            </w:r>
          </w:p>
        </w:tc>
        <w:tc>
          <w:tcPr>
            <w:tcW w:w="2411" w:type="dxa"/>
            <w:shd w:val="clear" w:color="auto" w:fill="F2F2F2"/>
            <w:vAlign w:val="center"/>
            <w:hideMark/>
          </w:tcPr>
          <w:p w14:paraId="4E168B24" w14:textId="77777777" w:rsidR="006304DD" w:rsidRPr="006304DD" w:rsidRDefault="006304DD" w:rsidP="006304DD">
            <w:pPr>
              <w:spacing w:before="40" w:after="4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In the last 12 months, have any of the following happened to you or your partner because of a shortage of money?</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color w:val="000000"/>
                <w:sz w:val="14"/>
                <w:szCs w:val="14"/>
                <w:lang w:eastAsia="en-NZ"/>
              </w:rPr>
              <w:t>For each item use showcard S6 to tell me if it happened ‘not at all’, ‘once only’ or ‘more than once’</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not at all / once only / more than once / DK / RF</w:t>
            </w:r>
          </w:p>
        </w:tc>
        <w:tc>
          <w:tcPr>
            <w:tcW w:w="2413" w:type="dxa"/>
            <w:shd w:val="clear" w:color="auto" w:fill="F2F2F2"/>
            <w:vAlign w:val="center"/>
            <w:hideMark/>
          </w:tcPr>
          <w:p w14:paraId="51E4B513" w14:textId="77777777" w:rsidR="006304DD" w:rsidRPr="006304DD" w:rsidRDefault="006304DD" w:rsidP="006304DD">
            <w:pPr>
              <w:spacing w:before="40" w:after="4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Because of a shortage of money, in the last 12 months…</w:t>
            </w:r>
          </w:p>
        </w:tc>
        <w:tc>
          <w:tcPr>
            <w:tcW w:w="705" w:type="dxa"/>
            <w:shd w:val="clear" w:color="auto" w:fill="F2F2F2"/>
            <w:vAlign w:val="center"/>
            <w:hideMark/>
          </w:tcPr>
          <w:p w14:paraId="4E03814E"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w:t>
            </w:r>
          </w:p>
        </w:tc>
        <w:tc>
          <w:tcPr>
            <w:tcW w:w="425" w:type="dxa"/>
            <w:shd w:val="clear" w:color="auto" w:fill="F2F2F2"/>
            <w:vAlign w:val="center"/>
            <w:hideMark/>
          </w:tcPr>
          <w:p w14:paraId="77845A49"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5" w:type="dxa"/>
            <w:shd w:val="clear" w:color="auto" w:fill="F2F2F2"/>
            <w:vAlign w:val="center"/>
            <w:hideMark/>
          </w:tcPr>
          <w:p w14:paraId="2B889144"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c>
          <w:tcPr>
            <w:tcW w:w="426" w:type="dxa"/>
            <w:shd w:val="clear" w:color="auto" w:fill="F2F2F2"/>
            <w:vAlign w:val="center"/>
            <w:hideMark/>
          </w:tcPr>
          <w:p w14:paraId="3139A32A"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 </w:t>
            </w:r>
          </w:p>
        </w:tc>
      </w:tr>
      <w:tr w:rsidR="006304DD" w:rsidRPr="006304DD" w14:paraId="0ACE4262" w14:textId="77777777" w:rsidTr="00807EA9">
        <w:trPr>
          <w:trHeight w:val="1440"/>
        </w:trPr>
        <w:tc>
          <w:tcPr>
            <w:tcW w:w="992" w:type="dxa"/>
            <w:vAlign w:val="center"/>
            <w:hideMark/>
          </w:tcPr>
          <w:p w14:paraId="158BC5C1"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Late pay utilities</w:t>
            </w:r>
          </w:p>
        </w:tc>
        <w:tc>
          <w:tcPr>
            <w:tcW w:w="992" w:type="dxa"/>
            <w:vAlign w:val="center"/>
          </w:tcPr>
          <w:p w14:paraId="2E2E322A"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more than once</w:t>
            </w:r>
          </w:p>
        </w:tc>
        <w:tc>
          <w:tcPr>
            <w:tcW w:w="2411" w:type="dxa"/>
            <w:vAlign w:val="center"/>
            <w:hideMark/>
          </w:tcPr>
          <w:p w14:paraId="3D473FD0"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w:t>
            </w:r>
            <w:r w:rsidRPr="006304DD">
              <w:rPr>
                <w:rFonts w:ascii="Arial" w:eastAsia="Times New Roman" w:hAnsi="Arial"/>
                <w:color w:val="ED0000"/>
                <w:sz w:val="14"/>
                <w:szCs w:val="14"/>
                <w:lang w:eastAsia="en-NZ"/>
              </w:rPr>
              <w:t xml:space="preserve"> you could not</w:t>
            </w:r>
            <w:r w:rsidRPr="006304DD">
              <w:rPr>
                <w:rFonts w:ascii="Arial" w:eastAsia="Times New Roman" w:hAnsi="Arial"/>
                <w:color w:val="000000"/>
                <w:sz w:val="14"/>
                <w:szCs w:val="14"/>
                <w:lang w:eastAsia="en-NZ"/>
              </w:rPr>
              <w:t xml:space="preserve"> pay electricity, gas, rates, or water bills </w:t>
            </w:r>
            <w:r w:rsidRPr="006304DD">
              <w:rPr>
                <w:rFonts w:ascii="Arial" w:eastAsia="Times New Roman" w:hAnsi="Arial"/>
                <w:color w:val="FF0000"/>
                <w:sz w:val="14"/>
                <w:szCs w:val="14"/>
                <w:lang w:eastAsia="en-NZ"/>
              </w:rPr>
              <w:t>on time</w:t>
            </w:r>
            <w:r w:rsidRPr="006304DD">
              <w:rPr>
                <w:rFonts w:ascii="Arial" w:eastAsia="Times New Roman" w:hAnsi="Arial"/>
                <w:color w:val="000000"/>
                <w:sz w:val="14"/>
                <w:szCs w:val="14"/>
                <w:lang w:eastAsia="en-NZ"/>
              </w:rPr>
              <w:t>?</w:t>
            </w:r>
          </w:p>
        </w:tc>
        <w:tc>
          <w:tcPr>
            <w:tcW w:w="2413" w:type="dxa"/>
            <w:vAlign w:val="center"/>
            <w:hideMark/>
          </w:tcPr>
          <w:p w14:paraId="7167DE22"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has</w:t>
            </w:r>
            <w:r w:rsidRPr="006304DD">
              <w:rPr>
                <w:rFonts w:ascii="Arial" w:eastAsia="Times New Roman" w:hAnsi="Arial"/>
                <w:color w:val="FF0000"/>
                <w:sz w:val="14"/>
                <w:szCs w:val="14"/>
                <w:lang w:eastAsia="en-NZ"/>
              </w:rPr>
              <w:t xml:space="preserve"> your household ever been late </w:t>
            </w:r>
            <w:r w:rsidRPr="006304DD">
              <w:rPr>
                <w:rFonts w:ascii="Arial" w:eastAsia="Times New Roman" w:hAnsi="Arial"/>
                <w:color w:val="000000"/>
                <w:sz w:val="14"/>
                <w:szCs w:val="14"/>
                <w:lang w:eastAsia="en-NZ"/>
              </w:rPr>
              <w:t>paying electricity, gas, rates, or water bills?</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yes/no/DK/RF</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color w:val="000000"/>
                <w:sz w:val="14"/>
                <w:szCs w:val="14"/>
                <w:lang w:eastAsia="en-NZ"/>
              </w:rPr>
              <w:t xml:space="preserve">If </w:t>
            </w:r>
            <w:proofErr w:type="spellStart"/>
            <w:r w:rsidRPr="006304DD">
              <w:rPr>
                <w:rFonts w:ascii="Arial" w:eastAsia="Times New Roman" w:hAnsi="Arial"/>
                <w:b/>
                <w:bCs/>
                <w:color w:val="000000"/>
                <w:sz w:val="14"/>
                <w:szCs w:val="14"/>
                <w:lang w:eastAsia="en-NZ"/>
              </w:rPr>
              <w:t>yes</w:t>
            </w:r>
            <w:r w:rsidRPr="006304DD">
              <w:rPr>
                <w:rFonts w:ascii="Arial" w:eastAsia="Times New Roman" w:hAnsi="Arial"/>
                <w:color w:val="000000"/>
                <w:sz w:val="14"/>
                <w:szCs w:val="14"/>
                <w:lang w:eastAsia="en-NZ"/>
              </w:rPr>
              <w:t>,in</w:t>
            </w:r>
            <w:proofErr w:type="spellEnd"/>
            <w:r w:rsidRPr="006304DD">
              <w:rPr>
                <w:rFonts w:ascii="Arial" w:eastAsia="Times New Roman" w:hAnsi="Arial"/>
                <w:color w:val="000000"/>
                <w:sz w:val="14"/>
                <w:szCs w:val="14"/>
                <w:lang w:eastAsia="en-NZ"/>
              </w:rPr>
              <w:t xml:space="preserve"> the last 12 months how many times has your household been unable to pay electricity, gas, rates, or water bills on time - once, or more than once?</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once/more than once/DK/RF</w:t>
            </w:r>
          </w:p>
        </w:tc>
        <w:tc>
          <w:tcPr>
            <w:tcW w:w="705" w:type="dxa"/>
            <w:vAlign w:val="center"/>
            <w:hideMark/>
          </w:tcPr>
          <w:p w14:paraId="38C1BACF"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7B2865CC"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6.1</w:t>
            </w:r>
          </w:p>
        </w:tc>
        <w:tc>
          <w:tcPr>
            <w:tcW w:w="425" w:type="dxa"/>
            <w:vAlign w:val="center"/>
            <w:hideMark/>
          </w:tcPr>
          <w:p w14:paraId="57D631B4"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6.8</w:t>
            </w:r>
          </w:p>
        </w:tc>
        <w:tc>
          <w:tcPr>
            <w:tcW w:w="426" w:type="dxa"/>
            <w:vAlign w:val="center"/>
            <w:hideMark/>
          </w:tcPr>
          <w:p w14:paraId="4F3DA42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9.6</w:t>
            </w:r>
          </w:p>
        </w:tc>
      </w:tr>
      <w:tr w:rsidR="006304DD" w:rsidRPr="006304DD" w14:paraId="2278185B" w14:textId="77777777" w:rsidTr="00807EA9">
        <w:trPr>
          <w:trHeight w:val="416"/>
        </w:trPr>
        <w:tc>
          <w:tcPr>
            <w:tcW w:w="992" w:type="dxa"/>
            <w:noWrap/>
            <w:vAlign w:val="center"/>
            <w:hideMark/>
          </w:tcPr>
          <w:p w14:paraId="25D56C84" w14:textId="77777777" w:rsidR="006304DD" w:rsidRPr="006304DD" w:rsidRDefault="006304DD" w:rsidP="006304DD">
            <w:pPr>
              <w:spacing w:after="0" w:line="240" w:lineRule="auto"/>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Late pay car bills</w:t>
            </w:r>
          </w:p>
        </w:tc>
        <w:tc>
          <w:tcPr>
            <w:tcW w:w="992" w:type="dxa"/>
            <w:vAlign w:val="center"/>
          </w:tcPr>
          <w:p w14:paraId="07B0BF4D"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more than once</w:t>
            </w:r>
          </w:p>
        </w:tc>
        <w:tc>
          <w:tcPr>
            <w:tcW w:w="2411" w:type="dxa"/>
            <w:vAlign w:val="center"/>
            <w:hideMark/>
          </w:tcPr>
          <w:p w14:paraId="22A79B0E"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 xml:space="preserve">... </w:t>
            </w:r>
            <w:r w:rsidRPr="006304DD">
              <w:rPr>
                <w:rFonts w:ascii="Arial" w:eastAsia="Times New Roman" w:hAnsi="Arial"/>
                <w:color w:val="FF0000"/>
                <w:sz w:val="14"/>
                <w:szCs w:val="14"/>
                <w:lang w:eastAsia="en-NZ"/>
              </w:rPr>
              <w:t>you could not pay</w:t>
            </w:r>
            <w:r w:rsidRPr="006304DD">
              <w:rPr>
                <w:rFonts w:ascii="Arial" w:eastAsia="Times New Roman" w:hAnsi="Arial"/>
                <w:color w:val="000000"/>
                <w:sz w:val="14"/>
                <w:szCs w:val="14"/>
                <w:lang w:eastAsia="en-NZ"/>
              </w:rPr>
              <w:t xml:space="preserve"> for car insurance, registration, or warrant of fitness </w:t>
            </w:r>
            <w:r w:rsidRPr="006304DD">
              <w:rPr>
                <w:rFonts w:ascii="Arial" w:eastAsia="Times New Roman" w:hAnsi="Arial"/>
                <w:color w:val="FF0000"/>
                <w:sz w:val="14"/>
                <w:szCs w:val="14"/>
                <w:lang w:eastAsia="en-NZ"/>
              </w:rPr>
              <w:t>on time</w:t>
            </w:r>
            <w:r w:rsidRPr="006304DD">
              <w:rPr>
                <w:rFonts w:ascii="Arial" w:eastAsia="Times New Roman" w:hAnsi="Arial"/>
                <w:color w:val="000000"/>
                <w:sz w:val="14"/>
                <w:szCs w:val="14"/>
                <w:lang w:eastAsia="en-NZ"/>
              </w:rPr>
              <w:t>?</w:t>
            </w:r>
          </w:p>
        </w:tc>
        <w:tc>
          <w:tcPr>
            <w:tcW w:w="2413" w:type="dxa"/>
            <w:vAlign w:val="center"/>
            <w:hideMark/>
          </w:tcPr>
          <w:p w14:paraId="12F436C4" w14:textId="77777777" w:rsidR="006304DD" w:rsidRPr="006304DD" w:rsidRDefault="006304DD" w:rsidP="006304DD">
            <w:pPr>
              <w:spacing w:before="40" w:after="4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...has</w:t>
            </w:r>
            <w:r w:rsidRPr="006304DD">
              <w:rPr>
                <w:rFonts w:ascii="Arial" w:eastAsia="Times New Roman" w:hAnsi="Arial"/>
                <w:color w:val="FF0000"/>
                <w:sz w:val="14"/>
                <w:szCs w:val="14"/>
                <w:lang w:eastAsia="en-NZ"/>
              </w:rPr>
              <w:t xml:space="preserve"> your household ever been late</w:t>
            </w:r>
            <w:r w:rsidRPr="006304DD">
              <w:rPr>
                <w:rFonts w:ascii="Arial" w:eastAsia="Times New Roman" w:hAnsi="Arial"/>
                <w:color w:val="000000"/>
                <w:sz w:val="14"/>
                <w:szCs w:val="14"/>
                <w:lang w:eastAsia="en-NZ"/>
              </w:rPr>
              <w:t xml:space="preserve"> paying car insurance, registration, or warrant of fitness?</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yes/no/DK/RF</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6304DD">
              <w:rPr>
                <w:rFonts w:ascii="Arial" w:eastAsia="Times New Roman" w:hAnsi="Arial"/>
                <w:color w:val="000000"/>
                <w:sz w:val="14"/>
                <w:szCs w:val="14"/>
                <w:lang w:eastAsia="en-NZ"/>
              </w:rPr>
              <w:br/>
            </w:r>
            <w:r w:rsidRPr="006304DD">
              <w:rPr>
                <w:rFonts w:ascii="Arial" w:eastAsia="Times New Roman" w:hAnsi="Arial"/>
                <w:color w:val="000000"/>
                <w:sz w:val="6"/>
                <w:szCs w:val="6"/>
                <w:lang w:eastAsia="en-NZ"/>
              </w:rPr>
              <w:br/>
            </w:r>
            <w:r w:rsidRPr="006304DD">
              <w:rPr>
                <w:rFonts w:ascii="Arial" w:eastAsia="Times New Roman" w:hAnsi="Arial"/>
                <w:b/>
                <w:bCs/>
                <w:color w:val="000000"/>
                <w:sz w:val="14"/>
                <w:szCs w:val="14"/>
                <w:lang w:eastAsia="en-NZ"/>
              </w:rPr>
              <w:t>once/more than once/DK/RF</w:t>
            </w:r>
          </w:p>
        </w:tc>
        <w:tc>
          <w:tcPr>
            <w:tcW w:w="705" w:type="dxa"/>
            <w:vAlign w:val="center"/>
            <w:hideMark/>
          </w:tcPr>
          <w:p w14:paraId="3DE5A60A" w14:textId="77777777" w:rsidR="006304DD" w:rsidRPr="006304DD" w:rsidRDefault="006304DD" w:rsidP="006304DD">
            <w:pPr>
              <w:spacing w:after="0" w:line="240" w:lineRule="auto"/>
              <w:jc w:val="center"/>
              <w:rPr>
                <w:rFonts w:ascii="Arial" w:eastAsia="Times New Roman" w:hAnsi="Arial"/>
                <w:color w:val="000000"/>
                <w:sz w:val="14"/>
                <w:szCs w:val="14"/>
                <w:lang w:eastAsia="en-NZ"/>
              </w:rPr>
            </w:pPr>
            <w:r w:rsidRPr="006304DD">
              <w:rPr>
                <w:rFonts w:ascii="Arial" w:eastAsia="Times New Roman" w:hAnsi="Arial"/>
                <w:color w:val="000000"/>
                <w:sz w:val="14"/>
                <w:szCs w:val="14"/>
                <w:lang w:eastAsia="en-NZ"/>
              </w:rPr>
              <w:t>HSP</w:t>
            </w:r>
          </w:p>
        </w:tc>
        <w:tc>
          <w:tcPr>
            <w:tcW w:w="425" w:type="dxa"/>
            <w:vAlign w:val="center"/>
            <w:hideMark/>
          </w:tcPr>
          <w:p w14:paraId="2E1FA740"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5.2</w:t>
            </w:r>
          </w:p>
        </w:tc>
        <w:tc>
          <w:tcPr>
            <w:tcW w:w="425" w:type="dxa"/>
            <w:vAlign w:val="center"/>
            <w:hideMark/>
          </w:tcPr>
          <w:p w14:paraId="0F5FFF05"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5.9</w:t>
            </w:r>
          </w:p>
        </w:tc>
        <w:tc>
          <w:tcPr>
            <w:tcW w:w="426" w:type="dxa"/>
            <w:vAlign w:val="center"/>
            <w:hideMark/>
          </w:tcPr>
          <w:p w14:paraId="70C72234" w14:textId="77777777" w:rsidR="006304DD" w:rsidRPr="006304DD" w:rsidRDefault="006304DD" w:rsidP="006304DD">
            <w:pPr>
              <w:spacing w:after="0" w:line="240" w:lineRule="auto"/>
              <w:ind w:left="-57" w:right="-57"/>
              <w:jc w:val="center"/>
              <w:rPr>
                <w:rFonts w:ascii="Arial" w:eastAsia="Times New Roman" w:hAnsi="Arial"/>
                <w:color w:val="000000"/>
                <w:sz w:val="14"/>
                <w:szCs w:val="14"/>
                <w:lang w:eastAsia="en-NZ"/>
              </w:rPr>
            </w:pPr>
            <w:r w:rsidRPr="006304DD">
              <w:rPr>
                <w:rFonts w:ascii="Arial" w:hAnsi="Arial"/>
                <w:color w:val="000000"/>
                <w:kern w:val="2"/>
                <w:sz w:val="14"/>
                <w:szCs w:val="14"/>
                <w14:ligatures w14:val="standardContextual"/>
              </w:rPr>
              <w:t>6.7</w:t>
            </w:r>
          </w:p>
        </w:tc>
      </w:tr>
    </w:tbl>
    <w:p w14:paraId="744B3173" w14:textId="77777777" w:rsidR="006304DD" w:rsidRPr="006304DD" w:rsidRDefault="006304DD" w:rsidP="006304DD">
      <w:pPr>
        <w:spacing w:before="60" w:after="0" w:line="240" w:lineRule="auto"/>
        <w:rPr>
          <w:rFonts w:ascii="Arial" w:hAnsi="Arial"/>
          <w:kern w:val="2"/>
          <w:sz w:val="16"/>
          <w:szCs w:val="16"/>
          <w14:ligatures w14:val="standardContextual"/>
        </w:rPr>
      </w:pPr>
      <w:r w:rsidRPr="006304DD">
        <w:rPr>
          <w:rFonts w:ascii="Arial" w:hAnsi="Arial"/>
          <w:kern w:val="2"/>
          <w:sz w:val="16"/>
          <w:szCs w:val="16"/>
          <w14:ligatures w14:val="standardContextual"/>
        </w:rPr>
        <w:t>Footnote for table:</w:t>
      </w:r>
    </w:p>
    <w:p w14:paraId="4FE1DC7D" w14:textId="39FA182E" w:rsidR="009A601F" w:rsidRDefault="006304DD" w:rsidP="00201363">
      <w:pPr>
        <w:spacing w:after="0" w:line="240" w:lineRule="auto"/>
        <w:ind w:left="142"/>
        <w:rPr>
          <w:rFonts w:ascii="Arial" w:hAnsi="Arial"/>
          <w:color w:val="FF0000"/>
          <w:kern w:val="2"/>
          <w14:ligatures w14:val="standardContextual"/>
        </w:rPr>
      </w:pPr>
      <w:r w:rsidRPr="006304DD">
        <w:rPr>
          <w:rFonts w:ascii="Arial" w:hAnsi="Arial"/>
          <w:kern w:val="2"/>
          <w:sz w:val="16"/>
          <w:szCs w:val="16"/>
          <w14:ligatures w14:val="standardContextual"/>
        </w:rPr>
        <w:t>Moving from HES to HILS there were many changes to the questionnaire for the material wellbeing questions (MWQs) that are used, among other things, to construct the Material Wellbeing Index (MWI-24). The changes included: the wording of many items; introduction to the items and the response options provided. This table gives an idea of the extent of these changes, and an indication of the size of the impact on responses for the items that make up MWI-24</w:t>
      </w:r>
      <w:r w:rsidR="00C57F19">
        <w:rPr>
          <w:rFonts w:ascii="Arial" w:hAnsi="Arial"/>
          <w:kern w:val="2"/>
          <w:sz w:val="16"/>
          <w:szCs w:val="16"/>
          <w14:ligatures w14:val="standardContextual"/>
        </w:rPr>
        <w:t xml:space="preserve"> </w:t>
      </w:r>
      <w:r w:rsidR="00C57F19" w:rsidRPr="009A1F79">
        <w:rPr>
          <w:rFonts w:ascii="Arial" w:hAnsi="Arial"/>
          <w:color w:val="0000FF"/>
          <w:kern w:val="2"/>
          <w:sz w:val="16"/>
          <w:szCs w:val="16"/>
          <w14:ligatures w14:val="standardContextual"/>
        </w:rPr>
        <w:t xml:space="preserve">(not accounting for any </w:t>
      </w:r>
      <w:proofErr w:type="gramStart"/>
      <w:r w:rsidR="00C57F19" w:rsidRPr="009A1F79">
        <w:rPr>
          <w:rFonts w:ascii="Arial" w:hAnsi="Arial"/>
          <w:color w:val="0000FF"/>
          <w:kern w:val="2"/>
          <w:sz w:val="16"/>
          <w:szCs w:val="16"/>
          <w14:ligatures w14:val="standardContextual"/>
        </w:rPr>
        <w:t>real world</w:t>
      </w:r>
      <w:proofErr w:type="gramEnd"/>
      <w:r w:rsidR="00C57F19" w:rsidRPr="009A1F79">
        <w:rPr>
          <w:rFonts w:ascii="Arial" w:hAnsi="Arial"/>
          <w:color w:val="0000FF"/>
          <w:kern w:val="2"/>
          <w:sz w:val="16"/>
          <w:szCs w:val="16"/>
          <w14:ligatures w14:val="standardContextual"/>
        </w:rPr>
        <w:t xml:space="preserve"> change from 23-24 to 24-25 that might influence responses</w:t>
      </w:r>
      <w:r w:rsidR="009A1F79">
        <w:rPr>
          <w:rFonts w:ascii="Arial" w:hAnsi="Arial"/>
          <w:kern w:val="2"/>
          <w:sz w:val="16"/>
          <w:szCs w:val="16"/>
          <w14:ligatures w14:val="standardContextual"/>
        </w:rPr>
        <w:t>).</w:t>
      </w:r>
      <w:r w:rsidRPr="006304DD">
        <w:rPr>
          <w:rFonts w:ascii="Arial" w:hAnsi="Arial"/>
          <w:kern w:val="2"/>
          <w:sz w:val="16"/>
          <w:szCs w:val="16"/>
          <w14:ligatures w14:val="standardContextual"/>
        </w:rPr>
        <w:t xml:space="preserve"> To avoid clutter the items are presented here in their deprivation (enforced lack) mode. In the index proper, some are also used in their ‘freedoms / non-essentials enjoyed’ mode</w:t>
      </w:r>
      <w:r w:rsidR="00F9527F">
        <w:rPr>
          <w:rFonts w:ascii="Arial" w:hAnsi="Arial"/>
          <w:kern w:val="2"/>
          <w:sz w:val="16"/>
          <w:szCs w:val="16"/>
          <w14:ligatures w14:val="standardContextual"/>
        </w:rPr>
        <w:t>.</w:t>
      </w:r>
      <w:bookmarkEnd w:id="1"/>
      <w:bookmarkEnd w:id="2"/>
    </w:p>
    <w:sectPr w:rsidR="009A601F" w:rsidSect="002F7347">
      <w:headerReference w:type="even" r:id="rId16"/>
      <w:headerReference w:type="first" r:id="rId17"/>
      <w:footnotePr>
        <w:numRestart w:val="eachSect"/>
      </w:footnotePr>
      <w:pgSz w:w="11906" w:h="16838"/>
      <w:pgMar w:top="1361" w:right="1440" w:bottom="136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B991" w14:textId="77777777" w:rsidR="003A7F3C" w:rsidRDefault="003A7F3C" w:rsidP="001863D9">
      <w:pPr>
        <w:spacing w:after="0" w:line="240" w:lineRule="auto"/>
      </w:pPr>
      <w:r>
        <w:separator/>
      </w:r>
    </w:p>
  </w:endnote>
  <w:endnote w:type="continuationSeparator" w:id="0">
    <w:p w14:paraId="06C24FC6" w14:textId="77777777" w:rsidR="003A7F3C" w:rsidRDefault="003A7F3C" w:rsidP="0018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Mäori">
    <w:panose1 w:val="020B0604020202020204"/>
    <w:charset w:val="00"/>
    <w:family w:val="swiss"/>
    <w:pitch w:val="variable"/>
    <w:sig w:usb0="00000003" w:usb1="00000000" w:usb2="00000000" w:usb3="00000000" w:csb0="00000001" w:csb1="00000000"/>
  </w:font>
  <w:font w:name="Arial Maori">
    <w:altName w:val="Arial"/>
    <w:charset w:val="00"/>
    <w:family w:val="swiss"/>
    <w:pitch w:val="variable"/>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70AC" w14:textId="77777777" w:rsidR="003A7F3C" w:rsidRDefault="003A7F3C" w:rsidP="001863D9">
      <w:pPr>
        <w:spacing w:after="0" w:line="240" w:lineRule="auto"/>
      </w:pPr>
      <w:r>
        <w:separator/>
      </w:r>
    </w:p>
  </w:footnote>
  <w:footnote w:type="continuationSeparator" w:id="0">
    <w:p w14:paraId="5E46F6BD" w14:textId="77777777" w:rsidR="003A7F3C" w:rsidRDefault="003A7F3C" w:rsidP="001863D9">
      <w:pPr>
        <w:spacing w:after="0" w:line="240" w:lineRule="auto"/>
      </w:pPr>
      <w:r>
        <w:continuationSeparator/>
      </w:r>
    </w:p>
  </w:footnote>
  <w:footnote w:id="1">
    <w:p w14:paraId="72D008A0" w14:textId="0A50F28B" w:rsidR="00632394" w:rsidRPr="007B0565" w:rsidRDefault="00632394" w:rsidP="00632394">
      <w:pPr>
        <w:pStyle w:val="FootnoteText"/>
        <w:spacing w:after="60"/>
        <w:ind w:left="284" w:hanging="284"/>
        <w:rPr>
          <w:rFonts w:ascii="Arial" w:hAnsi="Arial"/>
          <w:color w:val="000000" w:themeColor="text1"/>
        </w:rPr>
      </w:pPr>
      <w:r w:rsidRPr="0068722E">
        <w:rPr>
          <w:rStyle w:val="FootnoteReference"/>
          <w:rFonts w:ascii="Arial" w:hAnsi="Arial"/>
        </w:rPr>
        <w:footnoteRef/>
      </w:r>
      <w:r w:rsidRPr="0068722E">
        <w:rPr>
          <w:rFonts w:ascii="Arial" w:hAnsi="Arial"/>
        </w:rPr>
        <w:t xml:space="preserve"> </w:t>
      </w:r>
      <w:r>
        <w:rPr>
          <w:rFonts w:ascii="Arial" w:hAnsi="Arial"/>
        </w:rPr>
        <w:tab/>
      </w:r>
      <w:r w:rsidRPr="00D7673B">
        <w:rPr>
          <w:rFonts w:ascii="Arial" w:hAnsi="Arial"/>
        </w:rPr>
        <w:t>Reporting on trends in material hardship for children is a requirement of the Child Poverty Reduction Act 2018 (CPRA</w:t>
      </w:r>
      <w:r>
        <w:rPr>
          <w:rFonts w:ascii="Arial" w:hAnsi="Arial"/>
        </w:rPr>
        <w:t xml:space="preserve"> or ‘The Act’</w:t>
      </w:r>
      <w:r w:rsidRPr="00D7673B">
        <w:rPr>
          <w:rFonts w:ascii="Arial" w:hAnsi="Arial"/>
        </w:rPr>
        <w:t>). The Act gives the Government Statistician (GS) the duty and power to define material hardship (among other things)</w:t>
      </w:r>
      <w:r>
        <w:rPr>
          <w:rFonts w:ascii="Arial" w:hAnsi="Arial"/>
        </w:rPr>
        <w:t xml:space="preserve"> to achieve the purposes of the Act.</w:t>
      </w:r>
      <w:r w:rsidRPr="00D7673B">
        <w:rPr>
          <w:rFonts w:ascii="Arial" w:hAnsi="Arial"/>
        </w:rPr>
        <w:t xml:space="preserve"> As a contribution to their programme of work to address the discontinuity issue</w:t>
      </w:r>
      <w:r>
        <w:rPr>
          <w:rFonts w:ascii="Arial" w:hAnsi="Arial"/>
        </w:rPr>
        <w:t>,</w:t>
      </w:r>
      <w:r w:rsidRPr="00D7673B">
        <w:rPr>
          <w:rFonts w:ascii="Arial" w:hAnsi="Arial"/>
        </w:rPr>
        <w:t xml:space="preserve"> Stats NZ </w:t>
      </w:r>
      <w:r>
        <w:rPr>
          <w:rFonts w:ascii="Arial" w:hAnsi="Arial"/>
        </w:rPr>
        <w:t xml:space="preserve">in September 2025 </w:t>
      </w:r>
      <w:r w:rsidRPr="00D7673B">
        <w:rPr>
          <w:rFonts w:ascii="Arial" w:hAnsi="Arial"/>
        </w:rPr>
        <w:t xml:space="preserve">commissioned MSD to prepare a detailed WP recommending a candidate revised index or indices </w:t>
      </w:r>
      <w:r w:rsidRPr="007B0565">
        <w:rPr>
          <w:rFonts w:ascii="Arial" w:hAnsi="Arial"/>
          <w:color w:val="000000" w:themeColor="text1"/>
        </w:rPr>
        <w:t>for their consideration. This paper is available as Working Paper 01/</w:t>
      </w:r>
      <w:r>
        <w:rPr>
          <w:rFonts w:ascii="Arial" w:hAnsi="Arial"/>
          <w:color w:val="000000" w:themeColor="text1"/>
        </w:rPr>
        <w:t>2</w:t>
      </w:r>
      <w:r w:rsidRPr="007B0565">
        <w:rPr>
          <w:rFonts w:ascii="Arial" w:hAnsi="Arial"/>
          <w:color w:val="000000" w:themeColor="text1"/>
        </w:rPr>
        <w:t xml:space="preserve">6 at </w:t>
      </w:r>
      <w:hyperlink r:id="rId1" w:history="1">
        <w:r w:rsidRPr="000F7972">
          <w:rPr>
            <w:rStyle w:val="Hyperlink"/>
            <w:rFonts w:ascii="Arial" w:hAnsi="Arial"/>
          </w:rPr>
          <w:t>https://www.msd.govt.nz/about-msd-and-our-work/publications-resources/working-papers/index.html</w:t>
        </w:r>
      </w:hyperlink>
      <w:r>
        <w:rPr>
          <w:rFonts w:ascii="Arial" w:hAnsi="Arial"/>
          <w:color w:val="000000" w:themeColor="text1"/>
        </w:rPr>
        <w:t xml:space="preserve"> .</w:t>
      </w:r>
    </w:p>
  </w:footnote>
  <w:footnote w:id="2">
    <w:p w14:paraId="1239F75E" w14:textId="6E4934BD" w:rsidR="00F96829" w:rsidRPr="00D7673B" w:rsidRDefault="00F96829" w:rsidP="00F96829">
      <w:pPr>
        <w:pStyle w:val="FootnoteText"/>
        <w:spacing w:after="60"/>
        <w:ind w:left="284" w:hanging="284"/>
        <w:rPr>
          <w:rFonts w:ascii="Arial" w:hAnsi="Arial"/>
          <w:color w:val="FF0000"/>
        </w:rPr>
      </w:pPr>
      <w:r w:rsidRPr="00D7673B">
        <w:rPr>
          <w:rStyle w:val="FootnoteReference"/>
          <w:rFonts w:ascii="Arial" w:hAnsi="Arial"/>
        </w:rPr>
        <w:footnoteRef/>
      </w:r>
      <w:r w:rsidRPr="00D7673B">
        <w:rPr>
          <w:rFonts w:ascii="Arial" w:hAnsi="Arial"/>
        </w:rPr>
        <w:t xml:space="preserve"> </w:t>
      </w:r>
      <w:r>
        <w:rPr>
          <w:rFonts w:ascii="Arial" w:hAnsi="Arial"/>
        </w:rPr>
        <w:tab/>
      </w:r>
      <w:r w:rsidR="00E9245D">
        <w:rPr>
          <w:rFonts w:ascii="Arial" w:hAnsi="Arial"/>
        </w:rPr>
        <w:t>The MWI-24 has other important uses in addition to</w:t>
      </w:r>
      <w:r w:rsidR="00846FC5">
        <w:rPr>
          <w:rFonts w:ascii="Arial" w:hAnsi="Arial"/>
        </w:rPr>
        <w:t xml:space="preserve"> supporting a</w:t>
      </w:r>
      <w:r w:rsidR="00E9245D">
        <w:rPr>
          <w:rFonts w:ascii="Arial" w:hAnsi="Arial"/>
        </w:rPr>
        <w:t xml:space="preserve"> longer material hardship time series. The impact on these</w:t>
      </w:r>
      <w:r w:rsidR="00846FC5">
        <w:rPr>
          <w:rFonts w:ascii="Arial" w:hAnsi="Arial"/>
        </w:rPr>
        <w:t xml:space="preserve"> of the change to MWI-26 </w:t>
      </w:r>
      <w:r w:rsidR="00E9245D">
        <w:rPr>
          <w:rFonts w:ascii="Arial" w:hAnsi="Arial"/>
        </w:rPr>
        <w:t xml:space="preserve">is </w:t>
      </w:r>
      <w:r w:rsidRPr="00D7673B">
        <w:rPr>
          <w:rFonts w:ascii="Arial" w:hAnsi="Arial"/>
        </w:rPr>
        <w:t xml:space="preserve">discussed later in </w:t>
      </w:r>
      <w:r w:rsidRPr="00621BED">
        <w:rPr>
          <w:rFonts w:ascii="Arial" w:hAnsi="Arial"/>
          <w:color w:val="000000" w:themeColor="text1"/>
        </w:rPr>
        <w:t>the paper (see p</w:t>
      </w:r>
      <w:r w:rsidR="005E63E1" w:rsidRPr="00621BED">
        <w:rPr>
          <w:rFonts w:ascii="Arial" w:hAnsi="Arial"/>
          <w:color w:val="000000" w:themeColor="text1"/>
        </w:rPr>
        <w:t>5).</w:t>
      </w:r>
    </w:p>
  </w:footnote>
  <w:footnote w:id="3">
    <w:p w14:paraId="542DFF28" w14:textId="5A4492F3" w:rsidR="002A07B1" w:rsidRPr="005532FD" w:rsidRDefault="002A07B1" w:rsidP="002A07B1">
      <w:pPr>
        <w:pStyle w:val="FootnoteText"/>
        <w:ind w:left="284" w:hanging="284"/>
        <w:rPr>
          <w:rFonts w:ascii="Arial" w:hAnsi="Arial"/>
          <w:color w:val="000000" w:themeColor="text1"/>
          <w:sz w:val="16"/>
          <w:szCs w:val="16"/>
        </w:rPr>
      </w:pPr>
      <w:r w:rsidRPr="005532FD">
        <w:rPr>
          <w:rStyle w:val="FootnoteReference"/>
          <w:rFonts w:ascii="Arial" w:hAnsi="Arial"/>
          <w:color w:val="000000" w:themeColor="text1"/>
          <w:sz w:val="16"/>
          <w:szCs w:val="16"/>
        </w:rPr>
        <w:footnoteRef/>
      </w:r>
      <w:r w:rsidRPr="005532FD">
        <w:rPr>
          <w:rFonts w:ascii="Arial" w:hAnsi="Arial"/>
          <w:color w:val="000000" w:themeColor="text1"/>
          <w:sz w:val="16"/>
          <w:szCs w:val="16"/>
        </w:rPr>
        <w:t xml:space="preserve"> </w:t>
      </w:r>
      <w:r w:rsidRPr="005532FD">
        <w:rPr>
          <w:rFonts w:ascii="Arial" w:hAnsi="Arial"/>
          <w:color w:val="000000" w:themeColor="text1"/>
          <w:sz w:val="16"/>
          <w:szCs w:val="16"/>
        </w:rPr>
        <w:tab/>
        <w:t xml:space="preserve">See Jensen et al (2002) for the original ELSI report, and Appendix </w:t>
      </w:r>
      <w:r>
        <w:rPr>
          <w:rFonts w:ascii="Arial" w:hAnsi="Arial"/>
          <w:color w:val="000000" w:themeColor="text1"/>
          <w:sz w:val="16"/>
          <w:szCs w:val="16"/>
        </w:rPr>
        <w:t>3</w:t>
      </w:r>
      <w:r w:rsidRPr="005532FD">
        <w:rPr>
          <w:rFonts w:ascii="Arial" w:hAnsi="Arial"/>
          <w:color w:val="000000" w:themeColor="text1"/>
          <w:sz w:val="16"/>
          <w:szCs w:val="16"/>
        </w:rPr>
        <w:t xml:space="preserve"> in Perry (2019) for a comparison of ELSI and the MWI.</w:t>
      </w:r>
      <w:r w:rsidR="004C127B" w:rsidRPr="004C127B">
        <w:rPr>
          <w:rFonts w:ascii="Arial" w:hAnsi="Arial"/>
        </w:rPr>
        <w:t xml:space="preserve"> </w:t>
      </w:r>
      <w:hyperlink r:id="rId2" w:history="1">
        <w:r w:rsidR="004C127B" w:rsidRPr="00722A35">
          <w:rPr>
            <w:rStyle w:val="Hyperlink"/>
            <w:rFonts w:ascii="Arial" w:hAnsi="Arial"/>
          </w:rPr>
          <w:t>https://www.msd.govt.nz/about-msd-and-our-work/publications-resources/monitoring/living-standards/</w:t>
        </w:r>
      </w:hyperlink>
    </w:p>
  </w:footnote>
  <w:footnote w:id="4">
    <w:p w14:paraId="054A4682" w14:textId="77777777" w:rsidR="00CC4794" w:rsidRPr="00CD426B" w:rsidRDefault="00CC4794" w:rsidP="00CC4794">
      <w:pPr>
        <w:pStyle w:val="FootnoteText"/>
        <w:spacing w:after="60"/>
        <w:ind w:left="284" w:hanging="284"/>
        <w:rPr>
          <w:rFonts w:ascii="Arial" w:hAnsi="Arial"/>
        </w:rPr>
      </w:pPr>
      <w:r w:rsidRPr="00D7673B">
        <w:rPr>
          <w:rStyle w:val="FootnoteReference"/>
          <w:rFonts w:ascii="Arial" w:hAnsi="Arial"/>
        </w:rPr>
        <w:footnoteRef/>
      </w:r>
      <w:r w:rsidRPr="00D7673B">
        <w:rPr>
          <w:rFonts w:ascii="Arial" w:hAnsi="Arial"/>
        </w:rPr>
        <w:t xml:space="preserve"> </w:t>
      </w:r>
      <w:r w:rsidRPr="00D7673B">
        <w:rPr>
          <w:rFonts w:ascii="Arial" w:hAnsi="Arial"/>
        </w:rPr>
        <w:tab/>
        <w:t>See Section E in Perry (2015) for an account of the development of the MWI-24</w:t>
      </w:r>
      <w:r w:rsidRPr="00CD426B">
        <w:rPr>
          <w:rFonts w:ascii="Arial" w:hAnsi="Arial"/>
        </w:rPr>
        <w:t xml:space="preserve"> </w:t>
      </w:r>
      <w:hyperlink r:id="rId3" w:history="1">
        <w:r w:rsidRPr="00CD426B">
          <w:rPr>
            <w:rStyle w:val="Hyperlink"/>
            <w:rFonts w:ascii="Arial" w:hAnsi="Arial"/>
          </w:rPr>
          <w:t>https://www.msd.govt.nz/about-msd-and-our-work/publications-resources/monitoring/living-standards/index.html</w:t>
        </w:r>
      </w:hyperlink>
      <w:r w:rsidRPr="00CD426B">
        <w:rPr>
          <w:rFonts w:ascii="Arial" w:hAnsi="Arial"/>
        </w:rPr>
        <w:t xml:space="preserve"> </w:t>
      </w:r>
    </w:p>
  </w:footnote>
  <w:footnote w:id="5">
    <w:p w14:paraId="0D7FA15A" w14:textId="77777777" w:rsidR="00CC4794" w:rsidRPr="00CD426B" w:rsidRDefault="00CC4794" w:rsidP="00CC4794">
      <w:pPr>
        <w:pStyle w:val="FootnoteText"/>
        <w:ind w:left="284" w:hanging="284"/>
        <w:rPr>
          <w:rFonts w:ascii="Arial" w:hAnsi="Arial"/>
        </w:rPr>
      </w:pPr>
      <w:r w:rsidRPr="00CD426B">
        <w:rPr>
          <w:rStyle w:val="FootnoteReference"/>
          <w:rFonts w:ascii="Arial" w:hAnsi="Arial"/>
        </w:rPr>
        <w:footnoteRef/>
      </w:r>
      <w:r w:rsidRPr="00CD426B">
        <w:rPr>
          <w:rFonts w:ascii="Arial" w:hAnsi="Arial"/>
        </w:rPr>
        <w:t xml:space="preserve"> </w:t>
      </w:r>
      <w:r w:rsidRPr="00CD426B">
        <w:rPr>
          <w:rFonts w:ascii="Arial" w:hAnsi="Arial"/>
        </w:rPr>
        <w:tab/>
        <w:t xml:space="preserve">See p2 in Perry (2019) available at </w:t>
      </w:r>
      <w:hyperlink r:id="rId4" w:anchor="WorkingPapers20095" w:history="1">
        <w:r w:rsidRPr="00CD426B">
          <w:rPr>
            <w:rStyle w:val="Hyperlink"/>
            <w:rFonts w:ascii="Arial" w:hAnsi="Arial"/>
          </w:rPr>
          <w:t>https://www.msd.govt.nz/about-msd-and-our-work/publications-resources/working-papers/index.html#WorkingPapers20095</w:t>
        </w:r>
      </w:hyperlink>
      <w:r w:rsidRPr="00CD426B">
        <w:rPr>
          <w:rFonts w:ascii="Arial" w:hAnsi="Arial"/>
        </w:rPr>
        <w:t xml:space="preserve">  (Working Paper 01/19).</w:t>
      </w:r>
    </w:p>
  </w:footnote>
  <w:footnote w:id="6">
    <w:p w14:paraId="55736433" w14:textId="09FAE735" w:rsidR="00722A35" w:rsidRPr="00722A35" w:rsidRDefault="00722A35" w:rsidP="00722A35">
      <w:pPr>
        <w:pStyle w:val="FootnoteText"/>
        <w:ind w:left="284" w:hanging="284"/>
        <w:rPr>
          <w:rFonts w:ascii="Arial" w:hAnsi="Arial"/>
        </w:rPr>
      </w:pPr>
      <w:r w:rsidRPr="00722A35">
        <w:rPr>
          <w:rStyle w:val="FootnoteReference"/>
          <w:rFonts w:ascii="Arial" w:hAnsi="Arial"/>
        </w:rPr>
        <w:footnoteRef/>
      </w:r>
      <w:r w:rsidRPr="00722A35">
        <w:rPr>
          <w:rFonts w:ascii="Arial" w:hAnsi="Arial"/>
        </w:rPr>
        <w:t xml:space="preserve"> </w:t>
      </w:r>
      <w:r>
        <w:rPr>
          <w:rFonts w:ascii="Arial" w:hAnsi="Arial"/>
        </w:rPr>
        <w:tab/>
      </w:r>
      <w:r w:rsidRPr="00722A35">
        <w:rPr>
          <w:rFonts w:ascii="Arial" w:hAnsi="Arial"/>
        </w:rPr>
        <w:t xml:space="preserve">For the respective lists see Section E of the 2019 MSD Material Wellbeing report, available at: </w:t>
      </w:r>
      <w:hyperlink r:id="rId5" w:history="1">
        <w:r w:rsidRPr="00722A35">
          <w:rPr>
            <w:rStyle w:val="Hyperlink"/>
            <w:rFonts w:ascii="Arial" w:hAnsi="Arial"/>
          </w:rPr>
          <w:t>https://www.msd.govt.nz/about-msd-and-our-work/publications-resources/monitoring/living-standards/</w:t>
        </w:r>
      </w:hyperlink>
      <w:r w:rsidRPr="00722A35">
        <w:rPr>
          <w:rFonts w:ascii="Arial" w:hAnsi="Arial"/>
        </w:rPr>
        <w:t xml:space="preserve"> </w:t>
      </w:r>
    </w:p>
  </w:footnote>
  <w:footnote w:id="7">
    <w:p w14:paraId="20E02EBB" w14:textId="28C6B964" w:rsidR="00036A0F" w:rsidRPr="00036A0F" w:rsidRDefault="00036A0F" w:rsidP="00036A0F">
      <w:pPr>
        <w:pStyle w:val="FootnoteText"/>
        <w:ind w:left="284" w:hanging="284"/>
        <w:rPr>
          <w:rFonts w:ascii="Arial" w:hAnsi="Arial"/>
          <w:sz w:val="16"/>
          <w:szCs w:val="16"/>
        </w:rPr>
      </w:pPr>
      <w:r w:rsidRPr="00036A0F">
        <w:rPr>
          <w:rStyle w:val="FootnoteReference"/>
          <w:rFonts w:ascii="Arial" w:hAnsi="Arial"/>
          <w:sz w:val="16"/>
          <w:szCs w:val="16"/>
        </w:rPr>
        <w:footnoteRef/>
      </w:r>
      <w:r w:rsidRPr="00036A0F">
        <w:rPr>
          <w:rFonts w:ascii="Arial" w:hAnsi="Arial"/>
          <w:sz w:val="16"/>
          <w:szCs w:val="16"/>
        </w:rPr>
        <w:t xml:space="preserve"> </w:t>
      </w:r>
      <w:r>
        <w:rPr>
          <w:rFonts w:ascii="Arial" w:hAnsi="Arial"/>
          <w:sz w:val="16"/>
          <w:szCs w:val="16"/>
        </w:rPr>
        <w:tab/>
      </w:r>
      <w:r w:rsidRPr="00036A0F">
        <w:rPr>
          <w:rFonts w:ascii="Arial" w:hAnsi="Arial"/>
          <w:sz w:val="16"/>
          <w:szCs w:val="16"/>
        </w:rPr>
        <w:t>See</w:t>
      </w:r>
      <w:r w:rsidR="00A275E5">
        <w:rPr>
          <w:rFonts w:ascii="Arial" w:hAnsi="Arial"/>
          <w:sz w:val="16"/>
          <w:szCs w:val="16"/>
        </w:rPr>
        <w:t xml:space="preserve"> Stats NZ’s account of the HES to HILS changes at </w:t>
      </w:r>
      <w:hyperlink r:id="rId6" w:history="1">
        <w:r w:rsidR="00A275E5" w:rsidRPr="0058495B">
          <w:rPr>
            <w:rStyle w:val="Hyperlink"/>
            <w:rFonts w:ascii="Arial" w:hAnsi="Arial"/>
            <w:sz w:val="16"/>
            <w:szCs w:val="16"/>
          </w:rPr>
          <w:t>https://www.stats.govt.nz/methods/about-the-transition-from-the-household-economic-survey-to-the-household-income-and-living-survey/</w:t>
        </w:r>
      </w:hyperlink>
      <w:r w:rsidRPr="00036A0F">
        <w:rPr>
          <w:rFonts w:ascii="Arial" w:hAnsi="Arial"/>
          <w:sz w:val="16"/>
          <w:szCs w:val="16"/>
        </w:rPr>
        <w:t xml:space="preserve"> </w:t>
      </w:r>
      <w:hyperlink r:id="rId7" w:history="1">
        <w:r w:rsidRPr="0058495B">
          <w:rPr>
            <w:rStyle w:val="Hyperlink"/>
            <w:rFonts w:ascii="Arial" w:hAnsi="Arial"/>
            <w:sz w:val="16"/>
            <w:szCs w:val="16"/>
          </w:rPr>
          <w:t>https://www.stats.govt.nz/methods/measuring-child-poverty-material-hardship-in-the-household-income-and-living-survey/</w:t>
        </w:r>
      </w:hyperlink>
      <w:r>
        <w:rPr>
          <w:rFonts w:ascii="Arial" w:hAnsi="Arial"/>
          <w:sz w:val="16"/>
          <w:szCs w:val="16"/>
        </w:rPr>
        <w:t xml:space="preserve"> </w:t>
      </w:r>
      <w:r w:rsidR="00A275E5">
        <w:rPr>
          <w:rFonts w:ascii="Arial" w:hAnsi="Arial"/>
          <w:sz w:val="16"/>
          <w:szCs w:val="16"/>
        </w:rPr>
        <w:t xml:space="preserve">, and for </w:t>
      </w:r>
      <w:r w:rsidRPr="00036A0F">
        <w:rPr>
          <w:rFonts w:ascii="Arial" w:hAnsi="Arial"/>
          <w:sz w:val="16"/>
          <w:szCs w:val="16"/>
        </w:rPr>
        <w:t>some Living in Aotearoa tables in July 2026</w:t>
      </w:r>
      <w:r w:rsidR="001A0153">
        <w:rPr>
          <w:rFonts w:ascii="Arial" w:hAnsi="Arial"/>
          <w:sz w:val="16"/>
          <w:szCs w:val="16"/>
        </w:rPr>
        <w:t>,</w:t>
      </w:r>
      <w:r w:rsidR="00A275E5">
        <w:rPr>
          <w:rFonts w:ascii="Arial" w:hAnsi="Arial"/>
          <w:sz w:val="16"/>
          <w:szCs w:val="16"/>
        </w:rPr>
        <w:t xml:space="preserve">at </w:t>
      </w:r>
      <w:hyperlink r:id="rId8" w:history="1">
        <w:r w:rsidR="00A275E5" w:rsidRPr="0058495B">
          <w:rPr>
            <w:rStyle w:val="Hyperlink"/>
            <w:rFonts w:ascii="Arial" w:hAnsi="Arial"/>
            <w:sz w:val="16"/>
            <w:szCs w:val="16"/>
          </w:rPr>
          <w:t>https://www.stats.govt.nz/methods/about-the-transition-from-the-household-economic-survey-to-the-household-income-and-living-survey/</w:t>
        </w:r>
      </w:hyperlink>
      <w:r w:rsidR="00A275E5">
        <w:rPr>
          <w:rFonts w:ascii="Arial" w:hAnsi="Arial"/>
          <w:sz w:val="16"/>
          <w:szCs w:val="16"/>
        </w:rPr>
        <w:t xml:space="preserve"> </w:t>
      </w:r>
    </w:p>
  </w:footnote>
  <w:footnote w:id="8">
    <w:p w14:paraId="7D9E5F52" w14:textId="08C0E322" w:rsidR="003F2D1D" w:rsidRPr="003F2D1D" w:rsidRDefault="003F2D1D" w:rsidP="003F2D1D">
      <w:pPr>
        <w:pStyle w:val="FootnoteText"/>
        <w:ind w:left="284" w:hanging="284"/>
        <w:rPr>
          <w:rFonts w:ascii="Arial" w:hAnsi="Arial"/>
        </w:rPr>
      </w:pPr>
      <w:r w:rsidRPr="003F2D1D">
        <w:rPr>
          <w:rStyle w:val="FootnoteReference"/>
          <w:rFonts w:ascii="Arial" w:hAnsi="Arial"/>
        </w:rPr>
        <w:footnoteRef/>
      </w:r>
      <w:r w:rsidRPr="003F2D1D">
        <w:rPr>
          <w:rFonts w:ascii="Arial" w:hAnsi="Arial"/>
        </w:rPr>
        <w:t xml:space="preserve"> </w:t>
      </w:r>
      <w:r>
        <w:rPr>
          <w:rFonts w:ascii="Arial" w:hAnsi="Arial"/>
        </w:rPr>
        <w:tab/>
      </w:r>
      <w:r w:rsidRPr="003F2D1D">
        <w:rPr>
          <w:rFonts w:ascii="Arial" w:hAnsi="Arial"/>
        </w:rPr>
        <w:t xml:space="preserve">See Section Two in the commissioned </w:t>
      </w:r>
      <w:r>
        <w:rPr>
          <w:rFonts w:ascii="Arial" w:hAnsi="Arial"/>
        </w:rPr>
        <w:t xml:space="preserve">material hardship </w:t>
      </w:r>
      <w:r w:rsidRPr="003F2D1D">
        <w:rPr>
          <w:rFonts w:ascii="Arial" w:hAnsi="Arial"/>
        </w:rPr>
        <w:t xml:space="preserve">Working Paper </w:t>
      </w:r>
      <w:r w:rsidRPr="003F2D1D">
        <w:rPr>
          <w:rFonts w:ascii="Arial" w:hAnsi="Arial"/>
          <w:color w:val="000000" w:themeColor="text1"/>
        </w:rPr>
        <w:t xml:space="preserve">available as Working Paper 01/26 at </w:t>
      </w:r>
      <w:hyperlink r:id="rId9" w:history="1">
        <w:r w:rsidRPr="003F2D1D">
          <w:rPr>
            <w:rStyle w:val="Hyperlink"/>
            <w:rFonts w:ascii="Arial" w:hAnsi="Arial"/>
          </w:rPr>
          <w:t>https://www.msd.govt.nz/about-msd-and-our-work/publications-resources/working-papers/index.html</w:t>
        </w:r>
      </w:hyperlink>
    </w:p>
  </w:footnote>
  <w:footnote w:id="9">
    <w:p w14:paraId="63F6C117" w14:textId="77777777" w:rsidR="00AE0680" w:rsidRPr="00313463" w:rsidRDefault="00AE0680" w:rsidP="00AE0680">
      <w:pPr>
        <w:pStyle w:val="FootnoteText"/>
        <w:spacing w:after="60"/>
        <w:ind w:left="284" w:hanging="284"/>
        <w:rPr>
          <w:rFonts w:ascii="Arial" w:hAnsi="Arial"/>
          <w:color w:val="000000" w:themeColor="text1"/>
          <w:sz w:val="16"/>
          <w:szCs w:val="16"/>
        </w:rPr>
      </w:pPr>
      <w:r w:rsidRPr="00313463">
        <w:rPr>
          <w:rStyle w:val="FootnoteReference"/>
          <w:rFonts w:ascii="Arial" w:hAnsi="Arial"/>
          <w:color w:val="000000" w:themeColor="text1"/>
          <w:sz w:val="16"/>
          <w:szCs w:val="16"/>
        </w:rPr>
        <w:footnoteRef/>
      </w:r>
      <w:r w:rsidRPr="00313463">
        <w:rPr>
          <w:rFonts w:ascii="Arial" w:hAnsi="Arial"/>
          <w:color w:val="000000" w:themeColor="text1"/>
          <w:sz w:val="16"/>
          <w:szCs w:val="16"/>
        </w:rPr>
        <w:t xml:space="preserve"> </w:t>
      </w:r>
      <w:r w:rsidRPr="00313463">
        <w:rPr>
          <w:rFonts w:ascii="Arial" w:hAnsi="Arial"/>
          <w:color w:val="000000" w:themeColor="text1"/>
          <w:sz w:val="16"/>
          <w:szCs w:val="16"/>
        </w:rPr>
        <w:tab/>
      </w:r>
      <w:r w:rsidRPr="00313463">
        <w:rPr>
          <w:rFonts w:ascii="Arial" w:eastAsia="Times New Roman" w:hAnsi="Arial"/>
          <w:bCs/>
          <w:color w:val="000000" w:themeColor="text1"/>
          <w:sz w:val="16"/>
          <w:szCs w:val="16"/>
        </w:rPr>
        <w:t>The smaller standard deviation for MWI scores for higher income households does not mean that income for higher income households is a more reliable indicator of material wellbeing than it is for lower income households. It simply reflects the lower sensitivity of the MWI for discriminating between households of varying degrees of higher material living standards.</w:t>
      </w:r>
    </w:p>
  </w:footnote>
  <w:footnote w:id="10">
    <w:p w14:paraId="2ABBC104" w14:textId="48BC693D" w:rsidR="00EE3152" w:rsidRDefault="00EE3152" w:rsidP="00EE3152">
      <w:pPr>
        <w:pStyle w:val="FootnoteText"/>
        <w:spacing w:after="60"/>
        <w:ind w:left="142" w:hanging="142"/>
        <w:rPr>
          <w:rFonts w:ascii="Arial" w:hAnsi="Arial"/>
          <w:color w:val="000000"/>
          <w:sz w:val="16"/>
          <w:szCs w:val="16"/>
        </w:rPr>
      </w:pPr>
      <w:r w:rsidRPr="007C1F86">
        <w:rPr>
          <w:rStyle w:val="FootnoteReference"/>
          <w:rFonts w:ascii="Arial" w:hAnsi="Arial"/>
          <w:color w:val="000000" w:themeColor="text1"/>
          <w:sz w:val="16"/>
          <w:szCs w:val="16"/>
        </w:rPr>
        <w:footnoteRef/>
      </w:r>
      <w:r w:rsidRPr="007C1F86">
        <w:rPr>
          <w:rFonts w:ascii="Arial" w:hAnsi="Arial"/>
          <w:color w:val="000000" w:themeColor="text1"/>
          <w:sz w:val="16"/>
          <w:szCs w:val="16"/>
        </w:rPr>
        <w:t xml:space="preserve">  In the literature ‘current’ household income sometimes refers to income over the previous week or month. For this report (including Figure </w:t>
      </w:r>
      <w:r w:rsidR="00201363" w:rsidRPr="007C1F86">
        <w:rPr>
          <w:rFonts w:ascii="Arial" w:hAnsi="Arial"/>
          <w:color w:val="000000" w:themeColor="text1"/>
          <w:sz w:val="16"/>
          <w:szCs w:val="16"/>
        </w:rPr>
        <w:t>1</w:t>
      </w:r>
      <w:r w:rsidRPr="007C1F86">
        <w:rPr>
          <w:rFonts w:ascii="Arial" w:hAnsi="Arial"/>
          <w:color w:val="000000" w:themeColor="text1"/>
          <w:sz w:val="16"/>
          <w:szCs w:val="16"/>
        </w:rPr>
        <w:t xml:space="preserve">.1) it refers to annual income in a recent 12 month period in contrast to income in the longer-term over several years.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DD67" w14:textId="25E93A86" w:rsidR="001A1542" w:rsidRDefault="00610345">
    <w:pPr>
      <w:pStyle w:val="Header"/>
    </w:pPr>
    <w:r>
      <w:rPr>
        <w:noProof/>
      </w:rPr>
      <mc:AlternateContent>
        <mc:Choice Requires="wps">
          <w:drawing>
            <wp:anchor distT="0" distB="0" distL="0" distR="0" simplePos="0" relativeHeight="251659264" behindDoc="0" locked="0" layoutInCell="1" allowOverlap="1" wp14:anchorId="7F76FC8B" wp14:editId="03E5E79A">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BD6B52" w14:textId="6BCB119D" w:rsidR="00610345" w:rsidRPr="00610345" w:rsidRDefault="00610345" w:rsidP="00610345">
                          <w:pPr>
                            <w:spacing w:after="0"/>
                            <w:rPr>
                              <w:rFonts w:ascii="Calibri" w:hAnsi="Calibri" w:cs="Calibri"/>
                              <w:noProof/>
                              <w:color w:val="000000"/>
                              <w:szCs w:val="20"/>
                            </w:rPr>
                          </w:pPr>
                          <w:r w:rsidRPr="00610345">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76FC8B" id="_x0000_t202" coordsize="21600,21600" o:spt="202" path="m,l,21600r21600,l21600,xe">
              <v:stroke joinstyle="miter"/>
              <v:path gradientshapeok="t" o:connecttype="rect"/>
            </v:shapetype>
            <v:shape id="Text Box 2" o:spid="_x0000_s1037"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BD6B52" w14:textId="6BCB119D" w:rsidR="00610345" w:rsidRPr="00610345" w:rsidRDefault="00610345" w:rsidP="00610345">
                    <w:pPr>
                      <w:spacing w:after="0"/>
                      <w:rPr>
                        <w:rFonts w:ascii="Calibri" w:hAnsi="Calibri" w:cs="Calibri"/>
                        <w:noProof/>
                        <w:color w:val="000000"/>
                        <w:szCs w:val="20"/>
                      </w:rPr>
                    </w:pPr>
                    <w:r w:rsidRPr="00610345">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101646"/>
      <w:docPartObj>
        <w:docPartGallery w:val="Page Numbers (Top of Page)"/>
        <w:docPartUnique/>
      </w:docPartObj>
    </w:sdtPr>
    <w:sdtEndPr>
      <w:rPr>
        <w:noProof/>
      </w:rPr>
    </w:sdtEndPr>
    <w:sdtContent>
      <w:p w14:paraId="7450897D" w14:textId="6A6B52DF" w:rsidR="00621BED" w:rsidRDefault="00621B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F972CC" w14:textId="77777777" w:rsidR="00621BED" w:rsidRDefault="00621B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465C" w14:textId="2895FA5C" w:rsidR="00610345" w:rsidRDefault="00610345">
    <w:pPr>
      <w:pStyle w:val="Header"/>
    </w:pPr>
    <w:r>
      <w:rPr>
        <w:noProof/>
      </w:rPr>
      <mc:AlternateContent>
        <mc:Choice Requires="wps">
          <w:drawing>
            <wp:anchor distT="0" distB="0" distL="0" distR="0" simplePos="0" relativeHeight="251662336" behindDoc="0" locked="0" layoutInCell="1" allowOverlap="1" wp14:anchorId="1CB26441" wp14:editId="63467F57">
              <wp:simplePos x="635" y="635"/>
              <wp:positionH relativeFrom="page">
                <wp:align>center</wp:align>
              </wp:positionH>
              <wp:positionV relativeFrom="page">
                <wp:align>top</wp:align>
              </wp:positionV>
              <wp:extent cx="443865" cy="443865"/>
              <wp:effectExtent l="0" t="0" r="8890" b="4445"/>
              <wp:wrapNone/>
              <wp:docPr id="5" name="Text Box 5"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D3BFE2" w14:textId="0C751DA4" w:rsidR="00610345" w:rsidRPr="00610345" w:rsidRDefault="00610345" w:rsidP="00610345">
                          <w:pPr>
                            <w:spacing w:after="0"/>
                            <w:rPr>
                              <w:rFonts w:ascii="Calibri" w:hAnsi="Calibri" w:cs="Calibri"/>
                              <w:noProof/>
                              <w:color w:val="000000"/>
                              <w:szCs w:val="20"/>
                            </w:rPr>
                          </w:pPr>
                          <w:r w:rsidRPr="00610345">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B26441" id="_x0000_t202" coordsize="21600,21600" o:spt="202" path="m,l,21600r21600,l21600,xe">
              <v:stroke joinstyle="miter"/>
              <v:path gradientshapeok="t" o:connecttype="rect"/>
            </v:shapetype>
            <v:shape id="Text Box 5" o:spid="_x0000_s1038" type="#_x0000_t202" alt="IN-CONFIDENC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ED3BFE2" w14:textId="0C751DA4" w:rsidR="00610345" w:rsidRPr="00610345" w:rsidRDefault="00610345" w:rsidP="00610345">
                    <w:pPr>
                      <w:spacing w:after="0"/>
                      <w:rPr>
                        <w:rFonts w:ascii="Calibri" w:hAnsi="Calibri" w:cs="Calibri"/>
                        <w:noProof/>
                        <w:color w:val="000000"/>
                        <w:szCs w:val="20"/>
                      </w:rPr>
                    </w:pPr>
                    <w:r w:rsidRPr="00610345">
                      <w:rPr>
                        <w:rFonts w:ascii="Calibri" w:hAnsi="Calibri" w:cs="Calibri"/>
                        <w:noProof/>
                        <w:color w:val="000000"/>
                        <w:szCs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3BEC" w14:textId="3B1FC96D" w:rsidR="001A1542" w:rsidRPr="00A27162" w:rsidRDefault="001A1542" w:rsidP="00A27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551F82"/>
    <w:multiLevelType w:val="hybridMultilevel"/>
    <w:tmpl w:val="CD9ECAB6"/>
    <w:lvl w:ilvl="0" w:tplc="0C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0E021A98"/>
    <w:multiLevelType w:val="hybridMultilevel"/>
    <w:tmpl w:val="E45EAFB6"/>
    <w:styleLink w:val="BodyList2"/>
    <w:lvl w:ilvl="0" w:tplc="14090001">
      <w:start w:val="1"/>
      <w:numFmt w:val="bullet"/>
      <w:lvlText w:val=""/>
      <w:lvlJc w:val="left"/>
      <w:pPr>
        <w:ind w:left="2421" w:hanging="360"/>
      </w:pPr>
      <w:rPr>
        <w:rFonts w:ascii="Symbol" w:hAnsi="Symbol" w:hint="default"/>
      </w:rPr>
    </w:lvl>
    <w:lvl w:ilvl="1" w:tplc="14090003" w:tentative="1">
      <w:start w:val="1"/>
      <w:numFmt w:val="bullet"/>
      <w:lvlText w:val="o"/>
      <w:lvlJc w:val="left"/>
      <w:pPr>
        <w:ind w:left="3141" w:hanging="360"/>
      </w:pPr>
      <w:rPr>
        <w:rFonts w:ascii="Courier New" w:hAnsi="Courier New" w:cs="Courier New" w:hint="default"/>
      </w:rPr>
    </w:lvl>
    <w:lvl w:ilvl="2" w:tplc="14090005" w:tentative="1">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4"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89002CC"/>
    <w:multiLevelType w:val="multilevel"/>
    <w:tmpl w:val="2332A8FC"/>
    <w:styleLink w:val="ReportNumber22"/>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E805E33"/>
    <w:multiLevelType w:val="hybridMultilevel"/>
    <w:tmpl w:val="19BCB1A0"/>
    <w:styleLink w:val="ReportNumber3"/>
    <w:lvl w:ilvl="0" w:tplc="6E900BA6">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B8308D8"/>
    <w:multiLevelType w:val="hybridMultilevel"/>
    <w:tmpl w:val="FE4E7DE4"/>
    <w:lvl w:ilvl="0" w:tplc="F6CC8FF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E806EF"/>
    <w:multiLevelType w:val="hybridMultilevel"/>
    <w:tmpl w:val="5EF695FC"/>
    <w:styleLink w:val="BodyNumber11"/>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DD6346B"/>
    <w:multiLevelType w:val="hybridMultilevel"/>
    <w:tmpl w:val="7A544D96"/>
    <w:styleLink w:val="BodyList11"/>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FE7663F"/>
    <w:multiLevelType w:val="hybridMultilevel"/>
    <w:tmpl w:val="B62AF8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33F3187"/>
    <w:multiLevelType w:val="hybridMultilevel"/>
    <w:tmpl w:val="66AAE348"/>
    <w:styleLink w:val="BodyList1"/>
    <w:lvl w:ilvl="0" w:tplc="0C090001">
      <w:start w:val="1"/>
      <w:numFmt w:val="bullet"/>
      <w:lvlText w:val=""/>
      <w:lvlJc w:val="left"/>
      <w:pPr>
        <w:tabs>
          <w:tab w:val="num" w:pos="873"/>
        </w:tabs>
        <w:ind w:left="873" w:hanging="360"/>
      </w:pPr>
      <w:rPr>
        <w:rFonts w:ascii="Symbol" w:hAnsi="Symbol" w:hint="default"/>
      </w:rPr>
    </w:lvl>
    <w:lvl w:ilvl="1" w:tplc="0C090001">
      <w:start w:val="1"/>
      <w:numFmt w:val="bullet"/>
      <w:lvlText w:val=""/>
      <w:lvlJc w:val="left"/>
      <w:pPr>
        <w:tabs>
          <w:tab w:val="num" w:pos="1593"/>
        </w:tabs>
        <w:ind w:left="1593" w:hanging="360"/>
      </w:pPr>
      <w:rPr>
        <w:rFonts w:ascii="Symbol" w:hAnsi="Symbol"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cs="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cs="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13" w15:restartNumberingAfterBreak="0">
    <w:nsid w:val="36477C8A"/>
    <w:multiLevelType w:val="hybridMultilevel"/>
    <w:tmpl w:val="0F4642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B3125D"/>
    <w:multiLevelType w:val="hybridMultilevel"/>
    <w:tmpl w:val="6388AC8E"/>
    <w:lvl w:ilvl="0" w:tplc="6E900BA6">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0925B9F"/>
    <w:multiLevelType w:val="hybridMultilevel"/>
    <w:tmpl w:val="496C106A"/>
    <w:lvl w:ilvl="0" w:tplc="F6CC8FF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A916A5B"/>
    <w:multiLevelType w:val="hybridMultilevel"/>
    <w:tmpl w:val="F3B86758"/>
    <w:lvl w:ilvl="0" w:tplc="6E900BA6">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AC932FE"/>
    <w:multiLevelType w:val="hybridMultilevel"/>
    <w:tmpl w:val="036A4A7E"/>
    <w:lvl w:ilvl="0" w:tplc="14090001">
      <w:start w:val="1"/>
      <w:numFmt w:val="bullet"/>
      <w:lvlText w:val=""/>
      <w:lvlJc w:val="left"/>
      <w:pPr>
        <w:ind w:left="1309" w:hanging="360"/>
      </w:pPr>
      <w:rPr>
        <w:rFonts w:ascii="Symbol" w:hAnsi="Symbol" w:hint="default"/>
      </w:rPr>
    </w:lvl>
    <w:lvl w:ilvl="1" w:tplc="14090003">
      <w:start w:val="1"/>
      <w:numFmt w:val="bullet"/>
      <w:lvlText w:val="o"/>
      <w:lvlJc w:val="left"/>
      <w:pPr>
        <w:ind w:left="2029" w:hanging="360"/>
      </w:pPr>
      <w:rPr>
        <w:rFonts w:ascii="Courier New" w:hAnsi="Courier New" w:cs="Courier New" w:hint="default"/>
      </w:rPr>
    </w:lvl>
    <w:lvl w:ilvl="2" w:tplc="14090005">
      <w:start w:val="1"/>
      <w:numFmt w:val="bullet"/>
      <w:lvlText w:val=""/>
      <w:lvlJc w:val="left"/>
      <w:pPr>
        <w:ind w:left="2749" w:hanging="360"/>
      </w:pPr>
      <w:rPr>
        <w:rFonts w:ascii="Wingdings" w:hAnsi="Wingdings" w:hint="default"/>
      </w:rPr>
    </w:lvl>
    <w:lvl w:ilvl="3" w:tplc="14090001">
      <w:start w:val="1"/>
      <w:numFmt w:val="bullet"/>
      <w:lvlText w:val=""/>
      <w:lvlJc w:val="left"/>
      <w:pPr>
        <w:ind w:left="3469" w:hanging="360"/>
      </w:pPr>
      <w:rPr>
        <w:rFonts w:ascii="Symbol" w:hAnsi="Symbol" w:hint="default"/>
      </w:rPr>
    </w:lvl>
    <w:lvl w:ilvl="4" w:tplc="14090003">
      <w:start w:val="1"/>
      <w:numFmt w:val="bullet"/>
      <w:lvlText w:val="o"/>
      <w:lvlJc w:val="left"/>
      <w:pPr>
        <w:ind w:left="4189" w:hanging="360"/>
      </w:pPr>
      <w:rPr>
        <w:rFonts w:ascii="Courier New" w:hAnsi="Courier New" w:cs="Courier New" w:hint="default"/>
      </w:rPr>
    </w:lvl>
    <w:lvl w:ilvl="5" w:tplc="14090005">
      <w:start w:val="1"/>
      <w:numFmt w:val="bullet"/>
      <w:lvlText w:val=""/>
      <w:lvlJc w:val="left"/>
      <w:pPr>
        <w:ind w:left="4909" w:hanging="360"/>
      </w:pPr>
      <w:rPr>
        <w:rFonts w:ascii="Wingdings" w:hAnsi="Wingdings" w:hint="default"/>
      </w:rPr>
    </w:lvl>
    <w:lvl w:ilvl="6" w:tplc="14090001">
      <w:start w:val="1"/>
      <w:numFmt w:val="bullet"/>
      <w:lvlText w:val=""/>
      <w:lvlJc w:val="left"/>
      <w:pPr>
        <w:ind w:left="5629" w:hanging="360"/>
      </w:pPr>
      <w:rPr>
        <w:rFonts w:ascii="Symbol" w:hAnsi="Symbol" w:hint="default"/>
      </w:rPr>
    </w:lvl>
    <w:lvl w:ilvl="7" w:tplc="14090003">
      <w:start w:val="1"/>
      <w:numFmt w:val="bullet"/>
      <w:lvlText w:val="o"/>
      <w:lvlJc w:val="left"/>
      <w:pPr>
        <w:ind w:left="6349" w:hanging="360"/>
      </w:pPr>
      <w:rPr>
        <w:rFonts w:ascii="Courier New" w:hAnsi="Courier New" w:cs="Courier New" w:hint="default"/>
      </w:rPr>
    </w:lvl>
    <w:lvl w:ilvl="8" w:tplc="14090005">
      <w:start w:val="1"/>
      <w:numFmt w:val="bullet"/>
      <w:lvlText w:val=""/>
      <w:lvlJc w:val="left"/>
      <w:pPr>
        <w:ind w:left="7069" w:hanging="360"/>
      </w:pPr>
      <w:rPr>
        <w:rFonts w:ascii="Wingdings" w:hAnsi="Wingdings" w:hint="default"/>
      </w:rPr>
    </w:lvl>
  </w:abstractNum>
  <w:abstractNum w:abstractNumId="18" w15:restartNumberingAfterBreak="0">
    <w:nsid w:val="4EE331DF"/>
    <w:multiLevelType w:val="hybridMultilevel"/>
    <w:tmpl w:val="1A520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2612702"/>
    <w:multiLevelType w:val="multilevel"/>
    <w:tmpl w:val="7F1AA632"/>
    <w:styleLink w:val="ReportNumber"/>
    <w:lvl w:ilvl="0">
      <w:start w:val="1"/>
      <w:numFmt w:val="decimal"/>
      <w:pStyle w:val="ReportBody"/>
      <w:lvlText w:val="%1"/>
      <w:lvlJc w:val="left"/>
      <w:pPr>
        <w:tabs>
          <w:tab w:val="num" w:pos="673"/>
        </w:tabs>
        <w:ind w:left="67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1" w15:restartNumberingAfterBreak="0">
    <w:nsid w:val="547A0221"/>
    <w:multiLevelType w:val="hybridMultilevel"/>
    <w:tmpl w:val="14090001"/>
    <w:styleLink w:val="ReportNumber11"/>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9F54BCE"/>
    <w:multiLevelType w:val="multilevel"/>
    <w:tmpl w:val="0582B460"/>
    <w:styleLink w:val="BodyList"/>
    <w:lvl w:ilvl="0">
      <w:start w:val="1"/>
      <w:numFmt w:val="decimal"/>
      <w:lvlText w:val="%1"/>
      <w:lvlJc w:val="left"/>
      <w:pPr>
        <w:tabs>
          <w:tab w:val="num" w:pos="494"/>
        </w:tabs>
        <w:ind w:left="494" w:hanging="494"/>
      </w:pPr>
      <w:rPr>
        <w:rFonts w:hint="default"/>
      </w:rPr>
    </w:lvl>
    <w:lvl w:ilvl="1">
      <w:start w:val="1"/>
      <w:numFmt w:val="decimal"/>
      <w:lvlText w:val="%1.%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23" w15:restartNumberingAfterBreak="0">
    <w:nsid w:val="5BD71680"/>
    <w:multiLevelType w:val="hybridMultilevel"/>
    <w:tmpl w:val="DBEA566C"/>
    <w:styleLink w:val="ReportNumber23"/>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F4D479F"/>
    <w:multiLevelType w:val="hybridMultilevel"/>
    <w:tmpl w:val="B22CB1FA"/>
    <w:lvl w:ilvl="0" w:tplc="F6CC8FFE">
      <w:start w:val="1"/>
      <w:numFmt w:val="bullet"/>
      <w:lvlText w:val=""/>
      <w:lvlJc w:val="left"/>
      <w:pPr>
        <w:ind w:left="3763"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FAD4442"/>
    <w:multiLevelType w:val="hybridMultilevel"/>
    <w:tmpl w:val="B7EE9F20"/>
    <w:lvl w:ilvl="0" w:tplc="0C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26" w15:restartNumberingAfterBreak="0">
    <w:nsid w:val="67F86216"/>
    <w:multiLevelType w:val="hybridMultilevel"/>
    <w:tmpl w:val="6F1266AE"/>
    <w:styleLink w:val="BodyNumber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4135F7"/>
    <w:multiLevelType w:val="hybridMultilevel"/>
    <w:tmpl w:val="DA4C40C8"/>
    <w:styleLink w:val="ReportNumber1"/>
    <w:lvl w:ilvl="0" w:tplc="0C090001">
      <w:start w:val="1"/>
      <w:numFmt w:val="bullet"/>
      <w:lvlText w:val=""/>
      <w:lvlJc w:val="left"/>
      <w:pPr>
        <w:tabs>
          <w:tab w:val="num" w:pos="873"/>
        </w:tabs>
        <w:ind w:left="873" w:hanging="360"/>
      </w:pPr>
      <w:rPr>
        <w:rFonts w:ascii="Symbol" w:hAnsi="Symbol" w:hint="default"/>
      </w:rPr>
    </w:lvl>
    <w:lvl w:ilvl="1" w:tplc="0C090003">
      <w:start w:val="1"/>
      <w:numFmt w:val="bullet"/>
      <w:lvlText w:val="o"/>
      <w:lvlJc w:val="left"/>
      <w:pPr>
        <w:tabs>
          <w:tab w:val="num" w:pos="1593"/>
        </w:tabs>
        <w:ind w:left="1593" w:hanging="360"/>
      </w:pPr>
      <w:rPr>
        <w:rFonts w:ascii="Courier New" w:hAnsi="Courier New" w:cs="Courier New"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cs="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cs="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28" w15:restartNumberingAfterBreak="0">
    <w:nsid w:val="6E6033EB"/>
    <w:multiLevelType w:val="hybridMultilevel"/>
    <w:tmpl w:val="F8C2D656"/>
    <w:lvl w:ilvl="0" w:tplc="0C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29" w15:restartNumberingAfterBreak="0">
    <w:nsid w:val="6FE9024B"/>
    <w:multiLevelType w:val="hybridMultilevel"/>
    <w:tmpl w:val="5B66AB6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1E11F8D"/>
    <w:multiLevelType w:val="hybridMultilevel"/>
    <w:tmpl w:val="02C0EE38"/>
    <w:styleLink w:val="BodyNumber1"/>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20F85"/>
    <w:multiLevelType w:val="hybridMultilevel"/>
    <w:tmpl w:val="32C89DF6"/>
    <w:styleLink w:val="ReportNumber31"/>
    <w:lvl w:ilvl="0" w:tplc="D262890C">
      <w:start w:val="1"/>
      <w:numFmt w:val="bullet"/>
      <w:lvlText w:val="-"/>
      <w:lvlJc w:val="left"/>
      <w:pPr>
        <w:tabs>
          <w:tab w:val="num" w:pos="648"/>
        </w:tabs>
        <w:ind w:left="648" w:hanging="288"/>
      </w:pPr>
      <w:rPr>
        <w:rFonts w:ascii="Arial"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2F133B"/>
    <w:multiLevelType w:val="multilevel"/>
    <w:tmpl w:val="F4667888"/>
    <w:styleLink w:val="BodyNumber"/>
    <w:lvl w:ilvl="0">
      <w:start w:val="1"/>
      <w:numFmt w:val="decimal"/>
      <w:pStyle w:val="BodyText"/>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num w:numId="1" w16cid:durableId="828063693">
    <w:abstractNumId w:val="6"/>
  </w:num>
  <w:num w:numId="2" w16cid:durableId="322204142">
    <w:abstractNumId w:val="1"/>
  </w:num>
  <w:num w:numId="3" w16cid:durableId="40176248">
    <w:abstractNumId w:val="0"/>
  </w:num>
  <w:num w:numId="4" w16cid:durableId="63571852">
    <w:abstractNumId w:val="4"/>
  </w:num>
  <w:num w:numId="5" w16cid:durableId="36900468">
    <w:abstractNumId w:val="5"/>
  </w:num>
  <w:num w:numId="6" w16cid:durableId="214899270">
    <w:abstractNumId w:val="19"/>
  </w:num>
  <w:num w:numId="7" w16cid:durableId="192421494">
    <w:abstractNumId w:val="7"/>
  </w:num>
  <w:num w:numId="8" w16cid:durableId="1257834425">
    <w:abstractNumId w:val="20"/>
    <w:lvlOverride w:ilvl="0">
      <w:lvl w:ilvl="0">
        <w:start w:val="1"/>
        <w:numFmt w:val="decimal"/>
        <w:pStyle w:val="ReportBody"/>
        <w:lvlText w:val="%1"/>
        <w:lvlJc w:val="left"/>
        <w:pPr>
          <w:tabs>
            <w:tab w:val="num" w:pos="493"/>
          </w:tabs>
          <w:ind w:left="493" w:hanging="493"/>
        </w:pPr>
        <w:rPr>
          <w:rFonts w:hint="default"/>
          <w:b w:val="0"/>
        </w:rPr>
      </w:lvl>
    </w:lvlOverride>
  </w:num>
  <w:num w:numId="9" w16cid:durableId="815146292">
    <w:abstractNumId w:val="32"/>
  </w:num>
  <w:num w:numId="10" w16cid:durableId="1956675386">
    <w:abstractNumId w:val="22"/>
  </w:num>
  <w:num w:numId="11" w16cid:durableId="992290930">
    <w:abstractNumId w:val="30"/>
  </w:num>
  <w:num w:numId="12" w16cid:durableId="2068917453">
    <w:abstractNumId w:val="27"/>
  </w:num>
  <w:num w:numId="13" w16cid:durableId="1747876991">
    <w:abstractNumId w:val="12"/>
  </w:num>
  <w:num w:numId="14" w16cid:durableId="999043213">
    <w:abstractNumId w:val="20"/>
  </w:num>
  <w:num w:numId="15" w16cid:durableId="2092240968">
    <w:abstractNumId w:val="23"/>
  </w:num>
  <w:num w:numId="16" w16cid:durableId="146289945">
    <w:abstractNumId w:val="26"/>
  </w:num>
  <w:num w:numId="17" w16cid:durableId="1746025066">
    <w:abstractNumId w:val="3"/>
  </w:num>
  <w:num w:numId="18" w16cid:durableId="796873500">
    <w:abstractNumId w:val="9"/>
  </w:num>
  <w:num w:numId="19" w16cid:durableId="783034872">
    <w:abstractNumId w:val="21"/>
  </w:num>
  <w:num w:numId="20" w16cid:durableId="1984193967">
    <w:abstractNumId w:val="10"/>
  </w:num>
  <w:num w:numId="21" w16cid:durableId="1227643908">
    <w:abstractNumId w:val="31"/>
  </w:num>
  <w:num w:numId="22" w16cid:durableId="37971450">
    <w:abstractNumId w:val="18"/>
  </w:num>
  <w:num w:numId="23" w16cid:durableId="1668245813">
    <w:abstractNumId w:val="29"/>
  </w:num>
  <w:num w:numId="24" w16cid:durableId="644555635">
    <w:abstractNumId w:val="11"/>
  </w:num>
  <w:num w:numId="25" w16cid:durableId="233783264">
    <w:abstractNumId w:val="15"/>
  </w:num>
  <w:num w:numId="26" w16cid:durableId="162626282">
    <w:abstractNumId w:val="8"/>
  </w:num>
  <w:num w:numId="27" w16cid:durableId="2058163983">
    <w:abstractNumId w:val="24"/>
  </w:num>
  <w:num w:numId="28" w16cid:durableId="649213230">
    <w:abstractNumId w:val="28"/>
  </w:num>
  <w:num w:numId="29" w16cid:durableId="995497650">
    <w:abstractNumId w:val="25"/>
  </w:num>
  <w:num w:numId="30" w16cid:durableId="1959027066">
    <w:abstractNumId w:val="16"/>
  </w:num>
  <w:num w:numId="31" w16cid:durableId="1536892988">
    <w:abstractNumId w:val="14"/>
  </w:num>
  <w:num w:numId="32" w16cid:durableId="715932752">
    <w:abstractNumId w:val="2"/>
  </w:num>
  <w:num w:numId="33" w16cid:durableId="1378435304">
    <w:abstractNumId w:val="13"/>
  </w:num>
  <w:num w:numId="34" w16cid:durableId="1244993228">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2C"/>
    <w:rsid w:val="00000654"/>
    <w:rsid w:val="00000A47"/>
    <w:rsid w:val="00000B4C"/>
    <w:rsid w:val="00000E10"/>
    <w:rsid w:val="00001C8E"/>
    <w:rsid w:val="00001CE4"/>
    <w:rsid w:val="0000218E"/>
    <w:rsid w:val="000022A1"/>
    <w:rsid w:val="000022DB"/>
    <w:rsid w:val="00002361"/>
    <w:rsid w:val="000029A3"/>
    <w:rsid w:val="00002A67"/>
    <w:rsid w:val="00003034"/>
    <w:rsid w:val="00003DB1"/>
    <w:rsid w:val="00003F5E"/>
    <w:rsid w:val="00004263"/>
    <w:rsid w:val="0000468B"/>
    <w:rsid w:val="00004C71"/>
    <w:rsid w:val="00004DD4"/>
    <w:rsid w:val="00005466"/>
    <w:rsid w:val="000059D5"/>
    <w:rsid w:val="00005BBE"/>
    <w:rsid w:val="00005C96"/>
    <w:rsid w:val="00006A02"/>
    <w:rsid w:val="00006ADE"/>
    <w:rsid w:val="00006FF6"/>
    <w:rsid w:val="00007039"/>
    <w:rsid w:val="000070C9"/>
    <w:rsid w:val="00007C68"/>
    <w:rsid w:val="00007E54"/>
    <w:rsid w:val="000101FD"/>
    <w:rsid w:val="00010493"/>
    <w:rsid w:val="000106D0"/>
    <w:rsid w:val="00010D81"/>
    <w:rsid w:val="00010E14"/>
    <w:rsid w:val="000112FD"/>
    <w:rsid w:val="00011F2B"/>
    <w:rsid w:val="00012C71"/>
    <w:rsid w:val="00012DE5"/>
    <w:rsid w:val="00013065"/>
    <w:rsid w:val="000130D4"/>
    <w:rsid w:val="00013133"/>
    <w:rsid w:val="0001320C"/>
    <w:rsid w:val="00013CA0"/>
    <w:rsid w:val="00013D59"/>
    <w:rsid w:val="00013F3F"/>
    <w:rsid w:val="00014D2E"/>
    <w:rsid w:val="00014F1E"/>
    <w:rsid w:val="0001525E"/>
    <w:rsid w:val="00015276"/>
    <w:rsid w:val="000156BD"/>
    <w:rsid w:val="00015899"/>
    <w:rsid w:val="00016373"/>
    <w:rsid w:val="000165DC"/>
    <w:rsid w:val="00016B73"/>
    <w:rsid w:val="00016E90"/>
    <w:rsid w:val="00017627"/>
    <w:rsid w:val="0001789A"/>
    <w:rsid w:val="00021FD9"/>
    <w:rsid w:val="00022804"/>
    <w:rsid w:val="00023E5F"/>
    <w:rsid w:val="00023F97"/>
    <w:rsid w:val="00024164"/>
    <w:rsid w:val="0002419A"/>
    <w:rsid w:val="000242DC"/>
    <w:rsid w:val="000247C2"/>
    <w:rsid w:val="00024838"/>
    <w:rsid w:val="00024A79"/>
    <w:rsid w:val="00024FDA"/>
    <w:rsid w:val="00025086"/>
    <w:rsid w:val="00025193"/>
    <w:rsid w:val="000257F4"/>
    <w:rsid w:val="000264D5"/>
    <w:rsid w:val="0002654C"/>
    <w:rsid w:val="00026B4A"/>
    <w:rsid w:val="00026F15"/>
    <w:rsid w:val="00027507"/>
    <w:rsid w:val="000275C9"/>
    <w:rsid w:val="00027672"/>
    <w:rsid w:val="00027A42"/>
    <w:rsid w:val="00027CB4"/>
    <w:rsid w:val="00027DBA"/>
    <w:rsid w:val="00027FD4"/>
    <w:rsid w:val="0003006C"/>
    <w:rsid w:val="0003064D"/>
    <w:rsid w:val="00030ADC"/>
    <w:rsid w:val="00030DF2"/>
    <w:rsid w:val="000310D2"/>
    <w:rsid w:val="000310FD"/>
    <w:rsid w:val="00031312"/>
    <w:rsid w:val="00031695"/>
    <w:rsid w:val="00031B05"/>
    <w:rsid w:val="000326DB"/>
    <w:rsid w:val="00032A01"/>
    <w:rsid w:val="00033022"/>
    <w:rsid w:val="00033994"/>
    <w:rsid w:val="00033DB3"/>
    <w:rsid w:val="000340F8"/>
    <w:rsid w:val="00034278"/>
    <w:rsid w:val="00034336"/>
    <w:rsid w:val="000350CA"/>
    <w:rsid w:val="000352F3"/>
    <w:rsid w:val="00035521"/>
    <w:rsid w:val="00036296"/>
    <w:rsid w:val="00036818"/>
    <w:rsid w:val="000368CF"/>
    <w:rsid w:val="000368F7"/>
    <w:rsid w:val="00036A0F"/>
    <w:rsid w:val="00036A8F"/>
    <w:rsid w:val="00036B7D"/>
    <w:rsid w:val="000375F4"/>
    <w:rsid w:val="000377F2"/>
    <w:rsid w:val="00037CB0"/>
    <w:rsid w:val="00037D86"/>
    <w:rsid w:val="00040163"/>
    <w:rsid w:val="00040572"/>
    <w:rsid w:val="000407EB"/>
    <w:rsid w:val="00040C2C"/>
    <w:rsid w:val="00040C85"/>
    <w:rsid w:val="0004105D"/>
    <w:rsid w:val="00041654"/>
    <w:rsid w:val="000418D1"/>
    <w:rsid w:val="00041924"/>
    <w:rsid w:val="00041A8E"/>
    <w:rsid w:val="0004225F"/>
    <w:rsid w:val="00042312"/>
    <w:rsid w:val="0004239E"/>
    <w:rsid w:val="00042D3C"/>
    <w:rsid w:val="00042E8C"/>
    <w:rsid w:val="00043022"/>
    <w:rsid w:val="000441F5"/>
    <w:rsid w:val="00045010"/>
    <w:rsid w:val="00045AC6"/>
    <w:rsid w:val="00045C43"/>
    <w:rsid w:val="000460CB"/>
    <w:rsid w:val="000467FC"/>
    <w:rsid w:val="00046830"/>
    <w:rsid w:val="00046AE4"/>
    <w:rsid w:val="00046B76"/>
    <w:rsid w:val="0004729E"/>
    <w:rsid w:val="0004734B"/>
    <w:rsid w:val="000476E1"/>
    <w:rsid w:val="00047BCE"/>
    <w:rsid w:val="00047C0B"/>
    <w:rsid w:val="00047DB9"/>
    <w:rsid w:val="00047FDD"/>
    <w:rsid w:val="000508AF"/>
    <w:rsid w:val="00050901"/>
    <w:rsid w:val="00050B9C"/>
    <w:rsid w:val="00050C18"/>
    <w:rsid w:val="00050E60"/>
    <w:rsid w:val="000510EE"/>
    <w:rsid w:val="00051421"/>
    <w:rsid w:val="000518B7"/>
    <w:rsid w:val="00051B63"/>
    <w:rsid w:val="00051CDF"/>
    <w:rsid w:val="000520AA"/>
    <w:rsid w:val="0005261C"/>
    <w:rsid w:val="000526D3"/>
    <w:rsid w:val="0005349D"/>
    <w:rsid w:val="000536E1"/>
    <w:rsid w:val="00053910"/>
    <w:rsid w:val="00053A2F"/>
    <w:rsid w:val="000544D5"/>
    <w:rsid w:val="0005465E"/>
    <w:rsid w:val="000546DA"/>
    <w:rsid w:val="00054CFA"/>
    <w:rsid w:val="00054D7D"/>
    <w:rsid w:val="00055279"/>
    <w:rsid w:val="000554E6"/>
    <w:rsid w:val="0005565F"/>
    <w:rsid w:val="000559EA"/>
    <w:rsid w:val="00055BAE"/>
    <w:rsid w:val="0005662A"/>
    <w:rsid w:val="000568B4"/>
    <w:rsid w:val="000579AF"/>
    <w:rsid w:val="00057DA4"/>
    <w:rsid w:val="000603CD"/>
    <w:rsid w:val="0006123B"/>
    <w:rsid w:val="00061A91"/>
    <w:rsid w:val="00062509"/>
    <w:rsid w:val="000627B9"/>
    <w:rsid w:val="00062DED"/>
    <w:rsid w:val="000631CE"/>
    <w:rsid w:val="0006341C"/>
    <w:rsid w:val="00063455"/>
    <w:rsid w:val="000637AE"/>
    <w:rsid w:val="000637EE"/>
    <w:rsid w:val="00063954"/>
    <w:rsid w:val="000640AF"/>
    <w:rsid w:val="000641B5"/>
    <w:rsid w:val="0006466E"/>
    <w:rsid w:val="00064DAB"/>
    <w:rsid w:val="00064F1E"/>
    <w:rsid w:val="000652F2"/>
    <w:rsid w:val="0006538B"/>
    <w:rsid w:val="000654F4"/>
    <w:rsid w:val="0006556F"/>
    <w:rsid w:val="000658C4"/>
    <w:rsid w:val="00065F0D"/>
    <w:rsid w:val="00066A28"/>
    <w:rsid w:val="00066D2C"/>
    <w:rsid w:val="00066D75"/>
    <w:rsid w:val="00066DC3"/>
    <w:rsid w:val="00066EA2"/>
    <w:rsid w:val="000672B0"/>
    <w:rsid w:val="000678DC"/>
    <w:rsid w:val="00067A03"/>
    <w:rsid w:val="000701F2"/>
    <w:rsid w:val="000702E3"/>
    <w:rsid w:val="0007036E"/>
    <w:rsid w:val="00070483"/>
    <w:rsid w:val="0007085B"/>
    <w:rsid w:val="00070FD2"/>
    <w:rsid w:val="00071A3D"/>
    <w:rsid w:val="00071C13"/>
    <w:rsid w:val="00071C21"/>
    <w:rsid w:val="00071E71"/>
    <w:rsid w:val="00071F9D"/>
    <w:rsid w:val="00072236"/>
    <w:rsid w:val="00072590"/>
    <w:rsid w:val="00072593"/>
    <w:rsid w:val="0007294C"/>
    <w:rsid w:val="00072A26"/>
    <w:rsid w:val="00072AD4"/>
    <w:rsid w:val="00072C01"/>
    <w:rsid w:val="00072C76"/>
    <w:rsid w:val="00073261"/>
    <w:rsid w:val="000732C5"/>
    <w:rsid w:val="000739E4"/>
    <w:rsid w:val="00073A2B"/>
    <w:rsid w:val="00073A93"/>
    <w:rsid w:val="00073D9A"/>
    <w:rsid w:val="00073DAB"/>
    <w:rsid w:val="00073FBC"/>
    <w:rsid w:val="00074201"/>
    <w:rsid w:val="0007429D"/>
    <w:rsid w:val="00074529"/>
    <w:rsid w:val="00074930"/>
    <w:rsid w:val="00074E9E"/>
    <w:rsid w:val="00074FC3"/>
    <w:rsid w:val="00075457"/>
    <w:rsid w:val="0007575A"/>
    <w:rsid w:val="000757B1"/>
    <w:rsid w:val="00075A01"/>
    <w:rsid w:val="00075D69"/>
    <w:rsid w:val="00076051"/>
    <w:rsid w:val="000763F3"/>
    <w:rsid w:val="00076B2D"/>
    <w:rsid w:val="00077208"/>
    <w:rsid w:val="00077519"/>
    <w:rsid w:val="00077662"/>
    <w:rsid w:val="000776D4"/>
    <w:rsid w:val="0008008D"/>
    <w:rsid w:val="000803FC"/>
    <w:rsid w:val="000804E5"/>
    <w:rsid w:val="000809B6"/>
    <w:rsid w:val="00080A3E"/>
    <w:rsid w:val="00080ADE"/>
    <w:rsid w:val="00080FF3"/>
    <w:rsid w:val="000810FC"/>
    <w:rsid w:val="00081153"/>
    <w:rsid w:val="0008136B"/>
    <w:rsid w:val="00081903"/>
    <w:rsid w:val="00081A32"/>
    <w:rsid w:val="00081EC5"/>
    <w:rsid w:val="0008205A"/>
    <w:rsid w:val="00082160"/>
    <w:rsid w:val="000825D8"/>
    <w:rsid w:val="0008281C"/>
    <w:rsid w:val="00083172"/>
    <w:rsid w:val="00083184"/>
    <w:rsid w:val="00083D7F"/>
    <w:rsid w:val="00084160"/>
    <w:rsid w:val="0008470D"/>
    <w:rsid w:val="0008499D"/>
    <w:rsid w:val="00084AE2"/>
    <w:rsid w:val="00085069"/>
    <w:rsid w:val="00085235"/>
    <w:rsid w:val="0008524A"/>
    <w:rsid w:val="000858F4"/>
    <w:rsid w:val="00085CBF"/>
    <w:rsid w:val="00085F6F"/>
    <w:rsid w:val="00086948"/>
    <w:rsid w:val="00086FFB"/>
    <w:rsid w:val="0008705B"/>
    <w:rsid w:val="0008718C"/>
    <w:rsid w:val="00087201"/>
    <w:rsid w:val="00087A26"/>
    <w:rsid w:val="00087C64"/>
    <w:rsid w:val="00090349"/>
    <w:rsid w:val="00090CA9"/>
    <w:rsid w:val="00091058"/>
    <w:rsid w:val="0009105B"/>
    <w:rsid w:val="0009137F"/>
    <w:rsid w:val="000913C6"/>
    <w:rsid w:val="00091514"/>
    <w:rsid w:val="00091594"/>
    <w:rsid w:val="00091AA9"/>
    <w:rsid w:val="00091B6B"/>
    <w:rsid w:val="00091FBA"/>
    <w:rsid w:val="0009207D"/>
    <w:rsid w:val="0009214F"/>
    <w:rsid w:val="00092615"/>
    <w:rsid w:val="00092C74"/>
    <w:rsid w:val="00092FC6"/>
    <w:rsid w:val="00093080"/>
    <w:rsid w:val="00093D93"/>
    <w:rsid w:val="00093E6C"/>
    <w:rsid w:val="00093F14"/>
    <w:rsid w:val="000940EB"/>
    <w:rsid w:val="00094898"/>
    <w:rsid w:val="00094CD3"/>
    <w:rsid w:val="00094E60"/>
    <w:rsid w:val="00094E97"/>
    <w:rsid w:val="000950BB"/>
    <w:rsid w:val="000955AD"/>
    <w:rsid w:val="000955E4"/>
    <w:rsid w:val="000956C4"/>
    <w:rsid w:val="00095724"/>
    <w:rsid w:val="000957D6"/>
    <w:rsid w:val="000966FB"/>
    <w:rsid w:val="0009673D"/>
    <w:rsid w:val="00096F95"/>
    <w:rsid w:val="00097020"/>
    <w:rsid w:val="0009729F"/>
    <w:rsid w:val="000976AA"/>
    <w:rsid w:val="00097909"/>
    <w:rsid w:val="00097BCA"/>
    <w:rsid w:val="000A0013"/>
    <w:rsid w:val="000A01C8"/>
    <w:rsid w:val="000A01F7"/>
    <w:rsid w:val="000A0216"/>
    <w:rsid w:val="000A082B"/>
    <w:rsid w:val="000A0BE8"/>
    <w:rsid w:val="000A1522"/>
    <w:rsid w:val="000A1C5A"/>
    <w:rsid w:val="000A1C5E"/>
    <w:rsid w:val="000A2244"/>
    <w:rsid w:val="000A265E"/>
    <w:rsid w:val="000A3043"/>
    <w:rsid w:val="000A31B9"/>
    <w:rsid w:val="000A34DD"/>
    <w:rsid w:val="000A38D4"/>
    <w:rsid w:val="000A39F1"/>
    <w:rsid w:val="000A39FC"/>
    <w:rsid w:val="000A3A61"/>
    <w:rsid w:val="000A3D50"/>
    <w:rsid w:val="000A3D58"/>
    <w:rsid w:val="000A44E3"/>
    <w:rsid w:val="000A44F8"/>
    <w:rsid w:val="000A4518"/>
    <w:rsid w:val="000A4BB0"/>
    <w:rsid w:val="000A4C65"/>
    <w:rsid w:val="000A4D17"/>
    <w:rsid w:val="000A5214"/>
    <w:rsid w:val="000A576B"/>
    <w:rsid w:val="000A5B43"/>
    <w:rsid w:val="000A5C26"/>
    <w:rsid w:val="000A5C84"/>
    <w:rsid w:val="000A5D30"/>
    <w:rsid w:val="000A5D8D"/>
    <w:rsid w:val="000A645B"/>
    <w:rsid w:val="000A66EA"/>
    <w:rsid w:val="000A69B3"/>
    <w:rsid w:val="000A6C8F"/>
    <w:rsid w:val="000A6CEA"/>
    <w:rsid w:val="000A6D1F"/>
    <w:rsid w:val="000A7521"/>
    <w:rsid w:val="000A75ED"/>
    <w:rsid w:val="000A7689"/>
    <w:rsid w:val="000A7D14"/>
    <w:rsid w:val="000B000E"/>
    <w:rsid w:val="000B04E8"/>
    <w:rsid w:val="000B078E"/>
    <w:rsid w:val="000B0A4D"/>
    <w:rsid w:val="000B10FF"/>
    <w:rsid w:val="000B1406"/>
    <w:rsid w:val="000B1DDE"/>
    <w:rsid w:val="000B2168"/>
    <w:rsid w:val="000B2261"/>
    <w:rsid w:val="000B2366"/>
    <w:rsid w:val="000B2430"/>
    <w:rsid w:val="000B2BD0"/>
    <w:rsid w:val="000B2E05"/>
    <w:rsid w:val="000B30F6"/>
    <w:rsid w:val="000B31A5"/>
    <w:rsid w:val="000B34D6"/>
    <w:rsid w:val="000B377D"/>
    <w:rsid w:val="000B390D"/>
    <w:rsid w:val="000B39E6"/>
    <w:rsid w:val="000B3F73"/>
    <w:rsid w:val="000B3FB6"/>
    <w:rsid w:val="000B3FD5"/>
    <w:rsid w:val="000B3FFB"/>
    <w:rsid w:val="000B4130"/>
    <w:rsid w:val="000B4742"/>
    <w:rsid w:val="000B4884"/>
    <w:rsid w:val="000B49DD"/>
    <w:rsid w:val="000B4F85"/>
    <w:rsid w:val="000B5043"/>
    <w:rsid w:val="000B5773"/>
    <w:rsid w:val="000B6270"/>
    <w:rsid w:val="000B66BF"/>
    <w:rsid w:val="000B674C"/>
    <w:rsid w:val="000B68AF"/>
    <w:rsid w:val="000B6BAA"/>
    <w:rsid w:val="000B6BEC"/>
    <w:rsid w:val="000B6CC0"/>
    <w:rsid w:val="000B6D8F"/>
    <w:rsid w:val="000B6DA9"/>
    <w:rsid w:val="000B70F9"/>
    <w:rsid w:val="000B72EA"/>
    <w:rsid w:val="000B76BF"/>
    <w:rsid w:val="000C0070"/>
    <w:rsid w:val="000C0338"/>
    <w:rsid w:val="000C0C5B"/>
    <w:rsid w:val="000C0EE7"/>
    <w:rsid w:val="000C113C"/>
    <w:rsid w:val="000C1C95"/>
    <w:rsid w:val="000C1CEC"/>
    <w:rsid w:val="000C2694"/>
    <w:rsid w:val="000C2DC6"/>
    <w:rsid w:val="000C3131"/>
    <w:rsid w:val="000C3153"/>
    <w:rsid w:val="000C3347"/>
    <w:rsid w:val="000C37D9"/>
    <w:rsid w:val="000C3ABA"/>
    <w:rsid w:val="000C4363"/>
    <w:rsid w:val="000C4466"/>
    <w:rsid w:val="000C50A1"/>
    <w:rsid w:val="000C5313"/>
    <w:rsid w:val="000C5C86"/>
    <w:rsid w:val="000C5E32"/>
    <w:rsid w:val="000C66AD"/>
    <w:rsid w:val="000C66B1"/>
    <w:rsid w:val="000C66C7"/>
    <w:rsid w:val="000C6BE6"/>
    <w:rsid w:val="000C6CDD"/>
    <w:rsid w:val="000C6D3F"/>
    <w:rsid w:val="000C70A7"/>
    <w:rsid w:val="000C713A"/>
    <w:rsid w:val="000C71F1"/>
    <w:rsid w:val="000C738F"/>
    <w:rsid w:val="000C7710"/>
    <w:rsid w:val="000C774A"/>
    <w:rsid w:val="000C79EC"/>
    <w:rsid w:val="000C7B9A"/>
    <w:rsid w:val="000D00F8"/>
    <w:rsid w:val="000D054A"/>
    <w:rsid w:val="000D0A3E"/>
    <w:rsid w:val="000D0FF8"/>
    <w:rsid w:val="000D11EC"/>
    <w:rsid w:val="000D1443"/>
    <w:rsid w:val="000D1936"/>
    <w:rsid w:val="000D1E73"/>
    <w:rsid w:val="000D22AA"/>
    <w:rsid w:val="000D27C1"/>
    <w:rsid w:val="000D288C"/>
    <w:rsid w:val="000D3A59"/>
    <w:rsid w:val="000D4148"/>
    <w:rsid w:val="000D4D55"/>
    <w:rsid w:val="000D4E2A"/>
    <w:rsid w:val="000D4F23"/>
    <w:rsid w:val="000D4F79"/>
    <w:rsid w:val="000D506E"/>
    <w:rsid w:val="000D52BF"/>
    <w:rsid w:val="000D54F0"/>
    <w:rsid w:val="000D59B7"/>
    <w:rsid w:val="000D5CEC"/>
    <w:rsid w:val="000D5FE1"/>
    <w:rsid w:val="000D654A"/>
    <w:rsid w:val="000D661D"/>
    <w:rsid w:val="000D67A5"/>
    <w:rsid w:val="000D67C3"/>
    <w:rsid w:val="000D6933"/>
    <w:rsid w:val="000D69D0"/>
    <w:rsid w:val="000D6CC3"/>
    <w:rsid w:val="000D7085"/>
    <w:rsid w:val="000D7A23"/>
    <w:rsid w:val="000D7D2B"/>
    <w:rsid w:val="000D7DAA"/>
    <w:rsid w:val="000D7EFA"/>
    <w:rsid w:val="000D7EFC"/>
    <w:rsid w:val="000E0311"/>
    <w:rsid w:val="000E0376"/>
    <w:rsid w:val="000E0763"/>
    <w:rsid w:val="000E08BE"/>
    <w:rsid w:val="000E0D83"/>
    <w:rsid w:val="000E102F"/>
    <w:rsid w:val="000E11CC"/>
    <w:rsid w:val="000E1D7D"/>
    <w:rsid w:val="000E1E20"/>
    <w:rsid w:val="000E2B31"/>
    <w:rsid w:val="000E2CD5"/>
    <w:rsid w:val="000E2D7D"/>
    <w:rsid w:val="000E2EC8"/>
    <w:rsid w:val="000E30CE"/>
    <w:rsid w:val="000E30F5"/>
    <w:rsid w:val="000E34EB"/>
    <w:rsid w:val="000E37B5"/>
    <w:rsid w:val="000E3BB9"/>
    <w:rsid w:val="000E4031"/>
    <w:rsid w:val="000E4465"/>
    <w:rsid w:val="000E4983"/>
    <w:rsid w:val="000E53BD"/>
    <w:rsid w:val="000E6283"/>
    <w:rsid w:val="000E6393"/>
    <w:rsid w:val="000E7072"/>
    <w:rsid w:val="000E723D"/>
    <w:rsid w:val="000E7407"/>
    <w:rsid w:val="000E77C7"/>
    <w:rsid w:val="000E78BA"/>
    <w:rsid w:val="000E7971"/>
    <w:rsid w:val="000E7A14"/>
    <w:rsid w:val="000E7A2D"/>
    <w:rsid w:val="000F000D"/>
    <w:rsid w:val="000F0778"/>
    <w:rsid w:val="000F0F52"/>
    <w:rsid w:val="000F1114"/>
    <w:rsid w:val="000F124E"/>
    <w:rsid w:val="000F1508"/>
    <w:rsid w:val="000F1527"/>
    <w:rsid w:val="000F1D83"/>
    <w:rsid w:val="000F1DBC"/>
    <w:rsid w:val="000F2255"/>
    <w:rsid w:val="000F2E10"/>
    <w:rsid w:val="000F320E"/>
    <w:rsid w:val="000F3AE5"/>
    <w:rsid w:val="000F3BB9"/>
    <w:rsid w:val="000F3C71"/>
    <w:rsid w:val="000F3CC6"/>
    <w:rsid w:val="000F4232"/>
    <w:rsid w:val="000F4240"/>
    <w:rsid w:val="000F46AA"/>
    <w:rsid w:val="000F489E"/>
    <w:rsid w:val="000F4A03"/>
    <w:rsid w:val="000F4D9E"/>
    <w:rsid w:val="000F4F77"/>
    <w:rsid w:val="000F50BC"/>
    <w:rsid w:val="000F538C"/>
    <w:rsid w:val="000F53AF"/>
    <w:rsid w:val="000F53F6"/>
    <w:rsid w:val="000F5759"/>
    <w:rsid w:val="000F59DD"/>
    <w:rsid w:val="000F5D7D"/>
    <w:rsid w:val="000F5DC2"/>
    <w:rsid w:val="000F6098"/>
    <w:rsid w:val="000F6202"/>
    <w:rsid w:val="000F6247"/>
    <w:rsid w:val="000F6AE4"/>
    <w:rsid w:val="000F6B9C"/>
    <w:rsid w:val="000F6DD6"/>
    <w:rsid w:val="000F6DDC"/>
    <w:rsid w:val="000F6E99"/>
    <w:rsid w:val="000F7364"/>
    <w:rsid w:val="000F738D"/>
    <w:rsid w:val="000F73FB"/>
    <w:rsid w:val="000F74FF"/>
    <w:rsid w:val="000F797D"/>
    <w:rsid w:val="000F7B39"/>
    <w:rsid w:val="000F7E90"/>
    <w:rsid w:val="000F7F9F"/>
    <w:rsid w:val="00100A00"/>
    <w:rsid w:val="00100A3F"/>
    <w:rsid w:val="00100C28"/>
    <w:rsid w:val="00100C40"/>
    <w:rsid w:val="0010122A"/>
    <w:rsid w:val="00101377"/>
    <w:rsid w:val="0010172B"/>
    <w:rsid w:val="00101A4F"/>
    <w:rsid w:val="00101A9C"/>
    <w:rsid w:val="00102024"/>
    <w:rsid w:val="0010215E"/>
    <w:rsid w:val="00102402"/>
    <w:rsid w:val="00103A20"/>
    <w:rsid w:val="00103DD8"/>
    <w:rsid w:val="001042DD"/>
    <w:rsid w:val="001053F8"/>
    <w:rsid w:val="001054DD"/>
    <w:rsid w:val="001054ED"/>
    <w:rsid w:val="00105D04"/>
    <w:rsid w:val="00105D6D"/>
    <w:rsid w:val="00106231"/>
    <w:rsid w:val="001065A0"/>
    <w:rsid w:val="001067A9"/>
    <w:rsid w:val="001068A8"/>
    <w:rsid w:val="00106A85"/>
    <w:rsid w:val="00106AED"/>
    <w:rsid w:val="00106D82"/>
    <w:rsid w:val="0010781A"/>
    <w:rsid w:val="001079AD"/>
    <w:rsid w:val="00107D4D"/>
    <w:rsid w:val="00107FAE"/>
    <w:rsid w:val="0011005D"/>
    <w:rsid w:val="0011026E"/>
    <w:rsid w:val="00110551"/>
    <w:rsid w:val="0011072F"/>
    <w:rsid w:val="001112C6"/>
    <w:rsid w:val="00111D61"/>
    <w:rsid w:val="00111E86"/>
    <w:rsid w:val="00112264"/>
    <w:rsid w:val="001124F9"/>
    <w:rsid w:val="001129B6"/>
    <w:rsid w:val="00112AB6"/>
    <w:rsid w:val="00112B54"/>
    <w:rsid w:val="00112C23"/>
    <w:rsid w:val="00112D9C"/>
    <w:rsid w:val="001130AE"/>
    <w:rsid w:val="00113989"/>
    <w:rsid w:val="00113A41"/>
    <w:rsid w:val="0011453D"/>
    <w:rsid w:val="00114D6E"/>
    <w:rsid w:val="00114DBB"/>
    <w:rsid w:val="00115731"/>
    <w:rsid w:val="00115750"/>
    <w:rsid w:val="0011582A"/>
    <w:rsid w:val="00115FAC"/>
    <w:rsid w:val="001162CD"/>
    <w:rsid w:val="00116568"/>
    <w:rsid w:val="001166B5"/>
    <w:rsid w:val="00116A87"/>
    <w:rsid w:val="00116F54"/>
    <w:rsid w:val="00117174"/>
    <w:rsid w:val="001171D7"/>
    <w:rsid w:val="001174C3"/>
    <w:rsid w:val="0011774B"/>
    <w:rsid w:val="001179CF"/>
    <w:rsid w:val="0012116D"/>
    <w:rsid w:val="001214FF"/>
    <w:rsid w:val="00121EC8"/>
    <w:rsid w:val="00122794"/>
    <w:rsid w:val="00122834"/>
    <w:rsid w:val="001230EA"/>
    <w:rsid w:val="00123162"/>
    <w:rsid w:val="0012319D"/>
    <w:rsid w:val="0012376B"/>
    <w:rsid w:val="00123DF6"/>
    <w:rsid w:val="00124929"/>
    <w:rsid w:val="001249DE"/>
    <w:rsid w:val="00124BFC"/>
    <w:rsid w:val="00124EEE"/>
    <w:rsid w:val="001256F1"/>
    <w:rsid w:val="00125824"/>
    <w:rsid w:val="00125B21"/>
    <w:rsid w:val="00125D08"/>
    <w:rsid w:val="00125EF7"/>
    <w:rsid w:val="00125F03"/>
    <w:rsid w:val="00126745"/>
    <w:rsid w:val="0012685F"/>
    <w:rsid w:val="001270A1"/>
    <w:rsid w:val="0012729A"/>
    <w:rsid w:val="00127311"/>
    <w:rsid w:val="00127F77"/>
    <w:rsid w:val="00130230"/>
    <w:rsid w:val="00130368"/>
    <w:rsid w:val="0013159B"/>
    <w:rsid w:val="00131637"/>
    <w:rsid w:val="00131D37"/>
    <w:rsid w:val="00132A02"/>
    <w:rsid w:val="0013326D"/>
    <w:rsid w:val="0013331F"/>
    <w:rsid w:val="00133B67"/>
    <w:rsid w:val="00133C74"/>
    <w:rsid w:val="00133EAA"/>
    <w:rsid w:val="00133F98"/>
    <w:rsid w:val="00134643"/>
    <w:rsid w:val="001347B9"/>
    <w:rsid w:val="001349B9"/>
    <w:rsid w:val="00134B80"/>
    <w:rsid w:val="00134BB3"/>
    <w:rsid w:val="00134FCB"/>
    <w:rsid w:val="0013519F"/>
    <w:rsid w:val="0013558A"/>
    <w:rsid w:val="00135E6C"/>
    <w:rsid w:val="00135FE3"/>
    <w:rsid w:val="0013626C"/>
    <w:rsid w:val="001362B3"/>
    <w:rsid w:val="00136AC5"/>
    <w:rsid w:val="00136C75"/>
    <w:rsid w:val="001373C9"/>
    <w:rsid w:val="00137923"/>
    <w:rsid w:val="00137ADA"/>
    <w:rsid w:val="0014008C"/>
    <w:rsid w:val="0014009B"/>
    <w:rsid w:val="00140925"/>
    <w:rsid w:val="00140CDB"/>
    <w:rsid w:val="00140CF1"/>
    <w:rsid w:val="00140E91"/>
    <w:rsid w:val="00140EDF"/>
    <w:rsid w:val="00141007"/>
    <w:rsid w:val="00141134"/>
    <w:rsid w:val="001418BF"/>
    <w:rsid w:val="001418D1"/>
    <w:rsid w:val="00141940"/>
    <w:rsid w:val="00141F94"/>
    <w:rsid w:val="001421F7"/>
    <w:rsid w:val="001422C1"/>
    <w:rsid w:val="00142832"/>
    <w:rsid w:val="0014322B"/>
    <w:rsid w:val="001437A3"/>
    <w:rsid w:val="001437F1"/>
    <w:rsid w:val="00143BCA"/>
    <w:rsid w:val="00143C05"/>
    <w:rsid w:val="00143F9C"/>
    <w:rsid w:val="0014414F"/>
    <w:rsid w:val="0014483F"/>
    <w:rsid w:val="00144879"/>
    <w:rsid w:val="001448D9"/>
    <w:rsid w:val="001449B4"/>
    <w:rsid w:val="00145050"/>
    <w:rsid w:val="001455D1"/>
    <w:rsid w:val="001456B8"/>
    <w:rsid w:val="0014585A"/>
    <w:rsid w:val="00145CC5"/>
    <w:rsid w:val="00145F15"/>
    <w:rsid w:val="00145FD0"/>
    <w:rsid w:val="00146D09"/>
    <w:rsid w:val="00147006"/>
    <w:rsid w:val="00147081"/>
    <w:rsid w:val="00147789"/>
    <w:rsid w:val="001478EC"/>
    <w:rsid w:val="001479A7"/>
    <w:rsid w:val="00147B3B"/>
    <w:rsid w:val="00147F7D"/>
    <w:rsid w:val="00150004"/>
    <w:rsid w:val="0015002E"/>
    <w:rsid w:val="001500A3"/>
    <w:rsid w:val="001501F7"/>
    <w:rsid w:val="00150737"/>
    <w:rsid w:val="0015094B"/>
    <w:rsid w:val="001509AC"/>
    <w:rsid w:val="001509BF"/>
    <w:rsid w:val="00150A19"/>
    <w:rsid w:val="00151772"/>
    <w:rsid w:val="00151F64"/>
    <w:rsid w:val="001520C8"/>
    <w:rsid w:val="00152465"/>
    <w:rsid w:val="001526FD"/>
    <w:rsid w:val="001528B4"/>
    <w:rsid w:val="00152934"/>
    <w:rsid w:val="00152E0D"/>
    <w:rsid w:val="00152FBA"/>
    <w:rsid w:val="001530F6"/>
    <w:rsid w:val="001531C3"/>
    <w:rsid w:val="001533E9"/>
    <w:rsid w:val="0015348B"/>
    <w:rsid w:val="00153B21"/>
    <w:rsid w:val="001540EE"/>
    <w:rsid w:val="001543D8"/>
    <w:rsid w:val="00154808"/>
    <w:rsid w:val="00154BEC"/>
    <w:rsid w:val="00154C5F"/>
    <w:rsid w:val="001550EA"/>
    <w:rsid w:val="001551F0"/>
    <w:rsid w:val="001558D1"/>
    <w:rsid w:val="001559EE"/>
    <w:rsid w:val="00155F3C"/>
    <w:rsid w:val="00155F68"/>
    <w:rsid w:val="0015658F"/>
    <w:rsid w:val="00156889"/>
    <w:rsid w:val="00156A1A"/>
    <w:rsid w:val="00157039"/>
    <w:rsid w:val="0015725A"/>
    <w:rsid w:val="0015753E"/>
    <w:rsid w:val="00157770"/>
    <w:rsid w:val="00157A25"/>
    <w:rsid w:val="00157A59"/>
    <w:rsid w:val="001603C8"/>
    <w:rsid w:val="001609A9"/>
    <w:rsid w:val="00161BDC"/>
    <w:rsid w:val="00161E2E"/>
    <w:rsid w:val="00161EBF"/>
    <w:rsid w:val="001621B4"/>
    <w:rsid w:val="00162F11"/>
    <w:rsid w:val="00163036"/>
    <w:rsid w:val="00163199"/>
    <w:rsid w:val="00163222"/>
    <w:rsid w:val="0016358F"/>
    <w:rsid w:val="001636CC"/>
    <w:rsid w:val="001638E1"/>
    <w:rsid w:val="00163FA1"/>
    <w:rsid w:val="00164517"/>
    <w:rsid w:val="00164C75"/>
    <w:rsid w:val="00164DA6"/>
    <w:rsid w:val="00165046"/>
    <w:rsid w:val="00165298"/>
    <w:rsid w:val="00166567"/>
    <w:rsid w:val="00166710"/>
    <w:rsid w:val="0016688A"/>
    <w:rsid w:val="00166B0C"/>
    <w:rsid w:val="001673E0"/>
    <w:rsid w:val="00167435"/>
    <w:rsid w:val="00167480"/>
    <w:rsid w:val="00167761"/>
    <w:rsid w:val="00167923"/>
    <w:rsid w:val="0016794A"/>
    <w:rsid w:val="001705CB"/>
    <w:rsid w:val="00170977"/>
    <w:rsid w:val="00170D5C"/>
    <w:rsid w:val="00170F2F"/>
    <w:rsid w:val="00170F47"/>
    <w:rsid w:val="0017102C"/>
    <w:rsid w:val="00171665"/>
    <w:rsid w:val="001716FD"/>
    <w:rsid w:val="00171C8B"/>
    <w:rsid w:val="00172984"/>
    <w:rsid w:val="00172C4C"/>
    <w:rsid w:val="00172D0C"/>
    <w:rsid w:val="00173027"/>
    <w:rsid w:val="00173873"/>
    <w:rsid w:val="00173961"/>
    <w:rsid w:val="00174076"/>
    <w:rsid w:val="0017418B"/>
    <w:rsid w:val="001743EA"/>
    <w:rsid w:val="001746C6"/>
    <w:rsid w:val="001747D1"/>
    <w:rsid w:val="00174DF9"/>
    <w:rsid w:val="00174FE5"/>
    <w:rsid w:val="001751A2"/>
    <w:rsid w:val="0017548C"/>
    <w:rsid w:val="0017550C"/>
    <w:rsid w:val="0017551A"/>
    <w:rsid w:val="001755B5"/>
    <w:rsid w:val="001756CE"/>
    <w:rsid w:val="0017582A"/>
    <w:rsid w:val="00175931"/>
    <w:rsid w:val="00175A56"/>
    <w:rsid w:val="00175B18"/>
    <w:rsid w:val="00176780"/>
    <w:rsid w:val="00176B5D"/>
    <w:rsid w:val="00176E73"/>
    <w:rsid w:val="00177231"/>
    <w:rsid w:val="0017765A"/>
    <w:rsid w:val="00177B75"/>
    <w:rsid w:val="0018019D"/>
    <w:rsid w:val="00180218"/>
    <w:rsid w:val="0018070D"/>
    <w:rsid w:val="00180D57"/>
    <w:rsid w:val="001811D8"/>
    <w:rsid w:val="0018139E"/>
    <w:rsid w:val="001817F2"/>
    <w:rsid w:val="001821BE"/>
    <w:rsid w:val="00182351"/>
    <w:rsid w:val="00182364"/>
    <w:rsid w:val="001825D3"/>
    <w:rsid w:val="00182AE8"/>
    <w:rsid w:val="00183288"/>
    <w:rsid w:val="00183783"/>
    <w:rsid w:val="00183883"/>
    <w:rsid w:val="00183D53"/>
    <w:rsid w:val="00184118"/>
    <w:rsid w:val="0018440C"/>
    <w:rsid w:val="001857B6"/>
    <w:rsid w:val="001859FE"/>
    <w:rsid w:val="00185C5B"/>
    <w:rsid w:val="00185D6A"/>
    <w:rsid w:val="00185E28"/>
    <w:rsid w:val="0018607B"/>
    <w:rsid w:val="001863D9"/>
    <w:rsid w:val="00186500"/>
    <w:rsid w:val="001867AE"/>
    <w:rsid w:val="00186847"/>
    <w:rsid w:val="001870A3"/>
    <w:rsid w:val="00187357"/>
    <w:rsid w:val="0018737A"/>
    <w:rsid w:val="001874A7"/>
    <w:rsid w:val="00187601"/>
    <w:rsid w:val="00187682"/>
    <w:rsid w:val="001879EC"/>
    <w:rsid w:val="00187D06"/>
    <w:rsid w:val="001900F8"/>
    <w:rsid w:val="0019088A"/>
    <w:rsid w:val="001909BE"/>
    <w:rsid w:val="00190B39"/>
    <w:rsid w:val="00190F57"/>
    <w:rsid w:val="001912B1"/>
    <w:rsid w:val="00191688"/>
    <w:rsid w:val="00191E21"/>
    <w:rsid w:val="001923A1"/>
    <w:rsid w:val="0019254E"/>
    <w:rsid w:val="001925C4"/>
    <w:rsid w:val="0019273F"/>
    <w:rsid w:val="00194075"/>
    <w:rsid w:val="0019453F"/>
    <w:rsid w:val="0019460A"/>
    <w:rsid w:val="00194804"/>
    <w:rsid w:val="0019487E"/>
    <w:rsid w:val="001948C2"/>
    <w:rsid w:val="00194A64"/>
    <w:rsid w:val="00194CC8"/>
    <w:rsid w:val="00195209"/>
    <w:rsid w:val="00195615"/>
    <w:rsid w:val="00195B40"/>
    <w:rsid w:val="00195C98"/>
    <w:rsid w:val="0019636E"/>
    <w:rsid w:val="00196879"/>
    <w:rsid w:val="00196AE6"/>
    <w:rsid w:val="001972AD"/>
    <w:rsid w:val="001973ED"/>
    <w:rsid w:val="001976FC"/>
    <w:rsid w:val="0019783C"/>
    <w:rsid w:val="00197E96"/>
    <w:rsid w:val="001A0153"/>
    <w:rsid w:val="001A06F1"/>
    <w:rsid w:val="001A07C4"/>
    <w:rsid w:val="001A09ED"/>
    <w:rsid w:val="001A09FD"/>
    <w:rsid w:val="001A0CDC"/>
    <w:rsid w:val="001A0E16"/>
    <w:rsid w:val="001A14F7"/>
    <w:rsid w:val="001A1542"/>
    <w:rsid w:val="001A1668"/>
    <w:rsid w:val="001A197C"/>
    <w:rsid w:val="001A2512"/>
    <w:rsid w:val="001A25F9"/>
    <w:rsid w:val="001A289D"/>
    <w:rsid w:val="001A2986"/>
    <w:rsid w:val="001A2B77"/>
    <w:rsid w:val="001A307A"/>
    <w:rsid w:val="001A326C"/>
    <w:rsid w:val="001A37CA"/>
    <w:rsid w:val="001A3B24"/>
    <w:rsid w:val="001A4410"/>
    <w:rsid w:val="001A4548"/>
    <w:rsid w:val="001A47D4"/>
    <w:rsid w:val="001A4C25"/>
    <w:rsid w:val="001A5459"/>
    <w:rsid w:val="001A549D"/>
    <w:rsid w:val="001A54FE"/>
    <w:rsid w:val="001A5A79"/>
    <w:rsid w:val="001A5D95"/>
    <w:rsid w:val="001A6272"/>
    <w:rsid w:val="001A665E"/>
    <w:rsid w:val="001A66B3"/>
    <w:rsid w:val="001A6C3C"/>
    <w:rsid w:val="001A70C9"/>
    <w:rsid w:val="001A730B"/>
    <w:rsid w:val="001A76A9"/>
    <w:rsid w:val="001A7B46"/>
    <w:rsid w:val="001A7E6F"/>
    <w:rsid w:val="001B000A"/>
    <w:rsid w:val="001B00B7"/>
    <w:rsid w:val="001B024B"/>
    <w:rsid w:val="001B069B"/>
    <w:rsid w:val="001B08E8"/>
    <w:rsid w:val="001B0AA9"/>
    <w:rsid w:val="001B1F27"/>
    <w:rsid w:val="001B2710"/>
    <w:rsid w:val="001B2718"/>
    <w:rsid w:val="001B2762"/>
    <w:rsid w:val="001B286A"/>
    <w:rsid w:val="001B2ADA"/>
    <w:rsid w:val="001B2EFC"/>
    <w:rsid w:val="001B3976"/>
    <w:rsid w:val="001B3E73"/>
    <w:rsid w:val="001B4245"/>
    <w:rsid w:val="001B4C4E"/>
    <w:rsid w:val="001B4F0C"/>
    <w:rsid w:val="001B567B"/>
    <w:rsid w:val="001B584F"/>
    <w:rsid w:val="001B5DF7"/>
    <w:rsid w:val="001B61AE"/>
    <w:rsid w:val="001B642A"/>
    <w:rsid w:val="001B6A3E"/>
    <w:rsid w:val="001B6B87"/>
    <w:rsid w:val="001B7053"/>
    <w:rsid w:val="001B791E"/>
    <w:rsid w:val="001B7AFF"/>
    <w:rsid w:val="001B7D14"/>
    <w:rsid w:val="001C0204"/>
    <w:rsid w:val="001C025D"/>
    <w:rsid w:val="001C06CF"/>
    <w:rsid w:val="001C170F"/>
    <w:rsid w:val="001C1A54"/>
    <w:rsid w:val="001C1C46"/>
    <w:rsid w:val="001C223A"/>
    <w:rsid w:val="001C23C8"/>
    <w:rsid w:val="001C3198"/>
    <w:rsid w:val="001C3360"/>
    <w:rsid w:val="001C33E3"/>
    <w:rsid w:val="001C33F0"/>
    <w:rsid w:val="001C3832"/>
    <w:rsid w:val="001C39B2"/>
    <w:rsid w:val="001C3A90"/>
    <w:rsid w:val="001C3CA9"/>
    <w:rsid w:val="001C3E12"/>
    <w:rsid w:val="001C42A7"/>
    <w:rsid w:val="001C496B"/>
    <w:rsid w:val="001C5011"/>
    <w:rsid w:val="001C5172"/>
    <w:rsid w:val="001C5A16"/>
    <w:rsid w:val="001C5AD9"/>
    <w:rsid w:val="001C5BB7"/>
    <w:rsid w:val="001C616F"/>
    <w:rsid w:val="001C65EC"/>
    <w:rsid w:val="001C69CD"/>
    <w:rsid w:val="001C6A5C"/>
    <w:rsid w:val="001C6A8C"/>
    <w:rsid w:val="001C6C2D"/>
    <w:rsid w:val="001C6C46"/>
    <w:rsid w:val="001C6CBC"/>
    <w:rsid w:val="001C72D9"/>
    <w:rsid w:val="001C7E42"/>
    <w:rsid w:val="001D0215"/>
    <w:rsid w:val="001D0361"/>
    <w:rsid w:val="001D0830"/>
    <w:rsid w:val="001D2528"/>
    <w:rsid w:val="001D2C6A"/>
    <w:rsid w:val="001D2CD0"/>
    <w:rsid w:val="001D2D15"/>
    <w:rsid w:val="001D35C3"/>
    <w:rsid w:val="001D36D0"/>
    <w:rsid w:val="001D3744"/>
    <w:rsid w:val="001D39C4"/>
    <w:rsid w:val="001D3D1F"/>
    <w:rsid w:val="001D42A7"/>
    <w:rsid w:val="001D4B17"/>
    <w:rsid w:val="001D5161"/>
    <w:rsid w:val="001D549E"/>
    <w:rsid w:val="001D559D"/>
    <w:rsid w:val="001D5A70"/>
    <w:rsid w:val="001D5BCA"/>
    <w:rsid w:val="001D5BFC"/>
    <w:rsid w:val="001D5FA9"/>
    <w:rsid w:val="001D5FEF"/>
    <w:rsid w:val="001D6011"/>
    <w:rsid w:val="001D612E"/>
    <w:rsid w:val="001D621C"/>
    <w:rsid w:val="001D63C3"/>
    <w:rsid w:val="001D63F2"/>
    <w:rsid w:val="001D67F9"/>
    <w:rsid w:val="001D6AD6"/>
    <w:rsid w:val="001D7081"/>
    <w:rsid w:val="001D7494"/>
    <w:rsid w:val="001D7571"/>
    <w:rsid w:val="001D783B"/>
    <w:rsid w:val="001E00CC"/>
    <w:rsid w:val="001E09D2"/>
    <w:rsid w:val="001E0AFF"/>
    <w:rsid w:val="001E1ABE"/>
    <w:rsid w:val="001E1C3A"/>
    <w:rsid w:val="001E32BF"/>
    <w:rsid w:val="001E3EBC"/>
    <w:rsid w:val="001E406D"/>
    <w:rsid w:val="001E4278"/>
    <w:rsid w:val="001E4DB0"/>
    <w:rsid w:val="001E4DB4"/>
    <w:rsid w:val="001E514A"/>
    <w:rsid w:val="001E59B8"/>
    <w:rsid w:val="001E5A64"/>
    <w:rsid w:val="001E5B93"/>
    <w:rsid w:val="001E5DA2"/>
    <w:rsid w:val="001E5E5A"/>
    <w:rsid w:val="001E637A"/>
    <w:rsid w:val="001E6386"/>
    <w:rsid w:val="001E63B2"/>
    <w:rsid w:val="001E697E"/>
    <w:rsid w:val="001E6AA0"/>
    <w:rsid w:val="001E6C25"/>
    <w:rsid w:val="001E75B8"/>
    <w:rsid w:val="001E7B3E"/>
    <w:rsid w:val="001E7E64"/>
    <w:rsid w:val="001F013D"/>
    <w:rsid w:val="001F041A"/>
    <w:rsid w:val="001F0498"/>
    <w:rsid w:val="001F11A5"/>
    <w:rsid w:val="001F1235"/>
    <w:rsid w:val="001F127A"/>
    <w:rsid w:val="001F130A"/>
    <w:rsid w:val="001F132B"/>
    <w:rsid w:val="001F1798"/>
    <w:rsid w:val="001F1BC2"/>
    <w:rsid w:val="001F1E11"/>
    <w:rsid w:val="001F2772"/>
    <w:rsid w:val="001F2EFF"/>
    <w:rsid w:val="001F34A9"/>
    <w:rsid w:val="001F3A97"/>
    <w:rsid w:val="001F3AFD"/>
    <w:rsid w:val="001F3E17"/>
    <w:rsid w:val="001F401F"/>
    <w:rsid w:val="001F47C7"/>
    <w:rsid w:val="001F4BA6"/>
    <w:rsid w:val="001F4BD8"/>
    <w:rsid w:val="001F4C13"/>
    <w:rsid w:val="001F4C93"/>
    <w:rsid w:val="001F51BA"/>
    <w:rsid w:val="001F51DB"/>
    <w:rsid w:val="001F5D15"/>
    <w:rsid w:val="001F5E63"/>
    <w:rsid w:val="001F6039"/>
    <w:rsid w:val="001F60C3"/>
    <w:rsid w:val="001F61A9"/>
    <w:rsid w:val="001F6BB2"/>
    <w:rsid w:val="001F7049"/>
    <w:rsid w:val="001F7284"/>
    <w:rsid w:val="001F7EBD"/>
    <w:rsid w:val="00200239"/>
    <w:rsid w:val="0020079D"/>
    <w:rsid w:val="00201094"/>
    <w:rsid w:val="00201363"/>
    <w:rsid w:val="00201616"/>
    <w:rsid w:val="00201655"/>
    <w:rsid w:val="00201977"/>
    <w:rsid w:val="0020213B"/>
    <w:rsid w:val="00202210"/>
    <w:rsid w:val="002026E6"/>
    <w:rsid w:val="002029E3"/>
    <w:rsid w:val="00202EC4"/>
    <w:rsid w:val="00202FA0"/>
    <w:rsid w:val="00202FC0"/>
    <w:rsid w:val="00203872"/>
    <w:rsid w:val="00203949"/>
    <w:rsid w:val="00203B69"/>
    <w:rsid w:val="00203CCB"/>
    <w:rsid w:val="00203E53"/>
    <w:rsid w:val="00203FFE"/>
    <w:rsid w:val="0020437D"/>
    <w:rsid w:val="002045E9"/>
    <w:rsid w:val="00204627"/>
    <w:rsid w:val="0020468F"/>
    <w:rsid w:val="00204AAD"/>
    <w:rsid w:val="0020530A"/>
    <w:rsid w:val="002058B9"/>
    <w:rsid w:val="00205929"/>
    <w:rsid w:val="00205C7C"/>
    <w:rsid w:val="00206359"/>
    <w:rsid w:val="002065C7"/>
    <w:rsid w:val="00206855"/>
    <w:rsid w:val="0020704B"/>
    <w:rsid w:val="00207082"/>
    <w:rsid w:val="0020725A"/>
    <w:rsid w:val="00207633"/>
    <w:rsid w:val="00207AE7"/>
    <w:rsid w:val="00207C6F"/>
    <w:rsid w:val="00210233"/>
    <w:rsid w:val="002102B5"/>
    <w:rsid w:val="002107BE"/>
    <w:rsid w:val="00210D93"/>
    <w:rsid w:val="00210F09"/>
    <w:rsid w:val="0021110B"/>
    <w:rsid w:val="00211832"/>
    <w:rsid w:val="0021185C"/>
    <w:rsid w:val="002121B7"/>
    <w:rsid w:val="0021237C"/>
    <w:rsid w:val="00212832"/>
    <w:rsid w:val="00212CBC"/>
    <w:rsid w:val="00213939"/>
    <w:rsid w:val="00213DA6"/>
    <w:rsid w:val="002149A4"/>
    <w:rsid w:val="00214C89"/>
    <w:rsid w:val="00214D45"/>
    <w:rsid w:val="00214FAF"/>
    <w:rsid w:val="00215A81"/>
    <w:rsid w:val="00215B09"/>
    <w:rsid w:val="00215B4D"/>
    <w:rsid w:val="00215C50"/>
    <w:rsid w:val="00215D03"/>
    <w:rsid w:val="00215F8B"/>
    <w:rsid w:val="002162CD"/>
    <w:rsid w:val="00216302"/>
    <w:rsid w:val="0021681E"/>
    <w:rsid w:val="00216987"/>
    <w:rsid w:val="00216C74"/>
    <w:rsid w:val="00216E23"/>
    <w:rsid w:val="0021750E"/>
    <w:rsid w:val="002177D0"/>
    <w:rsid w:val="00217825"/>
    <w:rsid w:val="00217F56"/>
    <w:rsid w:val="00220129"/>
    <w:rsid w:val="0022043F"/>
    <w:rsid w:val="0022046F"/>
    <w:rsid w:val="00220669"/>
    <w:rsid w:val="002209A8"/>
    <w:rsid w:val="00220D3A"/>
    <w:rsid w:val="002211FC"/>
    <w:rsid w:val="002214F3"/>
    <w:rsid w:val="00222121"/>
    <w:rsid w:val="0022296C"/>
    <w:rsid w:val="00222D72"/>
    <w:rsid w:val="00223357"/>
    <w:rsid w:val="00224011"/>
    <w:rsid w:val="00224635"/>
    <w:rsid w:val="00224643"/>
    <w:rsid w:val="00224C53"/>
    <w:rsid w:val="00224CE5"/>
    <w:rsid w:val="002259C3"/>
    <w:rsid w:val="00225E33"/>
    <w:rsid w:val="00226216"/>
    <w:rsid w:val="0022644C"/>
    <w:rsid w:val="002264E1"/>
    <w:rsid w:val="002267C8"/>
    <w:rsid w:val="00226B7E"/>
    <w:rsid w:val="00226BFC"/>
    <w:rsid w:val="00226D46"/>
    <w:rsid w:val="00226EF2"/>
    <w:rsid w:val="002273E6"/>
    <w:rsid w:val="0022773C"/>
    <w:rsid w:val="002279B2"/>
    <w:rsid w:val="00227DB8"/>
    <w:rsid w:val="00227FDA"/>
    <w:rsid w:val="00230516"/>
    <w:rsid w:val="00230C2E"/>
    <w:rsid w:val="00230DDE"/>
    <w:rsid w:val="0023148E"/>
    <w:rsid w:val="002315B2"/>
    <w:rsid w:val="00231C1C"/>
    <w:rsid w:val="00231C49"/>
    <w:rsid w:val="002320FB"/>
    <w:rsid w:val="002321CB"/>
    <w:rsid w:val="0023220B"/>
    <w:rsid w:val="00232445"/>
    <w:rsid w:val="00232986"/>
    <w:rsid w:val="00232B45"/>
    <w:rsid w:val="00232D20"/>
    <w:rsid w:val="00232D78"/>
    <w:rsid w:val="00233000"/>
    <w:rsid w:val="00233631"/>
    <w:rsid w:val="00233857"/>
    <w:rsid w:val="00233901"/>
    <w:rsid w:val="00233B0F"/>
    <w:rsid w:val="00233CDF"/>
    <w:rsid w:val="00233F07"/>
    <w:rsid w:val="00234770"/>
    <w:rsid w:val="002347CC"/>
    <w:rsid w:val="002347EB"/>
    <w:rsid w:val="00234990"/>
    <w:rsid w:val="002350B5"/>
    <w:rsid w:val="0023517E"/>
    <w:rsid w:val="0023544D"/>
    <w:rsid w:val="00235A67"/>
    <w:rsid w:val="00235E71"/>
    <w:rsid w:val="00235F12"/>
    <w:rsid w:val="00236410"/>
    <w:rsid w:val="00236D2D"/>
    <w:rsid w:val="00236EC4"/>
    <w:rsid w:val="002373D5"/>
    <w:rsid w:val="00237593"/>
    <w:rsid w:val="00237BB7"/>
    <w:rsid w:val="00237D15"/>
    <w:rsid w:val="00237EDF"/>
    <w:rsid w:val="0024087E"/>
    <w:rsid w:val="002408FF"/>
    <w:rsid w:val="00240B67"/>
    <w:rsid w:val="002410A7"/>
    <w:rsid w:val="00241B4E"/>
    <w:rsid w:val="0024361D"/>
    <w:rsid w:val="002437C9"/>
    <w:rsid w:val="0024390F"/>
    <w:rsid w:val="00243DB0"/>
    <w:rsid w:val="00243E79"/>
    <w:rsid w:val="00243F59"/>
    <w:rsid w:val="00243FE7"/>
    <w:rsid w:val="002442CD"/>
    <w:rsid w:val="0024467A"/>
    <w:rsid w:val="002446FB"/>
    <w:rsid w:val="002448C9"/>
    <w:rsid w:val="00244951"/>
    <w:rsid w:val="00244C25"/>
    <w:rsid w:val="00244CED"/>
    <w:rsid w:val="00244DCA"/>
    <w:rsid w:val="00245178"/>
    <w:rsid w:val="00245A2B"/>
    <w:rsid w:val="00245BBF"/>
    <w:rsid w:val="00245CBC"/>
    <w:rsid w:val="00245D9C"/>
    <w:rsid w:val="00245F65"/>
    <w:rsid w:val="0024649A"/>
    <w:rsid w:val="0024651A"/>
    <w:rsid w:val="00246705"/>
    <w:rsid w:val="002469C4"/>
    <w:rsid w:val="00246C89"/>
    <w:rsid w:val="00246D5E"/>
    <w:rsid w:val="0024710D"/>
    <w:rsid w:val="00247946"/>
    <w:rsid w:val="00250514"/>
    <w:rsid w:val="002509A5"/>
    <w:rsid w:val="00250B35"/>
    <w:rsid w:val="0025140E"/>
    <w:rsid w:val="00252915"/>
    <w:rsid w:val="002529DB"/>
    <w:rsid w:val="00252A6D"/>
    <w:rsid w:val="00252DA0"/>
    <w:rsid w:val="00252FE8"/>
    <w:rsid w:val="0025316E"/>
    <w:rsid w:val="00253546"/>
    <w:rsid w:val="00253A37"/>
    <w:rsid w:val="00253D95"/>
    <w:rsid w:val="00253E4F"/>
    <w:rsid w:val="00254307"/>
    <w:rsid w:val="002545D8"/>
    <w:rsid w:val="0025493F"/>
    <w:rsid w:val="002552AB"/>
    <w:rsid w:val="0025572C"/>
    <w:rsid w:val="002557C6"/>
    <w:rsid w:val="00255E97"/>
    <w:rsid w:val="002563B0"/>
    <w:rsid w:val="002564AA"/>
    <w:rsid w:val="002564FC"/>
    <w:rsid w:val="00256B07"/>
    <w:rsid w:val="00256B67"/>
    <w:rsid w:val="00256DBC"/>
    <w:rsid w:val="00257462"/>
    <w:rsid w:val="00257AE8"/>
    <w:rsid w:val="00257C0A"/>
    <w:rsid w:val="00260103"/>
    <w:rsid w:val="00260157"/>
    <w:rsid w:val="002602A8"/>
    <w:rsid w:val="00260749"/>
    <w:rsid w:val="00261134"/>
    <w:rsid w:val="00261138"/>
    <w:rsid w:val="00261140"/>
    <w:rsid w:val="00261230"/>
    <w:rsid w:val="00261E49"/>
    <w:rsid w:val="00261FBB"/>
    <w:rsid w:val="002621F5"/>
    <w:rsid w:val="0026269B"/>
    <w:rsid w:val="00262948"/>
    <w:rsid w:val="00262A1E"/>
    <w:rsid w:val="00262B6F"/>
    <w:rsid w:val="00262BBB"/>
    <w:rsid w:val="00262F7E"/>
    <w:rsid w:val="0026307F"/>
    <w:rsid w:val="00263105"/>
    <w:rsid w:val="00263436"/>
    <w:rsid w:val="002634EC"/>
    <w:rsid w:val="0026354A"/>
    <w:rsid w:val="00263A41"/>
    <w:rsid w:val="00263ACF"/>
    <w:rsid w:val="00263E61"/>
    <w:rsid w:val="00263EDE"/>
    <w:rsid w:val="002640F1"/>
    <w:rsid w:val="00264641"/>
    <w:rsid w:val="00264B02"/>
    <w:rsid w:val="00264C5E"/>
    <w:rsid w:val="00265ABE"/>
    <w:rsid w:val="00265CA2"/>
    <w:rsid w:val="0026612F"/>
    <w:rsid w:val="00266220"/>
    <w:rsid w:val="002662E6"/>
    <w:rsid w:val="002662F3"/>
    <w:rsid w:val="00266416"/>
    <w:rsid w:val="00266599"/>
    <w:rsid w:val="0026660E"/>
    <w:rsid w:val="002666C4"/>
    <w:rsid w:val="0026755B"/>
    <w:rsid w:val="00267C1F"/>
    <w:rsid w:val="00267D7B"/>
    <w:rsid w:val="00267DE8"/>
    <w:rsid w:val="0027010F"/>
    <w:rsid w:val="002708F6"/>
    <w:rsid w:val="00270ACE"/>
    <w:rsid w:val="002712AF"/>
    <w:rsid w:val="0027147C"/>
    <w:rsid w:val="00271652"/>
    <w:rsid w:val="0027245E"/>
    <w:rsid w:val="0027278A"/>
    <w:rsid w:val="00272BE3"/>
    <w:rsid w:val="00272DBA"/>
    <w:rsid w:val="00272F02"/>
    <w:rsid w:val="00273011"/>
    <w:rsid w:val="002731C8"/>
    <w:rsid w:val="0027384E"/>
    <w:rsid w:val="00273882"/>
    <w:rsid w:val="00273A1C"/>
    <w:rsid w:val="002746C5"/>
    <w:rsid w:val="00274ADB"/>
    <w:rsid w:val="0027503F"/>
    <w:rsid w:val="002758AF"/>
    <w:rsid w:val="00275CC3"/>
    <w:rsid w:val="00275D77"/>
    <w:rsid w:val="00275EE2"/>
    <w:rsid w:val="00276C35"/>
    <w:rsid w:val="00276C8A"/>
    <w:rsid w:val="0027706D"/>
    <w:rsid w:val="00277372"/>
    <w:rsid w:val="002778D8"/>
    <w:rsid w:val="00277B30"/>
    <w:rsid w:val="00277DA9"/>
    <w:rsid w:val="00277EBA"/>
    <w:rsid w:val="00280BF4"/>
    <w:rsid w:val="0028134D"/>
    <w:rsid w:val="0028136C"/>
    <w:rsid w:val="00281990"/>
    <w:rsid w:val="00281A4D"/>
    <w:rsid w:val="00281EFC"/>
    <w:rsid w:val="002823E1"/>
    <w:rsid w:val="002828D3"/>
    <w:rsid w:val="00282CAF"/>
    <w:rsid w:val="002830A6"/>
    <w:rsid w:val="002832CF"/>
    <w:rsid w:val="00283514"/>
    <w:rsid w:val="00283CAE"/>
    <w:rsid w:val="00283CCE"/>
    <w:rsid w:val="002842B7"/>
    <w:rsid w:val="00284495"/>
    <w:rsid w:val="00284544"/>
    <w:rsid w:val="00284879"/>
    <w:rsid w:val="00284B44"/>
    <w:rsid w:val="002850BC"/>
    <w:rsid w:val="00285433"/>
    <w:rsid w:val="00285560"/>
    <w:rsid w:val="00285D00"/>
    <w:rsid w:val="00285EB7"/>
    <w:rsid w:val="00285F50"/>
    <w:rsid w:val="0028635D"/>
    <w:rsid w:val="002864AF"/>
    <w:rsid w:val="002868AA"/>
    <w:rsid w:val="00286944"/>
    <w:rsid w:val="00286A14"/>
    <w:rsid w:val="00286B89"/>
    <w:rsid w:val="00286C21"/>
    <w:rsid w:val="00287118"/>
    <w:rsid w:val="002901AB"/>
    <w:rsid w:val="002903AE"/>
    <w:rsid w:val="00290820"/>
    <w:rsid w:val="00290AEA"/>
    <w:rsid w:val="0029109B"/>
    <w:rsid w:val="00291234"/>
    <w:rsid w:val="00291575"/>
    <w:rsid w:val="002919B2"/>
    <w:rsid w:val="00291BFD"/>
    <w:rsid w:val="00291D10"/>
    <w:rsid w:val="00291DEF"/>
    <w:rsid w:val="00292080"/>
    <w:rsid w:val="0029273E"/>
    <w:rsid w:val="002929BF"/>
    <w:rsid w:val="00293509"/>
    <w:rsid w:val="00293795"/>
    <w:rsid w:val="002937F4"/>
    <w:rsid w:val="00293883"/>
    <w:rsid w:val="0029399E"/>
    <w:rsid w:val="00293C47"/>
    <w:rsid w:val="0029408A"/>
    <w:rsid w:val="002945DA"/>
    <w:rsid w:val="00294D2F"/>
    <w:rsid w:val="00295196"/>
    <w:rsid w:val="00295431"/>
    <w:rsid w:val="002954E4"/>
    <w:rsid w:val="0029578F"/>
    <w:rsid w:val="002958AF"/>
    <w:rsid w:val="0029595D"/>
    <w:rsid w:val="002959C4"/>
    <w:rsid w:val="00296839"/>
    <w:rsid w:val="0029689D"/>
    <w:rsid w:val="002968C0"/>
    <w:rsid w:val="00296E17"/>
    <w:rsid w:val="00296E54"/>
    <w:rsid w:val="002972AE"/>
    <w:rsid w:val="002979DC"/>
    <w:rsid w:val="00297F51"/>
    <w:rsid w:val="002A0462"/>
    <w:rsid w:val="002A07B1"/>
    <w:rsid w:val="002A0938"/>
    <w:rsid w:val="002A0D99"/>
    <w:rsid w:val="002A0EAB"/>
    <w:rsid w:val="002A105E"/>
    <w:rsid w:val="002A14FA"/>
    <w:rsid w:val="002A1E4C"/>
    <w:rsid w:val="002A2194"/>
    <w:rsid w:val="002A2B5C"/>
    <w:rsid w:val="002A2CAA"/>
    <w:rsid w:val="002A326E"/>
    <w:rsid w:val="002A35FD"/>
    <w:rsid w:val="002A3793"/>
    <w:rsid w:val="002A3850"/>
    <w:rsid w:val="002A396D"/>
    <w:rsid w:val="002A3B4C"/>
    <w:rsid w:val="002A3BAC"/>
    <w:rsid w:val="002A3F4B"/>
    <w:rsid w:val="002A46EB"/>
    <w:rsid w:val="002A4B34"/>
    <w:rsid w:val="002A4EFF"/>
    <w:rsid w:val="002A5448"/>
    <w:rsid w:val="002A5706"/>
    <w:rsid w:val="002A5937"/>
    <w:rsid w:val="002A5B1E"/>
    <w:rsid w:val="002A5E0C"/>
    <w:rsid w:val="002A5E26"/>
    <w:rsid w:val="002A6459"/>
    <w:rsid w:val="002A65AD"/>
    <w:rsid w:val="002A65D6"/>
    <w:rsid w:val="002A6745"/>
    <w:rsid w:val="002A67D1"/>
    <w:rsid w:val="002A6829"/>
    <w:rsid w:val="002A69A2"/>
    <w:rsid w:val="002A6BD7"/>
    <w:rsid w:val="002A6CFA"/>
    <w:rsid w:val="002A6D88"/>
    <w:rsid w:val="002A73EF"/>
    <w:rsid w:val="002A761B"/>
    <w:rsid w:val="002B0239"/>
    <w:rsid w:val="002B0390"/>
    <w:rsid w:val="002B0967"/>
    <w:rsid w:val="002B0A6A"/>
    <w:rsid w:val="002B0D92"/>
    <w:rsid w:val="002B0DB6"/>
    <w:rsid w:val="002B0DCE"/>
    <w:rsid w:val="002B1299"/>
    <w:rsid w:val="002B186A"/>
    <w:rsid w:val="002B1C55"/>
    <w:rsid w:val="002B1F0F"/>
    <w:rsid w:val="002B2055"/>
    <w:rsid w:val="002B25AB"/>
    <w:rsid w:val="002B2A65"/>
    <w:rsid w:val="002B2A99"/>
    <w:rsid w:val="002B2B8F"/>
    <w:rsid w:val="002B2FA3"/>
    <w:rsid w:val="002B3207"/>
    <w:rsid w:val="002B35E0"/>
    <w:rsid w:val="002B3F03"/>
    <w:rsid w:val="002B4BA0"/>
    <w:rsid w:val="002B50B8"/>
    <w:rsid w:val="002B54D5"/>
    <w:rsid w:val="002B55B5"/>
    <w:rsid w:val="002B5632"/>
    <w:rsid w:val="002B563A"/>
    <w:rsid w:val="002B5CC7"/>
    <w:rsid w:val="002B5FF3"/>
    <w:rsid w:val="002B6313"/>
    <w:rsid w:val="002B67B3"/>
    <w:rsid w:val="002B718E"/>
    <w:rsid w:val="002B7426"/>
    <w:rsid w:val="002B7466"/>
    <w:rsid w:val="002B79CD"/>
    <w:rsid w:val="002B7F9A"/>
    <w:rsid w:val="002C0294"/>
    <w:rsid w:val="002C04CE"/>
    <w:rsid w:val="002C071F"/>
    <w:rsid w:val="002C09CF"/>
    <w:rsid w:val="002C0BDD"/>
    <w:rsid w:val="002C1117"/>
    <w:rsid w:val="002C1298"/>
    <w:rsid w:val="002C13B3"/>
    <w:rsid w:val="002C1686"/>
    <w:rsid w:val="002C1947"/>
    <w:rsid w:val="002C1B6F"/>
    <w:rsid w:val="002C1CED"/>
    <w:rsid w:val="002C1CEE"/>
    <w:rsid w:val="002C1DF7"/>
    <w:rsid w:val="002C2407"/>
    <w:rsid w:val="002C2A0E"/>
    <w:rsid w:val="002C2B28"/>
    <w:rsid w:val="002C3082"/>
    <w:rsid w:val="002C31FF"/>
    <w:rsid w:val="002C338B"/>
    <w:rsid w:val="002C3B9B"/>
    <w:rsid w:val="002C3EA2"/>
    <w:rsid w:val="002C3F07"/>
    <w:rsid w:val="002C3F13"/>
    <w:rsid w:val="002C3FB1"/>
    <w:rsid w:val="002C45A4"/>
    <w:rsid w:val="002C4746"/>
    <w:rsid w:val="002C4A9F"/>
    <w:rsid w:val="002C4E4E"/>
    <w:rsid w:val="002C4E95"/>
    <w:rsid w:val="002C5443"/>
    <w:rsid w:val="002C598C"/>
    <w:rsid w:val="002C5BB4"/>
    <w:rsid w:val="002C63A7"/>
    <w:rsid w:val="002C6B26"/>
    <w:rsid w:val="002C6C8E"/>
    <w:rsid w:val="002C6DC7"/>
    <w:rsid w:val="002C7254"/>
    <w:rsid w:val="002C763F"/>
    <w:rsid w:val="002C766C"/>
    <w:rsid w:val="002D0F4B"/>
    <w:rsid w:val="002D12FA"/>
    <w:rsid w:val="002D1BCC"/>
    <w:rsid w:val="002D1C62"/>
    <w:rsid w:val="002D1CD4"/>
    <w:rsid w:val="002D2230"/>
    <w:rsid w:val="002D22FE"/>
    <w:rsid w:val="002D2566"/>
    <w:rsid w:val="002D30D5"/>
    <w:rsid w:val="002D33AE"/>
    <w:rsid w:val="002D3668"/>
    <w:rsid w:val="002D367B"/>
    <w:rsid w:val="002D3F86"/>
    <w:rsid w:val="002D40E8"/>
    <w:rsid w:val="002D41EC"/>
    <w:rsid w:val="002D4B09"/>
    <w:rsid w:val="002D4B71"/>
    <w:rsid w:val="002D4ED9"/>
    <w:rsid w:val="002D5197"/>
    <w:rsid w:val="002D5286"/>
    <w:rsid w:val="002D52C4"/>
    <w:rsid w:val="002D54C6"/>
    <w:rsid w:val="002D57D6"/>
    <w:rsid w:val="002D5F08"/>
    <w:rsid w:val="002D6E49"/>
    <w:rsid w:val="002D71AA"/>
    <w:rsid w:val="002D724E"/>
    <w:rsid w:val="002D7335"/>
    <w:rsid w:val="002E082B"/>
    <w:rsid w:val="002E0AB6"/>
    <w:rsid w:val="002E0B94"/>
    <w:rsid w:val="002E0F4C"/>
    <w:rsid w:val="002E165B"/>
    <w:rsid w:val="002E17DA"/>
    <w:rsid w:val="002E1941"/>
    <w:rsid w:val="002E1BE0"/>
    <w:rsid w:val="002E2453"/>
    <w:rsid w:val="002E35C6"/>
    <w:rsid w:val="002E366B"/>
    <w:rsid w:val="002E36B0"/>
    <w:rsid w:val="002E3F98"/>
    <w:rsid w:val="002E4439"/>
    <w:rsid w:val="002E4DD6"/>
    <w:rsid w:val="002E4E0A"/>
    <w:rsid w:val="002E50F5"/>
    <w:rsid w:val="002E540F"/>
    <w:rsid w:val="002E570A"/>
    <w:rsid w:val="002E5987"/>
    <w:rsid w:val="002E59A5"/>
    <w:rsid w:val="002E5F4F"/>
    <w:rsid w:val="002E614C"/>
    <w:rsid w:val="002E64C7"/>
    <w:rsid w:val="002E6660"/>
    <w:rsid w:val="002E696B"/>
    <w:rsid w:val="002E6A1D"/>
    <w:rsid w:val="002E6AAE"/>
    <w:rsid w:val="002E6B85"/>
    <w:rsid w:val="002E6CF0"/>
    <w:rsid w:val="002E78A7"/>
    <w:rsid w:val="002F004C"/>
    <w:rsid w:val="002F00AF"/>
    <w:rsid w:val="002F0135"/>
    <w:rsid w:val="002F07A7"/>
    <w:rsid w:val="002F09CC"/>
    <w:rsid w:val="002F0ACE"/>
    <w:rsid w:val="002F0B52"/>
    <w:rsid w:val="002F0FED"/>
    <w:rsid w:val="002F1059"/>
    <w:rsid w:val="002F105A"/>
    <w:rsid w:val="002F13D9"/>
    <w:rsid w:val="002F1A58"/>
    <w:rsid w:val="002F2058"/>
    <w:rsid w:val="002F22BE"/>
    <w:rsid w:val="002F266C"/>
    <w:rsid w:val="002F2F88"/>
    <w:rsid w:val="002F3106"/>
    <w:rsid w:val="002F379F"/>
    <w:rsid w:val="002F3CB7"/>
    <w:rsid w:val="002F4CD0"/>
    <w:rsid w:val="002F6BC4"/>
    <w:rsid w:val="002F6EDB"/>
    <w:rsid w:val="002F6EFB"/>
    <w:rsid w:val="002F6FDF"/>
    <w:rsid w:val="002F7347"/>
    <w:rsid w:val="002F73BC"/>
    <w:rsid w:val="002F7BDA"/>
    <w:rsid w:val="00300470"/>
    <w:rsid w:val="00300CF1"/>
    <w:rsid w:val="003012A1"/>
    <w:rsid w:val="0030190A"/>
    <w:rsid w:val="00301AB8"/>
    <w:rsid w:val="003024A4"/>
    <w:rsid w:val="00302D06"/>
    <w:rsid w:val="0030340B"/>
    <w:rsid w:val="00303C0C"/>
    <w:rsid w:val="00303D2E"/>
    <w:rsid w:val="00304370"/>
    <w:rsid w:val="003049DF"/>
    <w:rsid w:val="00305098"/>
    <w:rsid w:val="003050DE"/>
    <w:rsid w:val="0030533B"/>
    <w:rsid w:val="003059EF"/>
    <w:rsid w:val="00305A22"/>
    <w:rsid w:val="00305DB6"/>
    <w:rsid w:val="003065DA"/>
    <w:rsid w:val="003066E3"/>
    <w:rsid w:val="00306A55"/>
    <w:rsid w:val="00306A90"/>
    <w:rsid w:val="00306C08"/>
    <w:rsid w:val="00306E03"/>
    <w:rsid w:val="003072A8"/>
    <w:rsid w:val="003077E3"/>
    <w:rsid w:val="00307C71"/>
    <w:rsid w:val="00307E05"/>
    <w:rsid w:val="00310207"/>
    <w:rsid w:val="003102BE"/>
    <w:rsid w:val="00310473"/>
    <w:rsid w:val="003108C9"/>
    <w:rsid w:val="00310F18"/>
    <w:rsid w:val="003116FA"/>
    <w:rsid w:val="0031174F"/>
    <w:rsid w:val="00311E66"/>
    <w:rsid w:val="003122B5"/>
    <w:rsid w:val="00312A74"/>
    <w:rsid w:val="00313463"/>
    <w:rsid w:val="00313564"/>
    <w:rsid w:val="00313770"/>
    <w:rsid w:val="00314195"/>
    <w:rsid w:val="003144DB"/>
    <w:rsid w:val="00314E47"/>
    <w:rsid w:val="003153D6"/>
    <w:rsid w:val="00315961"/>
    <w:rsid w:val="00315B57"/>
    <w:rsid w:val="00315C95"/>
    <w:rsid w:val="00315F3E"/>
    <w:rsid w:val="00316752"/>
    <w:rsid w:val="003168C9"/>
    <w:rsid w:val="003172EF"/>
    <w:rsid w:val="003175EB"/>
    <w:rsid w:val="003179BC"/>
    <w:rsid w:val="00317A4C"/>
    <w:rsid w:val="00317C05"/>
    <w:rsid w:val="00320037"/>
    <w:rsid w:val="00320390"/>
    <w:rsid w:val="003206EB"/>
    <w:rsid w:val="00320938"/>
    <w:rsid w:val="00320EE2"/>
    <w:rsid w:val="00321093"/>
    <w:rsid w:val="003211C4"/>
    <w:rsid w:val="00321305"/>
    <w:rsid w:val="003216B5"/>
    <w:rsid w:val="003219FF"/>
    <w:rsid w:val="00321BD3"/>
    <w:rsid w:val="00322129"/>
    <w:rsid w:val="00322802"/>
    <w:rsid w:val="00322826"/>
    <w:rsid w:val="00322997"/>
    <w:rsid w:val="003229D3"/>
    <w:rsid w:val="00322C29"/>
    <w:rsid w:val="003233C7"/>
    <w:rsid w:val="003233F8"/>
    <w:rsid w:val="003234C7"/>
    <w:rsid w:val="00323CC4"/>
    <w:rsid w:val="00323EB1"/>
    <w:rsid w:val="00323EEC"/>
    <w:rsid w:val="003256AE"/>
    <w:rsid w:val="003256DE"/>
    <w:rsid w:val="0032587D"/>
    <w:rsid w:val="0032590B"/>
    <w:rsid w:val="00325A78"/>
    <w:rsid w:val="00325BC5"/>
    <w:rsid w:val="00325CE7"/>
    <w:rsid w:val="0032664B"/>
    <w:rsid w:val="00326784"/>
    <w:rsid w:val="0032751A"/>
    <w:rsid w:val="00327DB0"/>
    <w:rsid w:val="00327E77"/>
    <w:rsid w:val="00327EAF"/>
    <w:rsid w:val="00327F22"/>
    <w:rsid w:val="00330783"/>
    <w:rsid w:val="00330C86"/>
    <w:rsid w:val="00330C95"/>
    <w:rsid w:val="00330CE3"/>
    <w:rsid w:val="00330D3F"/>
    <w:rsid w:val="00330F40"/>
    <w:rsid w:val="00331321"/>
    <w:rsid w:val="003316F6"/>
    <w:rsid w:val="00331810"/>
    <w:rsid w:val="00331AB3"/>
    <w:rsid w:val="00332645"/>
    <w:rsid w:val="003327FB"/>
    <w:rsid w:val="003329FC"/>
    <w:rsid w:val="0033305C"/>
    <w:rsid w:val="003331AE"/>
    <w:rsid w:val="003339A7"/>
    <w:rsid w:val="003339F8"/>
    <w:rsid w:val="0033423E"/>
    <w:rsid w:val="00334DD2"/>
    <w:rsid w:val="00334E4D"/>
    <w:rsid w:val="00334ECB"/>
    <w:rsid w:val="003351A6"/>
    <w:rsid w:val="003351BC"/>
    <w:rsid w:val="0033533F"/>
    <w:rsid w:val="003355A8"/>
    <w:rsid w:val="00335759"/>
    <w:rsid w:val="00335986"/>
    <w:rsid w:val="003359D1"/>
    <w:rsid w:val="0033604D"/>
    <w:rsid w:val="003360F5"/>
    <w:rsid w:val="003363FB"/>
    <w:rsid w:val="003364AD"/>
    <w:rsid w:val="003365D7"/>
    <w:rsid w:val="00336603"/>
    <w:rsid w:val="0033671D"/>
    <w:rsid w:val="00336773"/>
    <w:rsid w:val="00336920"/>
    <w:rsid w:val="00336A0C"/>
    <w:rsid w:val="00336D90"/>
    <w:rsid w:val="00337097"/>
    <w:rsid w:val="00337441"/>
    <w:rsid w:val="00337580"/>
    <w:rsid w:val="00337D9C"/>
    <w:rsid w:val="00340254"/>
    <w:rsid w:val="00340399"/>
    <w:rsid w:val="00340405"/>
    <w:rsid w:val="00340CB7"/>
    <w:rsid w:val="00340FB5"/>
    <w:rsid w:val="00340FFD"/>
    <w:rsid w:val="003411C1"/>
    <w:rsid w:val="003413C5"/>
    <w:rsid w:val="00341A23"/>
    <w:rsid w:val="00341ADC"/>
    <w:rsid w:val="00342505"/>
    <w:rsid w:val="00342B4E"/>
    <w:rsid w:val="0034376D"/>
    <w:rsid w:val="00343A22"/>
    <w:rsid w:val="00343AE8"/>
    <w:rsid w:val="00343C1B"/>
    <w:rsid w:val="00343FE7"/>
    <w:rsid w:val="00344341"/>
    <w:rsid w:val="00344415"/>
    <w:rsid w:val="00344503"/>
    <w:rsid w:val="0034477F"/>
    <w:rsid w:val="00345501"/>
    <w:rsid w:val="00345738"/>
    <w:rsid w:val="0034599E"/>
    <w:rsid w:val="00345E81"/>
    <w:rsid w:val="0034686C"/>
    <w:rsid w:val="00346C2E"/>
    <w:rsid w:val="00346E1A"/>
    <w:rsid w:val="00347075"/>
    <w:rsid w:val="00347274"/>
    <w:rsid w:val="0034729C"/>
    <w:rsid w:val="00347439"/>
    <w:rsid w:val="00347451"/>
    <w:rsid w:val="0034753D"/>
    <w:rsid w:val="00347742"/>
    <w:rsid w:val="00347BD6"/>
    <w:rsid w:val="0035028E"/>
    <w:rsid w:val="00350C5F"/>
    <w:rsid w:val="00350DBE"/>
    <w:rsid w:val="00350EF5"/>
    <w:rsid w:val="00350F7F"/>
    <w:rsid w:val="0035122A"/>
    <w:rsid w:val="00351878"/>
    <w:rsid w:val="003518D8"/>
    <w:rsid w:val="00351982"/>
    <w:rsid w:val="00351B56"/>
    <w:rsid w:val="00352645"/>
    <w:rsid w:val="00353444"/>
    <w:rsid w:val="003537C0"/>
    <w:rsid w:val="003537EF"/>
    <w:rsid w:val="00353D37"/>
    <w:rsid w:val="00353EE7"/>
    <w:rsid w:val="00354951"/>
    <w:rsid w:val="00354C84"/>
    <w:rsid w:val="00354EC2"/>
    <w:rsid w:val="003552D3"/>
    <w:rsid w:val="00355358"/>
    <w:rsid w:val="003558A8"/>
    <w:rsid w:val="00355F90"/>
    <w:rsid w:val="0035606C"/>
    <w:rsid w:val="003562BA"/>
    <w:rsid w:val="003564BE"/>
    <w:rsid w:val="00356779"/>
    <w:rsid w:val="003569DA"/>
    <w:rsid w:val="003571DE"/>
    <w:rsid w:val="003577BF"/>
    <w:rsid w:val="00357833"/>
    <w:rsid w:val="00357CE3"/>
    <w:rsid w:val="00357F14"/>
    <w:rsid w:val="003602BD"/>
    <w:rsid w:val="003603B6"/>
    <w:rsid w:val="003605AC"/>
    <w:rsid w:val="00360C1C"/>
    <w:rsid w:val="003613DC"/>
    <w:rsid w:val="003614E2"/>
    <w:rsid w:val="0036169E"/>
    <w:rsid w:val="00361A83"/>
    <w:rsid w:val="00361B72"/>
    <w:rsid w:val="00362000"/>
    <w:rsid w:val="003628EB"/>
    <w:rsid w:val="00362DCE"/>
    <w:rsid w:val="00362E65"/>
    <w:rsid w:val="00362E7A"/>
    <w:rsid w:val="00362F78"/>
    <w:rsid w:val="00363501"/>
    <w:rsid w:val="003635FD"/>
    <w:rsid w:val="00363937"/>
    <w:rsid w:val="00363DE3"/>
    <w:rsid w:val="003642A6"/>
    <w:rsid w:val="00364319"/>
    <w:rsid w:val="003645D0"/>
    <w:rsid w:val="00364B16"/>
    <w:rsid w:val="00364C69"/>
    <w:rsid w:val="00364EED"/>
    <w:rsid w:val="00365016"/>
    <w:rsid w:val="00365152"/>
    <w:rsid w:val="00365474"/>
    <w:rsid w:val="0036581C"/>
    <w:rsid w:val="00365DC1"/>
    <w:rsid w:val="003661D8"/>
    <w:rsid w:val="003661E7"/>
    <w:rsid w:val="0036669F"/>
    <w:rsid w:val="00366B1F"/>
    <w:rsid w:val="00366C3E"/>
    <w:rsid w:val="00367256"/>
    <w:rsid w:val="003672EE"/>
    <w:rsid w:val="00367594"/>
    <w:rsid w:val="003675A4"/>
    <w:rsid w:val="00367C40"/>
    <w:rsid w:val="00367EFF"/>
    <w:rsid w:val="00367FB0"/>
    <w:rsid w:val="003700F0"/>
    <w:rsid w:val="003706BC"/>
    <w:rsid w:val="0037097E"/>
    <w:rsid w:val="00370BD8"/>
    <w:rsid w:val="00371221"/>
    <w:rsid w:val="0037148C"/>
    <w:rsid w:val="00371654"/>
    <w:rsid w:val="00371782"/>
    <w:rsid w:val="00372029"/>
    <w:rsid w:val="00372596"/>
    <w:rsid w:val="0037263C"/>
    <w:rsid w:val="00372677"/>
    <w:rsid w:val="00372AA6"/>
    <w:rsid w:val="003730D7"/>
    <w:rsid w:val="0037335A"/>
    <w:rsid w:val="00373484"/>
    <w:rsid w:val="003737AE"/>
    <w:rsid w:val="00373F60"/>
    <w:rsid w:val="003741A4"/>
    <w:rsid w:val="00374371"/>
    <w:rsid w:val="0037449E"/>
    <w:rsid w:val="00374A4F"/>
    <w:rsid w:val="00374D9E"/>
    <w:rsid w:val="00375330"/>
    <w:rsid w:val="00375C1C"/>
    <w:rsid w:val="00375DBB"/>
    <w:rsid w:val="00375F10"/>
    <w:rsid w:val="0037618F"/>
    <w:rsid w:val="00376255"/>
    <w:rsid w:val="00376847"/>
    <w:rsid w:val="00376990"/>
    <w:rsid w:val="00376D4C"/>
    <w:rsid w:val="00376DA2"/>
    <w:rsid w:val="003770C2"/>
    <w:rsid w:val="00377B4D"/>
    <w:rsid w:val="00380179"/>
    <w:rsid w:val="003801B1"/>
    <w:rsid w:val="00380202"/>
    <w:rsid w:val="00381004"/>
    <w:rsid w:val="00381151"/>
    <w:rsid w:val="003813A8"/>
    <w:rsid w:val="0038159D"/>
    <w:rsid w:val="003818B6"/>
    <w:rsid w:val="00381A77"/>
    <w:rsid w:val="00381C69"/>
    <w:rsid w:val="00381C86"/>
    <w:rsid w:val="00381D9B"/>
    <w:rsid w:val="00382192"/>
    <w:rsid w:val="003828F4"/>
    <w:rsid w:val="00382BC0"/>
    <w:rsid w:val="00382C34"/>
    <w:rsid w:val="00382DD3"/>
    <w:rsid w:val="003836E2"/>
    <w:rsid w:val="00383E75"/>
    <w:rsid w:val="003840DC"/>
    <w:rsid w:val="003842A7"/>
    <w:rsid w:val="00384C16"/>
    <w:rsid w:val="00384D22"/>
    <w:rsid w:val="00384E03"/>
    <w:rsid w:val="0038535F"/>
    <w:rsid w:val="00385619"/>
    <w:rsid w:val="00385857"/>
    <w:rsid w:val="00385AC6"/>
    <w:rsid w:val="00385AE9"/>
    <w:rsid w:val="00385BB5"/>
    <w:rsid w:val="00385EFE"/>
    <w:rsid w:val="00386597"/>
    <w:rsid w:val="003873C6"/>
    <w:rsid w:val="003874D4"/>
    <w:rsid w:val="00387BB2"/>
    <w:rsid w:val="00387E90"/>
    <w:rsid w:val="00390379"/>
    <w:rsid w:val="00390534"/>
    <w:rsid w:val="00390580"/>
    <w:rsid w:val="003909A6"/>
    <w:rsid w:val="00390EAA"/>
    <w:rsid w:val="003912B1"/>
    <w:rsid w:val="00391653"/>
    <w:rsid w:val="0039169D"/>
    <w:rsid w:val="003917D5"/>
    <w:rsid w:val="00391811"/>
    <w:rsid w:val="003918CA"/>
    <w:rsid w:val="00391997"/>
    <w:rsid w:val="00391B81"/>
    <w:rsid w:val="00391F2E"/>
    <w:rsid w:val="0039201F"/>
    <w:rsid w:val="0039309A"/>
    <w:rsid w:val="003935FD"/>
    <w:rsid w:val="0039388C"/>
    <w:rsid w:val="00393B84"/>
    <w:rsid w:val="00393F12"/>
    <w:rsid w:val="00394031"/>
    <w:rsid w:val="00394068"/>
    <w:rsid w:val="003940B9"/>
    <w:rsid w:val="003945A9"/>
    <w:rsid w:val="00394828"/>
    <w:rsid w:val="00394941"/>
    <w:rsid w:val="00394E07"/>
    <w:rsid w:val="003950B8"/>
    <w:rsid w:val="0039547A"/>
    <w:rsid w:val="00395645"/>
    <w:rsid w:val="00395775"/>
    <w:rsid w:val="00395BF7"/>
    <w:rsid w:val="00396957"/>
    <w:rsid w:val="00397220"/>
    <w:rsid w:val="003975F2"/>
    <w:rsid w:val="0039798D"/>
    <w:rsid w:val="00397ABB"/>
    <w:rsid w:val="00397EBD"/>
    <w:rsid w:val="00397F2A"/>
    <w:rsid w:val="003A0073"/>
    <w:rsid w:val="003A0378"/>
    <w:rsid w:val="003A038F"/>
    <w:rsid w:val="003A06A0"/>
    <w:rsid w:val="003A0766"/>
    <w:rsid w:val="003A0793"/>
    <w:rsid w:val="003A07F5"/>
    <w:rsid w:val="003A0BA1"/>
    <w:rsid w:val="003A0C09"/>
    <w:rsid w:val="003A0E34"/>
    <w:rsid w:val="003A18B6"/>
    <w:rsid w:val="003A1C73"/>
    <w:rsid w:val="003A1CAC"/>
    <w:rsid w:val="003A214D"/>
    <w:rsid w:val="003A227D"/>
    <w:rsid w:val="003A229F"/>
    <w:rsid w:val="003A2A95"/>
    <w:rsid w:val="003A2B53"/>
    <w:rsid w:val="003A32F0"/>
    <w:rsid w:val="003A381C"/>
    <w:rsid w:val="003A3D0D"/>
    <w:rsid w:val="003A415B"/>
    <w:rsid w:val="003A4945"/>
    <w:rsid w:val="003A4A5D"/>
    <w:rsid w:val="003A52A6"/>
    <w:rsid w:val="003A52F7"/>
    <w:rsid w:val="003A554D"/>
    <w:rsid w:val="003A5947"/>
    <w:rsid w:val="003A5ABD"/>
    <w:rsid w:val="003A5D57"/>
    <w:rsid w:val="003A6C3D"/>
    <w:rsid w:val="003A6DB3"/>
    <w:rsid w:val="003A7296"/>
    <w:rsid w:val="003A734C"/>
    <w:rsid w:val="003A761B"/>
    <w:rsid w:val="003A763C"/>
    <w:rsid w:val="003A7A2D"/>
    <w:rsid w:val="003A7F3C"/>
    <w:rsid w:val="003B0584"/>
    <w:rsid w:val="003B09AA"/>
    <w:rsid w:val="003B0A38"/>
    <w:rsid w:val="003B18B3"/>
    <w:rsid w:val="003B2058"/>
    <w:rsid w:val="003B20F4"/>
    <w:rsid w:val="003B262B"/>
    <w:rsid w:val="003B2EAA"/>
    <w:rsid w:val="003B30EB"/>
    <w:rsid w:val="003B33AE"/>
    <w:rsid w:val="003B33DC"/>
    <w:rsid w:val="003B40FE"/>
    <w:rsid w:val="003B4710"/>
    <w:rsid w:val="003B471A"/>
    <w:rsid w:val="003B47C1"/>
    <w:rsid w:val="003B49A7"/>
    <w:rsid w:val="003B4A39"/>
    <w:rsid w:val="003B5C6D"/>
    <w:rsid w:val="003B673E"/>
    <w:rsid w:val="003B69D7"/>
    <w:rsid w:val="003B6A91"/>
    <w:rsid w:val="003B6FA6"/>
    <w:rsid w:val="003B70A5"/>
    <w:rsid w:val="003B74B6"/>
    <w:rsid w:val="003B7870"/>
    <w:rsid w:val="003B7C9A"/>
    <w:rsid w:val="003B7E9C"/>
    <w:rsid w:val="003C05EB"/>
    <w:rsid w:val="003C06DF"/>
    <w:rsid w:val="003C09F2"/>
    <w:rsid w:val="003C0EE5"/>
    <w:rsid w:val="003C10CA"/>
    <w:rsid w:val="003C1191"/>
    <w:rsid w:val="003C1663"/>
    <w:rsid w:val="003C1921"/>
    <w:rsid w:val="003C1976"/>
    <w:rsid w:val="003C1A1E"/>
    <w:rsid w:val="003C1FD2"/>
    <w:rsid w:val="003C21FC"/>
    <w:rsid w:val="003C2787"/>
    <w:rsid w:val="003C2872"/>
    <w:rsid w:val="003C2AD5"/>
    <w:rsid w:val="003C2C3E"/>
    <w:rsid w:val="003C2F3A"/>
    <w:rsid w:val="003C32BA"/>
    <w:rsid w:val="003C4206"/>
    <w:rsid w:val="003C458F"/>
    <w:rsid w:val="003C4726"/>
    <w:rsid w:val="003C47F8"/>
    <w:rsid w:val="003C4A5D"/>
    <w:rsid w:val="003C4C42"/>
    <w:rsid w:val="003C53C1"/>
    <w:rsid w:val="003C5795"/>
    <w:rsid w:val="003C5942"/>
    <w:rsid w:val="003C5AF8"/>
    <w:rsid w:val="003C5B99"/>
    <w:rsid w:val="003C6889"/>
    <w:rsid w:val="003C6C0D"/>
    <w:rsid w:val="003C6CE9"/>
    <w:rsid w:val="003C6E90"/>
    <w:rsid w:val="003C748E"/>
    <w:rsid w:val="003C74F8"/>
    <w:rsid w:val="003C7779"/>
    <w:rsid w:val="003D017B"/>
    <w:rsid w:val="003D0222"/>
    <w:rsid w:val="003D0490"/>
    <w:rsid w:val="003D077D"/>
    <w:rsid w:val="003D0C08"/>
    <w:rsid w:val="003D0C55"/>
    <w:rsid w:val="003D0F89"/>
    <w:rsid w:val="003D1550"/>
    <w:rsid w:val="003D1A9A"/>
    <w:rsid w:val="003D1D17"/>
    <w:rsid w:val="003D21E0"/>
    <w:rsid w:val="003D2443"/>
    <w:rsid w:val="003D2493"/>
    <w:rsid w:val="003D272A"/>
    <w:rsid w:val="003D2877"/>
    <w:rsid w:val="003D2B3E"/>
    <w:rsid w:val="003D2B6E"/>
    <w:rsid w:val="003D2ED9"/>
    <w:rsid w:val="003D4137"/>
    <w:rsid w:val="003D4EB8"/>
    <w:rsid w:val="003D5062"/>
    <w:rsid w:val="003D506F"/>
    <w:rsid w:val="003D5245"/>
    <w:rsid w:val="003D5253"/>
    <w:rsid w:val="003D5916"/>
    <w:rsid w:val="003D5A5C"/>
    <w:rsid w:val="003D5DE5"/>
    <w:rsid w:val="003D62EC"/>
    <w:rsid w:val="003D6F49"/>
    <w:rsid w:val="003D7034"/>
    <w:rsid w:val="003D7C8E"/>
    <w:rsid w:val="003D7D36"/>
    <w:rsid w:val="003E009C"/>
    <w:rsid w:val="003E02DE"/>
    <w:rsid w:val="003E0CD9"/>
    <w:rsid w:val="003E12DF"/>
    <w:rsid w:val="003E162B"/>
    <w:rsid w:val="003E1D70"/>
    <w:rsid w:val="003E24A5"/>
    <w:rsid w:val="003E289C"/>
    <w:rsid w:val="003E28AA"/>
    <w:rsid w:val="003E28C4"/>
    <w:rsid w:val="003E298B"/>
    <w:rsid w:val="003E3059"/>
    <w:rsid w:val="003E3108"/>
    <w:rsid w:val="003E347E"/>
    <w:rsid w:val="003E3607"/>
    <w:rsid w:val="003E371B"/>
    <w:rsid w:val="003E3722"/>
    <w:rsid w:val="003E3DD5"/>
    <w:rsid w:val="003E40D9"/>
    <w:rsid w:val="003E4328"/>
    <w:rsid w:val="003E5DC7"/>
    <w:rsid w:val="003E65AC"/>
    <w:rsid w:val="003E7A88"/>
    <w:rsid w:val="003E7A8D"/>
    <w:rsid w:val="003E7AB1"/>
    <w:rsid w:val="003E7DB0"/>
    <w:rsid w:val="003E7F93"/>
    <w:rsid w:val="003F00C0"/>
    <w:rsid w:val="003F08E3"/>
    <w:rsid w:val="003F0A8F"/>
    <w:rsid w:val="003F1422"/>
    <w:rsid w:val="003F18BA"/>
    <w:rsid w:val="003F18C3"/>
    <w:rsid w:val="003F1AD3"/>
    <w:rsid w:val="003F2060"/>
    <w:rsid w:val="003F209E"/>
    <w:rsid w:val="003F28F2"/>
    <w:rsid w:val="003F2C6A"/>
    <w:rsid w:val="003F2CCB"/>
    <w:rsid w:val="003F2D1D"/>
    <w:rsid w:val="003F3249"/>
    <w:rsid w:val="003F36A8"/>
    <w:rsid w:val="003F37DE"/>
    <w:rsid w:val="003F39E2"/>
    <w:rsid w:val="003F412C"/>
    <w:rsid w:val="003F459D"/>
    <w:rsid w:val="003F45C4"/>
    <w:rsid w:val="003F4669"/>
    <w:rsid w:val="003F49DC"/>
    <w:rsid w:val="003F5067"/>
    <w:rsid w:val="003F5607"/>
    <w:rsid w:val="003F56D3"/>
    <w:rsid w:val="003F56F7"/>
    <w:rsid w:val="003F57E4"/>
    <w:rsid w:val="003F587C"/>
    <w:rsid w:val="003F63AF"/>
    <w:rsid w:val="003F64B1"/>
    <w:rsid w:val="003F6AA8"/>
    <w:rsid w:val="003F6CA7"/>
    <w:rsid w:val="003F6CA9"/>
    <w:rsid w:val="003F7234"/>
    <w:rsid w:val="003F7564"/>
    <w:rsid w:val="003F7791"/>
    <w:rsid w:val="00400DDC"/>
    <w:rsid w:val="00400F17"/>
    <w:rsid w:val="0040176B"/>
    <w:rsid w:val="004018F0"/>
    <w:rsid w:val="00402B13"/>
    <w:rsid w:val="00403196"/>
    <w:rsid w:val="00403562"/>
    <w:rsid w:val="00403BBF"/>
    <w:rsid w:val="00403D57"/>
    <w:rsid w:val="00403FDD"/>
    <w:rsid w:val="004042C7"/>
    <w:rsid w:val="00404496"/>
    <w:rsid w:val="004047D2"/>
    <w:rsid w:val="00404D98"/>
    <w:rsid w:val="00404EDE"/>
    <w:rsid w:val="0040529F"/>
    <w:rsid w:val="0040537E"/>
    <w:rsid w:val="00405575"/>
    <w:rsid w:val="0040574A"/>
    <w:rsid w:val="004057D3"/>
    <w:rsid w:val="00406145"/>
    <w:rsid w:val="00406290"/>
    <w:rsid w:val="00406395"/>
    <w:rsid w:val="00406EA7"/>
    <w:rsid w:val="0040776E"/>
    <w:rsid w:val="00407817"/>
    <w:rsid w:val="00407EAF"/>
    <w:rsid w:val="00407F2A"/>
    <w:rsid w:val="00407F3D"/>
    <w:rsid w:val="00407FA7"/>
    <w:rsid w:val="00410345"/>
    <w:rsid w:val="00410DA0"/>
    <w:rsid w:val="0041119E"/>
    <w:rsid w:val="004111FB"/>
    <w:rsid w:val="0041193A"/>
    <w:rsid w:val="00411BBB"/>
    <w:rsid w:val="00411CAB"/>
    <w:rsid w:val="00411D25"/>
    <w:rsid w:val="00411E28"/>
    <w:rsid w:val="00411EB4"/>
    <w:rsid w:val="00412FA3"/>
    <w:rsid w:val="00413053"/>
    <w:rsid w:val="00413442"/>
    <w:rsid w:val="00413B96"/>
    <w:rsid w:val="00413EC0"/>
    <w:rsid w:val="004140B8"/>
    <w:rsid w:val="0041429E"/>
    <w:rsid w:val="0041497A"/>
    <w:rsid w:val="00414A20"/>
    <w:rsid w:val="00414C2F"/>
    <w:rsid w:val="0041500C"/>
    <w:rsid w:val="004150E1"/>
    <w:rsid w:val="0041622D"/>
    <w:rsid w:val="00416359"/>
    <w:rsid w:val="00416B99"/>
    <w:rsid w:val="00416E75"/>
    <w:rsid w:val="0041732D"/>
    <w:rsid w:val="00417705"/>
    <w:rsid w:val="00417E85"/>
    <w:rsid w:val="00420975"/>
    <w:rsid w:val="00420D31"/>
    <w:rsid w:val="00420E05"/>
    <w:rsid w:val="004211BC"/>
    <w:rsid w:val="0042193C"/>
    <w:rsid w:val="00421F58"/>
    <w:rsid w:val="00422201"/>
    <w:rsid w:val="004227ED"/>
    <w:rsid w:val="00422A3D"/>
    <w:rsid w:val="004232B2"/>
    <w:rsid w:val="0042391D"/>
    <w:rsid w:val="00423AC9"/>
    <w:rsid w:val="00423BFB"/>
    <w:rsid w:val="00423E0F"/>
    <w:rsid w:val="00424254"/>
    <w:rsid w:val="0042438D"/>
    <w:rsid w:val="00424404"/>
    <w:rsid w:val="0042450F"/>
    <w:rsid w:val="00424532"/>
    <w:rsid w:val="00424703"/>
    <w:rsid w:val="00425757"/>
    <w:rsid w:val="00425CBD"/>
    <w:rsid w:val="004267F4"/>
    <w:rsid w:val="00426847"/>
    <w:rsid w:val="00426952"/>
    <w:rsid w:val="00426A65"/>
    <w:rsid w:val="00426E2C"/>
    <w:rsid w:val="004272DB"/>
    <w:rsid w:val="00427A0D"/>
    <w:rsid w:val="00427AE5"/>
    <w:rsid w:val="0043008F"/>
    <w:rsid w:val="004304DC"/>
    <w:rsid w:val="004304DE"/>
    <w:rsid w:val="0043112A"/>
    <w:rsid w:val="00431158"/>
    <w:rsid w:val="0043172C"/>
    <w:rsid w:val="00431B47"/>
    <w:rsid w:val="00431B77"/>
    <w:rsid w:val="00431E52"/>
    <w:rsid w:val="004324B0"/>
    <w:rsid w:val="0043272D"/>
    <w:rsid w:val="0043276F"/>
    <w:rsid w:val="00432789"/>
    <w:rsid w:val="00434976"/>
    <w:rsid w:val="00434D94"/>
    <w:rsid w:val="00434ED2"/>
    <w:rsid w:val="00435160"/>
    <w:rsid w:val="0043557E"/>
    <w:rsid w:val="00435676"/>
    <w:rsid w:val="004356F6"/>
    <w:rsid w:val="004357A9"/>
    <w:rsid w:val="00435CC8"/>
    <w:rsid w:val="00435D64"/>
    <w:rsid w:val="004365E6"/>
    <w:rsid w:val="004365EB"/>
    <w:rsid w:val="0043663F"/>
    <w:rsid w:val="00436716"/>
    <w:rsid w:val="00436887"/>
    <w:rsid w:val="004368F7"/>
    <w:rsid w:val="00436A91"/>
    <w:rsid w:val="00436D68"/>
    <w:rsid w:val="004371D2"/>
    <w:rsid w:val="00437997"/>
    <w:rsid w:val="00437C15"/>
    <w:rsid w:val="00437C8E"/>
    <w:rsid w:val="004405AE"/>
    <w:rsid w:val="004410FD"/>
    <w:rsid w:val="0044117F"/>
    <w:rsid w:val="004411CB"/>
    <w:rsid w:val="00441287"/>
    <w:rsid w:val="00441400"/>
    <w:rsid w:val="004414FB"/>
    <w:rsid w:val="00441C53"/>
    <w:rsid w:val="00441F8A"/>
    <w:rsid w:val="004420BF"/>
    <w:rsid w:val="00442191"/>
    <w:rsid w:val="0044244D"/>
    <w:rsid w:val="0044269B"/>
    <w:rsid w:val="00442806"/>
    <w:rsid w:val="004428C9"/>
    <w:rsid w:val="00442A38"/>
    <w:rsid w:val="00443409"/>
    <w:rsid w:val="0044370C"/>
    <w:rsid w:val="004439CF"/>
    <w:rsid w:val="00443B52"/>
    <w:rsid w:val="00443D9D"/>
    <w:rsid w:val="00444408"/>
    <w:rsid w:val="00444690"/>
    <w:rsid w:val="00444C84"/>
    <w:rsid w:val="004450F6"/>
    <w:rsid w:val="00445183"/>
    <w:rsid w:val="00445188"/>
    <w:rsid w:val="004455E1"/>
    <w:rsid w:val="00445751"/>
    <w:rsid w:val="00445BCE"/>
    <w:rsid w:val="00445CF9"/>
    <w:rsid w:val="00445D7B"/>
    <w:rsid w:val="004467FA"/>
    <w:rsid w:val="0044728F"/>
    <w:rsid w:val="004474A1"/>
    <w:rsid w:val="004478E9"/>
    <w:rsid w:val="00447945"/>
    <w:rsid w:val="00447CEF"/>
    <w:rsid w:val="00450380"/>
    <w:rsid w:val="00450390"/>
    <w:rsid w:val="00450599"/>
    <w:rsid w:val="0045095B"/>
    <w:rsid w:val="004509BF"/>
    <w:rsid w:val="0045182D"/>
    <w:rsid w:val="00451EC4"/>
    <w:rsid w:val="00451EEA"/>
    <w:rsid w:val="004522AF"/>
    <w:rsid w:val="004523D1"/>
    <w:rsid w:val="004526D0"/>
    <w:rsid w:val="00452792"/>
    <w:rsid w:val="004532EC"/>
    <w:rsid w:val="0045353A"/>
    <w:rsid w:val="00453770"/>
    <w:rsid w:val="004538D7"/>
    <w:rsid w:val="00453957"/>
    <w:rsid w:val="0045467D"/>
    <w:rsid w:val="00454E6D"/>
    <w:rsid w:val="00454F25"/>
    <w:rsid w:val="00455193"/>
    <w:rsid w:val="00455D9B"/>
    <w:rsid w:val="00455E50"/>
    <w:rsid w:val="0045608F"/>
    <w:rsid w:val="004562F6"/>
    <w:rsid w:val="00457A00"/>
    <w:rsid w:val="00457EEB"/>
    <w:rsid w:val="00457FC6"/>
    <w:rsid w:val="004602DE"/>
    <w:rsid w:val="0046031C"/>
    <w:rsid w:val="00460492"/>
    <w:rsid w:val="00460C05"/>
    <w:rsid w:val="00460F84"/>
    <w:rsid w:val="004613D5"/>
    <w:rsid w:val="00461BA4"/>
    <w:rsid w:val="00462032"/>
    <w:rsid w:val="00462082"/>
    <w:rsid w:val="0046219F"/>
    <w:rsid w:val="004627DD"/>
    <w:rsid w:val="00462D29"/>
    <w:rsid w:val="004632B1"/>
    <w:rsid w:val="00463D58"/>
    <w:rsid w:val="00464478"/>
    <w:rsid w:val="004650C8"/>
    <w:rsid w:val="004651C6"/>
    <w:rsid w:val="0046533A"/>
    <w:rsid w:val="00465D7B"/>
    <w:rsid w:val="00465E42"/>
    <w:rsid w:val="00466295"/>
    <w:rsid w:val="004663CF"/>
    <w:rsid w:val="004664BD"/>
    <w:rsid w:val="00466976"/>
    <w:rsid w:val="00466C7B"/>
    <w:rsid w:val="00467956"/>
    <w:rsid w:val="00467B44"/>
    <w:rsid w:val="00467BD1"/>
    <w:rsid w:val="00467FE6"/>
    <w:rsid w:val="00470161"/>
    <w:rsid w:val="004704AD"/>
    <w:rsid w:val="0047070B"/>
    <w:rsid w:val="00470E7C"/>
    <w:rsid w:val="00470EEC"/>
    <w:rsid w:val="004710B8"/>
    <w:rsid w:val="0047164C"/>
    <w:rsid w:val="004724FD"/>
    <w:rsid w:val="00472A19"/>
    <w:rsid w:val="00472E53"/>
    <w:rsid w:val="00472F5B"/>
    <w:rsid w:val="00473082"/>
    <w:rsid w:val="00473276"/>
    <w:rsid w:val="00473ACC"/>
    <w:rsid w:val="00473AF8"/>
    <w:rsid w:val="00473BB0"/>
    <w:rsid w:val="00473BC2"/>
    <w:rsid w:val="00473D80"/>
    <w:rsid w:val="00473EB0"/>
    <w:rsid w:val="0047401E"/>
    <w:rsid w:val="004741E9"/>
    <w:rsid w:val="0047498B"/>
    <w:rsid w:val="004750C2"/>
    <w:rsid w:val="004755AD"/>
    <w:rsid w:val="00475B59"/>
    <w:rsid w:val="0047603A"/>
    <w:rsid w:val="00476153"/>
    <w:rsid w:val="004767A6"/>
    <w:rsid w:val="00476A61"/>
    <w:rsid w:val="00476B9B"/>
    <w:rsid w:val="00476C58"/>
    <w:rsid w:val="00477140"/>
    <w:rsid w:val="00477223"/>
    <w:rsid w:val="004775B6"/>
    <w:rsid w:val="00477E7B"/>
    <w:rsid w:val="00480215"/>
    <w:rsid w:val="004808BC"/>
    <w:rsid w:val="00481CDE"/>
    <w:rsid w:val="00482047"/>
    <w:rsid w:val="00482065"/>
    <w:rsid w:val="004820EC"/>
    <w:rsid w:val="004826A4"/>
    <w:rsid w:val="00482C53"/>
    <w:rsid w:val="00482E27"/>
    <w:rsid w:val="004830DE"/>
    <w:rsid w:val="00483180"/>
    <w:rsid w:val="00483283"/>
    <w:rsid w:val="00483830"/>
    <w:rsid w:val="004838A8"/>
    <w:rsid w:val="00483977"/>
    <w:rsid w:val="00483C02"/>
    <w:rsid w:val="00483E6B"/>
    <w:rsid w:val="00484235"/>
    <w:rsid w:val="00484388"/>
    <w:rsid w:val="004844BC"/>
    <w:rsid w:val="00484AB0"/>
    <w:rsid w:val="00484BA8"/>
    <w:rsid w:val="00484FF7"/>
    <w:rsid w:val="004855E4"/>
    <w:rsid w:val="00485838"/>
    <w:rsid w:val="00485A42"/>
    <w:rsid w:val="00485D1D"/>
    <w:rsid w:val="00485F20"/>
    <w:rsid w:val="0048642D"/>
    <w:rsid w:val="00486435"/>
    <w:rsid w:val="004864F3"/>
    <w:rsid w:val="0048669E"/>
    <w:rsid w:val="00486923"/>
    <w:rsid w:val="00486EDB"/>
    <w:rsid w:val="00487258"/>
    <w:rsid w:val="004875EC"/>
    <w:rsid w:val="004877B7"/>
    <w:rsid w:val="0048788F"/>
    <w:rsid w:val="00487E1F"/>
    <w:rsid w:val="00490250"/>
    <w:rsid w:val="00490265"/>
    <w:rsid w:val="0049028D"/>
    <w:rsid w:val="00490BFB"/>
    <w:rsid w:val="00490C61"/>
    <w:rsid w:val="00490D2A"/>
    <w:rsid w:val="00491B8D"/>
    <w:rsid w:val="00491FF9"/>
    <w:rsid w:val="00492782"/>
    <w:rsid w:val="0049314E"/>
    <w:rsid w:val="00493546"/>
    <w:rsid w:val="004936EC"/>
    <w:rsid w:val="00493700"/>
    <w:rsid w:val="00494226"/>
    <w:rsid w:val="004942F2"/>
    <w:rsid w:val="004943DB"/>
    <w:rsid w:val="00494671"/>
    <w:rsid w:val="004947FC"/>
    <w:rsid w:val="00494835"/>
    <w:rsid w:val="00494E8F"/>
    <w:rsid w:val="00495226"/>
    <w:rsid w:val="00495230"/>
    <w:rsid w:val="0049570F"/>
    <w:rsid w:val="00495734"/>
    <w:rsid w:val="0049576F"/>
    <w:rsid w:val="00495967"/>
    <w:rsid w:val="00496143"/>
    <w:rsid w:val="00497A05"/>
    <w:rsid w:val="00497E3F"/>
    <w:rsid w:val="00497F52"/>
    <w:rsid w:val="004A022F"/>
    <w:rsid w:val="004A03EC"/>
    <w:rsid w:val="004A0B30"/>
    <w:rsid w:val="004A0DD6"/>
    <w:rsid w:val="004A1157"/>
    <w:rsid w:val="004A1278"/>
    <w:rsid w:val="004A16BF"/>
    <w:rsid w:val="004A194A"/>
    <w:rsid w:val="004A1B66"/>
    <w:rsid w:val="004A1BA7"/>
    <w:rsid w:val="004A1C12"/>
    <w:rsid w:val="004A1FD6"/>
    <w:rsid w:val="004A21C0"/>
    <w:rsid w:val="004A23A8"/>
    <w:rsid w:val="004A25AA"/>
    <w:rsid w:val="004A26CF"/>
    <w:rsid w:val="004A2BAF"/>
    <w:rsid w:val="004A2C21"/>
    <w:rsid w:val="004A2D3C"/>
    <w:rsid w:val="004A2D79"/>
    <w:rsid w:val="004A37EF"/>
    <w:rsid w:val="004A397F"/>
    <w:rsid w:val="004A41CC"/>
    <w:rsid w:val="004A4254"/>
    <w:rsid w:val="004A42FC"/>
    <w:rsid w:val="004A45DD"/>
    <w:rsid w:val="004A4CF4"/>
    <w:rsid w:val="004A4E9C"/>
    <w:rsid w:val="004A4FE9"/>
    <w:rsid w:val="004A5225"/>
    <w:rsid w:val="004A54C1"/>
    <w:rsid w:val="004A55A4"/>
    <w:rsid w:val="004A5DC1"/>
    <w:rsid w:val="004A5FBB"/>
    <w:rsid w:val="004A63E5"/>
    <w:rsid w:val="004A66B4"/>
    <w:rsid w:val="004A6A57"/>
    <w:rsid w:val="004A7490"/>
    <w:rsid w:val="004A75B3"/>
    <w:rsid w:val="004A7A97"/>
    <w:rsid w:val="004A7C26"/>
    <w:rsid w:val="004A7CBF"/>
    <w:rsid w:val="004B0529"/>
    <w:rsid w:val="004B0857"/>
    <w:rsid w:val="004B11E8"/>
    <w:rsid w:val="004B136C"/>
    <w:rsid w:val="004B1509"/>
    <w:rsid w:val="004B1621"/>
    <w:rsid w:val="004B17AB"/>
    <w:rsid w:val="004B1F8C"/>
    <w:rsid w:val="004B207A"/>
    <w:rsid w:val="004B2376"/>
    <w:rsid w:val="004B25DD"/>
    <w:rsid w:val="004B2DA4"/>
    <w:rsid w:val="004B2E12"/>
    <w:rsid w:val="004B2E29"/>
    <w:rsid w:val="004B3860"/>
    <w:rsid w:val="004B3EE8"/>
    <w:rsid w:val="004B447C"/>
    <w:rsid w:val="004B4663"/>
    <w:rsid w:val="004B4A2C"/>
    <w:rsid w:val="004B4AFF"/>
    <w:rsid w:val="004B4F8C"/>
    <w:rsid w:val="004B50FA"/>
    <w:rsid w:val="004B51BA"/>
    <w:rsid w:val="004B56F8"/>
    <w:rsid w:val="004B5BF1"/>
    <w:rsid w:val="004B5C89"/>
    <w:rsid w:val="004B6119"/>
    <w:rsid w:val="004B62F1"/>
    <w:rsid w:val="004B6739"/>
    <w:rsid w:val="004B6F99"/>
    <w:rsid w:val="004B756B"/>
    <w:rsid w:val="004B7741"/>
    <w:rsid w:val="004B77C3"/>
    <w:rsid w:val="004C021A"/>
    <w:rsid w:val="004C0794"/>
    <w:rsid w:val="004C0B5E"/>
    <w:rsid w:val="004C0B87"/>
    <w:rsid w:val="004C0D3A"/>
    <w:rsid w:val="004C0D44"/>
    <w:rsid w:val="004C0FB8"/>
    <w:rsid w:val="004C127B"/>
    <w:rsid w:val="004C1388"/>
    <w:rsid w:val="004C17C8"/>
    <w:rsid w:val="004C23C5"/>
    <w:rsid w:val="004C23D0"/>
    <w:rsid w:val="004C2834"/>
    <w:rsid w:val="004C2A81"/>
    <w:rsid w:val="004C2BAE"/>
    <w:rsid w:val="004C37EC"/>
    <w:rsid w:val="004C3D9F"/>
    <w:rsid w:val="004C3EE5"/>
    <w:rsid w:val="004C3F7E"/>
    <w:rsid w:val="004C41FE"/>
    <w:rsid w:val="004C4240"/>
    <w:rsid w:val="004C46F1"/>
    <w:rsid w:val="004C52DB"/>
    <w:rsid w:val="004C542E"/>
    <w:rsid w:val="004C5598"/>
    <w:rsid w:val="004C5B85"/>
    <w:rsid w:val="004C5D1E"/>
    <w:rsid w:val="004C5F63"/>
    <w:rsid w:val="004C638B"/>
    <w:rsid w:val="004C64C0"/>
    <w:rsid w:val="004C65B2"/>
    <w:rsid w:val="004C6B39"/>
    <w:rsid w:val="004C6D3E"/>
    <w:rsid w:val="004C6EAE"/>
    <w:rsid w:val="004C7033"/>
    <w:rsid w:val="004C7B0E"/>
    <w:rsid w:val="004C7E56"/>
    <w:rsid w:val="004C7F53"/>
    <w:rsid w:val="004D011F"/>
    <w:rsid w:val="004D0CA2"/>
    <w:rsid w:val="004D12D8"/>
    <w:rsid w:val="004D1410"/>
    <w:rsid w:val="004D145A"/>
    <w:rsid w:val="004D1A5C"/>
    <w:rsid w:val="004D1BAE"/>
    <w:rsid w:val="004D2469"/>
    <w:rsid w:val="004D24D9"/>
    <w:rsid w:val="004D2501"/>
    <w:rsid w:val="004D2507"/>
    <w:rsid w:val="004D2DF6"/>
    <w:rsid w:val="004D3A9D"/>
    <w:rsid w:val="004D40D1"/>
    <w:rsid w:val="004D4B63"/>
    <w:rsid w:val="004D5037"/>
    <w:rsid w:val="004D50B4"/>
    <w:rsid w:val="004D51F6"/>
    <w:rsid w:val="004D5286"/>
    <w:rsid w:val="004D5981"/>
    <w:rsid w:val="004D5C75"/>
    <w:rsid w:val="004D5F67"/>
    <w:rsid w:val="004D649A"/>
    <w:rsid w:val="004D653D"/>
    <w:rsid w:val="004D68B1"/>
    <w:rsid w:val="004D6B81"/>
    <w:rsid w:val="004D6CC8"/>
    <w:rsid w:val="004D6D4C"/>
    <w:rsid w:val="004D6D5B"/>
    <w:rsid w:val="004D6E03"/>
    <w:rsid w:val="004D72A3"/>
    <w:rsid w:val="004D762F"/>
    <w:rsid w:val="004D7767"/>
    <w:rsid w:val="004D7A72"/>
    <w:rsid w:val="004E0CDF"/>
    <w:rsid w:val="004E0E8E"/>
    <w:rsid w:val="004E0F2E"/>
    <w:rsid w:val="004E0F79"/>
    <w:rsid w:val="004E1065"/>
    <w:rsid w:val="004E135F"/>
    <w:rsid w:val="004E14C2"/>
    <w:rsid w:val="004E1837"/>
    <w:rsid w:val="004E1B93"/>
    <w:rsid w:val="004E1C24"/>
    <w:rsid w:val="004E1D53"/>
    <w:rsid w:val="004E1E72"/>
    <w:rsid w:val="004E1F47"/>
    <w:rsid w:val="004E275F"/>
    <w:rsid w:val="004E296D"/>
    <w:rsid w:val="004E29F8"/>
    <w:rsid w:val="004E2D49"/>
    <w:rsid w:val="004E2DDD"/>
    <w:rsid w:val="004E328E"/>
    <w:rsid w:val="004E357D"/>
    <w:rsid w:val="004E3921"/>
    <w:rsid w:val="004E39F3"/>
    <w:rsid w:val="004E44C0"/>
    <w:rsid w:val="004E49E6"/>
    <w:rsid w:val="004E4F6C"/>
    <w:rsid w:val="004E5BF1"/>
    <w:rsid w:val="004E5CA7"/>
    <w:rsid w:val="004E62C9"/>
    <w:rsid w:val="004E644C"/>
    <w:rsid w:val="004E659A"/>
    <w:rsid w:val="004E6D59"/>
    <w:rsid w:val="004E72BA"/>
    <w:rsid w:val="004E7C6C"/>
    <w:rsid w:val="004F06C0"/>
    <w:rsid w:val="004F0768"/>
    <w:rsid w:val="004F09D3"/>
    <w:rsid w:val="004F0CB4"/>
    <w:rsid w:val="004F0E93"/>
    <w:rsid w:val="004F0EFA"/>
    <w:rsid w:val="004F1332"/>
    <w:rsid w:val="004F19F7"/>
    <w:rsid w:val="004F1B94"/>
    <w:rsid w:val="004F1CA2"/>
    <w:rsid w:val="004F1D86"/>
    <w:rsid w:val="004F1E3A"/>
    <w:rsid w:val="004F1EA4"/>
    <w:rsid w:val="004F1F0F"/>
    <w:rsid w:val="004F1F79"/>
    <w:rsid w:val="004F1FED"/>
    <w:rsid w:val="004F2377"/>
    <w:rsid w:val="004F2791"/>
    <w:rsid w:val="004F2B24"/>
    <w:rsid w:val="004F2FBC"/>
    <w:rsid w:val="004F34DF"/>
    <w:rsid w:val="004F3615"/>
    <w:rsid w:val="004F37B3"/>
    <w:rsid w:val="004F42C0"/>
    <w:rsid w:val="004F45BA"/>
    <w:rsid w:val="004F48EA"/>
    <w:rsid w:val="004F4944"/>
    <w:rsid w:val="004F4AD0"/>
    <w:rsid w:val="004F5AB0"/>
    <w:rsid w:val="004F6AD5"/>
    <w:rsid w:val="004F742F"/>
    <w:rsid w:val="004F7EF6"/>
    <w:rsid w:val="0050044A"/>
    <w:rsid w:val="00500736"/>
    <w:rsid w:val="005008AD"/>
    <w:rsid w:val="005010E1"/>
    <w:rsid w:val="0050178F"/>
    <w:rsid w:val="0050180D"/>
    <w:rsid w:val="0050198A"/>
    <w:rsid w:val="00501B7E"/>
    <w:rsid w:val="00501D48"/>
    <w:rsid w:val="00501F4B"/>
    <w:rsid w:val="00502855"/>
    <w:rsid w:val="00502968"/>
    <w:rsid w:val="0050298F"/>
    <w:rsid w:val="005029A1"/>
    <w:rsid w:val="00502C77"/>
    <w:rsid w:val="00502ED4"/>
    <w:rsid w:val="005031A1"/>
    <w:rsid w:val="005031AB"/>
    <w:rsid w:val="005032CD"/>
    <w:rsid w:val="00503F72"/>
    <w:rsid w:val="00503F93"/>
    <w:rsid w:val="0050408A"/>
    <w:rsid w:val="00504254"/>
    <w:rsid w:val="005042A8"/>
    <w:rsid w:val="0050430E"/>
    <w:rsid w:val="005043CF"/>
    <w:rsid w:val="005049E5"/>
    <w:rsid w:val="00504A7C"/>
    <w:rsid w:val="00504A7F"/>
    <w:rsid w:val="005054E7"/>
    <w:rsid w:val="00505A41"/>
    <w:rsid w:val="00505B4F"/>
    <w:rsid w:val="00505EA3"/>
    <w:rsid w:val="005061A9"/>
    <w:rsid w:val="00506368"/>
    <w:rsid w:val="005063CE"/>
    <w:rsid w:val="00507250"/>
    <w:rsid w:val="00507594"/>
    <w:rsid w:val="00507861"/>
    <w:rsid w:val="00507B91"/>
    <w:rsid w:val="00507DE5"/>
    <w:rsid w:val="00507E37"/>
    <w:rsid w:val="00507EB7"/>
    <w:rsid w:val="00507F5F"/>
    <w:rsid w:val="0051007A"/>
    <w:rsid w:val="00510349"/>
    <w:rsid w:val="00510508"/>
    <w:rsid w:val="005105F6"/>
    <w:rsid w:val="00510A32"/>
    <w:rsid w:val="00510A94"/>
    <w:rsid w:val="00511736"/>
    <w:rsid w:val="00511AC1"/>
    <w:rsid w:val="00511DFE"/>
    <w:rsid w:val="00511E30"/>
    <w:rsid w:val="00512219"/>
    <w:rsid w:val="00512845"/>
    <w:rsid w:val="00512AA7"/>
    <w:rsid w:val="00512E9A"/>
    <w:rsid w:val="00513203"/>
    <w:rsid w:val="00513B1B"/>
    <w:rsid w:val="00513E56"/>
    <w:rsid w:val="00513F18"/>
    <w:rsid w:val="005144AE"/>
    <w:rsid w:val="005145A3"/>
    <w:rsid w:val="00514954"/>
    <w:rsid w:val="00514A3F"/>
    <w:rsid w:val="00514C8E"/>
    <w:rsid w:val="00514ED0"/>
    <w:rsid w:val="00514F8D"/>
    <w:rsid w:val="005152D0"/>
    <w:rsid w:val="0051553C"/>
    <w:rsid w:val="0051583D"/>
    <w:rsid w:val="00515DCC"/>
    <w:rsid w:val="00516778"/>
    <w:rsid w:val="005169FA"/>
    <w:rsid w:val="00516A94"/>
    <w:rsid w:val="005170CE"/>
    <w:rsid w:val="0051733E"/>
    <w:rsid w:val="00517343"/>
    <w:rsid w:val="00517546"/>
    <w:rsid w:val="00517713"/>
    <w:rsid w:val="00517F9E"/>
    <w:rsid w:val="0052011F"/>
    <w:rsid w:val="005202B6"/>
    <w:rsid w:val="00520AD0"/>
    <w:rsid w:val="00520F4A"/>
    <w:rsid w:val="00521554"/>
    <w:rsid w:val="005219AD"/>
    <w:rsid w:val="00521C3B"/>
    <w:rsid w:val="00521F9C"/>
    <w:rsid w:val="005220C4"/>
    <w:rsid w:val="00522901"/>
    <w:rsid w:val="00522A11"/>
    <w:rsid w:val="00522F75"/>
    <w:rsid w:val="00523DF0"/>
    <w:rsid w:val="00523FB3"/>
    <w:rsid w:val="00524321"/>
    <w:rsid w:val="005245E8"/>
    <w:rsid w:val="00524AC9"/>
    <w:rsid w:val="00524C2E"/>
    <w:rsid w:val="00524EB6"/>
    <w:rsid w:val="00524F99"/>
    <w:rsid w:val="0052539A"/>
    <w:rsid w:val="005253B6"/>
    <w:rsid w:val="00525BB1"/>
    <w:rsid w:val="00525CFC"/>
    <w:rsid w:val="00525EC2"/>
    <w:rsid w:val="005260C4"/>
    <w:rsid w:val="0052667E"/>
    <w:rsid w:val="00526E28"/>
    <w:rsid w:val="00526FEB"/>
    <w:rsid w:val="00527836"/>
    <w:rsid w:val="00527885"/>
    <w:rsid w:val="00527CA2"/>
    <w:rsid w:val="005303CD"/>
    <w:rsid w:val="00530442"/>
    <w:rsid w:val="00530736"/>
    <w:rsid w:val="005314B5"/>
    <w:rsid w:val="00531D14"/>
    <w:rsid w:val="00531E50"/>
    <w:rsid w:val="00532540"/>
    <w:rsid w:val="0053290A"/>
    <w:rsid w:val="00532A95"/>
    <w:rsid w:val="00532B0F"/>
    <w:rsid w:val="00532B44"/>
    <w:rsid w:val="00532D78"/>
    <w:rsid w:val="00533533"/>
    <w:rsid w:val="00533CBE"/>
    <w:rsid w:val="00533E65"/>
    <w:rsid w:val="00533F7D"/>
    <w:rsid w:val="00534A79"/>
    <w:rsid w:val="00534A81"/>
    <w:rsid w:val="00534DD3"/>
    <w:rsid w:val="005351CB"/>
    <w:rsid w:val="005352A1"/>
    <w:rsid w:val="00535B79"/>
    <w:rsid w:val="00536353"/>
    <w:rsid w:val="00536629"/>
    <w:rsid w:val="0053699D"/>
    <w:rsid w:val="00536C7B"/>
    <w:rsid w:val="00537040"/>
    <w:rsid w:val="00537F39"/>
    <w:rsid w:val="00537FA5"/>
    <w:rsid w:val="00537FD4"/>
    <w:rsid w:val="0054028D"/>
    <w:rsid w:val="005405FD"/>
    <w:rsid w:val="00540A5C"/>
    <w:rsid w:val="00540A6D"/>
    <w:rsid w:val="00540A91"/>
    <w:rsid w:val="00540DD0"/>
    <w:rsid w:val="00540DF9"/>
    <w:rsid w:val="005413C0"/>
    <w:rsid w:val="00541416"/>
    <w:rsid w:val="00541474"/>
    <w:rsid w:val="00541731"/>
    <w:rsid w:val="00541F5E"/>
    <w:rsid w:val="005422A8"/>
    <w:rsid w:val="005429AB"/>
    <w:rsid w:val="005429DB"/>
    <w:rsid w:val="00542CAC"/>
    <w:rsid w:val="00542D7B"/>
    <w:rsid w:val="005433E1"/>
    <w:rsid w:val="00544306"/>
    <w:rsid w:val="00544743"/>
    <w:rsid w:val="005447F4"/>
    <w:rsid w:val="0054490C"/>
    <w:rsid w:val="005449AA"/>
    <w:rsid w:val="00544D1F"/>
    <w:rsid w:val="00544F36"/>
    <w:rsid w:val="00545F01"/>
    <w:rsid w:val="00546033"/>
    <w:rsid w:val="00546042"/>
    <w:rsid w:val="00546685"/>
    <w:rsid w:val="00547175"/>
    <w:rsid w:val="0054734D"/>
    <w:rsid w:val="00547767"/>
    <w:rsid w:val="00547822"/>
    <w:rsid w:val="00547828"/>
    <w:rsid w:val="005500D3"/>
    <w:rsid w:val="005501AC"/>
    <w:rsid w:val="005508CA"/>
    <w:rsid w:val="00550A1A"/>
    <w:rsid w:val="00550A66"/>
    <w:rsid w:val="005513E0"/>
    <w:rsid w:val="00551ECA"/>
    <w:rsid w:val="00552677"/>
    <w:rsid w:val="00552797"/>
    <w:rsid w:val="005528FA"/>
    <w:rsid w:val="00553809"/>
    <w:rsid w:val="00553D10"/>
    <w:rsid w:val="005540D9"/>
    <w:rsid w:val="00554174"/>
    <w:rsid w:val="00554594"/>
    <w:rsid w:val="00555DBF"/>
    <w:rsid w:val="00555E0A"/>
    <w:rsid w:val="005561C9"/>
    <w:rsid w:val="00556D04"/>
    <w:rsid w:val="0055722A"/>
    <w:rsid w:val="0055726C"/>
    <w:rsid w:val="005576FF"/>
    <w:rsid w:val="005600A3"/>
    <w:rsid w:val="005604E0"/>
    <w:rsid w:val="00560752"/>
    <w:rsid w:val="005609CC"/>
    <w:rsid w:val="00560B4A"/>
    <w:rsid w:val="00560D69"/>
    <w:rsid w:val="00560E77"/>
    <w:rsid w:val="0056143C"/>
    <w:rsid w:val="00561644"/>
    <w:rsid w:val="0056164E"/>
    <w:rsid w:val="005618AC"/>
    <w:rsid w:val="005622A9"/>
    <w:rsid w:val="00562E87"/>
    <w:rsid w:val="00563A4C"/>
    <w:rsid w:val="00563DA4"/>
    <w:rsid w:val="00563DC1"/>
    <w:rsid w:val="00563E31"/>
    <w:rsid w:val="00564F18"/>
    <w:rsid w:val="005652A0"/>
    <w:rsid w:val="00565489"/>
    <w:rsid w:val="00565969"/>
    <w:rsid w:val="0056599C"/>
    <w:rsid w:val="00565BEE"/>
    <w:rsid w:val="00565C56"/>
    <w:rsid w:val="00565F3E"/>
    <w:rsid w:val="00566231"/>
    <w:rsid w:val="00566409"/>
    <w:rsid w:val="00566431"/>
    <w:rsid w:val="00566549"/>
    <w:rsid w:val="0056681E"/>
    <w:rsid w:val="00566CA6"/>
    <w:rsid w:val="00566D65"/>
    <w:rsid w:val="00566E84"/>
    <w:rsid w:val="00566EC4"/>
    <w:rsid w:val="00567275"/>
    <w:rsid w:val="005672C9"/>
    <w:rsid w:val="0057035F"/>
    <w:rsid w:val="005703D9"/>
    <w:rsid w:val="00570758"/>
    <w:rsid w:val="00570F7D"/>
    <w:rsid w:val="00571242"/>
    <w:rsid w:val="005714B2"/>
    <w:rsid w:val="00571506"/>
    <w:rsid w:val="0057198F"/>
    <w:rsid w:val="00571C3D"/>
    <w:rsid w:val="005721DB"/>
    <w:rsid w:val="005726E2"/>
    <w:rsid w:val="0057283D"/>
    <w:rsid w:val="00572AA9"/>
    <w:rsid w:val="00572D6D"/>
    <w:rsid w:val="00572D8B"/>
    <w:rsid w:val="00573A81"/>
    <w:rsid w:val="00573E42"/>
    <w:rsid w:val="00573E89"/>
    <w:rsid w:val="00574149"/>
    <w:rsid w:val="00574353"/>
    <w:rsid w:val="0057497D"/>
    <w:rsid w:val="00574C3B"/>
    <w:rsid w:val="00574D95"/>
    <w:rsid w:val="00574EBB"/>
    <w:rsid w:val="0057508D"/>
    <w:rsid w:val="0057530A"/>
    <w:rsid w:val="0057577D"/>
    <w:rsid w:val="0057595E"/>
    <w:rsid w:val="00575A60"/>
    <w:rsid w:val="00575BD9"/>
    <w:rsid w:val="00575DD5"/>
    <w:rsid w:val="005760FF"/>
    <w:rsid w:val="00576315"/>
    <w:rsid w:val="00577E51"/>
    <w:rsid w:val="0058044F"/>
    <w:rsid w:val="00580656"/>
    <w:rsid w:val="00580921"/>
    <w:rsid w:val="00580A74"/>
    <w:rsid w:val="00580AAA"/>
    <w:rsid w:val="00580D9E"/>
    <w:rsid w:val="005811CB"/>
    <w:rsid w:val="0058154C"/>
    <w:rsid w:val="0058168F"/>
    <w:rsid w:val="00581B46"/>
    <w:rsid w:val="00581D9D"/>
    <w:rsid w:val="00581DC0"/>
    <w:rsid w:val="00581E6E"/>
    <w:rsid w:val="00581F6B"/>
    <w:rsid w:val="00582576"/>
    <w:rsid w:val="00582621"/>
    <w:rsid w:val="00582667"/>
    <w:rsid w:val="0058267F"/>
    <w:rsid w:val="0058296D"/>
    <w:rsid w:val="00582D16"/>
    <w:rsid w:val="00582E7F"/>
    <w:rsid w:val="00582F50"/>
    <w:rsid w:val="005830AE"/>
    <w:rsid w:val="005831E0"/>
    <w:rsid w:val="00583B3B"/>
    <w:rsid w:val="00583C96"/>
    <w:rsid w:val="005844CC"/>
    <w:rsid w:val="0058458C"/>
    <w:rsid w:val="0058460F"/>
    <w:rsid w:val="00584C97"/>
    <w:rsid w:val="00585131"/>
    <w:rsid w:val="005854D5"/>
    <w:rsid w:val="00586E0A"/>
    <w:rsid w:val="0058774F"/>
    <w:rsid w:val="0058797F"/>
    <w:rsid w:val="005879A5"/>
    <w:rsid w:val="00587A0E"/>
    <w:rsid w:val="00587A71"/>
    <w:rsid w:val="00587D80"/>
    <w:rsid w:val="00587EB0"/>
    <w:rsid w:val="00590006"/>
    <w:rsid w:val="005901C3"/>
    <w:rsid w:val="005901E2"/>
    <w:rsid w:val="00590A49"/>
    <w:rsid w:val="00590A89"/>
    <w:rsid w:val="00590DEA"/>
    <w:rsid w:val="005912E7"/>
    <w:rsid w:val="00591918"/>
    <w:rsid w:val="00591EFB"/>
    <w:rsid w:val="005922C0"/>
    <w:rsid w:val="00592454"/>
    <w:rsid w:val="00592DD9"/>
    <w:rsid w:val="00592E0D"/>
    <w:rsid w:val="005934E8"/>
    <w:rsid w:val="00593911"/>
    <w:rsid w:val="00593A7C"/>
    <w:rsid w:val="0059437D"/>
    <w:rsid w:val="00594BFE"/>
    <w:rsid w:val="00594C03"/>
    <w:rsid w:val="005954B1"/>
    <w:rsid w:val="00595906"/>
    <w:rsid w:val="00595F18"/>
    <w:rsid w:val="00596470"/>
    <w:rsid w:val="0059660F"/>
    <w:rsid w:val="0059672A"/>
    <w:rsid w:val="00596842"/>
    <w:rsid w:val="005976C2"/>
    <w:rsid w:val="00597F3C"/>
    <w:rsid w:val="005A0351"/>
    <w:rsid w:val="005A09E4"/>
    <w:rsid w:val="005A0CC0"/>
    <w:rsid w:val="005A0F86"/>
    <w:rsid w:val="005A1049"/>
    <w:rsid w:val="005A11F7"/>
    <w:rsid w:val="005A1421"/>
    <w:rsid w:val="005A170B"/>
    <w:rsid w:val="005A24B2"/>
    <w:rsid w:val="005A2BB6"/>
    <w:rsid w:val="005A2DD1"/>
    <w:rsid w:val="005A309D"/>
    <w:rsid w:val="005A3145"/>
    <w:rsid w:val="005A3864"/>
    <w:rsid w:val="005A388A"/>
    <w:rsid w:val="005A3A05"/>
    <w:rsid w:val="005A4CD9"/>
    <w:rsid w:val="005A55FA"/>
    <w:rsid w:val="005A5941"/>
    <w:rsid w:val="005A5BB0"/>
    <w:rsid w:val="005A5C6A"/>
    <w:rsid w:val="005A5CB3"/>
    <w:rsid w:val="005A5CF4"/>
    <w:rsid w:val="005A5D35"/>
    <w:rsid w:val="005A676E"/>
    <w:rsid w:val="005A6965"/>
    <w:rsid w:val="005A69FB"/>
    <w:rsid w:val="005A7910"/>
    <w:rsid w:val="005A7976"/>
    <w:rsid w:val="005A79D7"/>
    <w:rsid w:val="005A7AB5"/>
    <w:rsid w:val="005B0752"/>
    <w:rsid w:val="005B0A9E"/>
    <w:rsid w:val="005B0D03"/>
    <w:rsid w:val="005B1068"/>
    <w:rsid w:val="005B10A4"/>
    <w:rsid w:val="005B1160"/>
    <w:rsid w:val="005B11F9"/>
    <w:rsid w:val="005B142E"/>
    <w:rsid w:val="005B168B"/>
    <w:rsid w:val="005B2381"/>
    <w:rsid w:val="005B248A"/>
    <w:rsid w:val="005B2A0A"/>
    <w:rsid w:val="005B2BB4"/>
    <w:rsid w:val="005B2DE9"/>
    <w:rsid w:val="005B32E0"/>
    <w:rsid w:val="005B337A"/>
    <w:rsid w:val="005B3448"/>
    <w:rsid w:val="005B356A"/>
    <w:rsid w:val="005B3689"/>
    <w:rsid w:val="005B38A1"/>
    <w:rsid w:val="005B3957"/>
    <w:rsid w:val="005B3E9B"/>
    <w:rsid w:val="005B4043"/>
    <w:rsid w:val="005B5261"/>
    <w:rsid w:val="005B5F5D"/>
    <w:rsid w:val="005B6346"/>
    <w:rsid w:val="005B691C"/>
    <w:rsid w:val="005B7175"/>
    <w:rsid w:val="005B793E"/>
    <w:rsid w:val="005B7B98"/>
    <w:rsid w:val="005B7E78"/>
    <w:rsid w:val="005C0118"/>
    <w:rsid w:val="005C0216"/>
    <w:rsid w:val="005C0260"/>
    <w:rsid w:val="005C02E5"/>
    <w:rsid w:val="005C02F2"/>
    <w:rsid w:val="005C030B"/>
    <w:rsid w:val="005C0B33"/>
    <w:rsid w:val="005C0BAC"/>
    <w:rsid w:val="005C0BD2"/>
    <w:rsid w:val="005C1172"/>
    <w:rsid w:val="005C1C17"/>
    <w:rsid w:val="005C25F8"/>
    <w:rsid w:val="005C27F2"/>
    <w:rsid w:val="005C2B5B"/>
    <w:rsid w:val="005C2C58"/>
    <w:rsid w:val="005C3002"/>
    <w:rsid w:val="005C34AD"/>
    <w:rsid w:val="005C37F0"/>
    <w:rsid w:val="005C389D"/>
    <w:rsid w:val="005C4277"/>
    <w:rsid w:val="005C471F"/>
    <w:rsid w:val="005C4CF3"/>
    <w:rsid w:val="005C4D02"/>
    <w:rsid w:val="005C5059"/>
    <w:rsid w:val="005C51D4"/>
    <w:rsid w:val="005C62AC"/>
    <w:rsid w:val="005C673F"/>
    <w:rsid w:val="005C6922"/>
    <w:rsid w:val="005C6946"/>
    <w:rsid w:val="005C6B72"/>
    <w:rsid w:val="005C6E04"/>
    <w:rsid w:val="005C70C3"/>
    <w:rsid w:val="005C7EC0"/>
    <w:rsid w:val="005D0195"/>
    <w:rsid w:val="005D0293"/>
    <w:rsid w:val="005D08C6"/>
    <w:rsid w:val="005D0CA2"/>
    <w:rsid w:val="005D0E57"/>
    <w:rsid w:val="005D150F"/>
    <w:rsid w:val="005D15F5"/>
    <w:rsid w:val="005D190E"/>
    <w:rsid w:val="005D1D0D"/>
    <w:rsid w:val="005D2E6E"/>
    <w:rsid w:val="005D3173"/>
    <w:rsid w:val="005D3946"/>
    <w:rsid w:val="005D3B91"/>
    <w:rsid w:val="005D3D4C"/>
    <w:rsid w:val="005D3ECE"/>
    <w:rsid w:val="005D405B"/>
    <w:rsid w:val="005D40CC"/>
    <w:rsid w:val="005D40DA"/>
    <w:rsid w:val="005D4422"/>
    <w:rsid w:val="005D480F"/>
    <w:rsid w:val="005D4B6C"/>
    <w:rsid w:val="005D4B93"/>
    <w:rsid w:val="005D5165"/>
    <w:rsid w:val="005D563C"/>
    <w:rsid w:val="005D5AE8"/>
    <w:rsid w:val="005D5F2C"/>
    <w:rsid w:val="005D5F71"/>
    <w:rsid w:val="005D6399"/>
    <w:rsid w:val="005D6AC0"/>
    <w:rsid w:val="005D6D44"/>
    <w:rsid w:val="005D6D4A"/>
    <w:rsid w:val="005D7024"/>
    <w:rsid w:val="005D718B"/>
    <w:rsid w:val="005D7265"/>
    <w:rsid w:val="005D75D4"/>
    <w:rsid w:val="005D767C"/>
    <w:rsid w:val="005D7D33"/>
    <w:rsid w:val="005D7DB4"/>
    <w:rsid w:val="005D7DBB"/>
    <w:rsid w:val="005E00A1"/>
    <w:rsid w:val="005E059F"/>
    <w:rsid w:val="005E089C"/>
    <w:rsid w:val="005E0961"/>
    <w:rsid w:val="005E19E6"/>
    <w:rsid w:val="005E1D60"/>
    <w:rsid w:val="005E1E52"/>
    <w:rsid w:val="005E1E56"/>
    <w:rsid w:val="005E2366"/>
    <w:rsid w:val="005E2375"/>
    <w:rsid w:val="005E23E2"/>
    <w:rsid w:val="005E2D96"/>
    <w:rsid w:val="005E33E5"/>
    <w:rsid w:val="005E3733"/>
    <w:rsid w:val="005E3961"/>
    <w:rsid w:val="005E39B7"/>
    <w:rsid w:val="005E3FD5"/>
    <w:rsid w:val="005E4281"/>
    <w:rsid w:val="005E44BA"/>
    <w:rsid w:val="005E4571"/>
    <w:rsid w:val="005E4AF2"/>
    <w:rsid w:val="005E4C16"/>
    <w:rsid w:val="005E4C57"/>
    <w:rsid w:val="005E55B5"/>
    <w:rsid w:val="005E57FB"/>
    <w:rsid w:val="005E6286"/>
    <w:rsid w:val="005E6314"/>
    <w:rsid w:val="005E63E1"/>
    <w:rsid w:val="005E64BD"/>
    <w:rsid w:val="005E67C3"/>
    <w:rsid w:val="005E6DE2"/>
    <w:rsid w:val="005E6EFC"/>
    <w:rsid w:val="005E732A"/>
    <w:rsid w:val="005E75BF"/>
    <w:rsid w:val="005E7AB9"/>
    <w:rsid w:val="005F01A0"/>
    <w:rsid w:val="005F0C3A"/>
    <w:rsid w:val="005F0CA6"/>
    <w:rsid w:val="005F1741"/>
    <w:rsid w:val="005F1844"/>
    <w:rsid w:val="005F1BCC"/>
    <w:rsid w:val="005F1CBB"/>
    <w:rsid w:val="005F1F53"/>
    <w:rsid w:val="005F20C5"/>
    <w:rsid w:val="005F20D3"/>
    <w:rsid w:val="005F2255"/>
    <w:rsid w:val="005F2DBB"/>
    <w:rsid w:val="005F320D"/>
    <w:rsid w:val="005F3692"/>
    <w:rsid w:val="005F36B6"/>
    <w:rsid w:val="005F370B"/>
    <w:rsid w:val="005F387A"/>
    <w:rsid w:val="005F3A37"/>
    <w:rsid w:val="005F4265"/>
    <w:rsid w:val="005F4393"/>
    <w:rsid w:val="005F45B3"/>
    <w:rsid w:val="005F579C"/>
    <w:rsid w:val="005F5888"/>
    <w:rsid w:val="005F60A7"/>
    <w:rsid w:val="005F60F1"/>
    <w:rsid w:val="005F66E2"/>
    <w:rsid w:val="005F7767"/>
    <w:rsid w:val="005F7876"/>
    <w:rsid w:val="006002B0"/>
    <w:rsid w:val="0060035E"/>
    <w:rsid w:val="00600DBD"/>
    <w:rsid w:val="00600EF6"/>
    <w:rsid w:val="00601D57"/>
    <w:rsid w:val="00601FD7"/>
    <w:rsid w:val="00602271"/>
    <w:rsid w:val="006024D9"/>
    <w:rsid w:val="00602576"/>
    <w:rsid w:val="00602B34"/>
    <w:rsid w:val="00602CFC"/>
    <w:rsid w:val="00602EB9"/>
    <w:rsid w:val="0060367B"/>
    <w:rsid w:val="0060373D"/>
    <w:rsid w:val="00603A88"/>
    <w:rsid w:val="006042BF"/>
    <w:rsid w:val="00604AD6"/>
    <w:rsid w:val="00604B79"/>
    <w:rsid w:val="006053C3"/>
    <w:rsid w:val="0060612D"/>
    <w:rsid w:val="00606623"/>
    <w:rsid w:val="006069EB"/>
    <w:rsid w:val="00606ABB"/>
    <w:rsid w:val="00606CD9"/>
    <w:rsid w:val="00607057"/>
    <w:rsid w:val="00607C08"/>
    <w:rsid w:val="00610345"/>
    <w:rsid w:val="00610527"/>
    <w:rsid w:val="00610560"/>
    <w:rsid w:val="00610903"/>
    <w:rsid w:val="00610E71"/>
    <w:rsid w:val="006110B1"/>
    <w:rsid w:val="006115EE"/>
    <w:rsid w:val="00611CA2"/>
    <w:rsid w:val="00611ECE"/>
    <w:rsid w:val="0061206E"/>
    <w:rsid w:val="00612214"/>
    <w:rsid w:val="0061271F"/>
    <w:rsid w:val="00612AAA"/>
    <w:rsid w:val="00612EC2"/>
    <w:rsid w:val="006131CB"/>
    <w:rsid w:val="00613256"/>
    <w:rsid w:val="0061343F"/>
    <w:rsid w:val="0061360C"/>
    <w:rsid w:val="00613DC4"/>
    <w:rsid w:val="00614116"/>
    <w:rsid w:val="00614975"/>
    <w:rsid w:val="006149AB"/>
    <w:rsid w:val="00614EC4"/>
    <w:rsid w:val="00615259"/>
    <w:rsid w:val="00615359"/>
    <w:rsid w:val="00615912"/>
    <w:rsid w:val="00616310"/>
    <w:rsid w:val="006167E9"/>
    <w:rsid w:val="00616CBE"/>
    <w:rsid w:val="00616D2C"/>
    <w:rsid w:val="00616F06"/>
    <w:rsid w:val="00616FD6"/>
    <w:rsid w:val="00617078"/>
    <w:rsid w:val="006172CF"/>
    <w:rsid w:val="00617AC9"/>
    <w:rsid w:val="00617D42"/>
    <w:rsid w:val="00617D79"/>
    <w:rsid w:val="00617EF4"/>
    <w:rsid w:val="0062015D"/>
    <w:rsid w:val="006201D7"/>
    <w:rsid w:val="00620A4B"/>
    <w:rsid w:val="00620B41"/>
    <w:rsid w:val="00620C44"/>
    <w:rsid w:val="00620D80"/>
    <w:rsid w:val="00621228"/>
    <w:rsid w:val="006216C0"/>
    <w:rsid w:val="00621758"/>
    <w:rsid w:val="00621AC7"/>
    <w:rsid w:val="00621BED"/>
    <w:rsid w:val="00621EB3"/>
    <w:rsid w:val="00622580"/>
    <w:rsid w:val="006227AB"/>
    <w:rsid w:val="00622887"/>
    <w:rsid w:val="0062291E"/>
    <w:rsid w:val="00622A3B"/>
    <w:rsid w:val="00622B6B"/>
    <w:rsid w:val="00622DAA"/>
    <w:rsid w:val="00622E26"/>
    <w:rsid w:val="00622F6F"/>
    <w:rsid w:val="00623098"/>
    <w:rsid w:val="006234A1"/>
    <w:rsid w:val="00623607"/>
    <w:rsid w:val="00623F90"/>
    <w:rsid w:val="00624279"/>
    <w:rsid w:val="006244A6"/>
    <w:rsid w:val="00624AE2"/>
    <w:rsid w:val="006257C5"/>
    <w:rsid w:val="00625E0F"/>
    <w:rsid w:val="006270B3"/>
    <w:rsid w:val="006270E2"/>
    <w:rsid w:val="006270F8"/>
    <w:rsid w:val="00627207"/>
    <w:rsid w:val="006279EC"/>
    <w:rsid w:val="00627E59"/>
    <w:rsid w:val="00627EED"/>
    <w:rsid w:val="00630293"/>
    <w:rsid w:val="0063035F"/>
    <w:rsid w:val="006304DD"/>
    <w:rsid w:val="00630612"/>
    <w:rsid w:val="006306D9"/>
    <w:rsid w:val="00630830"/>
    <w:rsid w:val="00630B29"/>
    <w:rsid w:val="0063119A"/>
    <w:rsid w:val="0063124C"/>
    <w:rsid w:val="00631B7E"/>
    <w:rsid w:val="00631C02"/>
    <w:rsid w:val="00631D41"/>
    <w:rsid w:val="00631D73"/>
    <w:rsid w:val="00632186"/>
    <w:rsid w:val="00632394"/>
    <w:rsid w:val="00632672"/>
    <w:rsid w:val="00633228"/>
    <w:rsid w:val="0063391C"/>
    <w:rsid w:val="00633C55"/>
    <w:rsid w:val="00634569"/>
    <w:rsid w:val="00634A4E"/>
    <w:rsid w:val="00635292"/>
    <w:rsid w:val="006353EC"/>
    <w:rsid w:val="006354E7"/>
    <w:rsid w:val="006355CA"/>
    <w:rsid w:val="00635991"/>
    <w:rsid w:val="00635ED0"/>
    <w:rsid w:val="006364E7"/>
    <w:rsid w:val="006367C0"/>
    <w:rsid w:val="00636C99"/>
    <w:rsid w:val="0063733C"/>
    <w:rsid w:val="00637FA8"/>
    <w:rsid w:val="00640141"/>
    <w:rsid w:val="006401DA"/>
    <w:rsid w:val="00640794"/>
    <w:rsid w:val="00640E23"/>
    <w:rsid w:val="0064129C"/>
    <w:rsid w:val="006419A9"/>
    <w:rsid w:val="00641B8F"/>
    <w:rsid w:val="00641FAD"/>
    <w:rsid w:val="00642A78"/>
    <w:rsid w:val="00642B73"/>
    <w:rsid w:val="00642CD1"/>
    <w:rsid w:val="00643142"/>
    <w:rsid w:val="006432D3"/>
    <w:rsid w:val="0064357B"/>
    <w:rsid w:val="00643E06"/>
    <w:rsid w:val="006448FF"/>
    <w:rsid w:val="00644E3D"/>
    <w:rsid w:val="00645080"/>
    <w:rsid w:val="00645906"/>
    <w:rsid w:val="00645D20"/>
    <w:rsid w:val="00646377"/>
    <w:rsid w:val="00646E19"/>
    <w:rsid w:val="00647511"/>
    <w:rsid w:val="00647CB3"/>
    <w:rsid w:val="00647EB5"/>
    <w:rsid w:val="00650464"/>
    <w:rsid w:val="00650AA2"/>
    <w:rsid w:val="006516D5"/>
    <w:rsid w:val="00651A18"/>
    <w:rsid w:val="00651BAD"/>
    <w:rsid w:val="006526C1"/>
    <w:rsid w:val="00652797"/>
    <w:rsid w:val="00652D1D"/>
    <w:rsid w:val="00652DA9"/>
    <w:rsid w:val="00652EB5"/>
    <w:rsid w:val="00652FC2"/>
    <w:rsid w:val="0065304D"/>
    <w:rsid w:val="00653294"/>
    <w:rsid w:val="00653B4B"/>
    <w:rsid w:val="00653D6F"/>
    <w:rsid w:val="00654B8D"/>
    <w:rsid w:val="00654D20"/>
    <w:rsid w:val="00655069"/>
    <w:rsid w:val="0065532F"/>
    <w:rsid w:val="00655332"/>
    <w:rsid w:val="006554CF"/>
    <w:rsid w:val="006554F8"/>
    <w:rsid w:val="006556BE"/>
    <w:rsid w:val="006559AC"/>
    <w:rsid w:val="00655D3D"/>
    <w:rsid w:val="00656A88"/>
    <w:rsid w:val="00656B84"/>
    <w:rsid w:val="0065708B"/>
    <w:rsid w:val="0065719F"/>
    <w:rsid w:val="006579F4"/>
    <w:rsid w:val="00657BE4"/>
    <w:rsid w:val="006600F4"/>
    <w:rsid w:val="00660374"/>
    <w:rsid w:val="0066076F"/>
    <w:rsid w:val="00660854"/>
    <w:rsid w:val="00661003"/>
    <w:rsid w:val="00661127"/>
    <w:rsid w:val="0066152A"/>
    <w:rsid w:val="00661AF6"/>
    <w:rsid w:val="00661FD4"/>
    <w:rsid w:val="0066282C"/>
    <w:rsid w:val="006628DB"/>
    <w:rsid w:val="00662EC9"/>
    <w:rsid w:val="006633D4"/>
    <w:rsid w:val="006635D0"/>
    <w:rsid w:val="00663864"/>
    <w:rsid w:val="006639AB"/>
    <w:rsid w:val="00663A6B"/>
    <w:rsid w:val="00664CAA"/>
    <w:rsid w:val="00664E3A"/>
    <w:rsid w:val="00665748"/>
    <w:rsid w:val="006657CE"/>
    <w:rsid w:val="00665851"/>
    <w:rsid w:val="00665A69"/>
    <w:rsid w:val="00665D6D"/>
    <w:rsid w:val="006662CD"/>
    <w:rsid w:val="006663C6"/>
    <w:rsid w:val="00666CCB"/>
    <w:rsid w:val="00667133"/>
    <w:rsid w:val="006671E9"/>
    <w:rsid w:val="006672DD"/>
    <w:rsid w:val="00667E5E"/>
    <w:rsid w:val="00667E7D"/>
    <w:rsid w:val="0067084F"/>
    <w:rsid w:val="0067104E"/>
    <w:rsid w:val="006713F1"/>
    <w:rsid w:val="006714BF"/>
    <w:rsid w:val="006718AC"/>
    <w:rsid w:val="00671994"/>
    <w:rsid w:val="00671F2B"/>
    <w:rsid w:val="00671F6D"/>
    <w:rsid w:val="00671F7D"/>
    <w:rsid w:val="00672268"/>
    <w:rsid w:val="0067246E"/>
    <w:rsid w:val="00672A30"/>
    <w:rsid w:val="00672B3D"/>
    <w:rsid w:val="00672C1E"/>
    <w:rsid w:val="00672D05"/>
    <w:rsid w:val="00672E3F"/>
    <w:rsid w:val="006734CF"/>
    <w:rsid w:val="00673583"/>
    <w:rsid w:val="006736C5"/>
    <w:rsid w:val="00673E28"/>
    <w:rsid w:val="006740F5"/>
    <w:rsid w:val="00674111"/>
    <w:rsid w:val="006742A7"/>
    <w:rsid w:val="006744B9"/>
    <w:rsid w:val="00674509"/>
    <w:rsid w:val="00674811"/>
    <w:rsid w:val="006748F5"/>
    <w:rsid w:val="00674A4B"/>
    <w:rsid w:val="00674C29"/>
    <w:rsid w:val="00674F37"/>
    <w:rsid w:val="0067515E"/>
    <w:rsid w:val="00675456"/>
    <w:rsid w:val="006756AB"/>
    <w:rsid w:val="00675760"/>
    <w:rsid w:val="0067578C"/>
    <w:rsid w:val="006759F2"/>
    <w:rsid w:val="00675FFF"/>
    <w:rsid w:val="00676022"/>
    <w:rsid w:val="006760C9"/>
    <w:rsid w:val="006767CA"/>
    <w:rsid w:val="0067699C"/>
    <w:rsid w:val="00677244"/>
    <w:rsid w:val="006774EB"/>
    <w:rsid w:val="00677928"/>
    <w:rsid w:val="00677A61"/>
    <w:rsid w:val="00677BE9"/>
    <w:rsid w:val="00677CDE"/>
    <w:rsid w:val="006800E2"/>
    <w:rsid w:val="00681098"/>
    <w:rsid w:val="006813F2"/>
    <w:rsid w:val="00681592"/>
    <w:rsid w:val="00681792"/>
    <w:rsid w:val="00681D1C"/>
    <w:rsid w:val="00681DB0"/>
    <w:rsid w:val="00681E6C"/>
    <w:rsid w:val="00682049"/>
    <w:rsid w:val="00682314"/>
    <w:rsid w:val="006825A2"/>
    <w:rsid w:val="006829C2"/>
    <w:rsid w:val="00682AB6"/>
    <w:rsid w:val="00683017"/>
    <w:rsid w:val="006830E6"/>
    <w:rsid w:val="0068315E"/>
    <w:rsid w:val="006834B2"/>
    <w:rsid w:val="00683E4E"/>
    <w:rsid w:val="006841D8"/>
    <w:rsid w:val="006844D4"/>
    <w:rsid w:val="00684742"/>
    <w:rsid w:val="0068492B"/>
    <w:rsid w:val="00684B1E"/>
    <w:rsid w:val="00685657"/>
    <w:rsid w:val="00685918"/>
    <w:rsid w:val="00685BCD"/>
    <w:rsid w:val="00685EF9"/>
    <w:rsid w:val="00686426"/>
    <w:rsid w:val="00686B09"/>
    <w:rsid w:val="00686BDF"/>
    <w:rsid w:val="0068722E"/>
    <w:rsid w:val="00687919"/>
    <w:rsid w:val="00687CB3"/>
    <w:rsid w:val="00687E6F"/>
    <w:rsid w:val="006900C4"/>
    <w:rsid w:val="00690168"/>
    <w:rsid w:val="00690271"/>
    <w:rsid w:val="006902EE"/>
    <w:rsid w:val="0069031E"/>
    <w:rsid w:val="0069079D"/>
    <w:rsid w:val="0069084A"/>
    <w:rsid w:val="00691637"/>
    <w:rsid w:val="00691C28"/>
    <w:rsid w:val="00691E0F"/>
    <w:rsid w:val="006927E1"/>
    <w:rsid w:val="006928D1"/>
    <w:rsid w:val="00692E6A"/>
    <w:rsid w:val="006930A7"/>
    <w:rsid w:val="00693346"/>
    <w:rsid w:val="006935DC"/>
    <w:rsid w:val="006936CB"/>
    <w:rsid w:val="006939EA"/>
    <w:rsid w:val="00693A06"/>
    <w:rsid w:val="00693BA6"/>
    <w:rsid w:val="00693BD9"/>
    <w:rsid w:val="006945A2"/>
    <w:rsid w:val="00694EA8"/>
    <w:rsid w:val="006960BA"/>
    <w:rsid w:val="006960DA"/>
    <w:rsid w:val="006968E8"/>
    <w:rsid w:val="00696CE1"/>
    <w:rsid w:val="00696ED2"/>
    <w:rsid w:val="006970F7"/>
    <w:rsid w:val="00697403"/>
    <w:rsid w:val="00697BB6"/>
    <w:rsid w:val="006A0494"/>
    <w:rsid w:val="006A0620"/>
    <w:rsid w:val="006A0BF1"/>
    <w:rsid w:val="006A0C24"/>
    <w:rsid w:val="006A1304"/>
    <w:rsid w:val="006A1317"/>
    <w:rsid w:val="006A198B"/>
    <w:rsid w:val="006A1CC7"/>
    <w:rsid w:val="006A1FD1"/>
    <w:rsid w:val="006A24CA"/>
    <w:rsid w:val="006A2F1B"/>
    <w:rsid w:val="006A3937"/>
    <w:rsid w:val="006A3ACB"/>
    <w:rsid w:val="006A427C"/>
    <w:rsid w:val="006A480E"/>
    <w:rsid w:val="006A4877"/>
    <w:rsid w:val="006A4C37"/>
    <w:rsid w:val="006A4D2D"/>
    <w:rsid w:val="006A545A"/>
    <w:rsid w:val="006A5607"/>
    <w:rsid w:val="006A59DA"/>
    <w:rsid w:val="006A5C43"/>
    <w:rsid w:val="006A5D67"/>
    <w:rsid w:val="006A5E99"/>
    <w:rsid w:val="006A5FBD"/>
    <w:rsid w:val="006A7249"/>
    <w:rsid w:val="006A7A9B"/>
    <w:rsid w:val="006A7BA0"/>
    <w:rsid w:val="006A7D47"/>
    <w:rsid w:val="006A7E3D"/>
    <w:rsid w:val="006B0227"/>
    <w:rsid w:val="006B0443"/>
    <w:rsid w:val="006B0680"/>
    <w:rsid w:val="006B08A7"/>
    <w:rsid w:val="006B08C0"/>
    <w:rsid w:val="006B0F59"/>
    <w:rsid w:val="006B157A"/>
    <w:rsid w:val="006B182A"/>
    <w:rsid w:val="006B19BD"/>
    <w:rsid w:val="006B1AA7"/>
    <w:rsid w:val="006B1BA4"/>
    <w:rsid w:val="006B1D85"/>
    <w:rsid w:val="006B1DAE"/>
    <w:rsid w:val="006B251F"/>
    <w:rsid w:val="006B30AB"/>
    <w:rsid w:val="006B340F"/>
    <w:rsid w:val="006B352E"/>
    <w:rsid w:val="006B372E"/>
    <w:rsid w:val="006B3BE2"/>
    <w:rsid w:val="006B3EA1"/>
    <w:rsid w:val="006B3F17"/>
    <w:rsid w:val="006B4367"/>
    <w:rsid w:val="006B4457"/>
    <w:rsid w:val="006B4A0E"/>
    <w:rsid w:val="006B510F"/>
    <w:rsid w:val="006B514A"/>
    <w:rsid w:val="006B51FF"/>
    <w:rsid w:val="006B5D2E"/>
    <w:rsid w:val="006B5DE2"/>
    <w:rsid w:val="006B5F17"/>
    <w:rsid w:val="006B6714"/>
    <w:rsid w:val="006B6CAA"/>
    <w:rsid w:val="006B6E0B"/>
    <w:rsid w:val="006B703A"/>
    <w:rsid w:val="006B7380"/>
    <w:rsid w:val="006B761A"/>
    <w:rsid w:val="006B7916"/>
    <w:rsid w:val="006C0400"/>
    <w:rsid w:val="006C05AD"/>
    <w:rsid w:val="006C0F04"/>
    <w:rsid w:val="006C0F9F"/>
    <w:rsid w:val="006C10D5"/>
    <w:rsid w:val="006C1886"/>
    <w:rsid w:val="006C1D2F"/>
    <w:rsid w:val="006C1E7B"/>
    <w:rsid w:val="006C2464"/>
    <w:rsid w:val="006C282A"/>
    <w:rsid w:val="006C2D34"/>
    <w:rsid w:val="006C3147"/>
    <w:rsid w:val="006C35F7"/>
    <w:rsid w:val="006C3AD1"/>
    <w:rsid w:val="006C3EBD"/>
    <w:rsid w:val="006C410A"/>
    <w:rsid w:val="006C44E9"/>
    <w:rsid w:val="006C4523"/>
    <w:rsid w:val="006C46B9"/>
    <w:rsid w:val="006C48FE"/>
    <w:rsid w:val="006C5007"/>
    <w:rsid w:val="006C502D"/>
    <w:rsid w:val="006C5F1D"/>
    <w:rsid w:val="006C5F9B"/>
    <w:rsid w:val="006C65F2"/>
    <w:rsid w:val="006C6B22"/>
    <w:rsid w:val="006C7228"/>
    <w:rsid w:val="006C75A9"/>
    <w:rsid w:val="006C7AE6"/>
    <w:rsid w:val="006C7CB4"/>
    <w:rsid w:val="006D02EC"/>
    <w:rsid w:val="006D145E"/>
    <w:rsid w:val="006D182F"/>
    <w:rsid w:val="006D19E1"/>
    <w:rsid w:val="006D19F4"/>
    <w:rsid w:val="006D1DBA"/>
    <w:rsid w:val="006D2367"/>
    <w:rsid w:val="006D23CC"/>
    <w:rsid w:val="006D24BD"/>
    <w:rsid w:val="006D263D"/>
    <w:rsid w:val="006D298F"/>
    <w:rsid w:val="006D31DE"/>
    <w:rsid w:val="006D3377"/>
    <w:rsid w:val="006D3548"/>
    <w:rsid w:val="006D360E"/>
    <w:rsid w:val="006D37BB"/>
    <w:rsid w:val="006D45AF"/>
    <w:rsid w:val="006D48A8"/>
    <w:rsid w:val="006D4A0F"/>
    <w:rsid w:val="006D4E80"/>
    <w:rsid w:val="006D4FC0"/>
    <w:rsid w:val="006D5261"/>
    <w:rsid w:val="006D5274"/>
    <w:rsid w:val="006D528E"/>
    <w:rsid w:val="006D584A"/>
    <w:rsid w:val="006D59D4"/>
    <w:rsid w:val="006D6B57"/>
    <w:rsid w:val="006D6E73"/>
    <w:rsid w:val="006E0859"/>
    <w:rsid w:val="006E0BD2"/>
    <w:rsid w:val="006E0F1D"/>
    <w:rsid w:val="006E0FE1"/>
    <w:rsid w:val="006E10A7"/>
    <w:rsid w:val="006E119E"/>
    <w:rsid w:val="006E1391"/>
    <w:rsid w:val="006E1419"/>
    <w:rsid w:val="006E1565"/>
    <w:rsid w:val="006E160F"/>
    <w:rsid w:val="006E168D"/>
    <w:rsid w:val="006E16F7"/>
    <w:rsid w:val="006E186C"/>
    <w:rsid w:val="006E195C"/>
    <w:rsid w:val="006E1A37"/>
    <w:rsid w:val="006E1E80"/>
    <w:rsid w:val="006E22BF"/>
    <w:rsid w:val="006E2319"/>
    <w:rsid w:val="006E285B"/>
    <w:rsid w:val="006E297D"/>
    <w:rsid w:val="006E2C37"/>
    <w:rsid w:val="006E2E32"/>
    <w:rsid w:val="006E301B"/>
    <w:rsid w:val="006E307C"/>
    <w:rsid w:val="006E30D3"/>
    <w:rsid w:val="006E3659"/>
    <w:rsid w:val="006E390D"/>
    <w:rsid w:val="006E3AB5"/>
    <w:rsid w:val="006E3C0A"/>
    <w:rsid w:val="006E3DF6"/>
    <w:rsid w:val="006E40DF"/>
    <w:rsid w:val="006E4419"/>
    <w:rsid w:val="006E4499"/>
    <w:rsid w:val="006E449E"/>
    <w:rsid w:val="006E4B77"/>
    <w:rsid w:val="006E4D9C"/>
    <w:rsid w:val="006E53DB"/>
    <w:rsid w:val="006E5459"/>
    <w:rsid w:val="006E54C9"/>
    <w:rsid w:val="006E5857"/>
    <w:rsid w:val="006E5A42"/>
    <w:rsid w:val="006E5D7E"/>
    <w:rsid w:val="006E609D"/>
    <w:rsid w:val="006E6137"/>
    <w:rsid w:val="006E6D4B"/>
    <w:rsid w:val="006E71B9"/>
    <w:rsid w:val="006E7688"/>
    <w:rsid w:val="006E7946"/>
    <w:rsid w:val="006E7C6F"/>
    <w:rsid w:val="006F039D"/>
    <w:rsid w:val="006F0A88"/>
    <w:rsid w:val="006F0C11"/>
    <w:rsid w:val="006F0DC7"/>
    <w:rsid w:val="006F0F70"/>
    <w:rsid w:val="006F1296"/>
    <w:rsid w:val="006F13C6"/>
    <w:rsid w:val="006F1614"/>
    <w:rsid w:val="006F19C1"/>
    <w:rsid w:val="006F2417"/>
    <w:rsid w:val="006F25A1"/>
    <w:rsid w:val="006F2C4D"/>
    <w:rsid w:val="006F2F5B"/>
    <w:rsid w:val="006F4095"/>
    <w:rsid w:val="006F4129"/>
    <w:rsid w:val="006F4776"/>
    <w:rsid w:val="006F4B24"/>
    <w:rsid w:val="006F4B6A"/>
    <w:rsid w:val="006F4BAF"/>
    <w:rsid w:val="006F58B5"/>
    <w:rsid w:val="006F593D"/>
    <w:rsid w:val="006F5D94"/>
    <w:rsid w:val="006F5FEC"/>
    <w:rsid w:val="006F6325"/>
    <w:rsid w:val="006F68FC"/>
    <w:rsid w:val="006F69A7"/>
    <w:rsid w:val="006F6A18"/>
    <w:rsid w:val="006F71EF"/>
    <w:rsid w:val="006F7382"/>
    <w:rsid w:val="006F73F0"/>
    <w:rsid w:val="006F7529"/>
    <w:rsid w:val="006F79BC"/>
    <w:rsid w:val="006F7C68"/>
    <w:rsid w:val="0070022B"/>
    <w:rsid w:val="007004BE"/>
    <w:rsid w:val="00700C38"/>
    <w:rsid w:val="00700FBF"/>
    <w:rsid w:val="0070111D"/>
    <w:rsid w:val="00701898"/>
    <w:rsid w:val="00701B7D"/>
    <w:rsid w:val="00701DB4"/>
    <w:rsid w:val="00702241"/>
    <w:rsid w:val="0070263D"/>
    <w:rsid w:val="00702A62"/>
    <w:rsid w:val="00702D51"/>
    <w:rsid w:val="00702DFB"/>
    <w:rsid w:val="00702E5D"/>
    <w:rsid w:val="00702F3F"/>
    <w:rsid w:val="00703682"/>
    <w:rsid w:val="0070371C"/>
    <w:rsid w:val="00703A22"/>
    <w:rsid w:val="00703B32"/>
    <w:rsid w:val="007042F7"/>
    <w:rsid w:val="00704446"/>
    <w:rsid w:val="00704564"/>
    <w:rsid w:val="00705262"/>
    <w:rsid w:val="00705441"/>
    <w:rsid w:val="0070595E"/>
    <w:rsid w:val="00706029"/>
    <w:rsid w:val="007063C4"/>
    <w:rsid w:val="00706764"/>
    <w:rsid w:val="007067E6"/>
    <w:rsid w:val="00706D1B"/>
    <w:rsid w:val="007070C5"/>
    <w:rsid w:val="0070759D"/>
    <w:rsid w:val="007101F7"/>
    <w:rsid w:val="007103B3"/>
    <w:rsid w:val="0071052A"/>
    <w:rsid w:val="00710974"/>
    <w:rsid w:val="00710D30"/>
    <w:rsid w:val="00710FEB"/>
    <w:rsid w:val="007111BE"/>
    <w:rsid w:val="007113B1"/>
    <w:rsid w:val="00712383"/>
    <w:rsid w:val="007124B3"/>
    <w:rsid w:val="00712945"/>
    <w:rsid w:val="00712CF3"/>
    <w:rsid w:val="00712D15"/>
    <w:rsid w:val="007136A3"/>
    <w:rsid w:val="0071396D"/>
    <w:rsid w:val="0071445C"/>
    <w:rsid w:val="00714FC2"/>
    <w:rsid w:val="0071507E"/>
    <w:rsid w:val="007153EC"/>
    <w:rsid w:val="00715AD5"/>
    <w:rsid w:val="00715FD4"/>
    <w:rsid w:val="007161F6"/>
    <w:rsid w:val="0071625A"/>
    <w:rsid w:val="00716918"/>
    <w:rsid w:val="00716D34"/>
    <w:rsid w:val="00716F02"/>
    <w:rsid w:val="007174DF"/>
    <w:rsid w:val="00717A0C"/>
    <w:rsid w:val="00717AA3"/>
    <w:rsid w:val="00717AA6"/>
    <w:rsid w:val="00717BD8"/>
    <w:rsid w:val="00720178"/>
    <w:rsid w:val="007203EC"/>
    <w:rsid w:val="007206E2"/>
    <w:rsid w:val="00721155"/>
    <w:rsid w:val="00721209"/>
    <w:rsid w:val="0072173B"/>
    <w:rsid w:val="00722027"/>
    <w:rsid w:val="00722A35"/>
    <w:rsid w:val="00722D21"/>
    <w:rsid w:val="00722D87"/>
    <w:rsid w:val="0072322A"/>
    <w:rsid w:val="0072376E"/>
    <w:rsid w:val="00723884"/>
    <w:rsid w:val="007238A9"/>
    <w:rsid w:val="00723B04"/>
    <w:rsid w:val="00723F10"/>
    <w:rsid w:val="00723F69"/>
    <w:rsid w:val="0072488B"/>
    <w:rsid w:val="00724CD5"/>
    <w:rsid w:val="0072516C"/>
    <w:rsid w:val="007251FA"/>
    <w:rsid w:val="0072533E"/>
    <w:rsid w:val="00725444"/>
    <w:rsid w:val="007256E9"/>
    <w:rsid w:val="007258F5"/>
    <w:rsid w:val="00725A4E"/>
    <w:rsid w:val="00725A58"/>
    <w:rsid w:val="00725D80"/>
    <w:rsid w:val="00725D91"/>
    <w:rsid w:val="00725DB7"/>
    <w:rsid w:val="007260E7"/>
    <w:rsid w:val="00726590"/>
    <w:rsid w:val="00726C41"/>
    <w:rsid w:val="00727997"/>
    <w:rsid w:val="007279FD"/>
    <w:rsid w:val="00727AE6"/>
    <w:rsid w:val="00727B39"/>
    <w:rsid w:val="00730241"/>
    <w:rsid w:val="00730884"/>
    <w:rsid w:val="00732030"/>
    <w:rsid w:val="00732038"/>
    <w:rsid w:val="007325C9"/>
    <w:rsid w:val="00732681"/>
    <w:rsid w:val="00733964"/>
    <w:rsid w:val="00733D94"/>
    <w:rsid w:val="00734238"/>
    <w:rsid w:val="007343B9"/>
    <w:rsid w:val="00734655"/>
    <w:rsid w:val="007346E2"/>
    <w:rsid w:val="00734BEB"/>
    <w:rsid w:val="00734C7F"/>
    <w:rsid w:val="00734FB9"/>
    <w:rsid w:val="00735052"/>
    <w:rsid w:val="00735A50"/>
    <w:rsid w:val="00735D8B"/>
    <w:rsid w:val="0073640E"/>
    <w:rsid w:val="007366E5"/>
    <w:rsid w:val="00736953"/>
    <w:rsid w:val="00736E4F"/>
    <w:rsid w:val="00736F99"/>
    <w:rsid w:val="007376F8"/>
    <w:rsid w:val="007379C5"/>
    <w:rsid w:val="00737F14"/>
    <w:rsid w:val="00737F83"/>
    <w:rsid w:val="00740250"/>
    <w:rsid w:val="00740718"/>
    <w:rsid w:val="0074081D"/>
    <w:rsid w:val="00740C17"/>
    <w:rsid w:val="00740DE5"/>
    <w:rsid w:val="00740E86"/>
    <w:rsid w:val="00741920"/>
    <w:rsid w:val="007419C6"/>
    <w:rsid w:val="00741F4A"/>
    <w:rsid w:val="0074244B"/>
    <w:rsid w:val="007424B5"/>
    <w:rsid w:val="00742790"/>
    <w:rsid w:val="00742ADA"/>
    <w:rsid w:val="00743745"/>
    <w:rsid w:val="00743845"/>
    <w:rsid w:val="00743C2C"/>
    <w:rsid w:val="00743DBC"/>
    <w:rsid w:val="007440B1"/>
    <w:rsid w:val="007441F9"/>
    <w:rsid w:val="00744B4E"/>
    <w:rsid w:val="00745043"/>
    <w:rsid w:val="007452D9"/>
    <w:rsid w:val="007452EA"/>
    <w:rsid w:val="0074595C"/>
    <w:rsid w:val="00745B07"/>
    <w:rsid w:val="00745D40"/>
    <w:rsid w:val="00745DD6"/>
    <w:rsid w:val="00745F8A"/>
    <w:rsid w:val="00746761"/>
    <w:rsid w:val="00746A1A"/>
    <w:rsid w:val="00746A90"/>
    <w:rsid w:val="00746C00"/>
    <w:rsid w:val="00746F0E"/>
    <w:rsid w:val="00746F5F"/>
    <w:rsid w:val="00747451"/>
    <w:rsid w:val="00747843"/>
    <w:rsid w:val="00747865"/>
    <w:rsid w:val="0074789C"/>
    <w:rsid w:val="00747B8A"/>
    <w:rsid w:val="007502BF"/>
    <w:rsid w:val="00750A72"/>
    <w:rsid w:val="00750B55"/>
    <w:rsid w:val="0075119A"/>
    <w:rsid w:val="0075135E"/>
    <w:rsid w:val="007518D8"/>
    <w:rsid w:val="00751961"/>
    <w:rsid w:val="00751C06"/>
    <w:rsid w:val="0075235C"/>
    <w:rsid w:val="0075237E"/>
    <w:rsid w:val="00752442"/>
    <w:rsid w:val="00752443"/>
    <w:rsid w:val="00752517"/>
    <w:rsid w:val="007529D2"/>
    <w:rsid w:val="00752C0B"/>
    <w:rsid w:val="0075352D"/>
    <w:rsid w:val="007535E8"/>
    <w:rsid w:val="0075389C"/>
    <w:rsid w:val="00753AA3"/>
    <w:rsid w:val="00753AC7"/>
    <w:rsid w:val="00753FB3"/>
    <w:rsid w:val="00754158"/>
    <w:rsid w:val="0075449A"/>
    <w:rsid w:val="007547D2"/>
    <w:rsid w:val="00754D86"/>
    <w:rsid w:val="0075506B"/>
    <w:rsid w:val="007556E2"/>
    <w:rsid w:val="00755BA6"/>
    <w:rsid w:val="00756E9E"/>
    <w:rsid w:val="00756EA3"/>
    <w:rsid w:val="00757036"/>
    <w:rsid w:val="0075735A"/>
    <w:rsid w:val="00760007"/>
    <w:rsid w:val="0076007C"/>
    <w:rsid w:val="0076155A"/>
    <w:rsid w:val="00761BAE"/>
    <w:rsid w:val="00761F42"/>
    <w:rsid w:val="0076257C"/>
    <w:rsid w:val="00762605"/>
    <w:rsid w:val="00762947"/>
    <w:rsid w:val="0076295F"/>
    <w:rsid w:val="00762CBF"/>
    <w:rsid w:val="0076315D"/>
    <w:rsid w:val="007635F7"/>
    <w:rsid w:val="007636F3"/>
    <w:rsid w:val="007637C9"/>
    <w:rsid w:val="007637E8"/>
    <w:rsid w:val="007639EA"/>
    <w:rsid w:val="007646CD"/>
    <w:rsid w:val="0076485D"/>
    <w:rsid w:val="00765083"/>
    <w:rsid w:val="00765961"/>
    <w:rsid w:val="00765E41"/>
    <w:rsid w:val="00765EE3"/>
    <w:rsid w:val="00765EFB"/>
    <w:rsid w:val="0076634F"/>
    <w:rsid w:val="00766827"/>
    <w:rsid w:val="00766C09"/>
    <w:rsid w:val="00766ECC"/>
    <w:rsid w:val="0076701A"/>
    <w:rsid w:val="007676C2"/>
    <w:rsid w:val="00767955"/>
    <w:rsid w:val="007703BC"/>
    <w:rsid w:val="00770551"/>
    <w:rsid w:val="00770FB3"/>
    <w:rsid w:val="00771931"/>
    <w:rsid w:val="00771C7D"/>
    <w:rsid w:val="007725FE"/>
    <w:rsid w:val="0077293B"/>
    <w:rsid w:val="00772A6D"/>
    <w:rsid w:val="00772CDD"/>
    <w:rsid w:val="00773157"/>
    <w:rsid w:val="007731EB"/>
    <w:rsid w:val="00773381"/>
    <w:rsid w:val="00773A81"/>
    <w:rsid w:val="00773B8D"/>
    <w:rsid w:val="00773C88"/>
    <w:rsid w:val="007741DF"/>
    <w:rsid w:val="00774A61"/>
    <w:rsid w:val="00774AB5"/>
    <w:rsid w:val="00775045"/>
    <w:rsid w:val="007752AD"/>
    <w:rsid w:val="00775437"/>
    <w:rsid w:val="007757A7"/>
    <w:rsid w:val="00775BE9"/>
    <w:rsid w:val="007766AE"/>
    <w:rsid w:val="00776B08"/>
    <w:rsid w:val="00776C03"/>
    <w:rsid w:val="00776F1F"/>
    <w:rsid w:val="00777006"/>
    <w:rsid w:val="007777C2"/>
    <w:rsid w:val="00777C3A"/>
    <w:rsid w:val="00777C70"/>
    <w:rsid w:val="0078046D"/>
    <w:rsid w:val="00780698"/>
    <w:rsid w:val="00780C3F"/>
    <w:rsid w:val="007817CD"/>
    <w:rsid w:val="00781E26"/>
    <w:rsid w:val="00782359"/>
    <w:rsid w:val="007824F1"/>
    <w:rsid w:val="00782866"/>
    <w:rsid w:val="0078287B"/>
    <w:rsid w:val="00782E62"/>
    <w:rsid w:val="007836AD"/>
    <w:rsid w:val="00783BE8"/>
    <w:rsid w:val="00783FD6"/>
    <w:rsid w:val="007843BC"/>
    <w:rsid w:val="00784603"/>
    <w:rsid w:val="0078476E"/>
    <w:rsid w:val="0078488D"/>
    <w:rsid w:val="007849A9"/>
    <w:rsid w:val="00784FA5"/>
    <w:rsid w:val="007856E1"/>
    <w:rsid w:val="0078570C"/>
    <w:rsid w:val="00785BFE"/>
    <w:rsid w:val="00785D07"/>
    <w:rsid w:val="0078621F"/>
    <w:rsid w:val="00786890"/>
    <w:rsid w:val="00787116"/>
    <w:rsid w:val="00787254"/>
    <w:rsid w:val="007872AC"/>
    <w:rsid w:val="0078758C"/>
    <w:rsid w:val="00787819"/>
    <w:rsid w:val="00787ADB"/>
    <w:rsid w:val="00787CD6"/>
    <w:rsid w:val="007904C0"/>
    <w:rsid w:val="00790861"/>
    <w:rsid w:val="007909A0"/>
    <w:rsid w:val="007909CC"/>
    <w:rsid w:val="0079105F"/>
    <w:rsid w:val="007917C9"/>
    <w:rsid w:val="0079188A"/>
    <w:rsid w:val="00791A05"/>
    <w:rsid w:val="00791ED9"/>
    <w:rsid w:val="00792CFB"/>
    <w:rsid w:val="00793120"/>
    <w:rsid w:val="007935B0"/>
    <w:rsid w:val="007938A5"/>
    <w:rsid w:val="00793929"/>
    <w:rsid w:val="00794232"/>
    <w:rsid w:val="00794289"/>
    <w:rsid w:val="0079489D"/>
    <w:rsid w:val="007954E1"/>
    <w:rsid w:val="00795774"/>
    <w:rsid w:val="00795AA5"/>
    <w:rsid w:val="00795D2C"/>
    <w:rsid w:val="00796CC2"/>
    <w:rsid w:val="00797047"/>
    <w:rsid w:val="007970C5"/>
    <w:rsid w:val="00797410"/>
    <w:rsid w:val="0079772B"/>
    <w:rsid w:val="00797A23"/>
    <w:rsid w:val="007A00BB"/>
    <w:rsid w:val="007A00D6"/>
    <w:rsid w:val="007A01F5"/>
    <w:rsid w:val="007A0584"/>
    <w:rsid w:val="007A09B0"/>
    <w:rsid w:val="007A0F62"/>
    <w:rsid w:val="007A13EC"/>
    <w:rsid w:val="007A17DE"/>
    <w:rsid w:val="007A1891"/>
    <w:rsid w:val="007A1B5E"/>
    <w:rsid w:val="007A1BF9"/>
    <w:rsid w:val="007A1BFA"/>
    <w:rsid w:val="007A2AF6"/>
    <w:rsid w:val="007A33E3"/>
    <w:rsid w:val="007A3672"/>
    <w:rsid w:val="007A4368"/>
    <w:rsid w:val="007A44AE"/>
    <w:rsid w:val="007A4F7F"/>
    <w:rsid w:val="007A500E"/>
    <w:rsid w:val="007A524A"/>
    <w:rsid w:val="007A566F"/>
    <w:rsid w:val="007A5936"/>
    <w:rsid w:val="007A6598"/>
    <w:rsid w:val="007A6626"/>
    <w:rsid w:val="007A667D"/>
    <w:rsid w:val="007A6A33"/>
    <w:rsid w:val="007A6BEB"/>
    <w:rsid w:val="007A7029"/>
    <w:rsid w:val="007A7393"/>
    <w:rsid w:val="007A7645"/>
    <w:rsid w:val="007A76E8"/>
    <w:rsid w:val="007A7A9D"/>
    <w:rsid w:val="007A7B1D"/>
    <w:rsid w:val="007A7D16"/>
    <w:rsid w:val="007B022D"/>
    <w:rsid w:val="007B03E8"/>
    <w:rsid w:val="007B0565"/>
    <w:rsid w:val="007B082E"/>
    <w:rsid w:val="007B0A6F"/>
    <w:rsid w:val="007B143B"/>
    <w:rsid w:val="007B1979"/>
    <w:rsid w:val="007B1AD5"/>
    <w:rsid w:val="007B1F21"/>
    <w:rsid w:val="007B201A"/>
    <w:rsid w:val="007B23EC"/>
    <w:rsid w:val="007B2551"/>
    <w:rsid w:val="007B261D"/>
    <w:rsid w:val="007B280C"/>
    <w:rsid w:val="007B2CCC"/>
    <w:rsid w:val="007B2E7B"/>
    <w:rsid w:val="007B2F1C"/>
    <w:rsid w:val="007B3182"/>
    <w:rsid w:val="007B36CE"/>
    <w:rsid w:val="007B376D"/>
    <w:rsid w:val="007B3ABA"/>
    <w:rsid w:val="007B3D68"/>
    <w:rsid w:val="007B3F1C"/>
    <w:rsid w:val="007B4742"/>
    <w:rsid w:val="007B49A1"/>
    <w:rsid w:val="007B49BB"/>
    <w:rsid w:val="007B4CDA"/>
    <w:rsid w:val="007B4FF1"/>
    <w:rsid w:val="007B550A"/>
    <w:rsid w:val="007B6397"/>
    <w:rsid w:val="007B6CBD"/>
    <w:rsid w:val="007B7268"/>
    <w:rsid w:val="007B72A4"/>
    <w:rsid w:val="007B77DA"/>
    <w:rsid w:val="007B7BCE"/>
    <w:rsid w:val="007B7E81"/>
    <w:rsid w:val="007B7ED1"/>
    <w:rsid w:val="007C00C4"/>
    <w:rsid w:val="007C02A9"/>
    <w:rsid w:val="007C02C1"/>
    <w:rsid w:val="007C097B"/>
    <w:rsid w:val="007C0D0B"/>
    <w:rsid w:val="007C0E22"/>
    <w:rsid w:val="007C11D3"/>
    <w:rsid w:val="007C11D5"/>
    <w:rsid w:val="007C129F"/>
    <w:rsid w:val="007C148A"/>
    <w:rsid w:val="007C181F"/>
    <w:rsid w:val="007C1D7B"/>
    <w:rsid w:val="007C1F86"/>
    <w:rsid w:val="007C20CB"/>
    <w:rsid w:val="007C2143"/>
    <w:rsid w:val="007C26D2"/>
    <w:rsid w:val="007C2A89"/>
    <w:rsid w:val="007C325A"/>
    <w:rsid w:val="007C3792"/>
    <w:rsid w:val="007C3968"/>
    <w:rsid w:val="007C3D2F"/>
    <w:rsid w:val="007C3E2D"/>
    <w:rsid w:val="007C3E68"/>
    <w:rsid w:val="007C3EA2"/>
    <w:rsid w:val="007C432A"/>
    <w:rsid w:val="007C4497"/>
    <w:rsid w:val="007C44A0"/>
    <w:rsid w:val="007C4762"/>
    <w:rsid w:val="007C48BA"/>
    <w:rsid w:val="007C4F42"/>
    <w:rsid w:val="007C567C"/>
    <w:rsid w:val="007C5A84"/>
    <w:rsid w:val="007C5C42"/>
    <w:rsid w:val="007C6202"/>
    <w:rsid w:val="007C6914"/>
    <w:rsid w:val="007C6AE6"/>
    <w:rsid w:val="007C730A"/>
    <w:rsid w:val="007C7E96"/>
    <w:rsid w:val="007D0742"/>
    <w:rsid w:val="007D0813"/>
    <w:rsid w:val="007D0E38"/>
    <w:rsid w:val="007D1A76"/>
    <w:rsid w:val="007D1B5D"/>
    <w:rsid w:val="007D1C1B"/>
    <w:rsid w:val="007D2103"/>
    <w:rsid w:val="007D25E2"/>
    <w:rsid w:val="007D2816"/>
    <w:rsid w:val="007D2A70"/>
    <w:rsid w:val="007D2B38"/>
    <w:rsid w:val="007D2D35"/>
    <w:rsid w:val="007D2E9D"/>
    <w:rsid w:val="007D2EFD"/>
    <w:rsid w:val="007D3724"/>
    <w:rsid w:val="007D3733"/>
    <w:rsid w:val="007D3EA1"/>
    <w:rsid w:val="007D3ED8"/>
    <w:rsid w:val="007D3FD9"/>
    <w:rsid w:val="007D460D"/>
    <w:rsid w:val="007D4FA7"/>
    <w:rsid w:val="007D5996"/>
    <w:rsid w:val="007D5AC5"/>
    <w:rsid w:val="007D5B19"/>
    <w:rsid w:val="007D5EC7"/>
    <w:rsid w:val="007D609F"/>
    <w:rsid w:val="007D6CA4"/>
    <w:rsid w:val="007D7949"/>
    <w:rsid w:val="007D7F19"/>
    <w:rsid w:val="007E0468"/>
    <w:rsid w:val="007E0756"/>
    <w:rsid w:val="007E0C81"/>
    <w:rsid w:val="007E0D79"/>
    <w:rsid w:val="007E0E0D"/>
    <w:rsid w:val="007E0FA8"/>
    <w:rsid w:val="007E1441"/>
    <w:rsid w:val="007E1A5A"/>
    <w:rsid w:val="007E1A60"/>
    <w:rsid w:val="007E1B0F"/>
    <w:rsid w:val="007E1EB7"/>
    <w:rsid w:val="007E24F1"/>
    <w:rsid w:val="007E2603"/>
    <w:rsid w:val="007E2AE0"/>
    <w:rsid w:val="007E2E47"/>
    <w:rsid w:val="007E301B"/>
    <w:rsid w:val="007E3207"/>
    <w:rsid w:val="007E32DC"/>
    <w:rsid w:val="007E34E0"/>
    <w:rsid w:val="007E374C"/>
    <w:rsid w:val="007E37F8"/>
    <w:rsid w:val="007E3953"/>
    <w:rsid w:val="007E406F"/>
    <w:rsid w:val="007E4876"/>
    <w:rsid w:val="007E4C53"/>
    <w:rsid w:val="007E4F50"/>
    <w:rsid w:val="007E5528"/>
    <w:rsid w:val="007E5AEF"/>
    <w:rsid w:val="007E5BC6"/>
    <w:rsid w:val="007E629A"/>
    <w:rsid w:val="007E6359"/>
    <w:rsid w:val="007E65E0"/>
    <w:rsid w:val="007E6F52"/>
    <w:rsid w:val="007E6FA5"/>
    <w:rsid w:val="007E7260"/>
    <w:rsid w:val="007E7754"/>
    <w:rsid w:val="007E77F0"/>
    <w:rsid w:val="007E786D"/>
    <w:rsid w:val="007E7BEC"/>
    <w:rsid w:val="007E7DA1"/>
    <w:rsid w:val="007F0168"/>
    <w:rsid w:val="007F062D"/>
    <w:rsid w:val="007F0E1F"/>
    <w:rsid w:val="007F1431"/>
    <w:rsid w:val="007F1497"/>
    <w:rsid w:val="007F1754"/>
    <w:rsid w:val="007F17E5"/>
    <w:rsid w:val="007F1CAC"/>
    <w:rsid w:val="007F1CBD"/>
    <w:rsid w:val="007F223C"/>
    <w:rsid w:val="007F23A9"/>
    <w:rsid w:val="007F242D"/>
    <w:rsid w:val="007F2871"/>
    <w:rsid w:val="007F2AB4"/>
    <w:rsid w:val="007F2CDB"/>
    <w:rsid w:val="007F2D99"/>
    <w:rsid w:val="007F2FB3"/>
    <w:rsid w:val="007F3389"/>
    <w:rsid w:val="007F350B"/>
    <w:rsid w:val="007F383D"/>
    <w:rsid w:val="007F3ACD"/>
    <w:rsid w:val="007F3E00"/>
    <w:rsid w:val="007F3E59"/>
    <w:rsid w:val="007F3F3C"/>
    <w:rsid w:val="007F4373"/>
    <w:rsid w:val="007F4433"/>
    <w:rsid w:val="007F4C09"/>
    <w:rsid w:val="007F4C87"/>
    <w:rsid w:val="007F50E1"/>
    <w:rsid w:val="007F553C"/>
    <w:rsid w:val="007F5FB5"/>
    <w:rsid w:val="007F65F5"/>
    <w:rsid w:val="007F66C3"/>
    <w:rsid w:val="007F69EA"/>
    <w:rsid w:val="007F6F31"/>
    <w:rsid w:val="007F74CA"/>
    <w:rsid w:val="007F7607"/>
    <w:rsid w:val="007F7D83"/>
    <w:rsid w:val="00800B2D"/>
    <w:rsid w:val="00800F92"/>
    <w:rsid w:val="00801052"/>
    <w:rsid w:val="00801174"/>
    <w:rsid w:val="008011E6"/>
    <w:rsid w:val="0080133F"/>
    <w:rsid w:val="00801628"/>
    <w:rsid w:val="00801FEB"/>
    <w:rsid w:val="00802979"/>
    <w:rsid w:val="00803AD1"/>
    <w:rsid w:val="00803F43"/>
    <w:rsid w:val="00803F9E"/>
    <w:rsid w:val="008048E0"/>
    <w:rsid w:val="008048FD"/>
    <w:rsid w:val="0080494E"/>
    <w:rsid w:val="0080498F"/>
    <w:rsid w:val="008049D2"/>
    <w:rsid w:val="008066E1"/>
    <w:rsid w:val="00806F25"/>
    <w:rsid w:val="00810990"/>
    <w:rsid w:val="00810B8A"/>
    <w:rsid w:val="00810DAA"/>
    <w:rsid w:val="008116B4"/>
    <w:rsid w:val="00811A2C"/>
    <w:rsid w:val="00811AD8"/>
    <w:rsid w:val="00811C88"/>
    <w:rsid w:val="00811E7F"/>
    <w:rsid w:val="0081226F"/>
    <w:rsid w:val="008122D1"/>
    <w:rsid w:val="00812A4F"/>
    <w:rsid w:val="00812B5D"/>
    <w:rsid w:val="00812BE7"/>
    <w:rsid w:val="0081314C"/>
    <w:rsid w:val="00813707"/>
    <w:rsid w:val="00813FD4"/>
    <w:rsid w:val="0081429B"/>
    <w:rsid w:val="008146B3"/>
    <w:rsid w:val="0081485F"/>
    <w:rsid w:val="00814BEE"/>
    <w:rsid w:val="00814D5E"/>
    <w:rsid w:val="00815086"/>
    <w:rsid w:val="00815092"/>
    <w:rsid w:val="00815DC2"/>
    <w:rsid w:val="00815E68"/>
    <w:rsid w:val="00815ED6"/>
    <w:rsid w:val="00816644"/>
    <w:rsid w:val="00816670"/>
    <w:rsid w:val="00816833"/>
    <w:rsid w:val="00816A79"/>
    <w:rsid w:val="00816B72"/>
    <w:rsid w:val="00817034"/>
    <w:rsid w:val="00817468"/>
    <w:rsid w:val="008176B0"/>
    <w:rsid w:val="00817C97"/>
    <w:rsid w:val="00817DB9"/>
    <w:rsid w:val="00817EA9"/>
    <w:rsid w:val="008200DA"/>
    <w:rsid w:val="00820419"/>
    <w:rsid w:val="00820649"/>
    <w:rsid w:val="008206F9"/>
    <w:rsid w:val="0082077F"/>
    <w:rsid w:val="0082084C"/>
    <w:rsid w:val="00820FCC"/>
    <w:rsid w:val="008214F2"/>
    <w:rsid w:val="0082180C"/>
    <w:rsid w:val="00821B99"/>
    <w:rsid w:val="00821DE5"/>
    <w:rsid w:val="008220D5"/>
    <w:rsid w:val="008221B2"/>
    <w:rsid w:val="00822684"/>
    <w:rsid w:val="008227CD"/>
    <w:rsid w:val="00822D16"/>
    <w:rsid w:val="008236F3"/>
    <w:rsid w:val="00823E44"/>
    <w:rsid w:val="00824429"/>
    <w:rsid w:val="00824936"/>
    <w:rsid w:val="008249AE"/>
    <w:rsid w:val="00824AB5"/>
    <w:rsid w:val="00824DDC"/>
    <w:rsid w:val="00824EDE"/>
    <w:rsid w:val="00824F67"/>
    <w:rsid w:val="00824FD2"/>
    <w:rsid w:val="0082592A"/>
    <w:rsid w:val="00825ABE"/>
    <w:rsid w:val="00826242"/>
    <w:rsid w:val="00826499"/>
    <w:rsid w:val="00826DA1"/>
    <w:rsid w:val="00826FBB"/>
    <w:rsid w:val="0082715F"/>
    <w:rsid w:val="00827424"/>
    <w:rsid w:val="00827768"/>
    <w:rsid w:val="0082778F"/>
    <w:rsid w:val="00827991"/>
    <w:rsid w:val="00827C16"/>
    <w:rsid w:val="0083050B"/>
    <w:rsid w:val="00830697"/>
    <w:rsid w:val="008308E4"/>
    <w:rsid w:val="00830D40"/>
    <w:rsid w:val="00830F56"/>
    <w:rsid w:val="008310B7"/>
    <w:rsid w:val="008312BD"/>
    <w:rsid w:val="00831549"/>
    <w:rsid w:val="00831ADD"/>
    <w:rsid w:val="00832137"/>
    <w:rsid w:val="00832BE5"/>
    <w:rsid w:val="00832D91"/>
    <w:rsid w:val="00833B01"/>
    <w:rsid w:val="008340D9"/>
    <w:rsid w:val="008343F4"/>
    <w:rsid w:val="008344EF"/>
    <w:rsid w:val="00834584"/>
    <w:rsid w:val="00834BEE"/>
    <w:rsid w:val="00834DD4"/>
    <w:rsid w:val="00835077"/>
    <w:rsid w:val="008350DB"/>
    <w:rsid w:val="00835253"/>
    <w:rsid w:val="00835338"/>
    <w:rsid w:val="008354B9"/>
    <w:rsid w:val="00835710"/>
    <w:rsid w:val="00835F33"/>
    <w:rsid w:val="00836019"/>
    <w:rsid w:val="008367AB"/>
    <w:rsid w:val="00836D6B"/>
    <w:rsid w:val="008371A7"/>
    <w:rsid w:val="008371C7"/>
    <w:rsid w:val="00837262"/>
    <w:rsid w:val="00837B75"/>
    <w:rsid w:val="00840870"/>
    <w:rsid w:val="00840980"/>
    <w:rsid w:val="00840A38"/>
    <w:rsid w:val="00840B4E"/>
    <w:rsid w:val="00840C3A"/>
    <w:rsid w:val="00840FE1"/>
    <w:rsid w:val="00841806"/>
    <w:rsid w:val="0084233B"/>
    <w:rsid w:val="00842380"/>
    <w:rsid w:val="0084279F"/>
    <w:rsid w:val="008428FD"/>
    <w:rsid w:val="00842BFA"/>
    <w:rsid w:val="00842DFA"/>
    <w:rsid w:val="008431B2"/>
    <w:rsid w:val="008433FA"/>
    <w:rsid w:val="00843517"/>
    <w:rsid w:val="00843797"/>
    <w:rsid w:val="00843FC0"/>
    <w:rsid w:val="008440A3"/>
    <w:rsid w:val="008441EA"/>
    <w:rsid w:val="008447B9"/>
    <w:rsid w:val="008447C9"/>
    <w:rsid w:val="00844A87"/>
    <w:rsid w:val="00844BCB"/>
    <w:rsid w:val="00844E78"/>
    <w:rsid w:val="00844E82"/>
    <w:rsid w:val="00845238"/>
    <w:rsid w:val="00845503"/>
    <w:rsid w:val="00845521"/>
    <w:rsid w:val="008458A0"/>
    <w:rsid w:val="00845DF2"/>
    <w:rsid w:val="00845EBC"/>
    <w:rsid w:val="00846273"/>
    <w:rsid w:val="008462DF"/>
    <w:rsid w:val="008464C8"/>
    <w:rsid w:val="00846537"/>
    <w:rsid w:val="008467ED"/>
    <w:rsid w:val="0084681B"/>
    <w:rsid w:val="0084687A"/>
    <w:rsid w:val="00846950"/>
    <w:rsid w:val="00846FC5"/>
    <w:rsid w:val="0084718F"/>
    <w:rsid w:val="0084722E"/>
    <w:rsid w:val="00847765"/>
    <w:rsid w:val="008478B0"/>
    <w:rsid w:val="0084795C"/>
    <w:rsid w:val="00847B11"/>
    <w:rsid w:val="00847D8A"/>
    <w:rsid w:val="00847E33"/>
    <w:rsid w:val="008500BB"/>
    <w:rsid w:val="008504F9"/>
    <w:rsid w:val="0085053D"/>
    <w:rsid w:val="00850E6F"/>
    <w:rsid w:val="00851E2E"/>
    <w:rsid w:val="0085297E"/>
    <w:rsid w:val="00853173"/>
    <w:rsid w:val="00853381"/>
    <w:rsid w:val="008536B9"/>
    <w:rsid w:val="00853B93"/>
    <w:rsid w:val="00853DC5"/>
    <w:rsid w:val="00853EB5"/>
    <w:rsid w:val="00854486"/>
    <w:rsid w:val="00854516"/>
    <w:rsid w:val="00854605"/>
    <w:rsid w:val="0085480E"/>
    <w:rsid w:val="00854B57"/>
    <w:rsid w:val="00854DBF"/>
    <w:rsid w:val="00854F52"/>
    <w:rsid w:val="00855A4E"/>
    <w:rsid w:val="00855BAF"/>
    <w:rsid w:val="00857599"/>
    <w:rsid w:val="008579C1"/>
    <w:rsid w:val="00857B7A"/>
    <w:rsid w:val="00860456"/>
    <w:rsid w:val="00860654"/>
    <w:rsid w:val="008608DE"/>
    <w:rsid w:val="00860D0E"/>
    <w:rsid w:val="00861A0C"/>
    <w:rsid w:val="00861B84"/>
    <w:rsid w:val="00862332"/>
    <w:rsid w:val="008625C1"/>
    <w:rsid w:val="00862695"/>
    <w:rsid w:val="00862CB9"/>
    <w:rsid w:val="0086368D"/>
    <w:rsid w:val="00863807"/>
    <w:rsid w:val="00863EDC"/>
    <w:rsid w:val="00864A66"/>
    <w:rsid w:val="00864B3D"/>
    <w:rsid w:val="00864C7C"/>
    <w:rsid w:val="00864CF5"/>
    <w:rsid w:val="00865495"/>
    <w:rsid w:val="00865510"/>
    <w:rsid w:val="00865743"/>
    <w:rsid w:val="00865880"/>
    <w:rsid w:val="00865C29"/>
    <w:rsid w:val="00866487"/>
    <w:rsid w:val="00866608"/>
    <w:rsid w:val="0086700E"/>
    <w:rsid w:val="008670AE"/>
    <w:rsid w:val="00867725"/>
    <w:rsid w:val="008703B6"/>
    <w:rsid w:val="0087068F"/>
    <w:rsid w:val="0087111F"/>
    <w:rsid w:val="00871A0B"/>
    <w:rsid w:val="00871FE6"/>
    <w:rsid w:val="008722FF"/>
    <w:rsid w:val="0087237C"/>
    <w:rsid w:val="00872494"/>
    <w:rsid w:val="0087280F"/>
    <w:rsid w:val="00872C42"/>
    <w:rsid w:val="00872F34"/>
    <w:rsid w:val="0087317F"/>
    <w:rsid w:val="00873609"/>
    <w:rsid w:val="00873B47"/>
    <w:rsid w:val="00874728"/>
    <w:rsid w:val="00874A26"/>
    <w:rsid w:val="00874A5C"/>
    <w:rsid w:val="0087514F"/>
    <w:rsid w:val="00875591"/>
    <w:rsid w:val="008756DA"/>
    <w:rsid w:val="00875DCF"/>
    <w:rsid w:val="0087622F"/>
    <w:rsid w:val="0087645B"/>
    <w:rsid w:val="00876892"/>
    <w:rsid w:val="0087691A"/>
    <w:rsid w:val="00876A4E"/>
    <w:rsid w:val="00876B47"/>
    <w:rsid w:val="00877007"/>
    <w:rsid w:val="00877467"/>
    <w:rsid w:val="00877703"/>
    <w:rsid w:val="008779D1"/>
    <w:rsid w:val="00877B25"/>
    <w:rsid w:val="00877BC2"/>
    <w:rsid w:val="008802A7"/>
    <w:rsid w:val="0088102A"/>
    <w:rsid w:val="00881495"/>
    <w:rsid w:val="008815CB"/>
    <w:rsid w:val="008819E7"/>
    <w:rsid w:val="00881A5C"/>
    <w:rsid w:val="008826BE"/>
    <w:rsid w:val="008827D6"/>
    <w:rsid w:val="008828C1"/>
    <w:rsid w:val="00882B74"/>
    <w:rsid w:val="0088301E"/>
    <w:rsid w:val="0088326F"/>
    <w:rsid w:val="0088360C"/>
    <w:rsid w:val="00883655"/>
    <w:rsid w:val="0088389E"/>
    <w:rsid w:val="00883954"/>
    <w:rsid w:val="00884916"/>
    <w:rsid w:val="00884EF5"/>
    <w:rsid w:val="00885677"/>
    <w:rsid w:val="008857FE"/>
    <w:rsid w:val="008864B9"/>
    <w:rsid w:val="00886761"/>
    <w:rsid w:val="00886B98"/>
    <w:rsid w:val="00887003"/>
    <w:rsid w:val="008871E6"/>
    <w:rsid w:val="008873AC"/>
    <w:rsid w:val="008874C3"/>
    <w:rsid w:val="0088760B"/>
    <w:rsid w:val="00887ECF"/>
    <w:rsid w:val="00887F2C"/>
    <w:rsid w:val="00890619"/>
    <w:rsid w:val="00890A94"/>
    <w:rsid w:val="00890B23"/>
    <w:rsid w:val="008915DB"/>
    <w:rsid w:val="00891C14"/>
    <w:rsid w:val="00891F52"/>
    <w:rsid w:val="00891F86"/>
    <w:rsid w:val="00891FBF"/>
    <w:rsid w:val="00892073"/>
    <w:rsid w:val="00892204"/>
    <w:rsid w:val="00892A92"/>
    <w:rsid w:val="00892C57"/>
    <w:rsid w:val="00892D7C"/>
    <w:rsid w:val="00892E28"/>
    <w:rsid w:val="008933AE"/>
    <w:rsid w:val="008934A3"/>
    <w:rsid w:val="0089352F"/>
    <w:rsid w:val="00893976"/>
    <w:rsid w:val="00893EA8"/>
    <w:rsid w:val="00894297"/>
    <w:rsid w:val="0089437E"/>
    <w:rsid w:val="0089442C"/>
    <w:rsid w:val="008949EA"/>
    <w:rsid w:val="00895E23"/>
    <w:rsid w:val="00896739"/>
    <w:rsid w:val="00896A95"/>
    <w:rsid w:val="00896C08"/>
    <w:rsid w:val="00896DAB"/>
    <w:rsid w:val="00896E4B"/>
    <w:rsid w:val="00897223"/>
    <w:rsid w:val="00897980"/>
    <w:rsid w:val="00897A9A"/>
    <w:rsid w:val="00897AC4"/>
    <w:rsid w:val="008A0570"/>
    <w:rsid w:val="008A05EA"/>
    <w:rsid w:val="008A0B0F"/>
    <w:rsid w:val="008A0E4E"/>
    <w:rsid w:val="008A1003"/>
    <w:rsid w:val="008A13A2"/>
    <w:rsid w:val="008A154A"/>
    <w:rsid w:val="008A16BD"/>
    <w:rsid w:val="008A16FD"/>
    <w:rsid w:val="008A1B50"/>
    <w:rsid w:val="008A1C9E"/>
    <w:rsid w:val="008A1E00"/>
    <w:rsid w:val="008A1E39"/>
    <w:rsid w:val="008A21DF"/>
    <w:rsid w:val="008A2B56"/>
    <w:rsid w:val="008A2E76"/>
    <w:rsid w:val="008A2F51"/>
    <w:rsid w:val="008A31FF"/>
    <w:rsid w:val="008A32DF"/>
    <w:rsid w:val="008A33CF"/>
    <w:rsid w:val="008A3413"/>
    <w:rsid w:val="008A39F9"/>
    <w:rsid w:val="008A3A92"/>
    <w:rsid w:val="008A42FE"/>
    <w:rsid w:val="008A4550"/>
    <w:rsid w:val="008A4710"/>
    <w:rsid w:val="008A4C3D"/>
    <w:rsid w:val="008A4D29"/>
    <w:rsid w:val="008A5187"/>
    <w:rsid w:val="008A51B2"/>
    <w:rsid w:val="008A6055"/>
    <w:rsid w:val="008A6265"/>
    <w:rsid w:val="008A68A9"/>
    <w:rsid w:val="008A6B10"/>
    <w:rsid w:val="008A6C4B"/>
    <w:rsid w:val="008A6DF1"/>
    <w:rsid w:val="008A7BC4"/>
    <w:rsid w:val="008B010D"/>
    <w:rsid w:val="008B0D30"/>
    <w:rsid w:val="008B1006"/>
    <w:rsid w:val="008B1286"/>
    <w:rsid w:val="008B1AC0"/>
    <w:rsid w:val="008B1B65"/>
    <w:rsid w:val="008B2972"/>
    <w:rsid w:val="008B2FA7"/>
    <w:rsid w:val="008B31BE"/>
    <w:rsid w:val="008B3219"/>
    <w:rsid w:val="008B36D9"/>
    <w:rsid w:val="008B379E"/>
    <w:rsid w:val="008B3A1C"/>
    <w:rsid w:val="008B3C21"/>
    <w:rsid w:val="008B3FB0"/>
    <w:rsid w:val="008B40BA"/>
    <w:rsid w:val="008B48FB"/>
    <w:rsid w:val="008B5092"/>
    <w:rsid w:val="008B50BF"/>
    <w:rsid w:val="008B532C"/>
    <w:rsid w:val="008B57E4"/>
    <w:rsid w:val="008B5A43"/>
    <w:rsid w:val="008B5CF8"/>
    <w:rsid w:val="008B5F9F"/>
    <w:rsid w:val="008B66DF"/>
    <w:rsid w:val="008B67EC"/>
    <w:rsid w:val="008B67F6"/>
    <w:rsid w:val="008B6936"/>
    <w:rsid w:val="008B6C70"/>
    <w:rsid w:val="008B7DC4"/>
    <w:rsid w:val="008B7E3E"/>
    <w:rsid w:val="008C0484"/>
    <w:rsid w:val="008C0A24"/>
    <w:rsid w:val="008C0D20"/>
    <w:rsid w:val="008C0F3C"/>
    <w:rsid w:val="008C1233"/>
    <w:rsid w:val="008C129B"/>
    <w:rsid w:val="008C1AC8"/>
    <w:rsid w:val="008C1B5D"/>
    <w:rsid w:val="008C1CB3"/>
    <w:rsid w:val="008C1E12"/>
    <w:rsid w:val="008C20B8"/>
    <w:rsid w:val="008C2431"/>
    <w:rsid w:val="008C2617"/>
    <w:rsid w:val="008C2D46"/>
    <w:rsid w:val="008C3B4B"/>
    <w:rsid w:val="008C3BF3"/>
    <w:rsid w:val="008C4BF2"/>
    <w:rsid w:val="008C4C06"/>
    <w:rsid w:val="008C4CEE"/>
    <w:rsid w:val="008C4E3F"/>
    <w:rsid w:val="008C4FA0"/>
    <w:rsid w:val="008C51FD"/>
    <w:rsid w:val="008C5302"/>
    <w:rsid w:val="008C553F"/>
    <w:rsid w:val="008C5D71"/>
    <w:rsid w:val="008C5E5A"/>
    <w:rsid w:val="008C63FE"/>
    <w:rsid w:val="008C645D"/>
    <w:rsid w:val="008C698A"/>
    <w:rsid w:val="008C6C28"/>
    <w:rsid w:val="008C709A"/>
    <w:rsid w:val="008C70D4"/>
    <w:rsid w:val="008C73DD"/>
    <w:rsid w:val="008C758E"/>
    <w:rsid w:val="008C789E"/>
    <w:rsid w:val="008C7AC5"/>
    <w:rsid w:val="008C7CBE"/>
    <w:rsid w:val="008D0387"/>
    <w:rsid w:val="008D04EB"/>
    <w:rsid w:val="008D09F7"/>
    <w:rsid w:val="008D0E27"/>
    <w:rsid w:val="008D0FC7"/>
    <w:rsid w:val="008D11A4"/>
    <w:rsid w:val="008D12E6"/>
    <w:rsid w:val="008D13C2"/>
    <w:rsid w:val="008D19BE"/>
    <w:rsid w:val="008D1CE1"/>
    <w:rsid w:val="008D1DA3"/>
    <w:rsid w:val="008D1F98"/>
    <w:rsid w:val="008D1FAB"/>
    <w:rsid w:val="008D24D7"/>
    <w:rsid w:val="008D25F4"/>
    <w:rsid w:val="008D28B8"/>
    <w:rsid w:val="008D2AF8"/>
    <w:rsid w:val="008D2D31"/>
    <w:rsid w:val="008D3287"/>
    <w:rsid w:val="008D336E"/>
    <w:rsid w:val="008D3766"/>
    <w:rsid w:val="008D4220"/>
    <w:rsid w:val="008D4252"/>
    <w:rsid w:val="008D49CF"/>
    <w:rsid w:val="008D4BC7"/>
    <w:rsid w:val="008D4DB4"/>
    <w:rsid w:val="008D4E87"/>
    <w:rsid w:val="008D51AA"/>
    <w:rsid w:val="008D5487"/>
    <w:rsid w:val="008D59C3"/>
    <w:rsid w:val="008D5BD0"/>
    <w:rsid w:val="008D63D9"/>
    <w:rsid w:val="008D6478"/>
    <w:rsid w:val="008D6A4A"/>
    <w:rsid w:val="008D6A71"/>
    <w:rsid w:val="008D7175"/>
    <w:rsid w:val="008D748C"/>
    <w:rsid w:val="008D749A"/>
    <w:rsid w:val="008D75B6"/>
    <w:rsid w:val="008E014E"/>
    <w:rsid w:val="008E10D7"/>
    <w:rsid w:val="008E1585"/>
    <w:rsid w:val="008E17E6"/>
    <w:rsid w:val="008E17F9"/>
    <w:rsid w:val="008E1F2B"/>
    <w:rsid w:val="008E21A1"/>
    <w:rsid w:val="008E242C"/>
    <w:rsid w:val="008E25F3"/>
    <w:rsid w:val="008E2C30"/>
    <w:rsid w:val="008E2FBF"/>
    <w:rsid w:val="008E33AE"/>
    <w:rsid w:val="008E379E"/>
    <w:rsid w:val="008E3825"/>
    <w:rsid w:val="008E382B"/>
    <w:rsid w:val="008E38E2"/>
    <w:rsid w:val="008E3B30"/>
    <w:rsid w:val="008E4FEE"/>
    <w:rsid w:val="008E501D"/>
    <w:rsid w:val="008E5443"/>
    <w:rsid w:val="008E5673"/>
    <w:rsid w:val="008E5F60"/>
    <w:rsid w:val="008E5FE9"/>
    <w:rsid w:val="008E69D6"/>
    <w:rsid w:val="008E6ADE"/>
    <w:rsid w:val="008E6B03"/>
    <w:rsid w:val="008E6B19"/>
    <w:rsid w:val="008E6E23"/>
    <w:rsid w:val="008E7141"/>
    <w:rsid w:val="008E71B5"/>
    <w:rsid w:val="008E74F2"/>
    <w:rsid w:val="008E78AE"/>
    <w:rsid w:val="008E7CE4"/>
    <w:rsid w:val="008E7D24"/>
    <w:rsid w:val="008F0D4A"/>
    <w:rsid w:val="008F0D75"/>
    <w:rsid w:val="008F0FA4"/>
    <w:rsid w:val="008F0FF4"/>
    <w:rsid w:val="008F1C46"/>
    <w:rsid w:val="008F1E26"/>
    <w:rsid w:val="008F1F84"/>
    <w:rsid w:val="008F1FF3"/>
    <w:rsid w:val="008F229A"/>
    <w:rsid w:val="008F234F"/>
    <w:rsid w:val="008F28D0"/>
    <w:rsid w:val="008F2DFE"/>
    <w:rsid w:val="008F3476"/>
    <w:rsid w:val="008F3509"/>
    <w:rsid w:val="008F38F4"/>
    <w:rsid w:val="008F391D"/>
    <w:rsid w:val="008F3942"/>
    <w:rsid w:val="008F3FD6"/>
    <w:rsid w:val="008F4C8E"/>
    <w:rsid w:val="008F4DD9"/>
    <w:rsid w:val="008F4ED4"/>
    <w:rsid w:val="008F55DC"/>
    <w:rsid w:val="008F58B5"/>
    <w:rsid w:val="008F5A14"/>
    <w:rsid w:val="008F5A74"/>
    <w:rsid w:val="008F5B6B"/>
    <w:rsid w:val="008F6258"/>
    <w:rsid w:val="008F6574"/>
    <w:rsid w:val="008F65C1"/>
    <w:rsid w:val="008F6866"/>
    <w:rsid w:val="008F6A41"/>
    <w:rsid w:val="008F6ABF"/>
    <w:rsid w:val="008F6B01"/>
    <w:rsid w:val="008F6D4F"/>
    <w:rsid w:val="008F6DE8"/>
    <w:rsid w:val="008F703E"/>
    <w:rsid w:val="008F7758"/>
    <w:rsid w:val="008F7B39"/>
    <w:rsid w:val="008F7DC1"/>
    <w:rsid w:val="009000C6"/>
    <w:rsid w:val="0090048C"/>
    <w:rsid w:val="00900910"/>
    <w:rsid w:val="00901A6E"/>
    <w:rsid w:val="00901B2E"/>
    <w:rsid w:val="00901DD0"/>
    <w:rsid w:val="00901ECF"/>
    <w:rsid w:val="00902015"/>
    <w:rsid w:val="0090212A"/>
    <w:rsid w:val="00902723"/>
    <w:rsid w:val="0090295A"/>
    <w:rsid w:val="009033CB"/>
    <w:rsid w:val="00903467"/>
    <w:rsid w:val="00903898"/>
    <w:rsid w:val="009038E5"/>
    <w:rsid w:val="00903C15"/>
    <w:rsid w:val="00904000"/>
    <w:rsid w:val="00904070"/>
    <w:rsid w:val="00904270"/>
    <w:rsid w:val="009042BA"/>
    <w:rsid w:val="009047DA"/>
    <w:rsid w:val="00904E83"/>
    <w:rsid w:val="00905059"/>
    <w:rsid w:val="00905166"/>
    <w:rsid w:val="009057FB"/>
    <w:rsid w:val="00905AF6"/>
    <w:rsid w:val="00905C90"/>
    <w:rsid w:val="00905DEC"/>
    <w:rsid w:val="00905F5B"/>
    <w:rsid w:val="00906154"/>
    <w:rsid w:val="00906D55"/>
    <w:rsid w:val="00906EAA"/>
    <w:rsid w:val="00906EBA"/>
    <w:rsid w:val="00907BFD"/>
    <w:rsid w:val="00910377"/>
    <w:rsid w:val="009103C5"/>
    <w:rsid w:val="00910631"/>
    <w:rsid w:val="00910D75"/>
    <w:rsid w:val="00911AC4"/>
    <w:rsid w:val="00911DC3"/>
    <w:rsid w:val="0091266D"/>
    <w:rsid w:val="00912BB6"/>
    <w:rsid w:val="00912F26"/>
    <w:rsid w:val="00913C3A"/>
    <w:rsid w:val="00913E43"/>
    <w:rsid w:val="00914048"/>
    <w:rsid w:val="00914104"/>
    <w:rsid w:val="00914318"/>
    <w:rsid w:val="009145AB"/>
    <w:rsid w:val="009145F0"/>
    <w:rsid w:val="00914E1E"/>
    <w:rsid w:val="0091508B"/>
    <w:rsid w:val="009164C9"/>
    <w:rsid w:val="009164E9"/>
    <w:rsid w:val="0091656F"/>
    <w:rsid w:val="00916A68"/>
    <w:rsid w:val="00917113"/>
    <w:rsid w:val="009171D9"/>
    <w:rsid w:val="009173C7"/>
    <w:rsid w:val="009174D3"/>
    <w:rsid w:val="009178F0"/>
    <w:rsid w:val="0092029F"/>
    <w:rsid w:val="0092042B"/>
    <w:rsid w:val="00920A4D"/>
    <w:rsid w:val="0092110E"/>
    <w:rsid w:val="0092215C"/>
    <w:rsid w:val="009221BF"/>
    <w:rsid w:val="00922D71"/>
    <w:rsid w:val="00922EE7"/>
    <w:rsid w:val="009234D0"/>
    <w:rsid w:val="00923E02"/>
    <w:rsid w:val="00923EA2"/>
    <w:rsid w:val="0092441C"/>
    <w:rsid w:val="00924DB1"/>
    <w:rsid w:val="00924E72"/>
    <w:rsid w:val="00925033"/>
    <w:rsid w:val="009252A6"/>
    <w:rsid w:val="00925672"/>
    <w:rsid w:val="00926270"/>
    <w:rsid w:val="009266E1"/>
    <w:rsid w:val="00927182"/>
    <w:rsid w:val="009273E1"/>
    <w:rsid w:val="00927B43"/>
    <w:rsid w:val="00927C3E"/>
    <w:rsid w:val="00930A74"/>
    <w:rsid w:val="00930EB7"/>
    <w:rsid w:val="00931078"/>
    <w:rsid w:val="00931AA0"/>
    <w:rsid w:val="00931FCB"/>
    <w:rsid w:val="009325ED"/>
    <w:rsid w:val="00932892"/>
    <w:rsid w:val="00932E58"/>
    <w:rsid w:val="00933045"/>
    <w:rsid w:val="009331B5"/>
    <w:rsid w:val="00933631"/>
    <w:rsid w:val="00933B36"/>
    <w:rsid w:val="00933DF9"/>
    <w:rsid w:val="00934661"/>
    <w:rsid w:val="009346A4"/>
    <w:rsid w:val="00934B01"/>
    <w:rsid w:val="00934B25"/>
    <w:rsid w:val="00934C6A"/>
    <w:rsid w:val="00934F94"/>
    <w:rsid w:val="009356D3"/>
    <w:rsid w:val="0093653D"/>
    <w:rsid w:val="0093655C"/>
    <w:rsid w:val="009365A0"/>
    <w:rsid w:val="00936606"/>
    <w:rsid w:val="00936B10"/>
    <w:rsid w:val="00936DCB"/>
    <w:rsid w:val="009375BA"/>
    <w:rsid w:val="0093761D"/>
    <w:rsid w:val="009377EC"/>
    <w:rsid w:val="009379E8"/>
    <w:rsid w:val="00937BCD"/>
    <w:rsid w:val="00937D5A"/>
    <w:rsid w:val="00940051"/>
    <w:rsid w:val="009402F2"/>
    <w:rsid w:val="00940349"/>
    <w:rsid w:val="00940497"/>
    <w:rsid w:val="0094055F"/>
    <w:rsid w:val="009407C0"/>
    <w:rsid w:val="00940C3E"/>
    <w:rsid w:val="00940C56"/>
    <w:rsid w:val="00940DF1"/>
    <w:rsid w:val="009412B7"/>
    <w:rsid w:val="0094152C"/>
    <w:rsid w:val="009418DD"/>
    <w:rsid w:val="00941E69"/>
    <w:rsid w:val="00942286"/>
    <w:rsid w:val="0094285D"/>
    <w:rsid w:val="00943012"/>
    <w:rsid w:val="009435B0"/>
    <w:rsid w:val="0094394F"/>
    <w:rsid w:val="00943E77"/>
    <w:rsid w:val="00943E90"/>
    <w:rsid w:val="00943FA6"/>
    <w:rsid w:val="0094414B"/>
    <w:rsid w:val="009442AC"/>
    <w:rsid w:val="0094430E"/>
    <w:rsid w:val="00944470"/>
    <w:rsid w:val="00944921"/>
    <w:rsid w:val="00944BC8"/>
    <w:rsid w:val="00944D04"/>
    <w:rsid w:val="009450F6"/>
    <w:rsid w:val="0094514D"/>
    <w:rsid w:val="009453F6"/>
    <w:rsid w:val="0094556C"/>
    <w:rsid w:val="009455B0"/>
    <w:rsid w:val="00945976"/>
    <w:rsid w:val="00945A01"/>
    <w:rsid w:val="00945C21"/>
    <w:rsid w:val="009460BB"/>
    <w:rsid w:val="009466CB"/>
    <w:rsid w:val="00946A80"/>
    <w:rsid w:val="00946AD9"/>
    <w:rsid w:val="00947349"/>
    <w:rsid w:val="0095026E"/>
    <w:rsid w:val="009502AB"/>
    <w:rsid w:val="00950452"/>
    <w:rsid w:val="00950719"/>
    <w:rsid w:val="00950F88"/>
    <w:rsid w:val="00951079"/>
    <w:rsid w:val="0095142B"/>
    <w:rsid w:val="0095199F"/>
    <w:rsid w:val="00951AC7"/>
    <w:rsid w:val="00951B03"/>
    <w:rsid w:val="00951CD0"/>
    <w:rsid w:val="00952154"/>
    <w:rsid w:val="0095226D"/>
    <w:rsid w:val="0095230C"/>
    <w:rsid w:val="00952397"/>
    <w:rsid w:val="00952831"/>
    <w:rsid w:val="00952A80"/>
    <w:rsid w:val="009538E0"/>
    <w:rsid w:val="00953ABE"/>
    <w:rsid w:val="00954341"/>
    <w:rsid w:val="009549A5"/>
    <w:rsid w:val="00954D03"/>
    <w:rsid w:val="00955249"/>
    <w:rsid w:val="00955980"/>
    <w:rsid w:val="00955D50"/>
    <w:rsid w:val="0095608C"/>
    <w:rsid w:val="00956100"/>
    <w:rsid w:val="00956602"/>
    <w:rsid w:val="00956699"/>
    <w:rsid w:val="00956A52"/>
    <w:rsid w:val="00956EC7"/>
    <w:rsid w:val="00956EF2"/>
    <w:rsid w:val="00956F76"/>
    <w:rsid w:val="009570B7"/>
    <w:rsid w:val="0095712D"/>
    <w:rsid w:val="00957333"/>
    <w:rsid w:val="009575A5"/>
    <w:rsid w:val="00957705"/>
    <w:rsid w:val="009578A0"/>
    <w:rsid w:val="00957FED"/>
    <w:rsid w:val="00960527"/>
    <w:rsid w:val="00960A5D"/>
    <w:rsid w:val="00960CD6"/>
    <w:rsid w:val="00960F65"/>
    <w:rsid w:val="0096108E"/>
    <w:rsid w:val="009612D1"/>
    <w:rsid w:val="00961338"/>
    <w:rsid w:val="00961722"/>
    <w:rsid w:val="00961CF9"/>
    <w:rsid w:val="00961F35"/>
    <w:rsid w:val="00961FEE"/>
    <w:rsid w:val="009625DA"/>
    <w:rsid w:val="009626F5"/>
    <w:rsid w:val="00962750"/>
    <w:rsid w:val="0096284C"/>
    <w:rsid w:val="00962D83"/>
    <w:rsid w:val="0096387E"/>
    <w:rsid w:val="00963BEE"/>
    <w:rsid w:val="00963D1E"/>
    <w:rsid w:val="00964046"/>
    <w:rsid w:val="00964555"/>
    <w:rsid w:val="00964675"/>
    <w:rsid w:val="0096474B"/>
    <w:rsid w:val="00964B8B"/>
    <w:rsid w:val="00964C8C"/>
    <w:rsid w:val="00964F67"/>
    <w:rsid w:val="009650A0"/>
    <w:rsid w:val="0096529B"/>
    <w:rsid w:val="009654F7"/>
    <w:rsid w:val="00965AA1"/>
    <w:rsid w:val="00965DBE"/>
    <w:rsid w:val="00966612"/>
    <w:rsid w:val="00966B46"/>
    <w:rsid w:val="00966C48"/>
    <w:rsid w:val="009670FA"/>
    <w:rsid w:val="00967FF0"/>
    <w:rsid w:val="009700B3"/>
    <w:rsid w:val="00970852"/>
    <w:rsid w:val="00970A2E"/>
    <w:rsid w:val="00970C0C"/>
    <w:rsid w:val="00970C24"/>
    <w:rsid w:val="00970DD2"/>
    <w:rsid w:val="00970FDB"/>
    <w:rsid w:val="0097108A"/>
    <w:rsid w:val="00971143"/>
    <w:rsid w:val="009712E0"/>
    <w:rsid w:val="00971F73"/>
    <w:rsid w:val="0097202C"/>
    <w:rsid w:val="009720E1"/>
    <w:rsid w:val="00972114"/>
    <w:rsid w:val="009721CA"/>
    <w:rsid w:val="00972390"/>
    <w:rsid w:val="009728DE"/>
    <w:rsid w:val="00972921"/>
    <w:rsid w:val="00973038"/>
    <w:rsid w:val="009730AA"/>
    <w:rsid w:val="0097346A"/>
    <w:rsid w:val="0097350A"/>
    <w:rsid w:val="009737DB"/>
    <w:rsid w:val="00973A2B"/>
    <w:rsid w:val="00973E59"/>
    <w:rsid w:val="009741FC"/>
    <w:rsid w:val="009742BE"/>
    <w:rsid w:val="00974326"/>
    <w:rsid w:val="009750BE"/>
    <w:rsid w:val="00975133"/>
    <w:rsid w:val="009753A8"/>
    <w:rsid w:val="00975B1B"/>
    <w:rsid w:val="00975B28"/>
    <w:rsid w:val="00975C10"/>
    <w:rsid w:val="009762D4"/>
    <w:rsid w:val="009762E2"/>
    <w:rsid w:val="0097633C"/>
    <w:rsid w:val="009764C6"/>
    <w:rsid w:val="00976A08"/>
    <w:rsid w:val="00976A45"/>
    <w:rsid w:val="00976D75"/>
    <w:rsid w:val="00977241"/>
    <w:rsid w:val="00977296"/>
    <w:rsid w:val="009779D3"/>
    <w:rsid w:val="00977BCB"/>
    <w:rsid w:val="00977FCF"/>
    <w:rsid w:val="00980299"/>
    <w:rsid w:val="00980340"/>
    <w:rsid w:val="00980556"/>
    <w:rsid w:val="009806C3"/>
    <w:rsid w:val="00980B05"/>
    <w:rsid w:val="00980B7A"/>
    <w:rsid w:val="00980ECF"/>
    <w:rsid w:val="009814AE"/>
    <w:rsid w:val="00981BE7"/>
    <w:rsid w:val="00982722"/>
    <w:rsid w:val="00982B9E"/>
    <w:rsid w:val="00982E53"/>
    <w:rsid w:val="00983895"/>
    <w:rsid w:val="00983C4F"/>
    <w:rsid w:val="00983E22"/>
    <w:rsid w:val="00984085"/>
    <w:rsid w:val="00984354"/>
    <w:rsid w:val="00984B8A"/>
    <w:rsid w:val="00984CC3"/>
    <w:rsid w:val="00984D74"/>
    <w:rsid w:val="00984F26"/>
    <w:rsid w:val="0098509A"/>
    <w:rsid w:val="0098520F"/>
    <w:rsid w:val="009852B4"/>
    <w:rsid w:val="009854C6"/>
    <w:rsid w:val="009854F9"/>
    <w:rsid w:val="009857F8"/>
    <w:rsid w:val="009858CF"/>
    <w:rsid w:val="00985E90"/>
    <w:rsid w:val="00986178"/>
    <w:rsid w:val="009861A6"/>
    <w:rsid w:val="00986414"/>
    <w:rsid w:val="009864F0"/>
    <w:rsid w:val="0098695E"/>
    <w:rsid w:val="00986CA4"/>
    <w:rsid w:val="00986DE0"/>
    <w:rsid w:val="009876FF"/>
    <w:rsid w:val="00987ED7"/>
    <w:rsid w:val="00987F04"/>
    <w:rsid w:val="00987FC7"/>
    <w:rsid w:val="00990268"/>
    <w:rsid w:val="009906BE"/>
    <w:rsid w:val="00990AB0"/>
    <w:rsid w:val="00991270"/>
    <w:rsid w:val="00991456"/>
    <w:rsid w:val="009914A8"/>
    <w:rsid w:val="009918C9"/>
    <w:rsid w:val="00991A76"/>
    <w:rsid w:val="00992279"/>
    <w:rsid w:val="00992598"/>
    <w:rsid w:val="0099271E"/>
    <w:rsid w:val="00992953"/>
    <w:rsid w:val="00992FB9"/>
    <w:rsid w:val="009934F3"/>
    <w:rsid w:val="00993C0D"/>
    <w:rsid w:val="00993D75"/>
    <w:rsid w:val="00993E77"/>
    <w:rsid w:val="00994A83"/>
    <w:rsid w:val="009954AD"/>
    <w:rsid w:val="00995631"/>
    <w:rsid w:val="00995686"/>
    <w:rsid w:val="00995E6D"/>
    <w:rsid w:val="00996225"/>
    <w:rsid w:val="009964A3"/>
    <w:rsid w:val="00996762"/>
    <w:rsid w:val="00996B47"/>
    <w:rsid w:val="0099728B"/>
    <w:rsid w:val="00997431"/>
    <w:rsid w:val="00997833"/>
    <w:rsid w:val="009A0132"/>
    <w:rsid w:val="009A01BD"/>
    <w:rsid w:val="009A01DB"/>
    <w:rsid w:val="009A096C"/>
    <w:rsid w:val="009A0DE3"/>
    <w:rsid w:val="009A137D"/>
    <w:rsid w:val="009A14BE"/>
    <w:rsid w:val="009A1505"/>
    <w:rsid w:val="009A1A26"/>
    <w:rsid w:val="009A1F04"/>
    <w:rsid w:val="009A1F43"/>
    <w:rsid w:val="009A1F79"/>
    <w:rsid w:val="009A1FB6"/>
    <w:rsid w:val="009A20E4"/>
    <w:rsid w:val="009A2101"/>
    <w:rsid w:val="009A22B0"/>
    <w:rsid w:val="009A3025"/>
    <w:rsid w:val="009A30FF"/>
    <w:rsid w:val="009A3312"/>
    <w:rsid w:val="009A336A"/>
    <w:rsid w:val="009A3408"/>
    <w:rsid w:val="009A375B"/>
    <w:rsid w:val="009A3E1E"/>
    <w:rsid w:val="009A3EC8"/>
    <w:rsid w:val="009A4403"/>
    <w:rsid w:val="009A4547"/>
    <w:rsid w:val="009A45D7"/>
    <w:rsid w:val="009A48DF"/>
    <w:rsid w:val="009A4C64"/>
    <w:rsid w:val="009A564C"/>
    <w:rsid w:val="009A59E2"/>
    <w:rsid w:val="009A5B1C"/>
    <w:rsid w:val="009A5B6A"/>
    <w:rsid w:val="009A5F3B"/>
    <w:rsid w:val="009A5FEA"/>
    <w:rsid w:val="009A601F"/>
    <w:rsid w:val="009A60D3"/>
    <w:rsid w:val="009A69DE"/>
    <w:rsid w:val="009A6A46"/>
    <w:rsid w:val="009A6F71"/>
    <w:rsid w:val="009A73E7"/>
    <w:rsid w:val="009A77A0"/>
    <w:rsid w:val="009A7943"/>
    <w:rsid w:val="009B06A5"/>
    <w:rsid w:val="009B0760"/>
    <w:rsid w:val="009B08A5"/>
    <w:rsid w:val="009B0BFC"/>
    <w:rsid w:val="009B0D49"/>
    <w:rsid w:val="009B1660"/>
    <w:rsid w:val="009B1A39"/>
    <w:rsid w:val="009B1DAF"/>
    <w:rsid w:val="009B226C"/>
    <w:rsid w:val="009B24C4"/>
    <w:rsid w:val="009B28A9"/>
    <w:rsid w:val="009B2FA6"/>
    <w:rsid w:val="009B322C"/>
    <w:rsid w:val="009B3386"/>
    <w:rsid w:val="009B37FD"/>
    <w:rsid w:val="009B3F35"/>
    <w:rsid w:val="009B3F9C"/>
    <w:rsid w:val="009B42E3"/>
    <w:rsid w:val="009B4A49"/>
    <w:rsid w:val="009B4A9B"/>
    <w:rsid w:val="009B4ACC"/>
    <w:rsid w:val="009B4B72"/>
    <w:rsid w:val="009B548F"/>
    <w:rsid w:val="009B595C"/>
    <w:rsid w:val="009B5A92"/>
    <w:rsid w:val="009B5BBD"/>
    <w:rsid w:val="009B5FB5"/>
    <w:rsid w:val="009B617E"/>
    <w:rsid w:val="009B63BC"/>
    <w:rsid w:val="009B6536"/>
    <w:rsid w:val="009B71CB"/>
    <w:rsid w:val="009B72A4"/>
    <w:rsid w:val="009B7385"/>
    <w:rsid w:val="009B739F"/>
    <w:rsid w:val="009B7BFC"/>
    <w:rsid w:val="009B7E5E"/>
    <w:rsid w:val="009C01F7"/>
    <w:rsid w:val="009C0A00"/>
    <w:rsid w:val="009C0CBE"/>
    <w:rsid w:val="009C0ECA"/>
    <w:rsid w:val="009C1165"/>
    <w:rsid w:val="009C122B"/>
    <w:rsid w:val="009C167F"/>
    <w:rsid w:val="009C16B9"/>
    <w:rsid w:val="009C18E5"/>
    <w:rsid w:val="009C1CC5"/>
    <w:rsid w:val="009C1EFC"/>
    <w:rsid w:val="009C27D9"/>
    <w:rsid w:val="009C2E21"/>
    <w:rsid w:val="009C2F87"/>
    <w:rsid w:val="009C30E6"/>
    <w:rsid w:val="009C367B"/>
    <w:rsid w:val="009C3AC3"/>
    <w:rsid w:val="009C3B62"/>
    <w:rsid w:val="009C3C81"/>
    <w:rsid w:val="009C3DBF"/>
    <w:rsid w:val="009C4166"/>
    <w:rsid w:val="009C488F"/>
    <w:rsid w:val="009C4C4E"/>
    <w:rsid w:val="009C4C72"/>
    <w:rsid w:val="009C4F3C"/>
    <w:rsid w:val="009C4FDD"/>
    <w:rsid w:val="009C507C"/>
    <w:rsid w:val="009C5BAC"/>
    <w:rsid w:val="009C64EE"/>
    <w:rsid w:val="009C66A2"/>
    <w:rsid w:val="009C67A0"/>
    <w:rsid w:val="009C6A2D"/>
    <w:rsid w:val="009C6D2D"/>
    <w:rsid w:val="009C76CA"/>
    <w:rsid w:val="009C780C"/>
    <w:rsid w:val="009C7B05"/>
    <w:rsid w:val="009C7C35"/>
    <w:rsid w:val="009C7E60"/>
    <w:rsid w:val="009C7EAF"/>
    <w:rsid w:val="009D0128"/>
    <w:rsid w:val="009D06E2"/>
    <w:rsid w:val="009D0B19"/>
    <w:rsid w:val="009D0B7E"/>
    <w:rsid w:val="009D1117"/>
    <w:rsid w:val="009D1387"/>
    <w:rsid w:val="009D15F1"/>
    <w:rsid w:val="009D1805"/>
    <w:rsid w:val="009D1C54"/>
    <w:rsid w:val="009D243A"/>
    <w:rsid w:val="009D26DE"/>
    <w:rsid w:val="009D28DF"/>
    <w:rsid w:val="009D2959"/>
    <w:rsid w:val="009D29C0"/>
    <w:rsid w:val="009D2B10"/>
    <w:rsid w:val="009D2F4A"/>
    <w:rsid w:val="009D319A"/>
    <w:rsid w:val="009D3559"/>
    <w:rsid w:val="009D37E1"/>
    <w:rsid w:val="009D3F9A"/>
    <w:rsid w:val="009D4064"/>
    <w:rsid w:val="009D4425"/>
    <w:rsid w:val="009D44A0"/>
    <w:rsid w:val="009D53A9"/>
    <w:rsid w:val="009D55C6"/>
    <w:rsid w:val="009D5793"/>
    <w:rsid w:val="009D670A"/>
    <w:rsid w:val="009D69A3"/>
    <w:rsid w:val="009D6BB1"/>
    <w:rsid w:val="009D6C3B"/>
    <w:rsid w:val="009D6CBF"/>
    <w:rsid w:val="009D6ED2"/>
    <w:rsid w:val="009E065F"/>
    <w:rsid w:val="009E174A"/>
    <w:rsid w:val="009E1806"/>
    <w:rsid w:val="009E1B09"/>
    <w:rsid w:val="009E1BA6"/>
    <w:rsid w:val="009E22F7"/>
    <w:rsid w:val="009E2421"/>
    <w:rsid w:val="009E24FE"/>
    <w:rsid w:val="009E2789"/>
    <w:rsid w:val="009E2E43"/>
    <w:rsid w:val="009E2EB0"/>
    <w:rsid w:val="009E2F01"/>
    <w:rsid w:val="009E3094"/>
    <w:rsid w:val="009E3459"/>
    <w:rsid w:val="009E3609"/>
    <w:rsid w:val="009E37CE"/>
    <w:rsid w:val="009E3A22"/>
    <w:rsid w:val="009E40FC"/>
    <w:rsid w:val="009E428B"/>
    <w:rsid w:val="009E4659"/>
    <w:rsid w:val="009E5139"/>
    <w:rsid w:val="009E5617"/>
    <w:rsid w:val="009E5944"/>
    <w:rsid w:val="009E5DBC"/>
    <w:rsid w:val="009E6783"/>
    <w:rsid w:val="009E683B"/>
    <w:rsid w:val="009E6CEE"/>
    <w:rsid w:val="009E6DD6"/>
    <w:rsid w:val="009E6E5F"/>
    <w:rsid w:val="009E6E81"/>
    <w:rsid w:val="009E7374"/>
    <w:rsid w:val="009E737A"/>
    <w:rsid w:val="009E75DB"/>
    <w:rsid w:val="009E7B75"/>
    <w:rsid w:val="009F0270"/>
    <w:rsid w:val="009F0DBA"/>
    <w:rsid w:val="009F0ED2"/>
    <w:rsid w:val="009F1128"/>
    <w:rsid w:val="009F12C6"/>
    <w:rsid w:val="009F14A8"/>
    <w:rsid w:val="009F14B6"/>
    <w:rsid w:val="009F1DB0"/>
    <w:rsid w:val="009F2779"/>
    <w:rsid w:val="009F2B30"/>
    <w:rsid w:val="009F3192"/>
    <w:rsid w:val="009F3195"/>
    <w:rsid w:val="009F3237"/>
    <w:rsid w:val="009F394A"/>
    <w:rsid w:val="009F3B44"/>
    <w:rsid w:val="009F430B"/>
    <w:rsid w:val="009F44EC"/>
    <w:rsid w:val="009F4979"/>
    <w:rsid w:val="009F5210"/>
    <w:rsid w:val="009F52E1"/>
    <w:rsid w:val="009F5313"/>
    <w:rsid w:val="009F539B"/>
    <w:rsid w:val="009F5421"/>
    <w:rsid w:val="009F56A8"/>
    <w:rsid w:val="009F5AB2"/>
    <w:rsid w:val="009F656D"/>
    <w:rsid w:val="009F6A99"/>
    <w:rsid w:val="009F700B"/>
    <w:rsid w:val="009F778B"/>
    <w:rsid w:val="009F79CF"/>
    <w:rsid w:val="009F7A37"/>
    <w:rsid w:val="009F7E8C"/>
    <w:rsid w:val="00A000B4"/>
    <w:rsid w:val="00A002CA"/>
    <w:rsid w:val="00A00562"/>
    <w:rsid w:val="00A0057A"/>
    <w:rsid w:val="00A00753"/>
    <w:rsid w:val="00A00D62"/>
    <w:rsid w:val="00A00FB7"/>
    <w:rsid w:val="00A013F4"/>
    <w:rsid w:val="00A017BE"/>
    <w:rsid w:val="00A0196F"/>
    <w:rsid w:val="00A01FF3"/>
    <w:rsid w:val="00A024F9"/>
    <w:rsid w:val="00A02A08"/>
    <w:rsid w:val="00A02CD9"/>
    <w:rsid w:val="00A02F6F"/>
    <w:rsid w:val="00A03120"/>
    <w:rsid w:val="00A03517"/>
    <w:rsid w:val="00A03846"/>
    <w:rsid w:val="00A03974"/>
    <w:rsid w:val="00A039D4"/>
    <w:rsid w:val="00A03B8D"/>
    <w:rsid w:val="00A03CFC"/>
    <w:rsid w:val="00A03F84"/>
    <w:rsid w:val="00A045AD"/>
    <w:rsid w:val="00A047C5"/>
    <w:rsid w:val="00A04EF7"/>
    <w:rsid w:val="00A05E09"/>
    <w:rsid w:val="00A05E82"/>
    <w:rsid w:val="00A05F66"/>
    <w:rsid w:val="00A05FEB"/>
    <w:rsid w:val="00A06170"/>
    <w:rsid w:val="00A06651"/>
    <w:rsid w:val="00A07284"/>
    <w:rsid w:val="00A072E9"/>
    <w:rsid w:val="00A0750B"/>
    <w:rsid w:val="00A100BC"/>
    <w:rsid w:val="00A11100"/>
    <w:rsid w:val="00A11494"/>
    <w:rsid w:val="00A11B1B"/>
    <w:rsid w:val="00A11C63"/>
    <w:rsid w:val="00A11D30"/>
    <w:rsid w:val="00A11D58"/>
    <w:rsid w:val="00A121C2"/>
    <w:rsid w:val="00A127A2"/>
    <w:rsid w:val="00A12833"/>
    <w:rsid w:val="00A1304C"/>
    <w:rsid w:val="00A13360"/>
    <w:rsid w:val="00A1360F"/>
    <w:rsid w:val="00A136DB"/>
    <w:rsid w:val="00A139FE"/>
    <w:rsid w:val="00A13E01"/>
    <w:rsid w:val="00A14122"/>
    <w:rsid w:val="00A14344"/>
    <w:rsid w:val="00A151AB"/>
    <w:rsid w:val="00A154D8"/>
    <w:rsid w:val="00A154FC"/>
    <w:rsid w:val="00A15B6F"/>
    <w:rsid w:val="00A15D6B"/>
    <w:rsid w:val="00A1681A"/>
    <w:rsid w:val="00A168FD"/>
    <w:rsid w:val="00A16EDF"/>
    <w:rsid w:val="00A17143"/>
    <w:rsid w:val="00A17207"/>
    <w:rsid w:val="00A17669"/>
    <w:rsid w:val="00A176D8"/>
    <w:rsid w:val="00A179CD"/>
    <w:rsid w:val="00A17A64"/>
    <w:rsid w:val="00A17D74"/>
    <w:rsid w:val="00A17F32"/>
    <w:rsid w:val="00A17F47"/>
    <w:rsid w:val="00A208A9"/>
    <w:rsid w:val="00A20A95"/>
    <w:rsid w:val="00A20DDC"/>
    <w:rsid w:val="00A20E27"/>
    <w:rsid w:val="00A21368"/>
    <w:rsid w:val="00A2171F"/>
    <w:rsid w:val="00A218B7"/>
    <w:rsid w:val="00A2199C"/>
    <w:rsid w:val="00A21F24"/>
    <w:rsid w:val="00A221FF"/>
    <w:rsid w:val="00A22B29"/>
    <w:rsid w:val="00A23249"/>
    <w:rsid w:val="00A23450"/>
    <w:rsid w:val="00A234E2"/>
    <w:rsid w:val="00A23514"/>
    <w:rsid w:val="00A23A0A"/>
    <w:rsid w:val="00A24C22"/>
    <w:rsid w:val="00A25815"/>
    <w:rsid w:val="00A2596C"/>
    <w:rsid w:val="00A25996"/>
    <w:rsid w:val="00A25DC8"/>
    <w:rsid w:val="00A266A0"/>
    <w:rsid w:val="00A26BD1"/>
    <w:rsid w:val="00A26FE9"/>
    <w:rsid w:val="00A27162"/>
    <w:rsid w:val="00A2730C"/>
    <w:rsid w:val="00A273E2"/>
    <w:rsid w:val="00A275E5"/>
    <w:rsid w:val="00A278B6"/>
    <w:rsid w:val="00A27BF5"/>
    <w:rsid w:val="00A27F6D"/>
    <w:rsid w:val="00A301F4"/>
    <w:rsid w:val="00A30421"/>
    <w:rsid w:val="00A30538"/>
    <w:rsid w:val="00A30724"/>
    <w:rsid w:val="00A30892"/>
    <w:rsid w:val="00A30BFE"/>
    <w:rsid w:val="00A30C3C"/>
    <w:rsid w:val="00A3103E"/>
    <w:rsid w:val="00A31400"/>
    <w:rsid w:val="00A31570"/>
    <w:rsid w:val="00A31616"/>
    <w:rsid w:val="00A31A29"/>
    <w:rsid w:val="00A328B7"/>
    <w:rsid w:val="00A32BFD"/>
    <w:rsid w:val="00A32F94"/>
    <w:rsid w:val="00A33A12"/>
    <w:rsid w:val="00A346E7"/>
    <w:rsid w:val="00A34D5E"/>
    <w:rsid w:val="00A34F4A"/>
    <w:rsid w:val="00A3547B"/>
    <w:rsid w:val="00A355E0"/>
    <w:rsid w:val="00A36166"/>
    <w:rsid w:val="00A365AF"/>
    <w:rsid w:val="00A3668D"/>
    <w:rsid w:val="00A36A90"/>
    <w:rsid w:val="00A36CD7"/>
    <w:rsid w:val="00A37442"/>
    <w:rsid w:val="00A37829"/>
    <w:rsid w:val="00A379AA"/>
    <w:rsid w:val="00A37BA6"/>
    <w:rsid w:val="00A37F75"/>
    <w:rsid w:val="00A40459"/>
    <w:rsid w:val="00A40514"/>
    <w:rsid w:val="00A40636"/>
    <w:rsid w:val="00A406A6"/>
    <w:rsid w:val="00A40996"/>
    <w:rsid w:val="00A40FF8"/>
    <w:rsid w:val="00A40FFA"/>
    <w:rsid w:val="00A415ED"/>
    <w:rsid w:val="00A41996"/>
    <w:rsid w:val="00A41D9B"/>
    <w:rsid w:val="00A42367"/>
    <w:rsid w:val="00A42594"/>
    <w:rsid w:val="00A426EF"/>
    <w:rsid w:val="00A4277F"/>
    <w:rsid w:val="00A42A5D"/>
    <w:rsid w:val="00A42B68"/>
    <w:rsid w:val="00A42E1F"/>
    <w:rsid w:val="00A435B0"/>
    <w:rsid w:val="00A43836"/>
    <w:rsid w:val="00A43896"/>
    <w:rsid w:val="00A43A46"/>
    <w:rsid w:val="00A43C9D"/>
    <w:rsid w:val="00A43D32"/>
    <w:rsid w:val="00A44271"/>
    <w:rsid w:val="00A4481C"/>
    <w:rsid w:val="00A44A81"/>
    <w:rsid w:val="00A44D78"/>
    <w:rsid w:val="00A45346"/>
    <w:rsid w:val="00A453DB"/>
    <w:rsid w:val="00A45C5D"/>
    <w:rsid w:val="00A461A0"/>
    <w:rsid w:val="00A4631D"/>
    <w:rsid w:val="00A46C47"/>
    <w:rsid w:val="00A47273"/>
    <w:rsid w:val="00A47767"/>
    <w:rsid w:val="00A47C55"/>
    <w:rsid w:val="00A47D77"/>
    <w:rsid w:val="00A47EB8"/>
    <w:rsid w:val="00A47FE3"/>
    <w:rsid w:val="00A50227"/>
    <w:rsid w:val="00A5089F"/>
    <w:rsid w:val="00A508F7"/>
    <w:rsid w:val="00A50BA9"/>
    <w:rsid w:val="00A50E14"/>
    <w:rsid w:val="00A51230"/>
    <w:rsid w:val="00A51397"/>
    <w:rsid w:val="00A51FEA"/>
    <w:rsid w:val="00A52276"/>
    <w:rsid w:val="00A524C1"/>
    <w:rsid w:val="00A52D29"/>
    <w:rsid w:val="00A52FC4"/>
    <w:rsid w:val="00A531E8"/>
    <w:rsid w:val="00A53243"/>
    <w:rsid w:val="00A53813"/>
    <w:rsid w:val="00A53CAB"/>
    <w:rsid w:val="00A53D2E"/>
    <w:rsid w:val="00A53D6E"/>
    <w:rsid w:val="00A54531"/>
    <w:rsid w:val="00A54539"/>
    <w:rsid w:val="00A54988"/>
    <w:rsid w:val="00A54D49"/>
    <w:rsid w:val="00A54D4E"/>
    <w:rsid w:val="00A55AD6"/>
    <w:rsid w:val="00A55AFC"/>
    <w:rsid w:val="00A56A61"/>
    <w:rsid w:val="00A56BF0"/>
    <w:rsid w:val="00A57279"/>
    <w:rsid w:val="00A5730B"/>
    <w:rsid w:val="00A60063"/>
    <w:rsid w:val="00A60093"/>
    <w:rsid w:val="00A600DD"/>
    <w:rsid w:val="00A602B0"/>
    <w:rsid w:val="00A60410"/>
    <w:rsid w:val="00A60B5B"/>
    <w:rsid w:val="00A60C0E"/>
    <w:rsid w:val="00A61825"/>
    <w:rsid w:val="00A61886"/>
    <w:rsid w:val="00A6199E"/>
    <w:rsid w:val="00A61B07"/>
    <w:rsid w:val="00A61B0C"/>
    <w:rsid w:val="00A61D83"/>
    <w:rsid w:val="00A621FA"/>
    <w:rsid w:val="00A623E3"/>
    <w:rsid w:val="00A62401"/>
    <w:rsid w:val="00A6244E"/>
    <w:rsid w:val="00A62632"/>
    <w:rsid w:val="00A6323D"/>
    <w:rsid w:val="00A632C3"/>
    <w:rsid w:val="00A63471"/>
    <w:rsid w:val="00A63A13"/>
    <w:rsid w:val="00A63AC8"/>
    <w:rsid w:val="00A63B4A"/>
    <w:rsid w:val="00A63CCB"/>
    <w:rsid w:val="00A641DB"/>
    <w:rsid w:val="00A64258"/>
    <w:rsid w:val="00A6425B"/>
    <w:rsid w:val="00A64502"/>
    <w:rsid w:val="00A64C94"/>
    <w:rsid w:val="00A64E1C"/>
    <w:rsid w:val="00A65B73"/>
    <w:rsid w:val="00A65E99"/>
    <w:rsid w:val="00A65FFA"/>
    <w:rsid w:val="00A66262"/>
    <w:rsid w:val="00A667C6"/>
    <w:rsid w:val="00A66A6C"/>
    <w:rsid w:val="00A66DA1"/>
    <w:rsid w:val="00A66E45"/>
    <w:rsid w:val="00A6794D"/>
    <w:rsid w:val="00A67A73"/>
    <w:rsid w:val="00A67C4F"/>
    <w:rsid w:val="00A67F05"/>
    <w:rsid w:val="00A67F86"/>
    <w:rsid w:val="00A7038E"/>
    <w:rsid w:val="00A70405"/>
    <w:rsid w:val="00A71165"/>
    <w:rsid w:val="00A711A8"/>
    <w:rsid w:val="00A71231"/>
    <w:rsid w:val="00A71C1F"/>
    <w:rsid w:val="00A71F33"/>
    <w:rsid w:val="00A720BB"/>
    <w:rsid w:val="00A724EF"/>
    <w:rsid w:val="00A727AF"/>
    <w:rsid w:val="00A72BCE"/>
    <w:rsid w:val="00A72E2C"/>
    <w:rsid w:val="00A733BD"/>
    <w:rsid w:val="00A733FF"/>
    <w:rsid w:val="00A737E1"/>
    <w:rsid w:val="00A73891"/>
    <w:rsid w:val="00A739F2"/>
    <w:rsid w:val="00A73DF5"/>
    <w:rsid w:val="00A74A41"/>
    <w:rsid w:val="00A74A9C"/>
    <w:rsid w:val="00A74E45"/>
    <w:rsid w:val="00A753F1"/>
    <w:rsid w:val="00A755AF"/>
    <w:rsid w:val="00A75EF1"/>
    <w:rsid w:val="00A762AD"/>
    <w:rsid w:val="00A76511"/>
    <w:rsid w:val="00A769EA"/>
    <w:rsid w:val="00A76AB6"/>
    <w:rsid w:val="00A76CDF"/>
    <w:rsid w:val="00A76D20"/>
    <w:rsid w:val="00A777D8"/>
    <w:rsid w:val="00A77AD4"/>
    <w:rsid w:val="00A77ED7"/>
    <w:rsid w:val="00A80091"/>
    <w:rsid w:val="00A8062B"/>
    <w:rsid w:val="00A80644"/>
    <w:rsid w:val="00A80AB8"/>
    <w:rsid w:val="00A80CCB"/>
    <w:rsid w:val="00A812AC"/>
    <w:rsid w:val="00A814B5"/>
    <w:rsid w:val="00A815E0"/>
    <w:rsid w:val="00A8191A"/>
    <w:rsid w:val="00A81A33"/>
    <w:rsid w:val="00A81EE3"/>
    <w:rsid w:val="00A82836"/>
    <w:rsid w:val="00A828F4"/>
    <w:rsid w:val="00A8293C"/>
    <w:rsid w:val="00A82C31"/>
    <w:rsid w:val="00A839EE"/>
    <w:rsid w:val="00A83A0E"/>
    <w:rsid w:val="00A83BFB"/>
    <w:rsid w:val="00A840BB"/>
    <w:rsid w:val="00A841A4"/>
    <w:rsid w:val="00A84758"/>
    <w:rsid w:val="00A84927"/>
    <w:rsid w:val="00A84B25"/>
    <w:rsid w:val="00A84C25"/>
    <w:rsid w:val="00A84C53"/>
    <w:rsid w:val="00A84CA7"/>
    <w:rsid w:val="00A85015"/>
    <w:rsid w:val="00A851BE"/>
    <w:rsid w:val="00A8566B"/>
    <w:rsid w:val="00A8573B"/>
    <w:rsid w:val="00A858E0"/>
    <w:rsid w:val="00A85BB5"/>
    <w:rsid w:val="00A85CFF"/>
    <w:rsid w:val="00A85D2A"/>
    <w:rsid w:val="00A85E18"/>
    <w:rsid w:val="00A85EAF"/>
    <w:rsid w:val="00A85FC5"/>
    <w:rsid w:val="00A860B1"/>
    <w:rsid w:val="00A86423"/>
    <w:rsid w:val="00A86521"/>
    <w:rsid w:val="00A87154"/>
    <w:rsid w:val="00A87826"/>
    <w:rsid w:val="00A902DC"/>
    <w:rsid w:val="00A903F8"/>
    <w:rsid w:val="00A90891"/>
    <w:rsid w:val="00A9109D"/>
    <w:rsid w:val="00A9173A"/>
    <w:rsid w:val="00A91A6E"/>
    <w:rsid w:val="00A91B3C"/>
    <w:rsid w:val="00A91BF2"/>
    <w:rsid w:val="00A91D99"/>
    <w:rsid w:val="00A91DA4"/>
    <w:rsid w:val="00A924F3"/>
    <w:rsid w:val="00A9260A"/>
    <w:rsid w:val="00A92904"/>
    <w:rsid w:val="00A92AA9"/>
    <w:rsid w:val="00A92C60"/>
    <w:rsid w:val="00A93A69"/>
    <w:rsid w:val="00A9474B"/>
    <w:rsid w:val="00A9496F"/>
    <w:rsid w:val="00A94A9A"/>
    <w:rsid w:val="00A94AAE"/>
    <w:rsid w:val="00A94F11"/>
    <w:rsid w:val="00A950CF"/>
    <w:rsid w:val="00A955F6"/>
    <w:rsid w:val="00A9598E"/>
    <w:rsid w:val="00A95E02"/>
    <w:rsid w:val="00A95E34"/>
    <w:rsid w:val="00A9642A"/>
    <w:rsid w:val="00A96543"/>
    <w:rsid w:val="00A96EB6"/>
    <w:rsid w:val="00A97137"/>
    <w:rsid w:val="00A9766B"/>
    <w:rsid w:val="00A97702"/>
    <w:rsid w:val="00A979C4"/>
    <w:rsid w:val="00A97C5F"/>
    <w:rsid w:val="00A97D60"/>
    <w:rsid w:val="00AA039E"/>
    <w:rsid w:val="00AA07A2"/>
    <w:rsid w:val="00AA0D41"/>
    <w:rsid w:val="00AA1B5B"/>
    <w:rsid w:val="00AA23D1"/>
    <w:rsid w:val="00AA31A7"/>
    <w:rsid w:val="00AA33E5"/>
    <w:rsid w:val="00AA3A47"/>
    <w:rsid w:val="00AA3DF8"/>
    <w:rsid w:val="00AA3ED8"/>
    <w:rsid w:val="00AA44AD"/>
    <w:rsid w:val="00AA4999"/>
    <w:rsid w:val="00AA4A3A"/>
    <w:rsid w:val="00AA4AF5"/>
    <w:rsid w:val="00AA4F02"/>
    <w:rsid w:val="00AA50D4"/>
    <w:rsid w:val="00AA5290"/>
    <w:rsid w:val="00AA5612"/>
    <w:rsid w:val="00AA589A"/>
    <w:rsid w:val="00AA5980"/>
    <w:rsid w:val="00AA5B5A"/>
    <w:rsid w:val="00AA5C98"/>
    <w:rsid w:val="00AA5CC9"/>
    <w:rsid w:val="00AA616B"/>
    <w:rsid w:val="00AA61F7"/>
    <w:rsid w:val="00AA6831"/>
    <w:rsid w:val="00AA6904"/>
    <w:rsid w:val="00AA6E33"/>
    <w:rsid w:val="00AA6FD0"/>
    <w:rsid w:val="00AA73D1"/>
    <w:rsid w:val="00AA7770"/>
    <w:rsid w:val="00AA7E8F"/>
    <w:rsid w:val="00AA7EAA"/>
    <w:rsid w:val="00AA7F94"/>
    <w:rsid w:val="00AB0181"/>
    <w:rsid w:val="00AB01F7"/>
    <w:rsid w:val="00AB0390"/>
    <w:rsid w:val="00AB0622"/>
    <w:rsid w:val="00AB0C0A"/>
    <w:rsid w:val="00AB0D1E"/>
    <w:rsid w:val="00AB0DE5"/>
    <w:rsid w:val="00AB1035"/>
    <w:rsid w:val="00AB128C"/>
    <w:rsid w:val="00AB2793"/>
    <w:rsid w:val="00AB2910"/>
    <w:rsid w:val="00AB2FC6"/>
    <w:rsid w:val="00AB3033"/>
    <w:rsid w:val="00AB3689"/>
    <w:rsid w:val="00AB368A"/>
    <w:rsid w:val="00AB36B5"/>
    <w:rsid w:val="00AB3917"/>
    <w:rsid w:val="00AB3DD8"/>
    <w:rsid w:val="00AB3F81"/>
    <w:rsid w:val="00AB3FFA"/>
    <w:rsid w:val="00AB41D6"/>
    <w:rsid w:val="00AB41F7"/>
    <w:rsid w:val="00AB4E98"/>
    <w:rsid w:val="00AB54F4"/>
    <w:rsid w:val="00AB55E0"/>
    <w:rsid w:val="00AB5910"/>
    <w:rsid w:val="00AB62FB"/>
    <w:rsid w:val="00AB694B"/>
    <w:rsid w:val="00AB6E8F"/>
    <w:rsid w:val="00AB720A"/>
    <w:rsid w:val="00AB78FC"/>
    <w:rsid w:val="00AC04E1"/>
    <w:rsid w:val="00AC0A40"/>
    <w:rsid w:val="00AC0F73"/>
    <w:rsid w:val="00AC122B"/>
    <w:rsid w:val="00AC1385"/>
    <w:rsid w:val="00AC1484"/>
    <w:rsid w:val="00AC149A"/>
    <w:rsid w:val="00AC185A"/>
    <w:rsid w:val="00AC192A"/>
    <w:rsid w:val="00AC1AC7"/>
    <w:rsid w:val="00AC2179"/>
    <w:rsid w:val="00AC21FA"/>
    <w:rsid w:val="00AC26AD"/>
    <w:rsid w:val="00AC280C"/>
    <w:rsid w:val="00AC28D5"/>
    <w:rsid w:val="00AC2E48"/>
    <w:rsid w:val="00AC2FE8"/>
    <w:rsid w:val="00AC3615"/>
    <w:rsid w:val="00AC3844"/>
    <w:rsid w:val="00AC45C9"/>
    <w:rsid w:val="00AC4A83"/>
    <w:rsid w:val="00AC5019"/>
    <w:rsid w:val="00AC5041"/>
    <w:rsid w:val="00AC51A9"/>
    <w:rsid w:val="00AC531C"/>
    <w:rsid w:val="00AC5485"/>
    <w:rsid w:val="00AC5BF3"/>
    <w:rsid w:val="00AC5CCA"/>
    <w:rsid w:val="00AC5CD3"/>
    <w:rsid w:val="00AC647C"/>
    <w:rsid w:val="00AC6586"/>
    <w:rsid w:val="00AC66A0"/>
    <w:rsid w:val="00AC68FB"/>
    <w:rsid w:val="00AC69AD"/>
    <w:rsid w:val="00AC6CFF"/>
    <w:rsid w:val="00AC6E0E"/>
    <w:rsid w:val="00AC6E97"/>
    <w:rsid w:val="00AC6F27"/>
    <w:rsid w:val="00AC75E9"/>
    <w:rsid w:val="00AC7953"/>
    <w:rsid w:val="00AD00E3"/>
    <w:rsid w:val="00AD0557"/>
    <w:rsid w:val="00AD07C3"/>
    <w:rsid w:val="00AD0837"/>
    <w:rsid w:val="00AD092B"/>
    <w:rsid w:val="00AD14CC"/>
    <w:rsid w:val="00AD1726"/>
    <w:rsid w:val="00AD1983"/>
    <w:rsid w:val="00AD1A0A"/>
    <w:rsid w:val="00AD1C31"/>
    <w:rsid w:val="00AD269A"/>
    <w:rsid w:val="00AD2C6F"/>
    <w:rsid w:val="00AD2E58"/>
    <w:rsid w:val="00AD300F"/>
    <w:rsid w:val="00AD3915"/>
    <w:rsid w:val="00AD3D34"/>
    <w:rsid w:val="00AD3FF9"/>
    <w:rsid w:val="00AD4F4B"/>
    <w:rsid w:val="00AD5529"/>
    <w:rsid w:val="00AD59B1"/>
    <w:rsid w:val="00AD6137"/>
    <w:rsid w:val="00AD62C0"/>
    <w:rsid w:val="00AD647D"/>
    <w:rsid w:val="00AD65BD"/>
    <w:rsid w:val="00AD6744"/>
    <w:rsid w:val="00AD6813"/>
    <w:rsid w:val="00AD714C"/>
    <w:rsid w:val="00AD715E"/>
    <w:rsid w:val="00AD737C"/>
    <w:rsid w:val="00AD7734"/>
    <w:rsid w:val="00AE019A"/>
    <w:rsid w:val="00AE0537"/>
    <w:rsid w:val="00AE0680"/>
    <w:rsid w:val="00AE0706"/>
    <w:rsid w:val="00AE0A7A"/>
    <w:rsid w:val="00AE0AA4"/>
    <w:rsid w:val="00AE0B17"/>
    <w:rsid w:val="00AE0EAC"/>
    <w:rsid w:val="00AE0F21"/>
    <w:rsid w:val="00AE1171"/>
    <w:rsid w:val="00AE1E2B"/>
    <w:rsid w:val="00AE1F5E"/>
    <w:rsid w:val="00AE2047"/>
    <w:rsid w:val="00AE2108"/>
    <w:rsid w:val="00AE2270"/>
    <w:rsid w:val="00AE22D5"/>
    <w:rsid w:val="00AE29DE"/>
    <w:rsid w:val="00AE2D2A"/>
    <w:rsid w:val="00AE34CF"/>
    <w:rsid w:val="00AE3637"/>
    <w:rsid w:val="00AE3AEC"/>
    <w:rsid w:val="00AE4168"/>
    <w:rsid w:val="00AE45E1"/>
    <w:rsid w:val="00AE4AA4"/>
    <w:rsid w:val="00AE4D54"/>
    <w:rsid w:val="00AE5025"/>
    <w:rsid w:val="00AE54D1"/>
    <w:rsid w:val="00AE56BC"/>
    <w:rsid w:val="00AE5C5C"/>
    <w:rsid w:val="00AE6196"/>
    <w:rsid w:val="00AE675E"/>
    <w:rsid w:val="00AE6965"/>
    <w:rsid w:val="00AE6B9F"/>
    <w:rsid w:val="00AE6D32"/>
    <w:rsid w:val="00AE7046"/>
    <w:rsid w:val="00AE72D0"/>
    <w:rsid w:val="00AE7896"/>
    <w:rsid w:val="00AE7955"/>
    <w:rsid w:val="00AE7A35"/>
    <w:rsid w:val="00AE7B09"/>
    <w:rsid w:val="00AE7B5B"/>
    <w:rsid w:val="00AE7C76"/>
    <w:rsid w:val="00AF0655"/>
    <w:rsid w:val="00AF07EA"/>
    <w:rsid w:val="00AF0E2E"/>
    <w:rsid w:val="00AF1373"/>
    <w:rsid w:val="00AF13EB"/>
    <w:rsid w:val="00AF1606"/>
    <w:rsid w:val="00AF1636"/>
    <w:rsid w:val="00AF1757"/>
    <w:rsid w:val="00AF1957"/>
    <w:rsid w:val="00AF1D1B"/>
    <w:rsid w:val="00AF1F19"/>
    <w:rsid w:val="00AF20E4"/>
    <w:rsid w:val="00AF243C"/>
    <w:rsid w:val="00AF2473"/>
    <w:rsid w:val="00AF2AB7"/>
    <w:rsid w:val="00AF3058"/>
    <w:rsid w:val="00AF32E7"/>
    <w:rsid w:val="00AF3640"/>
    <w:rsid w:val="00AF393D"/>
    <w:rsid w:val="00AF3BB5"/>
    <w:rsid w:val="00AF3D0A"/>
    <w:rsid w:val="00AF3EAA"/>
    <w:rsid w:val="00AF411B"/>
    <w:rsid w:val="00AF44ED"/>
    <w:rsid w:val="00AF5128"/>
    <w:rsid w:val="00AF5711"/>
    <w:rsid w:val="00AF5CE3"/>
    <w:rsid w:val="00AF640A"/>
    <w:rsid w:val="00AF6CC0"/>
    <w:rsid w:val="00AF6E47"/>
    <w:rsid w:val="00AF7532"/>
    <w:rsid w:val="00AF763A"/>
    <w:rsid w:val="00AF7801"/>
    <w:rsid w:val="00B00087"/>
    <w:rsid w:val="00B00091"/>
    <w:rsid w:val="00B0032B"/>
    <w:rsid w:val="00B00B42"/>
    <w:rsid w:val="00B01050"/>
    <w:rsid w:val="00B01103"/>
    <w:rsid w:val="00B01250"/>
    <w:rsid w:val="00B01303"/>
    <w:rsid w:val="00B016A5"/>
    <w:rsid w:val="00B01715"/>
    <w:rsid w:val="00B01958"/>
    <w:rsid w:val="00B01AAD"/>
    <w:rsid w:val="00B01E06"/>
    <w:rsid w:val="00B0265C"/>
    <w:rsid w:val="00B02D06"/>
    <w:rsid w:val="00B02E78"/>
    <w:rsid w:val="00B033E1"/>
    <w:rsid w:val="00B0369A"/>
    <w:rsid w:val="00B03F90"/>
    <w:rsid w:val="00B042F2"/>
    <w:rsid w:val="00B047AA"/>
    <w:rsid w:val="00B0481E"/>
    <w:rsid w:val="00B05314"/>
    <w:rsid w:val="00B058C1"/>
    <w:rsid w:val="00B05A91"/>
    <w:rsid w:val="00B05D92"/>
    <w:rsid w:val="00B05E33"/>
    <w:rsid w:val="00B060D4"/>
    <w:rsid w:val="00B061DA"/>
    <w:rsid w:val="00B06206"/>
    <w:rsid w:val="00B06649"/>
    <w:rsid w:val="00B068AA"/>
    <w:rsid w:val="00B0691D"/>
    <w:rsid w:val="00B06D95"/>
    <w:rsid w:val="00B06DC3"/>
    <w:rsid w:val="00B06F2E"/>
    <w:rsid w:val="00B070F8"/>
    <w:rsid w:val="00B074CA"/>
    <w:rsid w:val="00B074CB"/>
    <w:rsid w:val="00B07540"/>
    <w:rsid w:val="00B078F8"/>
    <w:rsid w:val="00B07A6F"/>
    <w:rsid w:val="00B07BE5"/>
    <w:rsid w:val="00B07DC6"/>
    <w:rsid w:val="00B07ED5"/>
    <w:rsid w:val="00B1040F"/>
    <w:rsid w:val="00B105BE"/>
    <w:rsid w:val="00B108B0"/>
    <w:rsid w:val="00B10919"/>
    <w:rsid w:val="00B10C40"/>
    <w:rsid w:val="00B10EF2"/>
    <w:rsid w:val="00B110B0"/>
    <w:rsid w:val="00B1158E"/>
    <w:rsid w:val="00B11B03"/>
    <w:rsid w:val="00B11B55"/>
    <w:rsid w:val="00B11E4F"/>
    <w:rsid w:val="00B125C0"/>
    <w:rsid w:val="00B129A2"/>
    <w:rsid w:val="00B12DDA"/>
    <w:rsid w:val="00B130A2"/>
    <w:rsid w:val="00B13252"/>
    <w:rsid w:val="00B134A3"/>
    <w:rsid w:val="00B13E8E"/>
    <w:rsid w:val="00B1418C"/>
    <w:rsid w:val="00B141F9"/>
    <w:rsid w:val="00B14607"/>
    <w:rsid w:val="00B147D3"/>
    <w:rsid w:val="00B1485C"/>
    <w:rsid w:val="00B14C9D"/>
    <w:rsid w:val="00B14E75"/>
    <w:rsid w:val="00B14F07"/>
    <w:rsid w:val="00B15000"/>
    <w:rsid w:val="00B1538B"/>
    <w:rsid w:val="00B15701"/>
    <w:rsid w:val="00B1586E"/>
    <w:rsid w:val="00B15909"/>
    <w:rsid w:val="00B15AF1"/>
    <w:rsid w:val="00B15B25"/>
    <w:rsid w:val="00B1607C"/>
    <w:rsid w:val="00B161D0"/>
    <w:rsid w:val="00B162BD"/>
    <w:rsid w:val="00B16888"/>
    <w:rsid w:val="00B16978"/>
    <w:rsid w:val="00B16C5E"/>
    <w:rsid w:val="00B16F2E"/>
    <w:rsid w:val="00B17427"/>
    <w:rsid w:val="00B17611"/>
    <w:rsid w:val="00B17874"/>
    <w:rsid w:val="00B17E93"/>
    <w:rsid w:val="00B2002D"/>
    <w:rsid w:val="00B20370"/>
    <w:rsid w:val="00B206B7"/>
    <w:rsid w:val="00B2082D"/>
    <w:rsid w:val="00B20BEC"/>
    <w:rsid w:val="00B20F0B"/>
    <w:rsid w:val="00B21A75"/>
    <w:rsid w:val="00B21C39"/>
    <w:rsid w:val="00B22220"/>
    <w:rsid w:val="00B22317"/>
    <w:rsid w:val="00B225B8"/>
    <w:rsid w:val="00B22901"/>
    <w:rsid w:val="00B22C2D"/>
    <w:rsid w:val="00B2303F"/>
    <w:rsid w:val="00B234D7"/>
    <w:rsid w:val="00B237E7"/>
    <w:rsid w:val="00B23B79"/>
    <w:rsid w:val="00B24082"/>
    <w:rsid w:val="00B24373"/>
    <w:rsid w:val="00B24A4B"/>
    <w:rsid w:val="00B24C5A"/>
    <w:rsid w:val="00B24E0E"/>
    <w:rsid w:val="00B25316"/>
    <w:rsid w:val="00B25AA4"/>
    <w:rsid w:val="00B25E99"/>
    <w:rsid w:val="00B262E7"/>
    <w:rsid w:val="00B26775"/>
    <w:rsid w:val="00B268A1"/>
    <w:rsid w:val="00B26BAD"/>
    <w:rsid w:val="00B270DC"/>
    <w:rsid w:val="00B27264"/>
    <w:rsid w:val="00B274DC"/>
    <w:rsid w:val="00B275A0"/>
    <w:rsid w:val="00B27E81"/>
    <w:rsid w:val="00B30265"/>
    <w:rsid w:val="00B3057B"/>
    <w:rsid w:val="00B30606"/>
    <w:rsid w:val="00B30ADB"/>
    <w:rsid w:val="00B30D5C"/>
    <w:rsid w:val="00B30F43"/>
    <w:rsid w:val="00B311E3"/>
    <w:rsid w:val="00B313AF"/>
    <w:rsid w:val="00B324F4"/>
    <w:rsid w:val="00B32536"/>
    <w:rsid w:val="00B32728"/>
    <w:rsid w:val="00B32772"/>
    <w:rsid w:val="00B32961"/>
    <w:rsid w:val="00B3296A"/>
    <w:rsid w:val="00B329CA"/>
    <w:rsid w:val="00B32C3E"/>
    <w:rsid w:val="00B335BD"/>
    <w:rsid w:val="00B33769"/>
    <w:rsid w:val="00B337B9"/>
    <w:rsid w:val="00B33A7B"/>
    <w:rsid w:val="00B3439B"/>
    <w:rsid w:val="00B3459E"/>
    <w:rsid w:val="00B345BC"/>
    <w:rsid w:val="00B34605"/>
    <w:rsid w:val="00B34620"/>
    <w:rsid w:val="00B34773"/>
    <w:rsid w:val="00B347CE"/>
    <w:rsid w:val="00B349E3"/>
    <w:rsid w:val="00B34CF1"/>
    <w:rsid w:val="00B35164"/>
    <w:rsid w:val="00B35622"/>
    <w:rsid w:val="00B35868"/>
    <w:rsid w:val="00B35AEB"/>
    <w:rsid w:val="00B36089"/>
    <w:rsid w:val="00B363B1"/>
    <w:rsid w:val="00B36498"/>
    <w:rsid w:val="00B36735"/>
    <w:rsid w:val="00B3698B"/>
    <w:rsid w:val="00B36A5D"/>
    <w:rsid w:val="00B36B4C"/>
    <w:rsid w:val="00B372E1"/>
    <w:rsid w:val="00B37424"/>
    <w:rsid w:val="00B375A1"/>
    <w:rsid w:val="00B375F9"/>
    <w:rsid w:val="00B37782"/>
    <w:rsid w:val="00B37AA7"/>
    <w:rsid w:val="00B37DCC"/>
    <w:rsid w:val="00B40558"/>
    <w:rsid w:val="00B406C6"/>
    <w:rsid w:val="00B40AC0"/>
    <w:rsid w:val="00B40CA5"/>
    <w:rsid w:val="00B40FB6"/>
    <w:rsid w:val="00B41167"/>
    <w:rsid w:val="00B4149A"/>
    <w:rsid w:val="00B41635"/>
    <w:rsid w:val="00B429AA"/>
    <w:rsid w:val="00B43967"/>
    <w:rsid w:val="00B43980"/>
    <w:rsid w:val="00B43D8B"/>
    <w:rsid w:val="00B440C5"/>
    <w:rsid w:val="00B448D8"/>
    <w:rsid w:val="00B44A55"/>
    <w:rsid w:val="00B452E4"/>
    <w:rsid w:val="00B457E3"/>
    <w:rsid w:val="00B45F7F"/>
    <w:rsid w:val="00B464E6"/>
    <w:rsid w:val="00B465A9"/>
    <w:rsid w:val="00B46A65"/>
    <w:rsid w:val="00B4711A"/>
    <w:rsid w:val="00B47698"/>
    <w:rsid w:val="00B47773"/>
    <w:rsid w:val="00B477B3"/>
    <w:rsid w:val="00B477D4"/>
    <w:rsid w:val="00B47F52"/>
    <w:rsid w:val="00B50256"/>
    <w:rsid w:val="00B504FA"/>
    <w:rsid w:val="00B508BC"/>
    <w:rsid w:val="00B5116C"/>
    <w:rsid w:val="00B51634"/>
    <w:rsid w:val="00B518F7"/>
    <w:rsid w:val="00B51D5F"/>
    <w:rsid w:val="00B51E1E"/>
    <w:rsid w:val="00B51E64"/>
    <w:rsid w:val="00B51FCB"/>
    <w:rsid w:val="00B52177"/>
    <w:rsid w:val="00B523EF"/>
    <w:rsid w:val="00B52643"/>
    <w:rsid w:val="00B52925"/>
    <w:rsid w:val="00B52CE4"/>
    <w:rsid w:val="00B532D4"/>
    <w:rsid w:val="00B534DD"/>
    <w:rsid w:val="00B53517"/>
    <w:rsid w:val="00B5357A"/>
    <w:rsid w:val="00B53A7D"/>
    <w:rsid w:val="00B53C79"/>
    <w:rsid w:val="00B53C8A"/>
    <w:rsid w:val="00B540F8"/>
    <w:rsid w:val="00B5424A"/>
    <w:rsid w:val="00B544B7"/>
    <w:rsid w:val="00B545CD"/>
    <w:rsid w:val="00B54775"/>
    <w:rsid w:val="00B54802"/>
    <w:rsid w:val="00B54A10"/>
    <w:rsid w:val="00B55258"/>
    <w:rsid w:val="00B556A0"/>
    <w:rsid w:val="00B5585D"/>
    <w:rsid w:val="00B558B4"/>
    <w:rsid w:val="00B559FF"/>
    <w:rsid w:val="00B55B3B"/>
    <w:rsid w:val="00B55BB1"/>
    <w:rsid w:val="00B5633F"/>
    <w:rsid w:val="00B563E1"/>
    <w:rsid w:val="00B5658E"/>
    <w:rsid w:val="00B56B11"/>
    <w:rsid w:val="00B56B41"/>
    <w:rsid w:val="00B56FBC"/>
    <w:rsid w:val="00B56FBE"/>
    <w:rsid w:val="00B575F8"/>
    <w:rsid w:val="00B577E2"/>
    <w:rsid w:val="00B5780F"/>
    <w:rsid w:val="00B57922"/>
    <w:rsid w:val="00B57B27"/>
    <w:rsid w:val="00B57DE1"/>
    <w:rsid w:val="00B57FE7"/>
    <w:rsid w:val="00B6042C"/>
    <w:rsid w:val="00B60C14"/>
    <w:rsid w:val="00B60C38"/>
    <w:rsid w:val="00B61619"/>
    <w:rsid w:val="00B6188F"/>
    <w:rsid w:val="00B6228F"/>
    <w:rsid w:val="00B6285A"/>
    <w:rsid w:val="00B62971"/>
    <w:rsid w:val="00B62997"/>
    <w:rsid w:val="00B62DC1"/>
    <w:rsid w:val="00B62E83"/>
    <w:rsid w:val="00B630CC"/>
    <w:rsid w:val="00B6320C"/>
    <w:rsid w:val="00B63D7A"/>
    <w:rsid w:val="00B63DBE"/>
    <w:rsid w:val="00B63FEF"/>
    <w:rsid w:val="00B64388"/>
    <w:rsid w:val="00B648C1"/>
    <w:rsid w:val="00B649FE"/>
    <w:rsid w:val="00B64BFD"/>
    <w:rsid w:val="00B64C8B"/>
    <w:rsid w:val="00B64DCD"/>
    <w:rsid w:val="00B658E4"/>
    <w:rsid w:val="00B65B28"/>
    <w:rsid w:val="00B6699C"/>
    <w:rsid w:val="00B66E7F"/>
    <w:rsid w:val="00B67088"/>
    <w:rsid w:val="00B67839"/>
    <w:rsid w:val="00B67B7A"/>
    <w:rsid w:val="00B67C4D"/>
    <w:rsid w:val="00B703AE"/>
    <w:rsid w:val="00B70542"/>
    <w:rsid w:val="00B70B90"/>
    <w:rsid w:val="00B71820"/>
    <w:rsid w:val="00B71970"/>
    <w:rsid w:val="00B71A02"/>
    <w:rsid w:val="00B71E1E"/>
    <w:rsid w:val="00B72B63"/>
    <w:rsid w:val="00B72ED0"/>
    <w:rsid w:val="00B73042"/>
    <w:rsid w:val="00B730AD"/>
    <w:rsid w:val="00B73336"/>
    <w:rsid w:val="00B7387C"/>
    <w:rsid w:val="00B73D64"/>
    <w:rsid w:val="00B73E3F"/>
    <w:rsid w:val="00B743D3"/>
    <w:rsid w:val="00B74716"/>
    <w:rsid w:val="00B74CDF"/>
    <w:rsid w:val="00B74E24"/>
    <w:rsid w:val="00B75A1C"/>
    <w:rsid w:val="00B75B3E"/>
    <w:rsid w:val="00B75C0C"/>
    <w:rsid w:val="00B76147"/>
    <w:rsid w:val="00B765BE"/>
    <w:rsid w:val="00B769B1"/>
    <w:rsid w:val="00B772E6"/>
    <w:rsid w:val="00B77501"/>
    <w:rsid w:val="00B7798E"/>
    <w:rsid w:val="00B77B84"/>
    <w:rsid w:val="00B77EB7"/>
    <w:rsid w:val="00B77ED9"/>
    <w:rsid w:val="00B8061C"/>
    <w:rsid w:val="00B8064B"/>
    <w:rsid w:val="00B80709"/>
    <w:rsid w:val="00B80868"/>
    <w:rsid w:val="00B80A7D"/>
    <w:rsid w:val="00B80D62"/>
    <w:rsid w:val="00B816F4"/>
    <w:rsid w:val="00B818D4"/>
    <w:rsid w:val="00B81941"/>
    <w:rsid w:val="00B81D82"/>
    <w:rsid w:val="00B83443"/>
    <w:rsid w:val="00B83A87"/>
    <w:rsid w:val="00B83E44"/>
    <w:rsid w:val="00B841D6"/>
    <w:rsid w:val="00B84308"/>
    <w:rsid w:val="00B8448F"/>
    <w:rsid w:val="00B845D8"/>
    <w:rsid w:val="00B8468C"/>
    <w:rsid w:val="00B849AD"/>
    <w:rsid w:val="00B850BF"/>
    <w:rsid w:val="00B853C1"/>
    <w:rsid w:val="00B8562F"/>
    <w:rsid w:val="00B857A8"/>
    <w:rsid w:val="00B85CC0"/>
    <w:rsid w:val="00B85CC3"/>
    <w:rsid w:val="00B8676A"/>
    <w:rsid w:val="00B86D2F"/>
    <w:rsid w:val="00B86DF6"/>
    <w:rsid w:val="00B87407"/>
    <w:rsid w:val="00B9030B"/>
    <w:rsid w:val="00B903D1"/>
    <w:rsid w:val="00B90535"/>
    <w:rsid w:val="00B913B7"/>
    <w:rsid w:val="00B913D2"/>
    <w:rsid w:val="00B91D63"/>
    <w:rsid w:val="00B924E2"/>
    <w:rsid w:val="00B92B54"/>
    <w:rsid w:val="00B92E73"/>
    <w:rsid w:val="00B92EBB"/>
    <w:rsid w:val="00B92EFB"/>
    <w:rsid w:val="00B93146"/>
    <w:rsid w:val="00B934CE"/>
    <w:rsid w:val="00B93AD8"/>
    <w:rsid w:val="00B93E15"/>
    <w:rsid w:val="00B9441F"/>
    <w:rsid w:val="00B9448D"/>
    <w:rsid w:val="00B94635"/>
    <w:rsid w:val="00B949A9"/>
    <w:rsid w:val="00B95549"/>
    <w:rsid w:val="00B955DA"/>
    <w:rsid w:val="00B95DA5"/>
    <w:rsid w:val="00B9619A"/>
    <w:rsid w:val="00B965AA"/>
    <w:rsid w:val="00B96A29"/>
    <w:rsid w:val="00B96CA0"/>
    <w:rsid w:val="00B97646"/>
    <w:rsid w:val="00B9778F"/>
    <w:rsid w:val="00B97DA6"/>
    <w:rsid w:val="00B97E29"/>
    <w:rsid w:val="00BA0091"/>
    <w:rsid w:val="00BA03B3"/>
    <w:rsid w:val="00BA051B"/>
    <w:rsid w:val="00BA0BE6"/>
    <w:rsid w:val="00BA0BFE"/>
    <w:rsid w:val="00BA0EA6"/>
    <w:rsid w:val="00BA11FC"/>
    <w:rsid w:val="00BA1390"/>
    <w:rsid w:val="00BA197A"/>
    <w:rsid w:val="00BA1BF4"/>
    <w:rsid w:val="00BA21E3"/>
    <w:rsid w:val="00BA261B"/>
    <w:rsid w:val="00BA2E27"/>
    <w:rsid w:val="00BA326F"/>
    <w:rsid w:val="00BA346F"/>
    <w:rsid w:val="00BA366A"/>
    <w:rsid w:val="00BA3BB3"/>
    <w:rsid w:val="00BA3E4E"/>
    <w:rsid w:val="00BA3F31"/>
    <w:rsid w:val="00BA3FFC"/>
    <w:rsid w:val="00BA4358"/>
    <w:rsid w:val="00BA45FD"/>
    <w:rsid w:val="00BA48C1"/>
    <w:rsid w:val="00BA49CA"/>
    <w:rsid w:val="00BA4B6F"/>
    <w:rsid w:val="00BA4B92"/>
    <w:rsid w:val="00BA4C54"/>
    <w:rsid w:val="00BA4F69"/>
    <w:rsid w:val="00BA4F85"/>
    <w:rsid w:val="00BA576D"/>
    <w:rsid w:val="00BA5843"/>
    <w:rsid w:val="00BA5A45"/>
    <w:rsid w:val="00BA5AAC"/>
    <w:rsid w:val="00BA5ED0"/>
    <w:rsid w:val="00BA6187"/>
    <w:rsid w:val="00BA63CD"/>
    <w:rsid w:val="00BA63F2"/>
    <w:rsid w:val="00BA65FC"/>
    <w:rsid w:val="00BA664F"/>
    <w:rsid w:val="00BA66C8"/>
    <w:rsid w:val="00BA6720"/>
    <w:rsid w:val="00BA6C42"/>
    <w:rsid w:val="00BA78C8"/>
    <w:rsid w:val="00BA7A98"/>
    <w:rsid w:val="00BA7AF0"/>
    <w:rsid w:val="00BA7D0E"/>
    <w:rsid w:val="00BB0017"/>
    <w:rsid w:val="00BB0224"/>
    <w:rsid w:val="00BB0CF6"/>
    <w:rsid w:val="00BB0DD0"/>
    <w:rsid w:val="00BB1181"/>
    <w:rsid w:val="00BB141F"/>
    <w:rsid w:val="00BB15FE"/>
    <w:rsid w:val="00BB16B5"/>
    <w:rsid w:val="00BB1745"/>
    <w:rsid w:val="00BB1A3E"/>
    <w:rsid w:val="00BB2846"/>
    <w:rsid w:val="00BB294F"/>
    <w:rsid w:val="00BB2C78"/>
    <w:rsid w:val="00BB2D23"/>
    <w:rsid w:val="00BB31F6"/>
    <w:rsid w:val="00BB366F"/>
    <w:rsid w:val="00BB3A5D"/>
    <w:rsid w:val="00BB3E4B"/>
    <w:rsid w:val="00BB4030"/>
    <w:rsid w:val="00BB404F"/>
    <w:rsid w:val="00BB457A"/>
    <w:rsid w:val="00BB479F"/>
    <w:rsid w:val="00BB4955"/>
    <w:rsid w:val="00BB4C7F"/>
    <w:rsid w:val="00BB4E31"/>
    <w:rsid w:val="00BB514B"/>
    <w:rsid w:val="00BB51F1"/>
    <w:rsid w:val="00BB5422"/>
    <w:rsid w:val="00BB597C"/>
    <w:rsid w:val="00BB5EF1"/>
    <w:rsid w:val="00BB688D"/>
    <w:rsid w:val="00BB6964"/>
    <w:rsid w:val="00BB6E38"/>
    <w:rsid w:val="00BB71FD"/>
    <w:rsid w:val="00BB729F"/>
    <w:rsid w:val="00BB7593"/>
    <w:rsid w:val="00BB76E8"/>
    <w:rsid w:val="00BB776D"/>
    <w:rsid w:val="00BB7DAC"/>
    <w:rsid w:val="00BC00AE"/>
    <w:rsid w:val="00BC0213"/>
    <w:rsid w:val="00BC035D"/>
    <w:rsid w:val="00BC0CB0"/>
    <w:rsid w:val="00BC0D4E"/>
    <w:rsid w:val="00BC13E4"/>
    <w:rsid w:val="00BC1646"/>
    <w:rsid w:val="00BC1980"/>
    <w:rsid w:val="00BC202C"/>
    <w:rsid w:val="00BC2EB0"/>
    <w:rsid w:val="00BC3218"/>
    <w:rsid w:val="00BC3A97"/>
    <w:rsid w:val="00BC40FD"/>
    <w:rsid w:val="00BC4427"/>
    <w:rsid w:val="00BC47C2"/>
    <w:rsid w:val="00BC4940"/>
    <w:rsid w:val="00BC49EA"/>
    <w:rsid w:val="00BC4A86"/>
    <w:rsid w:val="00BC5090"/>
    <w:rsid w:val="00BC5645"/>
    <w:rsid w:val="00BC5AC0"/>
    <w:rsid w:val="00BC5BDA"/>
    <w:rsid w:val="00BC687B"/>
    <w:rsid w:val="00BC6A56"/>
    <w:rsid w:val="00BC6AE9"/>
    <w:rsid w:val="00BC6EBD"/>
    <w:rsid w:val="00BC6F96"/>
    <w:rsid w:val="00BC712B"/>
    <w:rsid w:val="00BC719D"/>
    <w:rsid w:val="00BC737A"/>
    <w:rsid w:val="00BC78C6"/>
    <w:rsid w:val="00BC7907"/>
    <w:rsid w:val="00BC79C5"/>
    <w:rsid w:val="00BC7AAD"/>
    <w:rsid w:val="00BD0106"/>
    <w:rsid w:val="00BD022A"/>
    <w:rsid w:val="00BD06D4"/>
    <w:rsid w:val="00BD06DC"/>
    <w:rsid w:val="00BD07F8"/>
    <w:rsid w:val="00BD0946"/>
    <w:rsid w:val="00BD0AB6"/>
    <w:rsid w:val="00BD0BAF"/>
    <w:rsid w:val="00BD0BFC"/>
    <w:rsid w:val="00BD0D7E"/>
    <w:rsid w:val="00BD0F93"/>
    <w:rsid w:val="00BD142E"/>
    <w:rsid w:val="00BD1B21"/>
    <w:rsid w:val="00BD1CA7"/>
    <w:rsid w:val="00BD1F44"/>
    <w:rsid w:val="00BD23DC"/>
    <w:rsid w:val="00BD2509"/>
    <w:rsid w:val="00BD276B"/>
    <w:rsid w:val="00BD3593"/>
    <w:rsid w:val="00BD3882"/>
    <w:rsid w:val="00BD3942"/>
    <w:rsid w:val="00BD49EF"/>
    <w:rsid w:val="00BD4D56"/>
    <w:rsid w:val="00BD5253"/>
    <w:rsid w:val="00BD5588"/>
    <w:rsid w:val="00BD570A"/>
    <w:rsid w:val="00BD57A8"/>
    <w:rsid w:val="00BD58D2"/>
    <w:rsid w:val="00BD5AAA"/>
    <w:rsid w:val="00BD5F1E"/>
    <w:rsid w:val="00BD6BC0"/>
    <w:rsid w:val="00BD6DF7"/>
    <w:rsid w:val="00BD7A50"/>
    <w:rsid w:val="00BD7BFF"/>
    <w:rsid w:val="00BE01EB"/>
    <w:rsid w:val="00BE0516"/>
    <w:rsid w:val="00BE05FA"/>
    <w:rsid w:val="00BE0654"/>
    <w:rsid w:val="00BE06E0"/>
    <w:rsid w:val="00BE0811"/>
    <w:rsid w:val="00BE0BB1"/>
    <w:rsid w:val="00BE0F51"/>
    <w:rsid w:val="00BE0FBA"/>
    <w:rsid w:val="00BE183F"/>
    <w:rsid w:val="00BE1911"/>
    <w:rsid w:val="00BE1C57"/>
    <w:rsid w:val="00BE1CAC"/>
    <w:rsid w:val="00BE1D42"/>
    <w:rsid w:val="00BE2546"/>
    <w:rsid w:val="00BE2A1C"/>
    <w:rsid w:val="00BE2A25"/>
    <w:rsid w:val="00BE2B7B"/>
    <w:rsid w:val="00BE2B95"/>
    <w:rsid w:val="00BE367D"/>
    <w:rsid w:val="00BE45A6"/>
    <w:rsid w:val="00BE4935"/>
    <w:rsid w:val="00BE49B7"/>
    <w:rsid w:val="00BE4F04"/>
    <w:rsid w:val="00BE4F09"/>
    <w:rsid w:val="00BE4FE6"/>
    <w:rsid w:val="00BE5528"/>
    <w:rsid w:val="00BE5AB1"/>
    <w:rsid w:val="00BE5B7F"/>
    <w:rsid w:val="00BE5BF4"/>
    <w:rsid w:val="00BE5DCA"/>
    <w:rsid w:val="00BE63D4"/>
    <w:rsid w:val="00BE64DE"/>
    <w:rsid w:val="00BE653A"/>
    <w:rsid w:val="00BE6953"/>
    <w:rsid w:val="00BE7BE1"/>
    <w:rsid w:val="00BF0835"/>
    <w:rsid w:val="00BF0863"/>
    <w:rsid w:val="00BF0DE3"/>
    <w:rsid w:val="00BF115B"/>
    <w:rsid w:val="00BF13E4"/>
    <w:rsid w:val="00BF1C4B"/>
    <w:rsid w:val="00BF1C72"/>
    <w:rsid w:val="00BF1F0C"/>
    <w:rsid w:val="00BF2252"/>
    <w:rsid w:val="00BF25ED"/>
    <w:rsid w:val="00BF29A5"/>
    <w:rsid w:val="00BF2C0D"/>
    <w:rsid w:val="00BF2CF5"/>
    <w:rsid w:val="00BF2EE0"/>
    <w:rsid w:val="00BF2EF4"/>
    <w:rsid w:val="00BF332E"/>
    <w:rsid w:val="00BF343D"/>
    <w:rsid w:val="00BF3A39"/>
    <w:rsid w:val="00BF3E7B"/>
    <w:rsid w:val="00BF4849"/>
    <w:rsid w:val="00BF4BEE"/>
    <w:rsid w:val="00BF4C04"/>
    <w:rsid w:val="00BF4D6B"/>
    <w:rsid w:val="00BF58ED"/>
    <w:rsid w:val="00BF5B38"/>
    <w:rsid w:val="00BF5F16"/>
    <w:rsid w:val="00BF60DB"/>
    <w:rsid w:val="00BF636D"/>
    <w:rsid w:val="00BF6D36"/>
    <w:rsid w:val="00BF71BB"/>
    <w:rsid w:val="00BF734D"/>
    <w:rsid w:val="00BF74CB"/>
    <w:rsid w:val="00BF750E"/>
    <w:rsid w:val="00BF7C85"/>
    <w:rsid w:val="00BF7EE1"/>
    <w:rsid w:val="00C001F4"/>
    <w:rsid w:val="00C00636"/>
    <w:rsid w:val="00C010EB"/>
    <w:rsid w:val="00C014B2"/>
    <w:rsid w:val="00C016AF"/>
    <w:rsid w:val="00C02518"/>
    <w:rsid w:val="00C026DE"/>
    <w:rsid w:val="00C02B29"/>
    <w:rsid w:val="00C03070"/>
    <w:rsid w:val="00C030A9"/>
    <w:rsid w:val="00C038C9"/>
    <w:rsid w:val="00C03930"/>
    <w:rsid w:val="00C03965"/>
    <w:rsid w:val="00C0398D"/>
    <w:rsid w:val="00C03A79"/>
    <w:rsid w:val="00C0419E"/>
    <w:rsid w:val="00C04382"/>
    <w:rsid w:val="00C04C52"/>
    <w:rsid w:val="00C04D68"/>
    <w:rsid w:val="00C05249"/>
    <w:rsid w:val="00C05281"/>
    <w:rsid w:val="00C052A9"/>
    <w:rsid w:val="00C05304"/>
    <w:rsid w:val="00C05E09"/>
    <w:rsid w:val="00C06171"/>
    <w:rsid w:val="00C06310"/>
    <w:rsid w:val="00C06505"/>
    <w:rsid w:val="00C06AC8"/>
    <w:rsid w:val="00C06B46"/>
    <w:rsid w:val="00C06FDA"/>
    <w:rsid w:val="00C07010"/>
    <w:rsid w:val="00C072D0"/>
    <w:rsid w:val="00C07511"/>
    <w:rsid w:val="00C07594"/>
    <w:rsid w:val="00C07CBF"/>
    <w:rsid w:val="00C10568"/>
    <w:rsid w:val="00C1065A"/>
    <w:rsid w:val="00C108F8"/>
    <w:rsid w:val="00C10A7B"/>
    <w:rsid w:val="00C10C28"/>
    <w:rsid w:val="00C1130A"/>
    <w:rsid w:val="00C11722"/>
    <w:rsid w:val="00C11748"/>
    <w:rsid w:val="00C119A8"/>
    <w:rsid w:val="00C11E69"/>
    <w:rsid w:val="00C1207B"/>
    <w:rsid w:val="00C121F7"/>
    <w:rsid w:val="00C12225"/>
    <w:rsid w:val="00C124C3"/>
    <w:rsid w:val="00C12701"/>
    <w:rsid w:val="00C127CE"/>
    <w:rsid w:val="00C12E39"/>
    <w:rsid w:val="00C12F34"/>
    <w:rsid w:val="00C12FF7"/>
    <w:rsid w:val="00C130CD"/>
    <w:rsid w:val="00C130F6"/>
    <w:rsid w:val="00C132FC"/>
    <w:rsid w:val="00C13435"/>
    <w:rsid w:val="00C13CEB"/>
    <w:rsid w:val="00C1440D"/>
    <w:rsid w:val="00C14472"/>
    <w:rsid w:val="00C14940"/>
    <w:rsid w:val="00C14B90"/>
    <w:rsid w:val="00C15100"/>
    <w:rsid w:val="00C154C6"/>
    <w:rsid w:val="00C15623"/>
    <w:rsid w:val="00C15962"/>
    <w:rsid w:val="00C15A78"/>
    <w:rsid w:val="00C15B0C"/>
    <w:rsid w:val="00C15EDB"/>
    <w:rsid w:val="00C163A9"/>
    <w:rsid w:val="00C16693"/>
    <w:rsid w:val="00C16A2B"/>
    <w:rsid w:val="00C16BEF"/>
    <w:rsid w:val="00C16D64"/>
    <w:rsid w:val="00C16EC8"/>
    <w:rsid w:val="00C172C7"/>
    <w:rsid w:val="00C1745A"/>
    <w:rsid w:val="00C174B7"/>
    <w:rsid w:val="00C17582"/>
    <w:rsid w:val="00C177DD"/>
    <w:rsid w:val="00C201CE"/>
    <w:rsid w:val="00C20263"/>
    <w:rsid w:val="00C20362"/>
    <w:rsid w:val="00C2091F"/>
    <w:rsid w:val="00C213C6"/>
    <w:rsid w:val="00C21739"/>
    <w:rsid w:val="00C2206C"/>
    <w:rsid w:val="00C22B17"/>
    <w:rsid w:val="00C22E3D"/>
    <w:rsid w:val="00C23080"/>
    <w:rsid w:val="00C233AD"/>
    <w:rsid w:val="00C236F1"/>
    <w:rsid w:val="00C2395B"/>
    <w:rsid w:val="00C23989"/>
    <w:rsid w:val="00C23CA1"/>
    <w:rsid w:val="00C23EDF"/>
    <w:rsid w:val="00C241CD"/>
    <w:rsid w:val="00C248DC"/>
    <w:rsid w:val="00C252AF"/>
    <w:rsid w:val="00C25A84"/>
    <w:rsid w:val="00C25C8C"/>
    <w:rsid w:val="00C2612F"/>
    <w:rsid w:val="00C261A3"/>
    <w:rsid w:val="00C261E9"/>
    <w:rsid w:val="00C2644A"/>
    <w:rsid w:val="00C265F6"/>
    <w:rsid w:val="00C27B13"/>
    <w:rsid w:val="00C27BD9"/>
    <w:rsid w:val="00C30592"/>
    <w:rsid w:val="00C30BA9"/>
    <w:rsid w:val="00C30BEA"/>
    <w:rsid w:val="00C30C1C"/>
    <w:rsid w:val="00C30DDE"/>
    <w:rsid w:val="00C31148"/>
    <w:rsid w:val="00C311AD"/>
    <w:rsid w:val="00C31629"/>
    <w:rsid w:val="00C31FDB"/>
    <w:rsid w:val="00C32FA9"/>
    <w:rsid w:val="00C335E3"/>
    <w:rsid w:val="00C33633"/>
    <w:rsid w:val="00C336D1"/>
    <w:rsid w:val="00C337DA"/>
    <w:rsid w:val="00C33D3B"/>
    <w:rsid w:val="00C33E84"/>
    <w:rsid w:val="00C34DFF"/>
    <w:rsid w:val="00C3501B"/>
    <w:rsid w:val="00C35231"/>
    <w:rsid w:val="00C3527D"/>
    <w:rsid w:val="00C3580B"/>
    <w:rsid w:val="00C35E75"/>
    <w:rsid w:val="00C35EB5"/>
    <w:rsid w:val="00C3601E"/>
    <w:rsid w:val="00C3642A"/>
    <w:rsid w:val="00C3647A"/>
    <w:rsid w:val="00C36765"/>
    <w:rsid w:val="00C36C9F"/>
    <w:rsid w:val="00C36E43"/>
    <w:rsid w:val="00C36F02"/>
    <w:rsid w:val="00C37597"/>
    <w:rsid w:val="00C376AA"/>
    <w:rsid w:val="00C376E7"/>
    <w:rsid w:val="00C37795"/>
    <w:rsid w:val="00C378B0"/>
    <w:rsid w:val="00C37D35"/>
    <w:rsid w:val="00C401AF"/>
    <w:rsid w:val="00C40912"/>
    <w:rsid w:val="00C40F9A"/>
    <w:rsid w:val="00C41178"/>
    <w:rsid w:val="00C42023"/>
    <w:rsid w:val="00C42414"/>
    <w:rsid w:val="00C42441"/>
    <w:rsid w:val="00C42603"/>
    <w:rsid w:val="00C4280C"/>
    <w:rsid w:val="00C42E30"/>
    <w:rsid w:val="00C43600"/>
    <w:rsid w:val="00C4394D"/>
    <w:rsid w:val="00C439AE"/>
    <w:rsid w:val="00C43C1C"/>
    <w:rsid w:val="00C43D38"/>
    <w:rsid w:val="00C44082"/>
    <w:rsid w:val="00C4417D"/>
    <w:rsid w:val="00C44183"/>
    <w:rsid w:val="00C445DD"/>
    <w:rsid w:val="00C45749"/>
    <w:rsid w:val="00C459F5"/>
    <w:rsid w:val="00C45C56"/>
    <w:rsid w:val="00C46293"/>
    <w:rsid w:val="00C467EE"/>
    <w:rsid w:val="00C46931"/>
    <w:rsid w:val="00C46BBE"/>
    <w:rsid w:val="00C46DC9"/>
    <w:rsid w:val="00C47481"/>
    <w:rsid w:val="00C475D2"/>
    <w:rsid w:val="00C47B17"/>
    <w:rsid w:val="00C5029B"/>
    <w:rsid w:val="00C503A7"/>
    <w:rsid w:val="00C50536"/>
    <w:rsid w:val="00C5078E"/>
    <w:rsid w:val="00C5090F"/>
    <w:rsid w:val="00C50B8F"/>
    <w:rsid w:val="00C5184D"/>
    <w:rsid w:val="00C51D45"/>
    <w:rsid w:val="00C5215F"/>
    <w:rsid w:val="00C5220F"/>
    <w:rsid w:val="00C525F9"/>
    <w:rsid w:val="00C529B1"/>
    <w:rsid w:val="00C529F6"/>
    <w:rsid w:val="00C52CAB"/>
    <w:rsid w:val="00C5317D"/>
    <w:rsid w:val="00C53517"/>
    <w:rsid w:val="00C53A67"/>
    <w:rsid w:val="00C53DA4"/>
    <w:rsid w:val="00C54142"/>
    <w:rsid w:val="00C54746"/>
    <w:rsid w:val="00C54BB4"/>
    <w:rsid w:val="00C54C22"/>
    <w:rsid w:val="00C552B2"/>
    <w:rsid w:val="00C554C3"/>
    <w:rsid w:val="00C5563F"/>
    <w:rsid w:val="00C55655"/>
    <w:rsid w:val="00C55737"/>
    <w:rsid w:val="00C558CB"/>
    <w:rsid w:val="00C55982"/>
    <w:rsid w:val="00C55B63"/>
    <w:rsid w:val="00C55D68"/>
    <w:rsid w:val="00C55E21"/>
    <w:rsid w:val="00C5622F"/>
    <w:rsid w:val="00C56A32"/>
    <w:rsid w:val="00C56A40"/>
    <w:rsid w:val="00C56F5D"/>
    <w:rsid w:val="00C5748B"/>
    <w:rsid w:val="00C57826"/>
    <w:rsid w:val="00C57B08"/>
    <w:rsid w:val="00C57F19"/>
    <w:rsid w:val="00C60C01"/>
    <w:rsid w:val="00C61244"/>
    <w:rsid w:val="00C61E9A"/>
    <w:rsid w:val="00C627FB"/>
    <w:rsid w:val="00C6286A"/>
    <w:rsid w:val="00C631F3"/>
    <w:rsid w:val="00C63A02"/>
    <w:rsid w:val="00C63F32"/>
    <w:rsid w:val="00C6458E"/>
    <w:rsid w:val="00C64901"/>
    <w:rsid w:val="00C64A9C"/>
    <w:rsid w:val="00C64F69"/>
    <w:rsid w:val="00C650A3"/>
    <w:rsid w:val="00C654DB"/>
    <w:rsid w:val="00C6568E"/>
    <w:rsid w:val="00C65776"/>
    <w:rsid w:val="00C65B7F"/>
    <w:rsid w:val="00C66186"/>
    <w:rsid w:val="00C662B1"/>
    <w:rsid w:val="00C66432"/>
    <w:rsid w:val="00C6648B"/>
    <w:rsid w:val="00C674F8"/>
    <w:rsid w:val="00C6766C"/>
    <w:rsid w:val="00C67991"/>
    <w:rsid w:val="00C70166"/>
    <w:rsid w:val="00C70554"/>
    <w:rsid w:val="00C70668"/>
    <w:rsid w:val="00C70730"/>
    <w:rsid w:val="00C70BB3"/>
    <w:rsid w:val="00C70C59"/>
    <w:rsid w:val="00C70E53"/>
    <w:rsid w:val="00C710C0"/>
    <w:rsid w:val="00C71289"/>
    <w:rsid w:val="00C71379"/>
    <w:rsid w:val="00C7138D"/>
    <w:rsid w:val="00C714BC"/>
    <w:rsid w:val="00C72201"/>
    <w:rsid w:val="00C72339"/>
    <w:rsid w:val="00C7284D"/>
    <w:rsid w:val="00C72C4F"/>
    <w:rsid w:val="00C72EBF"/>
    <w:rsid w:val="00C72EF9"/>
    <w:rsid w:val="00C73044"/>
    <w:rsid w:val="00C736A0"/>
    <w:rsid w:val="00C73E3E"/>
    <w:rsid w:val="00C740B9"/>
    <w:rsid w:val="00C7423A"/>
    <w:rsid w:val="00C74261"/>
    <w:rsid w:val="00C745C4"/>
    <w:rsid w:val="00C74B3F"/>
    <w:rsid w:val="00C74CAB"/>
    <w:rsid w:val="00C74DC2"/>
    <w:rsid w:val="00C75C5A"/>
    <w:rsid w:val="00C75D86"/>
    <w:rsid w:val="00C760C6"/>
    <w:rsid w:val="00C7649D"/>
    <w:rsid w:val="00C7667B"/>
    <w:rsid w:val="00C76A0F"/>
    <w:rsid w:val="00C76D85"/>
    <w:rsid w:val="00C7712E"/>
    <w:rsid w:val="00C77726"/>
    <w:rsid w:val="00C7776A"/>
    <w:rsid w:val="00C77856"/>
    <w:rsid w:val="00C77877"/>
    <w:rsid w:val="00C778B8"/>
    <w:rsid w:val="00C80174"/>
    <w:rsid w:val="00C80319"/>
    <w:rsid w:val="00C806E2"/>
    <w:rsid w:val="00C80CA8"/>
    <w:rsid w:val="00C80F48"/>
    <w:rsid w:val="00C81124"/>
    <w:rsid w:val="00C811AA"/>
    <w:rsid w:val="00C811DC"/>
    <w:rsid w:val="00C8128E"/>
    <w:rsid w:val="00C814C2"/>
    <w:rsid w:val="00C81E1B"/>
    <w:rsid w:val="00C82979"/>
    <w:rsid w:val="00C82B1C"/>
    <w:rsid w:val="00C83858"/>
    <w:rsid w:val="00C83A3C"/>
    <w:rsid w:val="00C83A75"/>
    <w:rsid w:val="00C83AAB"/>
    <w:rsid w:val="00C83F0F"/>
    <w:rsid w:val="00C83FB4"/>
    <w:rsid w:val="00C840AC"/>
    <w:rsid w:val="00C8442E"/>
    <w:rsid w:val="00C8444B"/>
    <w:rsid w:val="00C8467C"/>
    <w:rsid w:val="00C84A5A"/>
    <w:rsid w:val="00C84D38"/>
    <w:rsid w:val="00C84ED1"/>
    <w:rsid w:val="00C84F9B"/>
    <w:rsid w:val="00C851EC"/>
    <w:rsid w:val="00C85DCB"/>
    <w:rsid w:val="00C85F2A"/>
    <w:rsid w:val="00C85F91"/>
    <w:rsid w:val="00C85FB9"/>
    <w:rsid w:val="00C86569"/>
    <w:rsid w:val="00C86C02"/>
    <w:rsid w:val="00C86EFF"/>
    <w:rsid w:val="00C86FD8"/>
    <w:rsid w:val="00C8714C"/>
    <w:rsid w:val="00C8744F"/>
    <w:rsid w:val="00C87472"/>
    <w:rsid w:val="00C876AB"/>
    <w:rsid w:val="00C87A9B"/>
    <w:rsid w:val="00C87CA4"/>
    <w:rsid w:val="00C90015"/>
    <w:rsid w:val="00C9001B"/>
    <w:rsid w:val="00C90630"/>
    <w:rsid w:val="00C90873"/>
    <w:rsid w:val="00C91031"/>
    <w:rsid w:val="00C914D9"/>
    <w:rsid w:val="00C9163B"/>
    <w:rsid w:val="00C91815"/>
    <w:rsid w:val="00C921BD"/>
    <w:rsid w:val="00C92379"/>
    <w:rsid w:val="00C924DC"/>
    <w:rsid w:val="00C92CD5"/>
    <w:rsid w:val="00C92DEA"/>
    <w:rsid w:val="00C93137"/>
    <w:rsid w:val="00C932BB"/>
    <w:rsid w:val="00C9349D"/>
    <w:rsid w:val="00C934F2"/>
    <w:rsid w:val="00C93775"/>
    <w:rsid w:val="00C93B32"/>
    <w:rsid w:val="00C94849"/>
    <w:rsid w:val="00C9617C"/>
    <w:rsid w:val="00C963FB"/>
    <w:rsid w:val="00C965CA"/>
    <w:rsid w:val="00C9699D"/>
    <w:rsid w:val="00C96ACA"/>
    <w:rsid w:val="00C97334"/>
    <w:rsid w:val="00C97750"/>
    <w:rsid w:val="00C97AE7"/>
    <w:rsid w:val="00C97D57"/>
    <w:rsid w:val="00C97EBE"/>
    <w:rsid w:val="00C97F35"/>
    <w:rsid w:val="00C97F3F"/>
    <w:rsid w:val="00CA0942"/>
    <w:rsid w:val="00CA0B92"/>
    <w:rsid w:val="00CA0F5D"/>
    <w:rsid w:val="00CA10D3"/>
    <w:rsid w:val="00CA1811"/>
    <w:rsid w:val="00CA1E3A"/>
    <w:rsid w:val="00CA20B7"/>
    <w:rsid w:val="00CA2284"/>
    <w:rsid w:val="00CA2586"/>
    <w:rsid w:val="00CA2639"/>
    <w:rsid w:val="00CA2A7F"/>
    <w:rsid w:val="00CA2DD3"/>
    <w:rsid w:val="00CA2ED1"/>
    <w:rsid w:val="00CA300A"/>
    <w:rsid w:val="00CA38D6"/>
    <w:rsid w:val="00CA3C0A"/>
    <w:rsid w:val="00CA4015"/>
    <w:rsid w:val="00CA4DA2"/>
    <w:rsid w:val="00CA4E77"/>
    <w:rsid w:val="00CA5274"/>
    <w:rsid w:val="00CA5426"/>
    <w:rsid w:val="00CA58EE"/>
    <w:rsid w:val="00CA5D9E"/>
    <w:rsid w:val="00CA60C6"/>
    <w:rsid w:val="00CA6BFC"/>
    <w:rsid w:val="00CA6E9D"/>
    <w:rsid w:val="00CA73D8"/>
    <w:rsid w:val="00CA7BCD"/>
    <w:rsid w:val="00CB016F"/>
    <w:rsid w:val="00CB0574"/>
    <w:rsid w:val="00CB069F"/>
    <w:rsid w:val="00CB07C0"/>
    <w:rsid w:val="00CB0D65"/>
    <w:rsid w:val="00CB0FA9"/>
    <w:rsid w:val="00CB113D"/>
    <w:rsid w:val="00CB135A"/>
    <w:rsid w:val="00CB13D2"/>
    <w:rsid w:val="00CB1772"/>
    <w:rsid w:val="00CB17D6"/>
    <w:rsid w:val="00CB19D7"/>
    <w:rsid w:val="00CB22B9"/>
    <w:rsid w:val="00CB2446"/>
    <w:rsid w:val="00CB267B"/>
    <w:rsid w:val="00CB2813"/>
    <w:rsid w:val="00CB35A6"/>
    <w:rsid w:val="00CB3C93"/>
    <w:rsid w:val="00CB413D"/>
    <w:rsid w:val="00CB449A"/>
    <w:rsid w:val="00CB4577"/>
    <w:rsid w:val="00CB4710"/>
    <w:rsid w:val="00CB491F"/>
    <w:rsid w:val="00CB4A28"/>
    <w:rsid w:val="00CB54D7"/>
    <w:rsid w:val="00CB56C5"/>
    <w:rsid w:val="00CB5713"/>
    <w:rsid w:val="00CB5799"/>
    <w:rsid w:val="00CB5879"/>
    <w:rsid w:val="00CB600C"/>
    <w:rsid w:val="00CB63B7"/>
    <w:rsid w:val="00CB6701"/>
    <w:rsid w:val="00CB6897"/>
    <w:rsid w:val="00CB6937"/>
    <w:rsid w:val="00CB6B41"/>
    <w:rsid w:val="00CB7B32"/>
    <w:rsid w:val="00CB7D36"/>
    <w:rsid w:val="00CC01BE"/>
    <w:rsid w:val="00CC05DE"/>
    <w:rsid w:val="00CC09DF"/>
    <w:rsid w:val="00CC0E6A"/>
    <w:rsid w:val="00CC0E85"/>
    <w:rsid w:val="00CC10A0"/>
    <w:rsid w:val="00CC1326"/>
    <w:rsid w:val="00CC132C"/>
    <w:rsid w:val="00CC1586"/>
    <w:rsid w:val="00CC1DE6"/>
    <w:rsid w:val="00CC1DF9"/>
    <w:rsid w:val="00CC1E65"/>
    <w:rsid w:val="00CC2170"/>
    <w:rsid w:val="00CC21DF"/>
    <w:rsid w:val="00CC24BB"/>
    <w:rsid w:val="00CC24C2"/>
    <w:rsid w:val="00CC2617"/>
    <w:rsid w:val="00CC267A"/>
    <w:rsid w:val="00CC28A5"/>
    <w:rsid w:val="00CC2D09"/>
    <w:rsid w:val="00CC3583"/>
    <w:rsid w:val="00CC376A"/>
    <w:rsid w:val="00CC3912"/>
    <w:rsid w:val="00CC3B2C"/>
    <w:rsid w:val="00CC3D72"/>
    <w:rsid w:val="00CC4794"/>
    <w:rsid w:val="00CC501E"/>
    <w:rsid w:val="00CC50D1"/>
    <w:rsid w:val="00CC537B"/>
    <w:rsid w:val="00CC55CA"/>
    <w:rsid w:val="00CC5697"/>
    <w:rsid w:val="00CC5796"/>
    <w:rsid w:val="00CC5E24"/>
    <w:rsid w:val="00CC6415"/>
    <w:rsid w:val="00CC657D"/>
    <w:rsid w:val="00CC65DA"/>
    <w:rsid w:val="00CC71A9"/>
    <w:rsid w:val="00CC73B6"/>
    <w:rsid w:val="00CC78AC"/>
    <w:rsid w:val="00CC78C3"/>
    <w:rsid w:val="00CC7925"/>
    <w:rsid w:val="00CC7AB0"/>
    <w:rsid w:val="00CC7FAD"/>
    <w:rsid w:val="00CD0212"/>
    <w:rsid w:val="00CD0890"/>
    <w:rsid w:val="00CD0CA7"/>
    <w:rsid w:val="00CD0D09"/>
    <w:rsid w:val="00CD0E8A"/>
    <w:rsid w:val="00CD14FC"/>
    <w:rsid w:val="00CD1922"/>
    <w:rsid w:val="00CD1CE5"/>
    <w:rsid w:val="00CD311B"/>
    <w:rsid w:val="00CD3157"/>
    <w:rsid w:val="00CD326E"/>
    <w:rsid w:val="00CD3B62"/>
    <w:rsid w:val="00CD426B"/>
    <w:rsid w:val="00CD45DC"/>
    <w:rsid w:val="00CD4816"/>
    <w:rsid w:val="00CD4AD9"/>
    <w:rsid w:val="00CD5250"/>
    <w:rsid w:val="00CD585D"/>
    <w:rsid w:val="00CD5BE3"/>
    <w:rsid w:val="00CD63EE"/>
    <w:rsid w:val="00CD6C9E"/>
    <w:rsid w:val="00CD72C8"/>
    <w:rsid w:val="00CD7463"/>
    <w:rsid w:val="00CD76D7"/>
    <w:rsid w:val="00CD77D6"/>
    <w:rsid w:val="00CD7A26"/>
    <w:rsid w:val="00CD7AAF"/>
    <w:rsid w:val="00CD7F7A"/>
    <w:rsid w:val="00CE04CC"/>
    <w:rsid w:val="00CE096A"/>
    <w:rsid w:val="00CE097C"/>
    <w:rsid w:val="00CE0A78"/>
    <w:rsid w:val="00CE0C8C"/>
    <w:rsid w:val="00CE0DDF"/>
    <w:rsid w:val="00CE1060"/>
    <w:rsid w:val="00CE112D"/>
    <w:rsid w:val="00CE11D2"/>
    <w:rsid w:val="00CE1A0B"/>
    <w:rsid w:val="00CE1B46"/>
    <w:rsid w:val="00CE245C"/>
    <w:rsid w:val="00CE2BC8"/>
    <w:rsid w:val="00CE3404"/>
    <w:rsid w:val="00CE3878"/>
    <w:rsid w:val="00CE390B"/>
    <w:rsid w:val="00CE392F"/>
    <w:rsid w:val="00CE39D0"/>
    <w:rsid w:val="00CE3CE1"/>
    <w:rsid w:val="00CE3D6D"/>
    <w:rsid w:val="00CE4327"/>
    <w:rsid w:val="00CE45C7"/>
    <w:rsid w:val="00CE462D"/>
    <w:rsid w:val="00CE4897"/>
    <w:rsid w:val="00CE4B78"/>
    <w:rsid w:val="00CE565F"/>
    <w:rsid w:val="00CE5957"/>
    <w:rsid w:val="00CE5A84"/>
    <w:rsid w:val="00CE5DA5"/>
    <w:rsid w:val="00CE6303"/>
    <w:rsid w:val="00CE655A"/>
    <w:rsid w:val="00CE6BFE"/>
    <w:rsid w:val="00CE6C86"/>
    <w:rsid w:val="00CE6F94"/>
    <w:rsid w:val="00CE711E"/>
    <w:rsid w:val="00CE723E"/>
    <w:rsid w:val="00CE7EDE"/>
    <w:rsid w:val="00CF0052"/>
    <w:rsid w:val="00CF018C"/>
    <w:rsid w:val="00CF0718"/>
    <w:rsid w:val="00CF0A01"/>
    <w:rsid w:val="00CF0A81"/>
    <w:rsid w:val="00CF0AC4"/>
    <w:rsid w:val="00CF1280"/>
    <w:rsid w:val="00CF1758"/>
    <w:rsid w:val="00CF1E95"/>
    <w:rsid w:val="00CF1EAB"/>
    <w:rsid w:val="00CF2392"/>
    <w:rsid w:val="00CF246D"/>
    <w:rsid w:val="00CF2651"/>
    <w:rsid w:val="00CF2B2F"/>
    <w:rsid w:val="00CF2B42"/>
    <w:rsid w:val="00CF2CD0"/>
    <w:rsid w:val="00CF2E25"/>
    <w:rsid w:val="00CF30DD"/>
    <w:rsid w:val="00CF319D"/>
    <w:rsid w:val="00CF334E"/>
    <w:rsid w:val="00CF34BE"/>
    <w:rsid w:val="00CF3C4C"/>
    <w:rsid w:val="00CF41EA"/>
    <w:rsid w:val="00CF46EE"/>
    <w:rsid w:val="00CF51F8"/>
    <w:rsid w:val="00CF5D67"/>
    <w:rsid w:val="00CF5DF4"/>
    <w:rsid w:val="00CF6B47"/>
    <w:rsid w:val="00CF6F2C"/>
    <w:rsid w:val="00CF7438"/>
    <w:rsid w:val="00CF7676"/>
    <w:rsid w:val="00CF796F"/>
    <w:rsid w:val="00CF79A3"/>
    <w:rsid w:val="00CF7DB0"/>
    <w:rsid w:val="00D0059A"/>
    <w:rsid w:val="00D00DCE"/>
    <w:rsid w:val="00D00DEB"/>
    <w:rsid w:val="00D014B5"/>
    <w:rsid w:val="00D0169F"/>
    <w:rsid w:val="00D01823"/>
    <w:rsid w:val="00D01EEE"/>
    <w:rsid w:val="00D02284"/>
    <w:rsid w:val="00D026CA"/>
    <w:rsid w:val="00D02876"/>
    <w:rsid w:val="00D0298E"/>
    <w:rsid w:val="00D036DC"/>
    <w:rsid w:val="00D039F4"/>
    <w:rsid w:val="00D04747"/>
    <w:rsid w:val="00D056AF"/>
    <w:rsid w:val="00D05E80"/>
    <w:rsid w:val="00D061C1"/>
    <w:rsid w:val="00D06218"/>
    <w:rsid w:val="00D06256"/>
    <w:rsid w:val="00D06397"/>
    <w:rsid w:val="00D06601"/>
    <w:rsid w:val="00D070E7"/>
    <w:rsid w:val="00D071C0"/>
    <w:rsid w:val="00D072A7"/>
    <w:rsid w:val="00D07E63"/>
    <w:rsid w:val="00D10526"/>
    <w:rsid w:val="00D10A8D"/>
    <w:rsid w:val="00D10B6A"/>
    <w:rsid w:val="00D10DD2"/>
    <w:rsid w:val="00D10E22"/>
    <w:rsid w:val="00D1111B"/>
    <w:rsid w:val="00D1193D"/>
    <w:rsid w:val="00D11B9A"/>
    <w:rsid w:val="00D11D04"/>
    <w:rsid w:val="00D11D0C"/>
    <w:rsid w:val="00D11F81"/>
    <w:rsid w:val="00D12948"/>
    <w:rsid w:val="00D12966"/>
    <w:rsid w:val="00D12C70"/>
    <w:rsid w:val="00D1311A"/>
    <w:rsid w:val="00D14355"/>
    <w:rsid w:val="00D1496A"/>
    <w:rsid w:val="00D15553"/>
    <w:rsid w:val="00D157D2"/>
    <w:rsid w:val="00D15990"/>
    <w:rsid w:val="00D16611"/>
    <w:rsid w:val="00D166FD"/>
    <w:rsid w:val="00D16980"/>
    <w:rsid w:val="00D16EB7"/>
    <w:rsid w:val="00D16F82"/>
    <w:rsid w:val="00D1739D"/>
    <w:rsid w:val="00D173B0"/>
    <w:rsid w:val="00D17E74"/>
    <w:rsid w:val="00D17F12"/>
    <w:rsid w:val="00D200AF"/>
    <w:rsid w:val="00D207BF"/>
    <w:rsid w:val="00D20D38"/>
    <w:rsid w:val="00D20D6C"/>
    <w:rsid w:val="00D20FBF"/>
    <w:rsid w:val="00D212E7"/>
    <w:rsid w:val="00D21305"/>
    <w:rsid w:val="00D21583"/>
    <w:rsid w:val="00D216E1"/>
    <w:rsid w:val="00D21B91"/>
    <w:rsid w:val="00D21EC6"/>
    <w:rsid w:val="00D21EF3"/>
    <w:rsid w:val="00D22145"/>
    <w:rsid w:val="00D223B2"/>
    <w:rsid w:val="00D224E5"/>
    <w:rsid w:val="00D22C37"/>
    <w:rsid w:val="00D23349"/>
    <w:rsid w:val="00D233C6"/>
    <w:rsid w:val="00D2370F"/>
    <w:rsid w:val="00D23CF6"/>
    <w:rsid w:val="00D23D0F"/>
    <w:rsid w:val="00D240DC"/>
    <w:rsid w:val="00D24285"/>
    <w:rsid w:val="00D24454"/>
    <w:rsid w:val="00D2466F"/>
    <w:rsid w:val="00D247CD"/>
    <w:rsid w:val="00D24D21"/>
    <w:rsid w:val="00D25014"/>
    <w:rsid w:val="00D2508B"/>
    <w:rsid w:val="00D253AA"/>
    <w:rsid w:val="00D253B1"/>
    <w:rsid w:val="00D2599B"/>
    <w:rsid w:val="00D26699"/>
    <w:rsid w:val="00D272DE"/>
    <w:rsid w:val="00D30831"/>
    <w:rsid w:val="00D30A5D"/>
    <w:rsid w:val="00D30AD8"/>
    <w:rsid w:val="00D30DBB"/>
    <w:rsid w:val="00D310BC"/>
    <w:rsid w:val="00D314D2"/>
    <w:rsid w:val="00D3173C"/>
    <w:rsid w:val="00D31B86"/>
    <w:rsid w:val="00D31EA6"/>
    <w:rsid w:val="00D32060"/>
    <w:rsid w:val="00D322E3"/>
    <w:rsid w:val="00D3283A"/>
    <w:rsid w:val="00D3296C"/>
    <w:rsid w:val="00D32A4D"/>
    <w:rsid w:val="00D32A8C"/>
    <w:rsid w:val="00D32EF1"/>
    <w:rsid w:val="00D32F8D"/>
    <w:rsid w:val="00D336A7"/>
    <w:rsid w:val="00D3377B"/>
    <w:rsid w:val="00D33E93"/>
    <w:rsid w:val="00D341E1"/>
    <w:rsid w:val="00D345DC"/>
    <w:rsid w:val="00D34B20"/>
    <w:rsid w:val="00D34CCC"/>
    <w:rsid w:val="00D34D61"/>
    <w:rsid w:val="00D34EA0"/>
    <w:rsid w:val="00D3543B"/>
    <w:rsid w:val="00D35811"/>
    <w:rsid w:val="00D359E2"/>
    <w:rsid w:val="00D36059"/>
    <w:rsid w:val="00D3667C"/>
    <w:rsid w:val="00D36DF0"/>
    <w:rsid w:val="00D3720A"/>
    <w:rsid w:val="00D37581"/>
    <w:rsid w:val="00D3778F"/>
    <w:rsid w:val="00D37A00"/>
    <w:rsid w:val="00D37A26"/>
    <w:rsid w:val="00D37A62"/>
    <w:rsid w:val="00D37AAF"/>
    <w:rsid w:val="00D37B6D"/>
    <w:rsid w:val="00D37CCE"/>
    <w:rsid w:val="00D40CA8"/>
    <w:rsid w:val="00D40EB9"/>
    <w:rsid w:val="00D41121"/>
    <w:rsid w:val="00D41CB3"/>
    <w:rsid w:val="00D41E41"/>
    <w:rsid w:val="00D42123"/>
    <w:rsid w:val="00D42564"/>
    <w:rsid w:val="00D42604"/>
    <w:rsid w:val="00D4295D"/>
    <w:rsid w:val="00D42A48"/>
    <w:rsid w:val="00D42A84"/>
    <w:rsid w:val="00D431A0"/>
    <w:rsid w:val="00D433B7"/>
    <w:rsid w:val="00D435E1"/>
    <w:rsid w:val="00D4396C"/>
    <w:rsid w:val="00D439B1"/>
    <w:rsid w:val="00D44176"/>
    <w:rsid w:val="00D44459"/>
    <w:rsid w:val="00D44696"/>
    <w:rsid w:val="00D453F2"/>
    <w:rsid w:val="00D45832"/>
    <w:rsid w:val="00D45BB6"/>
    <w:rsid w:val="00D45F5B"/>
    <w:rsid w:val="00D46070"/>
    <w:rsid w:val="00D4630B"/>
    <w:rsid w:val="00D46734"/>
    <w:rsid w:val="00D467C1"/>
    <w:rsid w:val="00D468D9"/>
    <w:rsid w:val="00D46A32"/>
    <w:rsid w:val="00D46DF4"/>
    <w:rsid w:val="00D471BD"/>
    <w:rsid w:val="00D47548"/>
    <w:rsid w:val="00D47592"/>
    <w:rsid w:val="00D475D1"/>
    <w:rsid w:val="00D476B9"/>
    <w:rsid w:val="00D47825"/>
    <w:rsid w:val="00D479E1"/>
    <w:rsid w:val="00D47BAE"/>
    <w:rsid w:val="00D50717"/>
    <w:rsid w:val="00D50BC4"/>
    <w:rsid w:val="00D50C5B"/>
    <w:rsid w:val="00D50CB9"/>
    <w:rsid w:val="00D50E31"/>
    <w:rsid w:val="00D50FC9"/>
    <w:rsid w:val="00D51124"/>
    <w:rsid w:val="00D512CE"/>
    <w:rsid w:val="00D51D0B"/>
    <w:rsid w:val="00D51E4E"/>
    <w:rsid w:val="00D51FE7"/>
    <w:rsid w:val="00D52103"/>
    <w:rsid w:val="00D528BB"/>
    <w:rsid w:val="00D5298C"/>
    <w:rsid w:val="00D538E0"/>
    <w:rsid w:val="00D53D35"/>
    <w:rsid w:val="00D53DB1"/>
    <w:rsid w:val="00D53ED5"/>
    <w:rsid w:val="00D546AF"/>
    <w:rsid w:val="00D54890"/>
    <w:rsid w:val="00D5490B"/>
    <w:rsid w:val="00D54946"/>
    <w:rsid w:val="00D54962"/>
    <w:rsid w:val="00D5534E"/>
    <w:rsid w:val="00D559BB"/>
    <w:rsid w:val="00D55A65"/>
    <w:rsid w:val="00D55AF8"/>
    <w:rsid w:val="00D55FB6"/>
    <w:rsid w:val="00D5694D"/>
    <w:rsid w:val="00D56A57"/>
    <w:rsid w:val="00D56EED"/>
    <w:rsid w:val="00D5769B"/>
    <w:rsid w:val="00D57D7F"/>
    <w:rsid w:val="00D57E1A"/>
    <w:rsid w:val="00D57EF1"/>
    <w:rsid w:val="00D57FFA"/>
    <w:rsid w:val="00D60417"/>
    <w:rsid w:val="00D60474"/>
    <w:rsid w:val="00D60709"/>
    <w:rsid w:val="00D60818"/>
    <w:rsid w:val="00D60B81"/>
    <w:rsid w:val="00D60C5F"/>
    <w:rsid w:val="00D60FDC"/>
    <w:rsid w:val="00D61379"/>
    <w:rsid w:val="00D623D0"/>
    <w:rsid w:val="00D62417"/>
    <w:rsid w:val="00D629CC"/>
    <w:rsid w:val="00D62CF0"/>
    <w:rsid w:val="00D635F7"/>
    <w:rsid w:val="00D63A21"/>
    <w:rsid w:val="00D63D38"/>
    <w:rsid w:val="00D64121"/>
    <w:rsid w:val="00D641B6"/>
    <w:rsid w:val="00D64678"/>
    <w:rsid w:val="00D64982"/>
    <w:rsid w:val="00D6534B"/>
    <w:rsid w:val="00D65633"/>
    <w:rsid w:val="00D6574C"/>
    <w:rsid w:val="00D658E9"/>
    <w:rsid w:val="00D6590B"/>
    <w:rsid w:val="00D65B2B"/>
    <w:rsid w:val="00D66134"/>
    <w:rsid w:val="00D6614C"/>
    <w:rsid w:val="00D66454"/>
    <w:rsid w:val="00D66708"/>
    <w:rsid w:val="00D66972"/>
    <w:rsid w:val="00D66AEA"/>
    <w:rsid w:val="00D66B2E"/>
    <w:rsid w:val="00D66D98"/>
    <w:rsid w:val="00D67C7B"/>
    <w:rsid w:val="00D67F82"/>
    <w:rsid w:val="00D71312"/>
    <w:rsid w:val="00D71664"/>
    <w:rsid w:val="00D71751"/>
    <w:rsid w:val="00D71DFC"/>
    <w:rsid w:val="00D71EAA"/>
    <w:rsid w:val="00D71FA9"/>
    <w:rsid w:val="00D72076"/>
    <w:rsid w:val="00D72478"/>
    <w:rsid w:val="00D72838"/>
    <w:rsid w:val="00D72C4F"/>
    <w:rsid w:val="00D72D98"/>
    <w:rsid w:val="00D72F7D"/>
    <w:rsid w:val="00D7371E"/>
    <w:rsid w:val="00D74D2B"/>
    <w:rsid w:val="00D74DAE"/>
    <w:rsid w:val="00D7530A"/>
    <w:rsid w:val="00D75386"/>
    <w:rsid w:val="00D75AAB"/>
    <w:rsid w:val="00D75B25"/>
    <w:rsid w:val="00D7673B"/>
    <w:rsid w:val="00D769DC"/>
    <w:rsid w:val="00D76AF7"/>
    <w:rsid w:val="00D76D75"/>
    <w:rsid w:val="00D77130"/>
    <w:rsid w:val="00D774F5"/>
    <w:rsid w:val="00D77949"/>
    <w:rsid w:val="00D80ABC"/>
    <w:rsid w:val="00D80B60"/>
    <w:rsid w:val="00D81295"/>
    <w:rsid w:val="00D817EA"/>
    <w:rsid w:val="00D81ED8"/>
    <w:rsid w:val="00D821CA"/>
    <w:rsid w:val="00D82516"/>
    <w:rsid w:val="00D8252F"/>
    <w:rsid w:val="00D82547"/>
    <w:rsid w:val="00D829B2"/>
    <w:rsid w:val="00D829EB"/>
    <w:rsid w:val="00D82B3D"/>
    <w:rsid w:val="00D82F15"/>
    <w:rsid w:val="00D83130"/>
    <w:rsid w:val="00D832B9"/>
    <w:rsid w:val="00D83A95"/>
    <w:rsid w:val="00D84498"/>
    <w:rsid w:val="00D84927"/>
    <w:rsid w:val="00D84D3D"/>
    <w:rsid w:val="00D84EA9"/>
    <w:rsid w:val="00D851BB"/>
    <w:rsid w:val="00D851C0"/>
    <w:rsid w:val="00D852BA"/>
    <w:rsid w:val="00D8530F"/>
    <w:rsid w:val="00D856E2"/>
    <w:rsid w:val="00D85AD7"/>
    <w:rsid w:val="00D85F99"/>
    <w:rsid w:val="00D85FFF"/>
    <w:rsid w:val="00D861EC"/>
    <w:rsid w:val="00D86200"/>
    <w:rsid w:val="00D87005"/>
    <w:rsid w:val="00D874CD"/>
    <w:rsid w:val="00D87614"/>
    <w:rsid w:val="00D8781D"/>
    <w:rsid w:val="00D87F1D"/>
    <w:rsid w:val="00D90161"/>
    <w:rsid w:val="00D903EE"/>
    <w:rsid w:val="00D912ED"/>
    <w:rsid w:val="00D91D05"/>
    <w:rsid w:val="00D91EE9"/>
    <w:rsid w:val="00D922D2"/>
    <w:rsid w:val="00D92609"/>
    <w:rsid w:val="00D92ADE"/>
    <w:rsid w:val="00D9306C"/>
    <w:rsid w:val="00D93338"/>
    <w:rsid w:val="00D93704"/>
    <w:rsid w:val="00D93C50"/>
    <w:rsid w:val="00D94475"/>
    <w:rsid w:val="00D95056"/>
    <w:rsid w:val="00D95CC4"/>
    <w:rsid w:val="00D95F40"/>
    <w:rsid w:val="00D9601E"/>
    <w:rsid w:val="00D961CA"/>
    <w:rsid w:val="00D96423"/>
    <w:rsid w:val="00D965F7"/>
    <w:rsid w:val="00D969EA"/>
    <w:rsid w:val="00D96C4C"/>
    <w:rsid w:val="00D96DEE"/>
    <w:rsid w:val="00D97283"/>
    <w:rsid w:val="00DA01EE"/>
    <w:rsid w:val="00DA02E3"/>
    <w:rsid w:val="00DA0412"/>
    <w:rsid w:val="00DA0538"/>
    <w:rsid w:val="00DA06E2"/>
    <w:rsid w:val="00DA096D"/>
    <w:rsid w:val="00DA0DD5"/>
    <w:rsid w:val="00DA161A"/>
    <w:rsid w:val="00DA168B"/>
    <w:rsid w:val="00DA1E3E"/>
    <w:rsid w:val="00DA1EFE"/>
    <w:rsid w:val="00DA2530"/>
    <w:rsid w:val="00DA25FC"/>
    <w:rsid w:val="00DA2655"/>
    <w:rsid w:val="00DA26E4"/>
    <w:rsid w:val="00DA277B"/>
    <w:rsid w:val="00DA2826"/>
    <w:rsid w:val="00DA2A04"/>
    <w:rsid w:val="00DA2DEA"/>
    <w:rsid w:val="00DA3922"/>
    <w:rsid w:val="00DA3A37"/>
    <w:rsid w:val="00DA3FDB"/>
    <w:rsid w:val="00DA3FEA"/>
    <w:rsid w:val="00DA4701"/>
    <w:rsid w:val="00DA4A23"/>
    <w:rsid w:val="00DA50A3"/>
    <w:rsid w:val="00DA524C"/>
    <w:rsid w:val="00DA5332"/>
    <w:rsid w:val="00DA55EE"/>
    <w:rsid w:val="00DA583B"/>
    <w:rsid w:val="00DA59B3"/>
    <w:rsid w:val="00DA61A3"/>
    <w:rsid w:val="00DA633E"/>
    <w:rsid w:val="00DA66A1"/>
    <w:rsid w:val="00DA711F"/>
    <w:rsid w:val="00DA7134"/>
    <w:rsid w:val="00DA71B1"/>
    <w:rsid w:val="00DA721F"/>
    <w:rsid w:val="00DA77E1"/>
    <w:rsid w:val="00DA7801"/>
    <w:rsid w:val="00DA7973"/>
    <w:rsid w:val="00DA7D5C"/>
    <w:rsid w:val="00DB063B"/>
    <w:rsid w:val="00DB092A"/>
    <w:rsid w:val="00DB17A6"/>
    <w:rsid w:val="00DB1B54"/>
    <w:rsid w:val="00DB1CA3"/>
    <w:rsid w:val="00DB1F5E"/>
    <w:rsid w:val="00DB1F95"/>
    <w:rsid w:val="00DB257C"/>
    <w:rsid w:val="00DB2624"/>
    <w:rsid w:val="00DB28BF"/>
    <w:rsid w:val="00DB43E2"/>
    <w:rsid w:val="00DB43F9"/>
    <w:rsid w:val="00DB4748"/>
    <w:rsid w:val="00DB4AA0"/>
    <w:rsid w:val="00DB4B2E"/>
    <w:rsid w:val="00DB502C"/>
    <w:rsid w:val="00DB59F8"/>
    <w:rsid w:val="00DB5EA3"/>
    <w:rsid w:val="00DB6106"/>
    <w:rsid w:val="00DB62B0"/>
    <w:rsid w:val="00DB648A"/>
    <w:rsid w:val="00DB648E"/>
    <w:rsid w:val="00DB69A4"/>
    <w:rsid w:val="00DB7020"/>
    <w:rsid w:val="00DB7109"/>
    <w:rsid w:val="00DB731F"/>
    <w:rsid w:val="00DB7345"/>
    <w:rsid w:val="00DB7616"/>
    <w:rsid w:val="00DB7774"/>
    <w:rsid w:val="00DB7785"/>
    <w:rsid w:val="00DB7A7B"/>
    <w:rsid w:val="00DC009B"/>
    <w:rsid w:val="00DC0446"/>
    <w:rsid w:val="00DC0810"/>
    <w:rsid w:val="00DC0A7A"/>
    <w:rsid w:val="00DC0BB1"/>
    <w:rsid w:val="00DC10CF"/>
    <w:rsid w:val="00DC117F"/>
    <w:rsid w:val="00DC1299"/>
    <w:rsid w:val="00DC135C"/>
    <w:rsid w:val="00DC2132"/>
    <w:rsid w:val="00DC2483"/>
    <w:rsid w:val="00DC2BDD"/>
    <w:rsid w:val="00DC2CC2"/>
    <w:rsid w:val="00DC2CEC"/>
    <w:rsid w:val="00DC2FAD"/>
    <w:rsid w:val="00DC3189"/>
    <w:rsid w:val="00DC351D"/>
    <w:rsid w:val="00DC3576"/>
    <w:rsid w:val="00DC39E3"/>
    <w:rsid w:val="00DC4774"/>
    <w:rsid w:val="00DC4B55"/>
    <w:rsid w:val="00DC4FB0"/>
    <w:rsid w:val="00DC5062"/>
    <w:rsid w:val="00DC5077"/>
    <w:rsid w:val="00DC522F"/>
    <w:rsid w:val="00DC5485"/>
    <w:rsid w:val="00DC5506"/>
    <w:rsid w:val="00DC581E"/>
    <w:rsid w:val="00DC58D4"/>
    <w:rsid w:val="00DC5A25"/>
    <w:rsid w:val="00DC5D55"/>
    <w:rsid w:val="00DC5FC4"/>
    <w:rsid w:val="00DC605C"/>
    <w:rsid w:val="00DC63C5"/>
    <w:rsid w:val="00DC69DE"/>
    <w:rsid w:val="00DC750F"/>
    <w:rsid w:val="00DC7CC8"/>
    <w:rsid w:val="00DD02FA"/>
    <w:rsid w:val="00DD0871"/>
    <w:rsid w:val="00DD0E66"/>
    <w:rsid w:val="00DD1039"/>
    <w:rsid w:val="00DD11AA"/>
    <w:rsid w:val="00DD12C3"/>
    <w:rsid w:val="00DD1410"/>
    <w:rsid w:val="00DD15C2"/>
    <w:rsid w:val="00DD16AB"/>
    <w:rsid w:val="00DD196D"/>
    <w:rsid w:val="00DD1BBF"/>
    <w:rsid w:val="00DD1F27"/>
    <w:rsid w:val="00DD1F46"/>
    <w:rsid w:val="00DD21FB"/>
    <w:rsid w:val="00DD2944"/>
    <w:rsid w:val="00DD2A1A"/>
    <w:rsid w:val="00DD2A6D"/>
    <w:rsid w:val="00DD2EB9"/>
    <w:rsid w:val="00DD3308"/>
    <w:rsid w:val="00DD341D"/>
    <w:rsid w:val="00DD3506"/>
    <w:rsid w:val="00DD36A3"/>
    <w:rsid w:val="00DD37C6"/>
    <w:rsid w:val="00DD3976"/>
    <w:rsid w:val="00DD3D02"/>
    <w:rsid w:val="00DD3E75"/>
    <w:rsid w:val="00DD4492"/>
    <w:rsid w:val="00DD4531"/>
    <w:rsid w:val="00DD458C"/>
    <w:rsid w:val="00DD4D54"/>
    <w:rsid w:val="00DD5AEE"/>
    <w:rsid w:val="00DD6002"/>
    <w:rsid w:val="00DD6600"/>
    <w:rsid w:val="00DD689D"/>
    <w:rsid w:val="00DD6907"/>
    <w:rsid w:val="00DD6C9B"/>
    <w:rsid w:val="00DD6F7F"/>
    <w:rsid w:val="00DD7095"/>
    <w:rsid w:val="00DD73EB"/>
    <w:rsid w:val="00DD7526"/>
    <w:rsid w:val="00DD779E"/>
    <w:rsid w:val="00DD7D90"/>
    <w:rsid w:val="00DE0055"/>
    <w:rsid w:val="00DE0175"/>
    <w:rsid w:val="00DE05D3"/>
    <w:rsid w:val="00DE0C31"/>
    <w:rsid w:val="00DE1256"/>
    <w:rsid w:val="00DE13C0"/>
    <w:rsid w:val="00DE1FFF"/>
    <w:rsid w:val="00DE233E"/>
    <w:rsid w:val="00DE268B"/>
    <w:rsid w:val="00DE2761"/>
    <w:rsid w:val="00DE281A"/>
    <w:rsid w:val="00DE29A3"/>
    <w:rsid w:val="00DE3327"/>
    <w:rsid w:val="00DE3422"/>
    <w:rsid w:val="00DE35E9"/>
    <w:rsid w:val="00DE36C7"/>
    <w:rsid w:val="00DE3801"/>
    <w:rsid w:val="00DE3AF6"/>
    <w:rsid w:val="00DE3E2E"/>
    <w:rsid w:val="00DE3F77"/>
    <w:rsid w:val="00DE4014"/>
    <w:rsid w:val="00DE4460"/>
    <w:rsid w:val="00DE47C1"/>
    <w:rsid w:val="00DE47CA"/>
    <w:rsid w:val="00DE4912"/>
    <w:rsid w:val="00DE4FAA"/>
    <w:rsid w:val="00DE5059"/>
    <w:rsid w:val="00DE5516"/>
    <w:rsid w:val="00DE552E"/>
    <w:rsid w:val="00DE5AD1"/>
    <w:rsid w:val="00DE658A"/>
    <w:rsid w:val="00DE699D"/>
    <w:rsid w:val="00DE6A98"/>
    <w:rsid w:val="00DE7339"/>
    <w:rsid w:val="00DE736C"/>
    <w:rsid w:val="00DE7CB7"/>
    <w:rsid w:val="00DF006D"/>
    <w:rsid w:val="00DF0476"/>
    <w:rsid w:val="00DF0BC9"/>
    <w:rsid w:val="00DF0E2D"/>
    <w:rsid w:val="00DF0E92"/>
    <w:rsid w:val="00DF1569"/>
    <w:rsid w:val="00DF1758"/>
    <w:rsid w:val="00DF1861"/>
    <w:rsid w:val="00DF19A3"/>
    <w:rsid w:val="00DF23ED"/>
    <w:rsid w:val="00DF2614"/>
    <w:rsid w:val="00DF2CFB"/>
    <w:rsid w:val="00DF2E90"/>
    <w:rsid w:val="00DF3453"/>
    <w:rsid w:val="00DF34FC"/>
    <w:rsid w:val="00DF36C6"/>
    <w:rsid w:val="00DF398F"/>
    <w:rsid w:val="00DF3AA4"/>
    <w:rsid w:val="00DF3B73"/>
    <w:rsid w:val="00DF3C40"/>
    <w:rsid w:val="00DF422D"/>
    <w:rsid w:val="00DF4B6C"/>
    <w:rsid w:val="00DF4C20"/>
    <w:rsid w:val="00DF4CF8"/>
    <w:rsid w:val="00DF4D99"/>
    <w:rsid w:val="00DF4F59"/>
    <w:rsid w:val="00DF549B"/>
    <w:rsid w:val="00DF5624"/>
    <w:rsid w:val="00DF5796"/>
    <w:rsid w:val="00DF584D"/>
    <w:rsid w:val="00DF5B1A"/>
    <w:rsid w:val="00DF5C8B"/>
    <w:rsid w:val="00DF64D9"/>
    <w:rsid w:val="00DF6576"/>
    <w:rsid w:val="00DF6735"/>
    <w:rsid w:val="00DF682C"/>
    <w:rsid w:val="00DF6AAA"/>
    <w:rsid w:val="00DF6B22"/>
    <w:rsid w:val="00DF6D98"/>
    <w:rsid w:val="00DF6EDC"/>
    <w:rsid w:val="00DF712B"/>
    <w:rsid w:val="00DF7201"/>
    <w:rsid w:val="00DF7594"/>
    <w:rsid w:val="00DF77BB"/>
    <w:rsid w:val="00DF7823"/>
    <w:rsid w:val="00DF79CE"/>
    <w:rsid w:val="00E00024"/>
    <w:rsid w:val="00E00339"/>
    <w:rsid w:val="00E00AE2"/>
    <w:rsid w:val="00E00BC9"/>
    <w:rsid w:val="00E0158F"/>
    <w:rsid w:val="00E01919"/>
    <w:rsid w:val="00E01B35"/>
    <w:rsid w:val="00E01DB3"/>
    <w:rsid w:val="00E01FAF"/>
    <w:rsid w:val="00E020C9"/>
    <w:rsid w:val="00E02199"/>
    <w:rsid w:val="00E026E5"/>
    <w:rsid w:val="00E0278B"/>
    <w:rsid w:val="00E02849"/>
    <w:rsid w:val="00E02968"/>
    <w:rsid w:val="00E02AD1"/>
    <w:rsid w:val="00E0326E"/>
    <w:rsid w:val="00E036E4"/>
    <w:rsid w:val="00E039C0"/>
    <w:rsid w:val="00E04003"/>
    <w:rsid w:val="00E046A6"/>
    <w:rsid w:val="00E04CC2"/>
    <w:rsid w:val="00E04E07"/>
    <w:rsid w:val="00E052D5"/>
    <w:rsid w:val="00E05651"/>
    <w:rsid w:val="00E05846"/>
    <w:rsid w:val="00E05863"/>
    <w:rsid w:val="00E062C9"/>
    <w:rsid w:val="00E068AD"/>
    <w:rsid w:val="00E06A15"/>
    <w:rsid w:val="00E06AE9"/>
    <w:rsid w:val="00E06ED9"/>
    <w:rsid w:val="00E07134"/>
    <w:rsid w:val="00E0737B"/>
    <w:rsid w:val="00E0743C"/>
    <w:rsid w:val="00E07F01"/>
    <w:rsid w:val="00E07FE5"/>
    <w:rsid w:val="00E10EB2"/>
    <w:rsid w:val="00E11255"/>
    <w:rsid w:val="00E118DF"/>
    <w:rsid w:val="00E11B32"/>
    <w:rsid w:val="00E11D0A"/>
    <w:rsid w:val="00E11E69"/>
    <w:rsid w:val="00E120D4"/>
    <w:rsid w:val="00E1260F"/>
    <w:rsid w:val="00E12E92"/>
    <w:rsid w:val="00E13158"/>
    <w:rsid w:val="00E13527"/>
    <w:rsid w:val="00E1394E"/>
    <w:rsid w:val="00E139A8"/>
    <w:rsid w:val="00E139E4"/>
    <w:rsid w:val="00E140BD"/>
    <w:rsid w:val="00E14285"/>
    <w:rsid w:val="00E142E0"/>
    <w:rsid w:val="00E144E6"/>
    <w:rsid w:val="00E147E3"/>
    <w:rsid w:val="00E14ADA"/>
    <w:rsid w:val="00E15715"/>
    <w:rsid w:val="00E160AC"/>
    <w:rsid w:val="00E1624D"/>
    <w:rsid w:val="00E162D2"/>
    <w:rsid w:val="00E16334"/>
    <w:rsid w:val="00E1657B"/>
    <w:rsid w:val="00E1661A"/>
    <w:rsid w:val="00E173B3"/>
    <w:rsid w:val="00E175ED"/>
    <w:rsid w:val="00E176FB"/>
    <w:rsid w:val="00E1775C"/>
    <w:rsid w:val="00E17974"/>
    <w:rsid w:val="00E179E6"/>
    <w:rsid w:val="00E17F51"/>
    <w:rsid w:val="00E21221"/>
    <w:rsid w:val="00E212A9"/>
    <w:rsid w:val="00E215E3"/>
    <w:rsid w:val="00E21790"/>
    <w:rsid w:val="00E2181C"/>
    <w:rsid w:val="00E21D01"/>
    <w:rsid w:val="00E21D4A"/>
    <w:rsid w:val="00E2248B"/>
    <w:rsid w:val="00E225CA"/>
    <w:rsid w:val="00E2281F"/>
    <w:rsid w:val="00E229AA"/>
    <w:rsid w:val="00E22AFA"/>
    <w:rsid w:val="00E22FF9"/>
    <w:rsid w:val="00E23211"/>
    <w:rsid w:val="00E23989"/>
    <w:rsid w:val="00E23EEC"/>
    <w:rsid w:val="00E23F7C"/>
    <w:rsid w:val="00E24012"/>
    <w:rsid w:val="00E2480D"/>
    <w:rsid w:val="00E253F6"/>
    <w:rsid w:val="00E25552"/>
    <w:rsid w:val="00E257AF"/>
    <w:rsid w:val="00E25D54"/>
    <w:rsid w:val="00E25DC5"/>
    <w:rsid w:val="00E2613B"/>
    <w:rsid w:val="00E26547"/>
    <w:rsid w:val="00E26AA3"/>
    <w:rsid w:val="00E2719B"/>
    <w:rsid w:val="00E27671"/>
    <w:rsid w:val="00E27B6E"/>
    <w:rsid w:val="00E27B9F"/>
    <w:rsid w:val="00E27C09"/>
    <w:rsid w:val="00E27CFF"/>
    <w:rsid w:val="00E27D30"/>
    <w:rsid w:val="00E27F07"/>
    <w:rsid w:val="00E3066F"/>
    <w:rsid w:val="00E308EF"/>
    <w:rsid w:val="00E3096A"/>
    <w:rsid w:val="00E30FE2"/>
    <w:rsid w:val="00E311E4"/>
    <w:rsid w:val="00E311EA"/>
    <w:rsid w:val="00E315C3"/>
    <w:rsid w:val="00E319A4"/>
    <w:rsid w:val="00E31A99"/>
    <w:rsid w:val="00E31D96"/>
    <w:rsid w:val="00E31E01"/>
    <w:rsid w:val="00E32069"/>
    <w:rsid w:val="00E32169"/>
    <w:rsid w:val="00E322BE"/>
    <w:rsid w:val="00E3316E"/>
    <w:rsid w:val="00E331B3"/>
    <w:rsid w:val="00E33626"/>
    <w:rsid w:val="00E33A84"/>
    <w:rsid w:val="00E33C9C"/>
    <w:rsid w:val="00E34338"/>
    <w:rsid w:val="00E34B43"/>
    <w:rsid w:val="00E353D5"/>
    <w:rsid w:val="00E355ED"/>
    <w:rsid w:val="00E356FA"/>
    <w:rsid w:val="00E35B29"/>
    <w:rsid w:val="00E35E38"/>
    <w:rsid w:val="00E36422"/>
    <w:rsid w:val="00E365E5"/>
    <w:rsid w:val="00E367A5"/>
    <w:rsid w:val="00E37155"/>
    <w:rsid w:val="00E3746A"/>
    <w:rsid w:val="00E3766F"/>
    <w:rsid w:val="00E376AC"/>
    <w:rsid w:val="00E377B4"/>
    <w:rsid w:val="00E3783E"/>
    <w:rsid w:val="00E403B4"/>
    <w:rsid w:val="00E408D5"/>
    <w:rsid w:val="00E40BD6"/>
    <w:rsid w:val="00E41454"/>
    <w:rsid w:val="00E418D3"/>
    <w:rsid w:val="00E41B82"/>
    <w:rsid w:val="00E41C85"/>
    <w:rsid w:val="00E41CBF"/>
    <w:rsid w:val="00E425E7"/>
    <w:rsid w:val="00E42966"/>
    <w:rsid w:val="00E42B4B"/>
    <w:rsid w:val="00E431F4"/>
    <w:rsid w:val="00E433F6"/>
    <w:rsid w:val="00E43704"/>
    <w:rsid w:val="00E439A8"/>
    <w:rsid w:val="00E43ACF"/>
    <w:rsid w:val="00E43F13"/>
    <w:rsid w:val="00E44710"/>
    <w:rsid w:val="00E45AED"/>
    <w:rsid w:val="00E46436"/>
    <w:rsid w:val="00E470E6"/>
    <w:rsid w:val="00E47F59"/>
    <w:rsid w:val="00E50286"/>
    <w:rsid w:val="00E502E5"/>
    <w:rsid w:val="00E506BD"/>
    <w:rsid w:val="00E512BC"/>
    <w:rsid w:val="00E5159F"/>
    <w:rsid w:val="00E51811"/>
    <w:rsid w:val="00E51990"/>
    <w:rsid w:val="00E51C45"/>
    <w:rsid w:val="00E51E32"/>
    <w:rsid w:val="00E52341"/>
    <w:rsid w:val="00E52678"/>
    <w:rsid w:val="00E5283B"/>
    <w:rsid w:val="00E52F48"/>
    <w:rsid w:val="00E533C1"/>
    <w:rsid w:val="00E53FB3"/>
    <w:rsid w:val="00E54417"/>
    <w:rsid w:val="00E54F68"/>
    <w:rsid w:val="00E55B2D"/>
    <w:rsid w:val="00E55BD4"/>
    <w:rsid w:val="00E55C9E"/>
    <w:rsid w:val="00E565AF"/>
    <w:rsid w:val="00E56716"/>
    <w:rsid w:val="00E56F38"/>
    <w:rsid w:val="00E571C7"/>
    <w:rsid w:val="00E57698"/>
    <w:rsid w:val="00E57812"/>
    <w:rsid w:val="00E57977"/>
    <w:rsid w:val="00E57FEB"/>
    <w:rsid w:val="00E60089"/>
    <w:rsid w:val="00E600B7"/>
    <w:rsid w:val="00E60537"/>
    <w:rsid w:val="00E60822"/>
    <w:rsid w:val="00E60D16"/>
    <w:rsid w:val="00E618DD"/>
    <w:rsid w:val="00E61AAB"/>
    <w:rsid w:val="00E61CD1"/>
    <w:rsid w:val="00E61E16"/>
    <w:rsid w:val="00E62071"/>
    <w:rsid w:val="00E6265B"/>
    <w:rsid w:val="00E62963"/>
    <w:rsid w:val="00E629E5"/>
    <w:rsid w:val="00E63129"/>
    <w:rsid w:val="00E6330C"/>
    <w:rsid w:val="00E633BD"/>
    <w:rsid w:val="00E633FB"/>
    <w:rsid w:val="00E637EF"/>
    <w:rsid w:val="00E6387E"/>
    <w:rsid w:val="00E6398A"/>
    <w:rsid w:val="00E644E3"/>
    <w:rsid w:val="00E6450D"/>
    <w:rsid w:val="00E64F7D"/>
    <w:rsid w:val="00E65150"/>
    <w:rsid w:val="00E652CC"/>
    <w:rsid w:val="00E655F8"/>
    <w:rsid w:val="00E659AA"/>
    <w:rsid w:val="00E65D29"/>
    <w:rsid w:val="00E65EBD"/>
    <w:rsid w:val="00E6636C"/>
    <w:rsid w:val="00E6667F"/>
    <w:rsid w:val="00E66F31"/>
    <w:rsid w:val="00E671C3"/>
    <w:rsid w:val="00E67416"/>
    <w:rsid w:val="00E677CC"/>
    <w:rsid w:val="00E67B69"/>
    <w:rsid w:val="00E67C5D"/>
    <w:rsid w:val="00E67FCF"/>
    <w:rsid w:val="00E70618"/>
    <w:rsid w:val="00E70832"/>
    <w:rsid w:val="00E708B2"/>
    <w:rsid w:val="00E7092B"/>
    <w:rsid w:val="00E70B12"/>
    <w:rsid w:val="00E711A4"/>
    <w:rsid w:val="00E71324"/>
    <w:rsid w:val="00E71378"/>
    <w:rsid w:val="00E713EC"/>
    <w:rsid w:val="00E71612"/>
    <w:rsid w:val="00E71C48"/>
    <w:rsid w:val="00E71DF8"/>
    <w:rsid w:val="00E726DE"/>
    <w:rsid w:val="00E726E4"/>
    <w:rsid w:val="00E7272D"/>
    <w:rsid w:val="00E72BBC"/>
    <w:rsid w:val="00E72C66"/>
    <w:rsid w:val="00E72D39"/>
    <w:rsid w:val="00E72E62"/>
    <w:rsid w:val="00E72FE4"/>
    <w:rsid w:val="00E7403F"/>
    <w:rsid w:val="00E740CA"/>
    <w:rsid w:val="00E74295"/>
    <w:rsid w:val="00E74572"/>
    <w:rsid w:val="00E745C1"/>
    <w:rsid w:val="00E745FC"/>
    <w:rsid w:val="00E747E6"/>
    <w:rsid w:val="00E74DBF"/>
    <w:rsid w:val="00E7532E"/>
    <w:rsid w:val="00E756ED"/>
    <w:rsid w:val="00E75D79"/>
    <w:rsid w:val="00E764D3"/>
    <w:rsid w:val="00E775B6"/>
    <w:rsid w:val="00E77751"/>
    <w:rsid w:val="00E779ED"/>
    <w:rsid w:val="00E77A2C"/>
    <w:rsid w:val="00E77BB9"/>
    <w:rsid w:val="00E77D62"/>
    <w:rsid w:val="00E8066C"/>
    <w:rsid w:val="00E8069C"/>
    <w:rsid w:val="00E806AC"/>
    <w:rsid w:val="00E809C2"/>
    <w:rsid w:val="00E809EF"/>
    <w:rsid w:val="00E80A23"/>
    <w:rsid w:val="00E80B73"/>
    <w:rsid w:val="00E81031"/>
    <w:rsid w:val="00E811F4"/>
    <w:rsid w:val="00E814E1"/>
    <w:rsid w:val="00E81721"/>
    <w:rsid w:val="00E81778"/>
    <w:rsid w:val="00E81C8F"/>
    <w:rsid w:val="00E82585"/>
    <w:rsid w:val="00E82873"/>
    <w:rsid w:val="00E82AC4"/>
    <w:rsid w:val="00E82D3D"/>
    <w:rsid w:val="00E82F82"/>
    <w:rsid w:val="00E83136"/>
    <w:rsid w:val="00E83995"/>
    <w:rsid w:val="00E83A9D"/>
    <w:rsid w:val="00E83F1A"/>
    <w:rsid w:val="00E84137"/>
    <w:rsid w:val="00E841B5"/>
    <w:rsid w:val="00E84530"/>
    <w:rsid w:val="00E84CD8"/>
    <w:rsid w:val="00E853FE"/>
    <w:rsid w:val="00E86023"/>
    <w:rsid w:val="00E8610A"/>
    <w:rsid w:val="00E86427"/>
    <w:rsid w:val="00E866B7"/>
    <w:rsid w:val="00E866D0"/>
    <w:rsid w:val="00E86B76"/>
    <w:rsid w:val="00E86B8E"/>
    <w:rsid w:val="00E87250"/>
    <w:rsid w:val="00E87274"/>
    <w:rsid w:val="00E87424"/>
    <w:rsid w:val="00E87666"/>
    <w:rsid w:val="00E87683"/>
    <w:rsid w:val="00E878E9"/>
    <w:rsid w:val="00E87A6A"/>
    <w:rsid w:val="00E9005A"/>
    <w:rsid w:val="00E90142"/>
    <w:rsid w:val="00E903EE"/>
    <w:rsid w:val="00E90450"/>
    <w:rsid w:val="00E904C3"/>
    <w:rsid w:val="00E90C64"/>
    <w:rsid w:val="00E916D9"/>
    <w:rsid w:val="00E91A19"/>
    <w:rsid w:val="00E91F40"/>
    <w:rsid w:val="00E91FCC"/>
    <w:rsid w:val="00E9245D"/>
    <w:rsid w:val="00E9269E"/>
    <w:rsid w:val="00E926CE"/>
    <w:rsid w:val="00E92F2D"/>
    <w:rsid w:val="00E931AC"/>
    <w:rsid w:val="00E93690"/>
    <w:rsid w:val="00E9374C"/>
    <w:rsid w:val="00E93896"/>
    <w:rsid w:val="00E94B4A"/>
    <w:rsid w:val="00E952A7"/>
    <w:rsid w:val="00E95513"/>
    <w:rsid w:val="00E9598A"/>
    <w:rsid w:val="00E95C0B"/>
    <w:rsid w:val="00E95F1C"/>
    <w:rsid w:val="00E967C7"/>
    <w:rsid w:val="00E96CBD"/>
    <w:rsid w:val="00E978E6"/>
    <w:rsid w:val="00EA02D2"/>
    <w:rsid w:val="00EA0366"/>
    <w:rsid w:val="00EA0370"/>
    <w:rsid w:val="00EA08B0"/>
    <w:rsid w:val="00EA0C3C"/>
    <w:rsid w:val="00EA0D4D"/>
    <w:rsid w:val="00EA117E"/>
    <w:rsid w:val="00EA135C"/>
    <w:rsid w:val="00EA14CE"/>
    <w:rsid w:val="00EA18DA"/>
    <w:rsid w:val="00EA1DFD"/>
    <w:rsid w:val="00EA1F61"/>
    <w:rsid w:val="00EA21F7"/>
    <w:rsid w:val="00EA2345"/>
    <w:rsid w:val="00EA2695"/>
    <w:rsid w:val="00EA29D6"/>
    <w:rsid w:val="00EA2BC7"/>
    <w:rsid w:val="00EA3248"/>
    <w:rsid w:val="00EA361A"/>
    <w:rsid w:val="00EA365A"/>
    <w:rsid w:val="00EA36FB"/>
    <w:rsid w:val="00EA3801"/>
    <w:rsid w:val="00EA3A1B"/>
    <w:rsid w:val="00EA3D12"/>
    <w:rsid w:val="00EA4902"/>
    <w:rsid w:val="00EA5216"/>
    <w:rsid w:val="00EA5240"/>
    <w:rsid w:val="00EA52B1"/>
    <w:rsid w:val="00EA561F"/>
    <w:rsid w:val="00EA6348"/>
    <w:rsid w:val="00EA6749"/>
    <w:rsid w:val="00EA6AB3"/>
    <w:rsid w:val="00EA722F"/>
    <w:rsid w:val="00EA7435"/>
    <w:rsid w:val="00EA74BD"/>
    <w:rsid w:val="00EA77FE"/>
    <w:rsid w:val="00EA79B8"/>
    <w:rsid w:val="00EA7A02"/>
    <w:rsid w:val="00EB0265"/>
    <w:rsid w:val="00EB0641"/>
    <w:rsid w:val="00EB0812"/>
    <w:rsid w:val="00EB089D"/>
    <w:rsid w:val="00EB124F"/>
    <w:rsid w:val="00EB14D5"/>
    <w:rsid w:val="00EB1E4F"/>
    <w:rsid w:val="00EB27B8"/>
    <w:rsid w:val="00EB2834"/>
    <w:rsid w:val="00EB2A32"/>
    <w:rsid w:val="00EB2CEC"/>
    <w:rsid w:val="00EB355B"/>
    <w:rsid w:val="00EB36A5"/>
    <w:rsid w:val="00EB36C3"/>
    <w:rsid w:val="00EB39F4"/>
    <w:rsid w:val="00EB39FD"/>
    <w:rsid w:val="00EB3B5B"/>
    <w:rsid w:val="00EB3B83"/>
    <w:rsid w:val="00EB40EE"/>
    <w:rsid w:val="00EB4472"/>
    <w:rsid w:val="00EB47F8"/>
    <w:rsid w:val="00EB4A09"/>
    <w:rsid w:val="00EB4BD3"/>
    <w:rsid w:val="00EB4C2A"/>
    <w:rsid w:val="00EB4E46"/>
    <w:rsid w:val="00EB51AB"/>
    <w:rsid w:val="00EB52A8"/>
    <w:rsid w:val="00EB5560"/>
    <w:rsid w:val="00EB565A"/>
    <w:rsid w:val="00EB5F42"/>
    <w:rsid w:val="00EB5FE6"/>
    <w:rsid w:val="00EB61D8"/>
    <w:rsid w:val="00EB62F6"/>
    <w:rsid w:val="00EB64D1"/>
    <w:rsid w:val="00EB65BD"/>
    <w:rsid w:val="00EB6652"/>
    <w:rsid w:val="00EB6655"/>
    <w:rsid w:val="00EB6695"/>
    <w:rsid w:val="00EB6829"/>
    <w:rsid w:val="00EB6AB9"/>
    <w:rsid w:val="00EB6CB8"/>
    <w:rsid w:val="00EB7D56"/>
    <w:rsid w:val="00EC0732"/>
    <w:rsid w:val="00EC07CB"/>
    <w:rsid w:val="00EC13FA"/>
    <w:rsid w:val="00EC1EBC"/>
    <w:rsid w:val="00EC1EE0"/>
    <w:rsid w:val="00EC3930"/>
    <w:rsid w:val="00EC398A"/>
    <w:rsid w:val="00EC482F"/>
    <w:rsid w:val="00EC48C5"/>
    <w:rsid w:val="00EC4D44"/>
    <w:rsid w:val="00EC4DCA"/>
    <w:rsid w:val="00EC5755"/>
    <w:rsid w:val="00EC5BD0"/>
    <w:rsid w:val="00EC69DD"/>
    <w:rsid w:val="00EC6E18"/>
    <w:rsid w:val="00EC70F3"/>
    <w:rsid w:val="00EC7467"/>
    <w:rsid w:val="00EC75B2"/>
    <w:rsid w:val="00EC781B"/>
    <w:rsid w:val="00EC79AE"/>
    <w:rsid w:val="00EC79D5"/>
    <w:rsid w:val="00EC7B82"/>
    <w:rsid w:val="00EC7ED5"/>
    <w:rsid w:val="00ED01E2"/>
    <w:rsid w:val="00ED0687"/>
    <w:rsid w:val="00ED0711"/>
    <w:rsid w:val="00ED0FAF"/>
    <w:rsid w:val="00ED13B6"/>
    <w:rsid w:val="00ED1553"/>
    <w:rsid w:val="00ED1963"/>
    <w:rsid w:val="00ED1F73"/>
    <w:rsid w:val="00ED20D0"/>
    <w:rsid w:val="00ED2352"/>
    <w:rsid w:val="00ED2883"/>
    <w:rsid w:val="00ED28A8"/>
    <w:rsid w:val="00ED2D1E"/>
    <w:rsid w:val="00ED2FCF"/>
    <w:rsid w:val="00ED36E4"/>
    <w:rsid w:val="00ED3DE4"/>
    <w:rsid w:val="00ED422B"/>
    <w:rsid w:val="00ED490F"/>
    <w:rsid w:val="00ED4AEC"/>
    <w:rsid w:val="00ED50DC"/>
    <w:rsid w:val="00ED60D4"/>
    <w:rsid w:val="00ED6AF7"/>
    <w:rsid w:val="00ED6D0C"/>
    <w:rsid w:val="00ED7561"/>
    <w:rsid w:val="00ED7586"/>
    <w:rsid w:val="00ED786A"/>
    <w:rsid w:val="00ED79F2"/>
    <w:rsid w:val="00ED7D65"/>
    <w:rsid w:val="00EE011D"/>
    <w:rsid w:val="00EE07A0"/>
    <w:rsid w:val="00EE07CF"/>
    <w:rsid w:val="00EE0958"/>
    <w:rsid w:val="00EE0C2C"/>
    <w:rsid w:val="00EE10E7"/>
    <w:rsid w:val="00EE1AB2"/>
    <w:rsid w:val="00EE1C9F"/>
    <w:rsid w:val="00EE245F"/>
    <w:rsid w:val="00EE2669"/>
    <w:rsid w:val="00EE2846"/>
    <w:rsid w:val="00EE2AC1"/>
    <w:rsid w:val="00EE2B17"/>
    <w:rsid w:val="00EE2B57"/>
    <w:rsid w:val="00EE2C4C"/>
    <w:rsid w:val="00EE3137"/>
    <w:rsid w:val="00EE3152"/>
    <w:rsid w:val="00EE347F"/>
    <w:rsid w:val="00EE361C"/>
    <w:rsid w:val="00EE3A86"/>
    <w:rsid w:val="00EE404E"/>
    <w:rsid w:val="00EE4B4A"/>
    <w:rsid w:val="00EE4C86"/>
    <w:rsid w:val="00EE4D91"/>
    <w:rsid w:val="00EE5062"/>
    <w:rsid w:val="00EE5173"/>
    <w:rsid w:val="00EE54F2"/>
    <w:rsid w:val="00EE59DA"/>
    <w:rsid w:val="00EE5FAA"/>
    <w:rsid w:val="00EE6AF6"/>
    <w:rsid w:val="00EE6B14"/>
    <w:rsid w:val="00EE6FDD"/>
    <w:rsid w:val="00EE75A8"/>
    <w:rsid w:val="00EE78F2"/>
    <w:rsid w:val="00EF0E0D"/>
    <w:rsid w:val="00EF0F0C"/>
    <w:rsid w:val="00EF1B0C"/>
    <w:rsid w:val="00EF1D5B"/>
    <w:rsid w:val="00EF1D74"/>
    <w:rsid w:val="00EF2192"/>
    <w:rsid w:val="00EF236B"/>
    <w:rsid w:val="00EF276B"/>
    <w:rsid w:val="00EF2866"/>
    <w:rsid w:val="00EF2A8F"/>
    <w:rsid w:val="00EF2D4F"/>
    <w:rsid w:val="00EF2DED"/>
    <w:rsid w:val="00EF2F31"/>
    <w:rsid w:val="00EF3ABF"/>
    <w:rsid w:val="00EF4716"/>
    <w:rsid w:val="00EF4DC5"/>
    <w:rsid w:val="00EF50F2"/>
    <w:rsid w:val="00EF5108"/>
    <w:rsid w:val="00EF51DE"/>
    <w:rsid w:val="00EF534B"/>
    <w:rsid w:val="00EF5A62"/>
    <w:rsid w:val="00EF5FF8"/>
    <w:rsid w:val="00EF61F7"/>
    <w:rsid w:val="00EF6385"/>
    <w:rsid w:val="00EF6B74"/>
    <w:rsid w:val="00EF767A"/>
    <w:rsid w:val="00EF7753"/>
    <w:rsid w:val="00F0029D"/>
    <w:rsid w:val="00F003C6"/>
    <w:rsid w:val="00F003F9"/>
    <w:rsid w:val="00F00795"/>
    <w:rsid w:val="00F009D7"/>
    <w:rsid w:val="00F00E08"/>
    <w:rsid w:val="00F00FD5"/>
    <w:rsid w:val="00F01ABC"/>
    <w:rsid w:val="00F01F08"/>
    <w:rsid w:val="00F0221C"/>
    <w:rsid w:val="00F0229F"/>
    <w:rsid w:val="00F027C3"/>
    <w:rsid w:val="00F02990"/>
    <w:rsid w:val="00F02E28"/>
    <w:rsid w:val="00F036EC"/>
    <w:rsid w:val="00F03930"/>
    <w:rsid w:val="00F0431B"/>
    <w:rsid w:val="00F04379"/>
    <w:rsid w:val="00F044E2"/>
    <w:rsid w:val="00F048C3"/>
    <w:rsid w:val="00F04B11"/>
    <w:rsid w:val="00F0558A"/>
    <w:rsid w:val="00F058C2"/>
    <w:rsid w:val="00F05BC2"/>
    <w:rsid w:val="00F05C25"/>
    <w:rsid w:val="00F05FF5"/>
    <w:rsid w:val="00F06EE8"/>
    <w:rsid w:val="00F06F02"/>
    <w:rsid w:val="00F07349"/>
    <w:rsid w:val="00F073FC"/>
    <w:rsid w:val="00F10417"/>
    <w:rsid w:val="00F10990"/>
    <w:rsid w:val="00F10D4F"/>
    <w:rsid w:val="00F10F1D"/>
    <w:rsid w:val="00F111A3"/>
    <w:rsid w:val="00F113EF"/>
    <w:rsid w:val="00F113FB"/>
    <w:rsid w:val="00F115C8"/>
    <w:rsid w:val="00F1176B"/>
    <w:rsid w:val="00F11CA2"/>
    <w:rsid w:val="00F11F5E"/>
    <w:rsid w:val="00F12210"/>
    <w:rsid w:val="00F126F3"/>
    <w:rsid w:val="00F12B26"/>
    <w:rsid w:val="00F12C2F"/>
    <w:rsid w:val="00F12DCE"/>
    <w:rsid w:val="00F12E2D"/>
    <w:rsid w:val="00F13026"/>
    <w:rsid w:val="00F13054"/>
    <w:rsid w:val="00F132C3"/>
    <w:rsid w:val="00F13643"/>
    <w:rsid w:val="00F144B3"/>
    <w:rsid w:val="00F14680"/>
    <w:rsid w:val="00F147B0"/>
    <w:rsid w:val="00F14A27"/>
    <w:rsid w:val="00F14A9C"/>
    <w:rsid w:val="00F14D9F"/>
    <w:rsid w:val="00F14EC5"/>
    <w:rsid w:val="00F15389"/>
    <w:rsid w:val="00F159BF"/>
    <w:rsid w:val="00F15DA2"/>
    <w:rsid w:val="00F1695C"/>
    <w:rsid w:val="00F17557"/>
    <w:rsid w:val="00F17A2C"/>
    <w:rsid w:val="00F17BD6"/>
    <w:rsid w:val="00F201FB"/>
    <w:rsid w:val="00F20277"/>
    <w:rsid w:val="00F204D4"/>
    <w:rsid w:val="00F20644"/>
    <w:rsid w:val="00F206AC"/>
    <w:rsid w:val="00F213AC"/>
    <w:rsid w:val="00F21E5F"/>
    <w:rsid w:val="00F22AE5"/>
    <w:rsid w:val="00F22EE9"/>
    <w:rsid w:val="00F2326D"/>
    <w:rsid w:val="00F23A0A"/>
    <w:rsid w:val="00F2416F"/>
    <w:rsid w:val="00F243B8"/>
    <w:rsid w:val="00F245A9"/>
    <w:rsid w:val="00F248DE"/>
    <w:rsid w:val="00F24B9A"/>
    <w:rsid w:val="00F24FD1"/>
    <w:rsid w:val="00F25195"/>
    <w:rsid w:val="00F25291"/>
    <w:rsid w:val="00F257DD"/>
    <w:rsid w:val="00F259D3"/>
    <w:rsid w:val="00F25AE8"/>
    <w:rsid w:val="00F264B8"/>
    <w:rsid w:val="00F265D0"/>
    <w:rsid w:val="00F26612"/>
    <w:rsid w:val="00F26E3C"/>
    <w:rsid w:val="00F27BAE"/>
    <w:rsid w:val="00F27D3C"/>
    <w:rsid w:val="00F30454"/>
    <w:rsid w:val="00F305B8"/>
    <w:rsid w:val="00F30BBC"/>
    <w:rsid w:val="00F319C1"/>
    <w:rsid w:val="00F320E4"/>
    <w:rsid w:val="00F324C6"/>
    <w:rsid w:val="00F333F5"/>
    <w:rsid w:val="00F33D6D"/>
    <w:rsid w:val="00F33FFA"/>
    <w:rsid w:val="00F340AE"/>
    <w:rsid w:val="00F34289"/>
    <w:rsid w:val="00F34485"/>
    <w:rsid w:val="00F34D13"/>
    <w:rsid w:val="00F3556B"/>
    <w:rsid w:val="00F3594A"/>
    <w:rsid w:val="00F35BB7"/>
    <w:rsid w:val="00F35CFB"/>
    <w:rsid w:val="00F35D31"/>
    <w:rsid w:val="00F36066"/>
    <w:rsid w:val="00F366DD"/>
    <w:rsid w:val="00F36B73"/>
    <w:rsid w:val="00F37D15"/>
    <w:rsid w:val="00F37E0F"/>
    <w:rsid w:val="00F40032"/>
    <w:rsid w:val="00F40229"/>
    <w:rsid w:val="00F403E9"/>
    <w:rsid w:val="00F404AD"/>
    <w:rsid w:val="00F40511"/>
    <w:rsid w:val="00F4090F"/>
    <w:rsid w:val="00F4129F"/>
    <w:rsid w:val="00F41E84"/>
    <w:rsid w:val="00F42056"/>
    <w:rsid w:val="00F42212"/>
    <w:rsid w:val="00F422DD"/>
    <w:rsid w:val="00F427B0"/>
    <w:rsid w:val="00F427B4"/>
    <w:rsid w:val="00F42810"/>
    <w:rsid w:val="00F43483"/>
    <w:rsid w:val="00F43734"/>
    <w:rsid w:val="00F44526"/>
    <w:rsid w:val="00F448DF"/>
    <w:rsid w:val="00F448EB"/>
    <w:rsid w:val="00F44B24"/>
    <w:rsid w:val="00F44CE5"/>
    <w:rsid w:val="00F44DD7"/>
    <w:rsid w:val="00F45380"/>
    <w:rsid w:val="00F4592E"/>
    <w:rsid w:val="00F45B26"/>
    <w:rsid w:val="00F45B48"/>
    <w:rsid w:val="00F463D1"/>
    <w:rsid w:val="00F4645B"/>
    <w:rsid w:val="00F46943"/>
    <w:rsid w:val="00F4697F"/>
    <w:rsid w:val="00F46D19"/>
    <w:rsid w:val="00F4756E"/>
    <w:rsid w:val="00F47E3C"/>
    <w:rsid w:val="00F502B8"/>
    <w:rsid w:val="00F503F3"/>
    <w:rsid w:val="00F505EE"/>
    <w:rsid w:val="00F506EA"/>
    <w:rsid w:val="00F50823"/>
    <w:rsid w:val="00F509EE"/>
    <w:rsid w:val="00F51106"/>
    <w:rsid w:val="00F51752"/>
    <w:rsid w:val="00F51B1A"/>
    <w:rsid w:val="00F51B71"/>
    <w:rsid w:val="00F51C44"/>
    <w:rsid w:val="00F51CD0"/>
    <w:rsid w:val="00F51CE9"/>
    <w:rsid w:val="00F51FAA"/>
    <w:rsid w:val="00F525B2"/>
    <w:rsid w:val="00F527EE"/>
    <w:rsid w:val="00F531C0"/>
    <w:rsid w:val="00F5328F"/>
    <w:rsid w:val="00F533DE"/>
    <w:rsid w:val="00F53429"/>
    <w:rsid w:val="00F53C1E"/>
    <w:rsid w:val="00F54042"/>
    <w:rsid w:val="00F54258"/>
    <w:rsid w:val="00F5432D"/>
    <w:rsid w:val="00F545C8"/>
    <w:rsid w:val="00F549DE"/>
    <w:rsid w:val="00F54B78"/>
    <w:rsid w:val="00F54D59"/>
    <w:rsid w:val="00F54EFD"/>
    <w:rsid w:val="00F55426"/>
    <w:rsid w:val="00F55442"/>
    <w:rsid w:val="00F5553E"/>
    <w:rsid w:val="00F55A41"/>
    <w:rsid w:val="00F56216"/>
    <w:rsid w:val="00F5623B"/>
    <w:rsid w:val="00F5627A"/>
    <w:rsid w:val="00F56421"/>
    <w:rsid w:val="00F56781"/>
    <w:rsid w:val="00F56F84"/>
    <w:rsid w:val="00F57A53"/>
    <w:rsid w:val="00F57B68"/>
    <w:rsid w:val="00F57FDF"/>
    <w:rsid w:val="00F603AC"/>
    <w:rsid w:val="00F607AF"/>
    <w:rsid w:val="00F60918"/>
    <w:rsid w:val="00F614E1"/>
    <w:rsid w:val="00F61517"/>
    <w:rsid w:val="00F61568"/>
    <w:rsid w:val="00F6170F"/>
    <w:rsid w:val="00F61786"/>
    <w:rsid w:val="00F61C54"/>
    <w:rsid w:val="00F61EF3"/>
    <w:rsid w:val="00F62037"/>
    <w:rsid w:val="00F624AA"/>
    <w:rsid w:val="00F62561"/>
    <w:rsid w:val="00F626A0"/>
    <w:rsid w:val="00F6285D"/>
    <w:rsid w:val="00F62C82"/>
    <w:rsid w:val="00F62C9D"/>
    <w:rsid w:val="00F63408"/>
    <w:rsid w:val="00F63592"/>
    <w:rsid w:val="00F63B1C"/>
    <w:rsid w:val="00F63B7D"/>
    <w:rsid w:val="00F63D18"/>
    <w:rsid w:val="00F63DF4"/>
    <w:rsid w:val="00F6425C"/>
    <w:rsid w:val="00F6457D"/>
    <w:rsid w:val="00F647D6"/>
    <w:rsid w:val="00F64D61"/>
    <w:rsid w:val="00F65692"/>
    <w:rsid w:val="00F65D4D"/>
    <w:rsid w:val="00F65EEA"/>
    <w:rsid w:val="00F661E1"/>
    <w:rsid w:val="00F6632E"/>
    <w:rsid w:val="00F6643F"/>
    <w:rsid w:val="00F66B7A"/>
    <w:rsid w:val="00F672F4"/>
    <w:rsid w:val="00F673B7"/>
    <w:rsid w:val="00F67755"/>
    <w:rsid w:val="00F6790C"/>
    <w:rsid w:val="00F67BFC"/>
    <w:rsid w:val="00F67D0D"/>
    <w:rsid w:val="00F67D17"/>
    <w:rsid w:val="00F70094"/>
    <w:rsid w:val="00F701A6"/>
    <w:rsid w:val="00F702CB"/>
    <w:rsid w:val="00F70562"/>
    <w:rsid w:val="00F70B8E"/>
    <w:rsid w:val="00F70FB4"/>
    <w:rsid w:val="00F7149B"/>
    <w:rsid w:val="00F71522"/>
    <w:rsid w:val="00F71530"/>
    <w:rsid w:val="00F71555"/>
    <w:rsid w:val="00F716A6"/>
    <w:rsid w:val="00F7182A"/>
    <w:rsid w:val="00F71F76"/>
    <w:rsid w:val="00F72222"/>
    <w:rsid w:val="00F72940"/>
    <w:rsid w:val="00F72969"/>
    <w:rsid w:val="00F72F94"/>
    <w:rsid w:val="00F7305A"/>
    <w:rsid w:val="00F735DF"/>
    <w:rsid w:val="00F73841"/>
    <w:rsid w:val="00F73C80"/>
    <w:rsid w:val="00F73DE7"/>
    <w:rsid w:val="00F74348"/>
    <w:rsid w:val="00F74901"/>
    <w:rsid w:val="00F7496E"/>
    <w:rsid w:val="00F74C06"/>
    <w:rsid w:val="00F74DA8"/>
    <w:rsid w:val="00F75204"/>
    <w:rsid w:val="00F75426"/>
    <w:rsid w:val="00F75684"/>
    <w:rsid w:val="00F75987"/>
    <w:rsid w:val="00F7618D"/>
    <w:rsid w:val="00F76456"/>
    <w:rsid w:val="00F76538"/>
    <w:rsid w:val="00F7667E"/>
    <w:rsid w:val="00F766D5"/>
    <w:rsid w:val="00F76822"/>
    <w:rsid w:val="00F768C6"/>
    <w:rsid w:val="00F7694B"/>
    <w:rsid w:val="00F77A93"/>
    <w:rsid w:val="00F77CBE"/>
    <w:rsid w:val="00F80A53"/>
    <w:rsid w:val="00F80F44"/>
    <w:rsid w:val="00F813C0"/>
    <w:rsid w:val="00F817D1"/>
    <w:rsid w:val="00F819B2"/>
    <w:rsid w:val="00F81B9F"/>
    <w:rsid w:val="00F81D3E"/>
    <w:rsid w:val="00F820A1"/>
    <w:rsid w:val="00F820E9"/>
    <w:rsid w:val="00F821E0"/>
    <w:rsid w:val="00F8239C"/>
    <w:rsid w:val="00F829C0"/>
    <w:rsid w:val="00F829F6"/>
    <w:rsid w:val="00F829FF"/>
    <w:rsid w:val="00F82BD2"/>
    <w:rsid w:val="00F82D5F"/>
    <w:rsid w:val="00F837E9"/>
    <w:rsid w:val="00F838B7"/>
    <w:rsid w:val="00F83ABF"/>
    <w:rsid w:val="00F83AE0"/>
    <w:rsid w:val="00F83C34"/>
    <w:rsid w:val="00F83CA0"/>
    <w:rsid w:val="00F83EC0"/>
    <w:rsid w:val="00F83F6A"/>
    <w:rsid w:val="00F84372"/>
    <w:rsid w:val="00F84388"/>
    <w:rsid w:val="00F84513"/>
    <w:rsid w:val="00F84820"/>
    <w:rsid w:val="00F84C5E"/>
    <w:rsid w:val="00F84E44"/>
    <w:rsid w:val="00F84FEE"/>
    <w:rsid w:val="00F85350"/>
    <w:rsid w:val="00F8590B"/>
    <w:rsid w:val="00F85BEE"/>
    <w:rsid w:val="00F8668E"/>
    <w:rsid w:val="00F866DA"/>
    <w:rsid w:val="00F86961"/>
    <w:rsid w:val="00F86F09"/>
    <w:rsid w:val="00F8704C"/>
    <w:rsid w:val="00F87508"/>
    <w:rsid w:val="00F87690"/>
    <w:rsid w:val="00F8777F"/>
    <w:rsid w:val="00F904D3"/>
    <w:rsid w:val="00F9063B"/>
    <w:rsid w:val="00F9086C"/>
    <w:rsid w:val="00F908E0"/>
    <w:rsid w:val="00F90ADD"/>
    <w:rsid w:val="00F90B2C"/>
    <w:rsid w:val="00F90CD4"/>
    <w:rsid w:val="00F91258"/>
    <w:rsid w:val="00F912F8"/>
    <w:rsid w:val="00F91306"/>
    <w:rsid w:val="00F91D33"/>
    <w:rsid w:val="00F91F10"/>
    <w:rsid w:val="00F9260E"/>
    <w:rsid w:val="00F92841"/>
    <w:rsid w:val="00F92A25"/>
    <w:rsid w:val="00F937C6"/>
    <w:rsid w:val="00F937C9"/>
    <w:rsid w:val="00F93B6E"/>
    <w:rsid w:val="00F93D60"/>
    <w:rsid w:val="00F94259"/>
    <w:rsid w:val="00F948E8"/>
    <w:rsid w:val="00F94A58"/>
    <w:rsid w:val="00F94E8F"/>
    <w:rsid w:val="00F94E94"/>
    <w:rsid w:val="00F94F61"/>
    <w:rsid w:val="00F9501A"/>
    <w:rsid w:val="00F9521E"/>
    <w:rsid w:val="00F9527F"/>
    <w:rsid w:val="00F95841"/>
    <w:rsid w:val="00F95D94"/>
    <w:rsid w:val="00F95EBD"/>
    <w:rsid w:val="00F96204"/>
    <w:rsid w:val="00F96223"/>
    <w:rsid w:val="00F9638C"/>
    <w:rsid w:val="00F96829"/>
    <w:rsid w:val="00F971CC"/>
    <w:rsid w:val="00F972DC"/>
    <w:rsid w:val="00F974A7"/>
    <w:rsid w:val="00F978D6"/>
    <w:rsid w:val="00FA0651"/>
    <w:rsid w:val="00FA0F1B"/>
    <w:rsid w:val="00FA12AA"/>
    <w:rsid w:val="00FA1512"/>
    <w:rsid w:val="00FA1542"/>
    <w:rsid w:val="00FA154F"/>
    <w:rsid w:val="00FA2159"/>
    <w:rsid w:val="00FA25E5"/>
    <w:rsid w:val="00FA2C33"/>
    <w:rsid w:val="00FA2E2D"/>
    <w:rsid w:val="00FA30A3"/>
    <w:rsid w:val="00FA33BC"/>
    <w:rsid w:val="00FA3C3E"/>
    <w:rsid w:val="00FA4724"/>
    <w:rsid w:val="00FA4767"/>
    <w:rsid w:val="00FA4804"/>
    <w:rsid w:val="00FA4A17"/>
    <w:rsid w:val="00FA4ACC"/>
    <w:rsid w:val="00FA55B7"/>
    <w:rsid w:val="00FA5B8F"/>
    <w:rsid w:val="00FA5FBE"/>
    <w:rsid w:val="00FA6008"/>
    <w:rsid w:val="00FA61C0"/>
    <w:rsid w:val="00FA61D9"/>
    <w:rsid w:val="00FA67E2"/>
    <w:rsid w:val="00FA68FE"/>
    <w:rsid w:val="00FA6C36"/>
    <w:rsid w:val="00FA70B5"/>
    <w:rsid w:val="00FB13A0"/>
    <w:rsid w:val="00FB1E00"/>
    <w:rsid w:val="00FB1E02"/>
    <w:rsid w:val="00FB1F1A"/>
    <w:rsid w:val="00FB1F62"/>
    <w:rsid w:val="00FB215B"/>
    <w:rsid w:val="00FB2173"/>
    <w:rsid w:val="00FB2654"/>
    <w:rsid w:val="00FB29F6"/>
    <w:rsid w:val="00FB3095"/>
    <w:rsid w:val="00FB33D3"/>
    <w:rsid w:val="00FB342C"/>
    <w:rsid w:val="00FB39FB"/>
    <w:rsid w:val="00FB3FD6"/>
    <w:rsid w:val="00FB43E9"/>
    <w:rsid w:val="00FB4A6B"/>
    <w:rsid w:val="00FB4D88"/>
    <w:rsid w:val="00FB538B"/>
    <w:rsid w:val="00FB5462"/>
    <w:rsid w:val="00FB5A38"/>
    <w:rsid w:val="00FB5E34"/>
    <w:rsid w:val="00FB61F1"/>
    <w:rsid w:val="00FB6BD7"/>
    <w:rsid w:val="00FB6DEB"/>
    <w:rsid w:val="00FB72A6"/>
    <w:rsid w:val="00FB756C"/>
    <w:rsid w:val="00FB772F"/>
    <w:rsid w:val="00FB7C57"/>
    <w:rsid w:val="00FB7D83"/>
    <w:rsid w:val="00FC02B8"/>
    <w:rsid w:val="00FC04A1"/>
    <w:rsid w:val="00FC0504"/>
    <w:rsid w:val="00FC0B1C"/>
    <w:rsid w:val="00FC110E"/>
    <w:rsid w:val="00FC13A6"/>
    <w:rsid w:val="00FC19DD"/>
    <w:rsid w:val="00FC20C5"/>
    <w:rsid w:val="00FC282B"/>
    <w:rsid w:val="00FC2AE7"/>
    <w:rsid w:val="00FC2AF1"/>
    <w:rsid w:val="00FC2C0D"/>
    <w:rsid w:val="00FC32E6"/>
    <w:rsid w:val="00FC3B7C"/>
    <w:rsid w:val="00FC4426"/>
    <w:rsid w:val="00FC46B4"/>
    <w:rsid w:val="00FC4737"/>
    <w:rsid w:val="00FC48F1"/>
    <w:rsid w:val="00FC4C24"/>
    <w:rsid w:val="00FC4C38"/>
    <w:rsid w:val="00FC51CB"/>
    <w:rsid w:val="00FC5206"/>
    <w:rsid w:val="00FC58A1"/>
    <w:rsid w:val="00FC5A04"/>
    <w:rsid w:val="00FC5B16"/>
    <w:rsid w:val="00FC5D37"/>
    <w:rsid w:val="00FC5E47"/>
    <w:rsid w:val="00FC648C"/>
    <w:rsid w:val="00FC64A5"/>
    <w:rsid w:val="00FC6740"/>
    <w:rsid w:val="00FC6BB2"/>
    <w:rsid w:val="00FC6D6C"/>
    <w:rsid w:val="00FC6DDE"/>
    <w:rsid w:val="00FC6E1F"/>
    <w:rsid w:val="00FC709B"/>
    <w:rsid w:val="00FC7226"/>
    <w:rsid w:val="00FC7621"/>
    <w:rsid w:val="00FC787A"/>
    <w:rsid w:val="00FC7902"/>
    <w:rsid w:val="00FC7A87"/>
    <w:rsid w:val="00FC7FF5"/>
    <w:rsid w:val="00FD0252"/>
    <w:rsid w:val="00FD0389"/>
    <w:rsid w:val="00FD09A1"/>
    <w:rsid w:val="00FD09A8"/>
    <w:rsid w:val="00FD0DDB"/>
    <w:rsid w:val="00FD1237"/>
    <w:rsid w:val="00FD14FC"/>
    <w:rsid w:val="00FD167C"/>
    <w:rsid w:val="00FD1CB7"/>
    <w:rsid w:val="00FD1F54"/>
    <w:rsid w:val="00FD1FA4"/>
    <w:rsid w:val="00FD227B"/>
    <w:rsid w:val="00FD2462"/>
    <w:rsid w:val="00FD26F2"/>
    <w:rsid w:val="00FD298F"/>
    <w:rsid w:val="00FD3733"/>
    <w:rsid w:val="00FD39F5"/>
    <w:rsid w:val="00FD3D27"/>
    <w:rsid w:val="00FD4B41"/>
    <w:rsid w:val="00FD4C6A"/>
    <w:rsid w:val="00FD4DDF"/>
    <w:rsid w:val="00FD5632"/>
    <w:rsid w:val="00FD5937"/>
    <w:rsid w:val="00FD598A"/>
    <w:rsid w:val="00FD5A23"/>
    <w:rsid w:val="00FD5ABC"/>
    <w:rsid w:val="00FD5C9E"/>
    <w:rsid w:val="00FD5D6E"/>
    <w:rsid w:val="00FD5E12"/>
    <w:rsid w:val="00FD60A9"/>
    <w:rsid w:val="00FD620C"/>
    <w:rsid w:val="00FD64AA"/>
    <w:rsid w:val="00FD677E"/>
    <w:rsid w:val="00FD6A66"/>
    <w:rsid w:val="00FD6DE8"/>
    <w:rsid w:val="00FD6E98"/>
    <w:rsid w:val="00FD71FF"/>
    <w:rsid w:val="00FD73AE"/>
    <w:rsid w:val="00FD75C4"/>
    <w:rsid w:val="00FD7A4C"/>
    <w:rsid w:val="00FD7B0C"/>
    <w:rsid w:val="00FD7BCF"/>
    <w:rsid w:val="00FD7BEC"/>
    <w:rsid w:val="00FD7C37"/>
    <w:rsid w:val="00FE072B"/>
    <w:rsid w:val="00FE078E"/>
    <w:rsid w:val="00FE0F7D"/>
    <w:rsid w:val="00FE10B4"/>
    <w:rsid w:val="00FE2052"/>
    <w:rsid w:val="00FE2AD9"/>
    <w:rsid w:val="00FE303E"/>
    <w:rsid w:val="00FE339E"/>
    <w:rsid w:val="00FE3449"/>
    <w:rsid w:val="00FE355F"/>
    <w:rsid w:val="00FE3D94"/>
    <w:rsid w:val="00FE3F0C"/>
    <w:rsid w:val="00FE3F9F"/>
    <w:rsid w:val="00FE40A3"/>
    <w:rsid w:val="00FE4128"/>
    <w:rsid w:val="00FE4522"/>
    <w:rsid w:val="00FE4960"/>
    <w:rsid w:val="00FE4DB1"/>
    <w:rsid w:val="00FE4F3C"/>
    <w:rsid w:val="00FE4FF4"/>
    <w:rsid w:val="00FE5358"/>
    <w:rsid w:val="00FE535E"/>
    <w:rsid w:val="00FE5460"/>
    <w:rsid w:val="00FE555D"/>
    <w:rsid w:val="00FE5570"/>
    <w:rsid w:val="00FE5C37"/>
    <w:rsid w:val="00FE6069"/>
    <w:rsid w:val="00FE6564"/>
    <w:rsid w:val="00FE6724"/>
    <w:rsid w:val="00FE675E"/>
    <w:rsid w:val="00FE6A41"/>
    <w:rsid w:val="00FE6B13"/>
    <w:rsid w:val="00FE6B90"/>
    <w:rsid w:val="00FE6BAF"/>
    <w:rsid w:val="00FE6BFB"/>
    <w:rsid w:val="00FE701B"/>
    <w:rsid w:val="00FE742A"/>
    <w:rsid w:val="00FE797E"/>
    <w:rsid w:val="00FE7E69"/>
    <w:rsid w:val="00FE7FB5"/>
    <w:rsid w:val="00FF079F"/>
    <w:rsid w:val="00FF07BC"/>
    <w:rsid w:val="00FF09BF"/>
    <w:rsid w:val="00FF0C43"/>
    <w:rsid w:val="00FF0FB8"/>
    <w:rsid w:val="00FF10D8"/>
    <w:rsid w:val="00FF155D"/>
    <w:rsid w:val="00FF15A7"/>
    <w:rsid w:val="00FF177C"/>
    <w:rsid w:val="00FF18F8"/>
    <w:rsid w:val="00FF219C"/>
    <w:rsid w:val="00FF2348"/>
    <w:rsid w:val="00FF24A5"/>
    <w:rsid w:val="00FF24DD"/>
    <w:rsid w:val="00FF2907"/>
    <w:rsid w:val="00FF3113"/>
    <w:rsid w:val="00FF332A"/>
    <w:rsid w:val="00FF3345"/>
    <w:rsid w:val="00FF361D"/>
    <w:rsid w:val="00FF3A75"/>
    <w:rsid w:val="00FF58A0"/>
    <w:rsid w:val="00FF5FB5"/>
    <w:rsid w:val="00FF6616"/>
    <w:rsid w:val="00FF68FF"/>
    <w:rsid w:val="00FF75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0AA0C"/>
  <w15:docId w15:val="{B79C9C35-7E6F-437E-8160-9DCC698F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DAE"/>
    <w:pPr>
      <w:spacing w:after="120" w:line="288" w:lineRule="auto"/>
    </w:pPr>
    <w:rPr>
      <w:rFonts w:ascii="Verdana" w:hAnsi="Verdana" w:cs="Arial"/>
      <w:szCs w:val="22"/>
      <w:lang w:eastAsia="en-US"/>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imes New Roman"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unhideWhenUsed/>
    <w:qFormat/>
    <w:rsid w:val="007F3ACD"/>
    <w:pPr>
      <w:keepNext/>
      <w:keepLines/>
      <w:numPr>
        <w:ilvl w:val="4"/>
        <w:numId w:val="5"/>
      </w:numPr>
      <w:spacing w:before="200"/>
      <w:outlineLvl w:val="4"/>
    </w:pPr>
    <w:rPr>
      <w:rFonts w:eastAsia="Times New Roman" w:cs="Times New Roman"/>
      <w:color w:val="243F60"/>
    </w:rPr>
  </w:style>
  <w:style w:type="paragraph" w:styleId="Heading6">
    <w:name w:val="heading 6"/>
    <w:basedOn w:val="Normal"/>
    <w:next w:val="Normal"/>
    <w:link w:val="Heading6Char"/>
    <w:uiPriority w:val="9"/>
    <w:unhideWhenUsed/>
    <w:qFormat/>
    <w:rsid w:val="007F3ACD"/>
    <w:pPr>
      <w:keepNext/>
      <w:keepLines/>
      <w:spacing w:before="200" w:after="0"/>
      <w:outlineLvl w:val="5"/>
    </w:pPr>
    <w:rPr>
      <w:rFonts w:eastAsia="Times New Roman" w:cs="Times New Roman"/>
      <w:i/>
      <w:iCs/>
      <w:color w:val="243F60"/>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imes New Roman" w:cs="Times New Roman"/>
      <w:i/>
      <w:iCs/>
      <w:color w:val="404040"/>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imes New Roman" w:cs="Times New Roman"/>
      <w:color w:val="404040"/>
      <w:szCs w:val="20"/>
    </w:rPr>
  </w:style>
  <w:style w:type="paragraph" w:styleId="Heading9">
    <w:name w:val="heading 9"/>
    <w:basedOn w:val="Normal"/>
    <w:next w:val="Normal"/>
    <w:link w:val="Heading9Char"/>
    <w:uiPriority w:val="9"/>
    <w:unhideWhenUsed/>
    <w:qFormat/>
    <w:rsid w:val="007F3ACD"/>
    <w:pPr>
      <w:keepNext/>
      <w:keepLines/>
      <w:spacing w:before="200" w:after="0"/>
      <w:outlineLvl w:val="8"/>
    </w:pPr>
    <w:rPr>
      <w:rFonts w:eastAsia="Times New Roman"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113EF"/>
    <w:rPr>
      <w:rFonts w:ascii="Georgia" w:eastAsia="Times New Roman" w:hAnsi="Georgia" w:cs="Arial"/>
      <w:b/>
      <w:bCs/>
      <w:sz w:val="36"/>
      <w:szCs w:val="28"/>
    </w:rPr>
  </w:style>
  <w:style w:type="character" w:customStyle="1" w:styleId="Heading2Char">
    <w:name w:val="Heading 2 Char"/>
    <w:link w:val="Heading2"/>
    <w:uiPriority w:val="99"/>
    <w:rsid w:val="00F126F3"/>
    <w:rPr>
      <w:rFonts w:ascii="Verdana" w:hAnsi="Verdana" w:cs="Arial"/>
      <w:b/>
      <w:sz w:val="28"/>
      <w:szCs w:val="28"/>
    </w:rPr>
  </w:style>
  <w:style w:type="character" w:customStyle="1" w:styleId="Heading3Char">
    <w:name w:val="Heading 3 Char"/>
    <w:link w:val="Heading3"/>
    <w:uiPriority w:val="99"/>
    <w:rsid w:val="00F126F3"/>
    <w:rPr>
      <w:rFonts w:ascii="Verdana" w:hAnsi="Verdana" w:cs="Arial"/>
      <w:b/>
      <w:sz w:val="24"/>
      <w:szCs w:val="24"/>
    </w:rPr>
  </w:style>
  <w:style w:type="character" w:customStyle="1" w:styleId="Heading4Char">
    <w:name w:val="Heading 4 Char"/>
    <w:link w:val="Heading4"/>
    <w:uiPriority w:val="99"/>
    <w:rsid w:val="00F126F3"/>
    <w:rPr>
      <w:rFonts w:ascii="Verdana" w:hAnsi="Verdana" w:cs="Arial"/>
      <w:i/>
      <w:sz w:val="24"/>
      <w:szCs w:val="24"/>
    </w:r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Body"/>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6B19BD"/>
    <w:pPr>
      <w:spacing w:after="300"/>
      <w:contextualSpacing/>
    </w:pPr>
    <w:rPr>
      <w:rFonts w:ascii="Georgia" w:eastAsia="Times New Roman" w:hAnsi="Georgia" w:cs="Times New Roman"/>
      <w:spacing w:val="5"/>
      <w:kern w:val="28"/>
      <w:sz w:val="36"/>
      <w:szCs w:val="52"/>
    </w:rPr>
  </w:style>
  <w:style w:type="character" w:customStyle="1" w:styleId="TitleChar">
    <w:name w:val="Title Char"/>
    <w:link w:val="Title"/>
    <w:uiPriority w:val="99"/>
    <w:rsid w:val="006B19BD"/>
    <w:rPr>
      <w:rFonts w:ascii="Georgia" w:eastAsia="Times New Roman"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imes New Roman" w:cs="Times New Roman"/>
      <w:b/>
      <w:iCs/>
      <w:spacing w:val="15"/>
      <w:sz w:val="28"/>
      <w:szCs w:val="24"/>
    </w:rPr>
  </w:style>
  <w:style w:type="character" w:customStyle="1" w:styleId="SubtitleChar">
    <w:name w:val="Subtitle Char"/>
    <w:link w:val="Subtitle"/>
    <w:uiPriority w:val="99"/>
    <w:rsid w:val="006B19BD"/>
    <w:rPr>
      <w:rFonts w:ascii="Verdana" w:eastAsia="Times New Roman" w:hAnsi="Verdana"/>
      <w:b/>
      <w:iCs/>
      <w:spacing w:val="15"/>
      <w:sz w:val="28"/>
      <w:szCs w:val="24"/>
    </w:rPr>
  </w:style>
  <w:style w:type="character" w:styleId="SubtleEmphasis">
    <w:name w:val="Subtle Emphasis"/>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lang w:eastAsia="en-US"/>
    </w:rPr>
  </w:style>
  <w:style w:type="character" w:customStyle="1" w:styleId="Heading5Char">
    <w:name w:val="Heading 5 Char"/>
    <w:link w:val="Heading5"/>
    <w:uiPriority w:val="9"/>
    <w:rsid w:val="007F3ACD"/>
    <w:rPr>
      <w:rFonts w:ascii="Verdana" w:eastAsia="Times New Roman" w:hAnsi="Verdana"/>
      <w:color w:val="243F60"/>
      <w:szCs w:val="22"/>
      <w:lang w:eastAsia="en-US"/>
    </w:rPr>
  </w:style>
  <w:style w:type="character" w:styleId="Strong">
    <w:name w:val="Strong"/>
    <w:uiPriority w:val="22"/>
    <w:qFormat/>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imes New Roman"/>
      <w:lang w:val="en-US" w:eastAsia="ja-JP"/>
    </w:rPr>
  </w:style>
  <w:style w:type="paragraph" w:styleId="NoSpacing">
    <w:name w:val="No Spacing"/>
    <w:basedOn w:val="BodyText0"/>
    <w:uiPriority w:val="1"/>
    <w:rsid w:val="003B0A38"/>
  </w:style>
  <w:style w:type="paragraph" w:styleId="Quote">
    <w:name w:val="Quote"/>
    <w:basedOn w:val="Normal"/>
    <w:next w:val="Normal"/>
    <w:link w:val="QuoteChar"/>
    <w:uiPriority w:val="29"/>
    <w:rsid w:val="002D367B"/>
    <w:rPr>
      <w:i/>
      <w:iCs/>
      <w:color w:val="000000"/>
    </w:rPr>
  </w:style>
  <w:style w:type="character" w:customStyle="1" w:styleId="QuoteChar">
    <w:name w:val="Quote Char"/>
    <w:link w:val="Quote"/>
    <w:uiPriority w:val="29"/>
    <w:rsid w:val="002D367B"/>
    <w:rPr>
      <w:rFonts w:ascii="Verdana" w:hAnsi="Verdana" w:cs="Arial"/>
      <w:i/>
      <w:iCs/>
      <w:color w:val="000000"/>
      <w:sz w:val="22"/>
      <w:szCs w:val="22"/>
    </w:rPr>
  </w:style>
  <w:style w:type="character" w:styleId="Emphasis">
    <w:name w:val="Emphasis"/>
    <w:uiPriority w:val="20"/>
    <w:qFormat/>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pBdr>
      <w:spacing w:before="200" w:after="280"/>
      <w:ind w:left="936" w:right="936"/>
    </w:pPr>
    <w:rPr>
      <w:b/>
      <w:bCs/>
      <w:i/>
      <w:iCs/>
    </w:rPr>
  </w:style>
  <w:style w:type="character" w:customStyle="1" w:styleId="IntenseQuoteChar">
    <w:name w:val="Intense Quote Char"/>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uiPriority w:val="33"/>
    <w:rsid w:val="003E3722"/>
    <w:rPr>
      <w:rFonts w:ascii="Verdana" w:hAnsi="Verdana"/>
      <w:b w:val="0"/>
      <w:bCs/>
      <w:i/>
      <w:caps w:val="0"/>
      <w:smallCaps w:val="0"/>
      <w:spacing w:val="5"/>
      <w:sz w:val="20"/>
    </w:rPr>
  </w:style>
  <w:style w:type="character" w:styleId="IntenseReference">
    <w:name w:val="Intense Reference"/>
    <w:uiPriority w:val="32"/>
    <w:rsid w:val="003B0A38"/>
    <w:rPr>
      <w:b/>
      <w:bCs/>
      <w:smallCaps/>
      <w:spacing w:val="5"/>
    </w:rPr>
  </w:style>
  <w:style w:type="character" w:styleId="SubtleReference">
    <w:name w:val="Subtle Reference"/>
    <w:uiPriority w:val="31"/>
    <w:rsid w:val="003B0A38"/>
    <w:rPr>
      <w:smallCaps/>
    </w:rPr>
  </w:style>
  <w:style w:type="character" w:styleId="IntenseEmphasis">
    <w:name w:val="Intense Emphasis"/>
    <w:uiPriority w:val="21"/>
    <w:rsid w:val="003B0A38"/>
    <w:rPr>
      <w:b/>
      <w:bCs/>
      <w:i/>
      <w:iCs/>
      <w:color w:val="auto"/>
    </w:rPr>
  </w:style>
  <w:style w:type="paragraph" w:styleId="BlockText">
    <w:name w:val="Block Text"/>
    <w:basedOn w:val="Normal"/>
    <w:uiPriority w:val="99"/>
    <w:semiHidden/>
    <w:rsid w:val="003E372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eastAsia="Times New Roman" w:cs="Times New Roman"/>
      <w:iCs/>
    </w:rPr>
  </w:style>
  <w:style w:type="character" w:styleId="EndnoteReference">
    <w:name w:val="endnote reference"/>
    <w:uiPriority w:val="99"/>
    <w:semiHidden/>
    <w:rsid w:val="003B0A38"/>
    <w:rPr>
      <w:rFonts w:ascii="Verdana" w:hAnsi="Verdana"/>
      <w:sz w:val="18"/>
      <w:vertAlign w:val="superscript"/>
    </w:rPr>
  </w:style>
  <w:style w:type="paragraph" w:styleId="BodyText0">
    <w:name w:val="Body Text"/>
    <w:aliases w:val="Body Text Char Char Char Char Char,Body Text Char Char Char1 Char,Body Text Char1,Body Text Char Char,Body Text Char Char Char1,Body Text Char Char Char Char"/>
    <w:basedOn w:val="Normal"/>
    <w:link w:val="BodyTextChar"/>
    <w:uiPriority w:val="99"/>
    <w:rsid w:val="003B0A38"/>
  </w:style>
  <w:style w:type="character" w:customStyle="1" w:styleId="BodyTextChar">
    <w:name w:val="Body Text Char"/>
    <w:aliases w:val="Body Text Char Char Char Char Char Char,Body Text Char Char Char1 Char Char,Body Text Char1 Char,Body Text Char Char Char,Body Text Char Char Char1 Char1,Body Text Char Char Char Char Char1"/>
    <w:link w:val="BodyText0"/>
    <w:uiPriority w:val="99"/>
    <w:rsid w:val="003B0A38"/>
    <w:rPr>
      <w:rFonts w:ascii="Verdana" w:hAnsi="Verdana" w:cs="Arial"/>
      <w:szCs w:val="22"/>
    </w:rPr>
  </w:style>
  <w:style w:type="character" w:styleId="CommentReference">
    <w:name w:val="annotation reference"/>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rsid w:val="003E3722"/>
    <w:pPr>
      <w:ind w:left="283"/>
    </w:pPr>
  </w:style>
  <w:style w:type="character" w:customStyle="1" w:styleId="BodyTextIndentChar">
    <w:name w:val="Body Text Indent Char"/>
    <w:link w:val="BodyTextIndent"/>
    <w:uiPriority w:val="99"/>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sz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E3722"/>
    <w:rPr>
      <w:rFonts w:ascii="Verdana" w:hAnsi="Verdana"/>
      <w:color w:val="365F91"/>
      <w:sz w:val="1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E3722"/>
    <w:rPr>
      <w:rFonts w:ascii="Verdana" w:hAnsi="Verdana"/>
      <w:color w:val="943634"/>
      <w:sz w:val="18"/>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E3722"/>
    <w:rPr>
      <w:rFonts w:ascii="Verdana" w:hAnsi="Verdana"/>
      <w:color w:val="76923C"/>
      <w:sz w:val="1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E3722"/>
    <w:rPr>
      <w:rFonts w:ascii="Verdana" w:hAnsi="Verdana"/>
      <w:color w:val="5F497A"/>
      <w:sz w:val="18"/>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E3722"/>
    <w:rPr>
      <w:rFonts w:ascii="Verdana" w:hAnsi="Verdana"/>
      <w:color w:val="31849B"/>
      <w:sz w:val="1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E3722"/>
    <w:rPr>
      <w:rFonts w:ascii="Verdana" w:hAnsi="Verdana"/>
      <w:color w:val="E36C0A"/>
      <w:sz w:val="18"/>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sz w:val="18"/>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E3722"/>
    <w:rPr>
      <w:rFonts w:ascii="Verdana" w:hAnsi="Verdana"/>
      <w:color w:val="000000"/>
      <w:sz w:val="18"/>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E3722"/>
    <w:rPr>
      <w:rFonts w:ascii="Verdana" w:hAnsi="Verdana"/>
      <w:color w:val="000000"/>
      <w:sz w:val="18"/>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E3722"/>
    <w:rPr>
      <w:rFonts w:ascii="Verdana" w:hAnsi="Verdana"/>
      <w:color w:val="000000"/>
      <w:sz w:val="18"/>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E3722"/>
    <w:rPr>
      <w:rFonts w:ascii="Verdana" w:hAnsi="Verdana"/>
      <w:color w:val="000000"/>
      <w:sz w:val="18"/>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E3722"/>
    <w:rPr>
      <w:rFonts w:ascii="Verdana" w:hAnsi="Verdana"/>
      <w:color w:val="000000"/>
      <w:sz w:val="18"/>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E3722"/>
    <w:rPr>
      <w:rFonts w:ascii="Verdana" w:hAnsi="Verdana"/>
      <w:color w:val="000000"/>
      <w:sz w:val="18"/>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List2">
    <w:name w:val="Medium List 2"/>
    <w:basedOn w:val="TableNormal"/>
    <w:uiPriority w:val="66"/>
    <w:rsid w:val="003E3722"/>
    <w:rPr>
      <w:rFonts w:ascii="Verdana" w:eastAsia="Times New Roman" w:hAnsi="Verdan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imes New Roman" w:hAnsi="Verdan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imes New Roman" w:hAnsi="Verdan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imes New Roman" w:hAnsi="Verdan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imes New Roman" w:hAnsi="Verdan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imes New Roman" w:hAnsi="Verdan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imes New Roman" w:hAnsi="Verdan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2">
    <w:name w:val="Medium Grid 2"/>
    <w:basedOn w:val="TableNormal"/>
    <w:uiPriority w:val="68"/>
    <w:rsid w:val="003E3722"/>
    <w:rPr>
      <w:rFonts w:ascii="Verdana" w:eastAsia="Times New Roman" w:hAnsi="Verdan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E3722"/>
    <w:rPr>
      <w:rFonts w:ascii="Verdana" w:eastAsia="Times New Roman" w:hAnsi="Verdan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E3722"/>
    <w:rPr>
      <w:rFonts w:ascii="Verdana" w:eastAsia="Times New Roman" w:hAnsi="Verdan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E3722"/>
    <w:rPr>
      <w:rFonts w:ascii="Verdana" w:eastAsia="Times New Roman" w:hAnsi="Verdan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E3722"/>
    <w:rPr>
      <w:rFonts w:ascii="Verdana" w:eastAsia="Times New Roman" w:hAnsi="Verdan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E3722"/>
    <w:rPr>
      <w:rFonts w:ascii="Verdana" w:eastAsia="Times New Roman" w:hAnsi="Verdan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E3722"/>
    <w:rPr>
      <w:rFonts w:ascii="Verdana" w:eastAsia="Times New Roman" w:hAnsi="Verdan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rsid w:val="003E3722"/>
    <w:rPr>
      <w:rFonts w:ascii="Verdana" w:hAnsi="Verdana"/>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E3722"/>
    <w:rPr>
      <w:rFonts w:ascii="Verdana" w:hAnsi="Verdana"/>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E3722"/>
    <w:rPr>
      <w:rFonts w:ascii="Verdana" w:hAnsi="Verdana"/>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E3722"/>
    <w:rPr>
      <w:rFonts w:ascii="Verdana" w:hAnsi="Verdana"/>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E3722"/>
    <w:rPr>
      <w:rFonts w:ascii="Verdana" w:hAnsi="Verdana"/>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E3722"/>
    <w:rPr>
      <w:rFonts w:ascii="Verdana" w:hAnsi="Verdana"/>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E3722"/>
    <w:rPr>
      <w:rFonts w:ascii="Verdana" w:hAnsi="Verdana"/>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E3722"/>
    <w:rPr>
      <w:rFonts w:ascii="Verdana" w:hAnsi="Verdana"/>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E3722"/>
    <w:rPr>
      <w:rFonts w:ascii="Verdana" w:hAnsi="Verdana"/>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E3722"/>
    <w:rPr>
      <w:rFonts w:ascii="Verdana" w:hAnsi="Verdana"/>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E3722"/>
    <w:rPr>
      <w:rFonts w:ascii="Verdana" w:hAnsi="Verdana"/>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3E3722"/>
    <w:rPr>
      <w:rFonts w:ascii="Verdana" w:hAnsi="Verdana"/>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E3722"/>
    <w:rPr>
      <w:rFonts w:ascii="Verdana" w:hAnsi="Verdana"/>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E3722"/>
    <w:rPr>
      <w:rFonts w:ascii="Verdana" w:hAnsi="Verdana"/>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E3722"/>
    <w:rPr>
      <w:rFonts w:ascii="Verdana" w:hAnsi="Verdana"/>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E3722"/>
    <w:rPr>
      <w:rFonts w:ascii="Verdana" w:hAnsi="Verdana"/>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E3722"/>
    <w:rPr>
      <w:rFonts w:ascii="Verdana" w:hAnsi="Verdana"/>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E3722"/>
    <w:rPr>
      <w:rFonts w:ascii="Verdana" w:hAnsi="Verdana"/>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imes New Roman" w:cs="Times New Roman"/>
      <w:sz w:val="22"/>
      <w:szCs w:val="24"/>
    </w:rPr>
  </w:style>
  <w:style w:type="paragraph" w:styleId="EnvelopeReturn">
    <w:name w:val="envelope return"/>
    <w:basedOn w:val="Normal"/>
    <w:uiPriority w:val="99"/>
    <w:semiHidden/>
    <w:rsid w:val="003E3722"/>
    <w:pPr>
      <w:spacing w:after="0" w:line="240" w:lineRule="auto"/>
    </w:pPr>
    <w:rPr>
      <w:rFonts w:eastAsia="Times New Roman" w:cs="Times New Roman"/>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link w:val="Footer"/>
    <w:uiPriority w:val="99"/>
    <w:rsid w:val="003E3722"/>
    <w:rPr>
      <w:rFonts w:ascii="Verdana" w:hAnsi="Verdana" w:cs="Arial"/>
      <w:sz w:val="18"/>
      <w:szCs w:val="22"/>
    </w:rPr>
  </w:style>
  <w:style w:type="paragraph" w:styleId="FootnoteText">
    <w:name w:val="footnote text"/>
    <w:basedOn w:val="Normal"/>
    <w:link w:val="FootnoteTextChar"/>
    <w:uiPriority w:val="99"/>
    <w:rsid w:val="003E3722"/>
    <w:pPr>
      <w:spacing w:after="0" w:line="240" w:lineRule="auto"/>
    </w:pPr>
    <w:rPr>
      <w:sz w:val="18"/>
      <w:szCs w:val="20"/>
    </w:rPr>
  </w:style>
  <w:style w:type="character" w:customStyle="1" w:styleId="FootnoteTextChar">
    <w:name w:val="Footnote Text Char"/>
    <w:link w:val="FootnoteText"/>
    <w:uiPriority w:val="99"/>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imes New Roman" w:cs="Times New Roman"/>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 w:val="22"/>
      <w:szCs w:val="24"/>
    </w:rPr>
  </w:style>
  <w:style w:type="character" w:customStyle="1" w:styleId="MessageHeaderChar">
    <w:name w:val="Message Header Char"/>
    <w:link w:val="MessageHeader"/>
    <w:uiPriority w:val="99"/>
    <w:semiHidden/>
    <w:rsid w:val="003E3722"/>
    <w:rPr>
      <w:rFonts w:ascii="Verdana" w:eastAsia="Times New Roman" w:hAnsi="Verdana" w:cs="Times New Roman"/>
      <w:sz w:val="22"/>
      <w:szCs w:val="24"/>
      <w:shd w:val="pct20" w:color="auto" w:fill="auto"/>
    </w:rPr>
  </w:style>
  <w:style w:type="paragraph" w:styleId="NormalWeb">
    <w:name w:val="Normal (Web)"/>
    <w:basedOn w:val="Normal"/>
    <w:link w:val="NormalWebChar"/>
    <w:uiPriority w:val="99"/>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imes New Roman" w:cs="Times New Roman"/>
      <w:b/>
      <w:bCs/>
      <w:sz w:val="24"/>
      <w:szCs w:val="24"/>
    </w:rPr>
  </w:style>
  <w:style w:type="character" w:customStyle="1" w:styleId="Heading6Char">
    <w:name w:val="Heading 6 Char"/>
    <w:link w:val="Heading6"/>
    <w:uiPriority w:val="9"/>
    <w:rsid w:val="007F3ACD"/>
    <w:rPr>
      <w:rFonts w:ascii="Verdana" w:eastAsia="Times New Roman" w:hAnsi="Verdana" w:cs="Times New Roman"/>
      <w:i/>
      <w:iCs/>
      <w:color w:val="243F60"/>
      <w:szCs w:val="22"/>
    </w:rPr>
  </w:style>
  <w:style w:type="character" w:customStyle="1" w:styleId="Heading7Char">
    <w:name w:val="Heading 7 Char"/>
    <w:link w:val="Heading7"/>
    <w:uiPriority w:val="9"/>
    <w:semiHidden/>
    <w:rsid w:val="007F3ACD"/>
    <w:rPr>
      <w:rFonts w:ascii="Verdana" w:eastAsia="Times New Roman" w:hAnsi="Verdana" w:cs="Times New Roman"/>
      <w:i/>
      <w:iCs/>
      <w:color w:val="404040"/>
      <w:szCs w:val="22"/>
    </w:rPr>
  </w:style>
  <w:style w:type="character" w:customStyle="1" w:styleId="Heading8Char">
    <w:name w:val="Heading 8 Char"/>
    <w:link w:val="Heading8"/>
    <w:uiPriority w:val="9"/>
    <w:semiHidden/>
    <w:rsid w:val="007F3ACD"/>
    <w:rPr>
      <w:rFonts w:ascii="Verdana" w:eastAsia="Times New Roman" w:hAnsi="Verdana" w:cs="Times New Roman"/>
      <w:color w:val="404040"/>
    </w:rPr>
  </w:style>
  <w:style w:type="character" w:customStyle="1" w:styleId="Heading9Char">
    <w:name w:val="Heading 9 Char"/>
    <w:link w:val="Heading9"/>
    <w:uiPriority w:val="9"/>
    <w:rsid w:val="007F3ACD"/>
    <w:rPr>
      <w:rFonts w:ascii="Verdana" w:eastAsia="Times New Roman" w:hAnsi="Verdana" w:cs="Times New Roman"/>
      <w:i/>
      <w:iCs/>
      <w:color w:val="404040"/>
    </w:rPr>
  </w:style>
  <w:style w:type="character" w:styleId="HTMLKeyboard">
    <w:name w:val="HTML Keyboard"/>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link w:val="HTMLPreformatted"/>
    <w:uiPriority w:val="99"/>
    <w:semiHidden/>
    <w:rsid w:val="007F3ACD"/>
    <w:rPr>
      <w:rFonts w:ascii="Verdana" w:hAnsi="Verdana" w:cs="Consolas"/>
    </w:rPr>
  </w:style>
  <w:style w:type="character" w:styleId="HTMLSample">
    <w:name w:val="HTML Sample"/>
    <w:uiPriority w:val="99"/>
    <w:semiHidden/>
    <w:rsid w:val="007F3ACD"/>
    <w:rPr>
      <w:rFonts w:ascii="Verdana" w:hAnsi="Verdana" w:cs="Consolas"/>
      <w:sz w:val="24"/>
      <w:szCs w:val="24"/>
    </w:rPr>
  </w:style>
  <w:style w:type="character" w:styleId="HTMLTypewriter">
    <w:name w:val="HTML Typewriter"/>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lang w:eastAsia="en-US"/>
    </w:rPr>
  </w:style>
  <w:style w:type="character" w:customStyle="1" w:styleId="MacroTextChar">
    <w:name w:val="Macro Text Char"/>
    <w:link w:val="MacroText"/>
    <w:uiPriority w:val="99"/>
    <w:semiHidden/>
    <w:rsid w:val="007F3ACD"/>
    <w:rPr>
      <w:rFonts w:ascii="Verdana" w:hAnsi="Verdana" w:cs="Consolas"/>
    </w:rPr>
  </w:style>
  <w:style w:type="character" w:styleId="Hyperlink">
    <w:name w:val="Hyperlink"/>
    <w:rsid w:val="000F4232"/>
    <w:rPr>
      <w:color w:val="0000FF"/>
      <w:u w:val="single"/>
    </w:rPr>
  </w:style>
  <w:style w:type="character" w:styleId="FollowedHyperlink">
    <w:name w:val="FollowedHyperlink"/>
    <w:rsid w:val="00A01FF3"/>
    <w:rPr>
      <w:color w:val="800080"/>
      <w:u w:val="single"/>
    </w:rPr>
  </w:style>
  <w:style w:type="character" w:styleId="FootnoteReference">
    <w:name w:val="footnote reference"/>
    <w:uiPriority w:val="99"/>
    <w:unhideWhenUsed/>
    <w:rsid w:val="001863D9"/>
    <w:rPr>
      <w:vertAlign w:val="superscript"/>
    </w:rPr>
  </w:style>
  <w:style w:type="paragraph" w:styleId="Header">
    <w:name w:val="header"/>
    <w:basedOn w:val="Normal"/>
    <w:link w:val="HeaderChar"/>
    <w:uiPriority w:val="99"/>
    <w:unhideWhenUsed/>
    <w:rsid w:val="00630293"/>
    <w:pPr>
      <w:tabs>
        <w:tab w:val="center" w:pos="4513"/>
        <w:tab w:val="right" w:pos="9026"/>
      </w:tabs>
      <w:spacing w:after="0" w:line="240" w:lineRule="auto"/>
    </w:pPr>
  </w:style>
  <w:style w:type="character" w:customStyle="1" w:styleId="HeaderChar">
    <w:name w:val="Header Char"/>
    <w:link w:val="Header"/>
    <w:uiPriority w:val="99"/>
    <w:rsid w:val="00630293"/>
    <w:rPr>
      <w:rFonts w:ascii="Verdana" w:hAnsi="Verdana" w:cs="Arial"/>
      <w:szCs w:val="22"/>
    </w:rPr>
  </w:style>
  <w:style w:type="character" w:styleId="UnresolvedMention">
    <w:name w:val="Unresolved Mention"/>
    <w:uiPriority w:val="99"/>
    <w:semiHidden/>
    <w:unhideWhenUsed/>
    <w:rsid w:val="00AE56BC"/>
    <w:rPr>
      <w:color w:val="605E5C"/>
      <w:shd w:val="clear" w:color="auto" w:fill="E1DFDD"/>
    </w:rPr>
  </w:style>
  <w:style w:type="numbering" w:customStyle="1" w:styleId="NoList1">
    <w:name w:val="No List1"/>
    <w:next w:val="NoList"/>
    <w:uiPriority w:val="99"/>
    <w:semiHidden/>
    <w:unhideWhenUsed/>
    <w:rsid w:val="008A4C3D"/>
  </w:style>
  <w:style w:type="table" w:customStyle="1" w:styleId="TableGrid10">
    <w:name w:val="Table Grid1"/>
    <w:basedOn w:val="TableNormal"/>
    <w:next w:val="TableGrid"/>
    <w:rsid w:val="008A4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8A4C3D"/>
    <w:rPr>
      <w:rFonts w:ascii="Verdana" w:hAnsi="Verdana"/>
      <w:szCs w:val="24"/>
    </w:rPr>
  </w:style>
  <w:style w:type="character" w:styleId="PageNumber">
    <w:name w:val="page number"/>
    <w:basedOn w:val="DefaultParagraphFont"/>
    <w:rsid w:val="008A4C3D"/>
  </w:style>
  <w:style w:type="paragraph" w:customStyle="1" w:styleId="CharCharCharCharCharChar1CharChar">
    <w:name w:val="Char Char Char Char Char Char1 Char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
    <w:name w:val="Char Char"/>
    <w:basedOn w:val="Normal"/>
    <w:rsid w:val="008A4C3D"/>
    <w:pPr>
      <w:spacing w:after="160" w:line="240" w:lineRule="exact"/>
    </w:pPr>
    <w:rPr>
      <w:rFonts w:eastAsia="Times New Roman" w:cs="Times New Roman"/>
      <w:szCs w:val="20"/>
      <w:lang w:val="en-US"/>
    </w:rPr>
  </w:style>
  <w:style w:type="paragraph" w:styleId="CommentSubject">
    <w:name w:val="annotation subject"/>
    <w:basedOn w:val="CommentText"/>
    <w:next w:val="CommentText"/>
    <w:link w:val="CommentSubjectChar"/>
    <w:semiHidden/>
    <w:rsid w:val="008A4C3D"/>
    <w:pPr>
      <w:spacing w:after="0"/>
    </w:pPr>
    <w:rPr>
      <w:rFonts w:ascii="Times New Roman" w:eastAsia="Times New Roman" w:hAnsi="Times New Roman" w:cs="Times New Roman"/>
      <w:b/>
      <w:bCs/>
    </w:rPr>
  </w:style>
  <w:style w:type="character" w:customStyle="1" w:styleId="CommentSubjectChar">
    <w:name w:val="Comment Subject Char"/>
    <w:link w:val="CommentSubject"/>
    <w:semiHidden/>
    <w:rsid w:val="008A4C3D"/>
    <w:rPr>
      <w:rFonts w:ascii="Times New Roman" w:eastAsia="Times New Roman" w:hAnsi="Times New Roman" w:cs="Arial"/>
      <w:b/>
      <w:bCs/>
    </w:rPr>
  </w:style>
  <w:style w:type="table" w:customStyle="1" w:styleId="TableGrid20">
    <w:name w:val="Table Grid2"/>
    <w:basedOn w:val="TableNormal"/>
    <w:next w:val="TableGrid"/>
    <w:rsid w:val="008A4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8A4C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A4C3D"/>
  </w:style>
  <w:style w:type="paragraph" w:customStyle="1" w:styleId="StyleSourceArialMori9ptBlackJustifiedLeft0cmBe">
    <w:name w:val="Style Source + Arial Mäori 9 pt Black Justified Left:  0 cm Be..."/>
    <w:basedOn w:val="Normal"/>
    <w:rsid w:val="008A4C3D"/>
    <w:pPr>
      <w:spacing w:after="0" w:line="360" w:lineRule="auto"/>
    </w:pPr>
    <w:rPr>
      <w:rFonts w:ascii="Arial Mäori" w:eastAsia="Times New Roman" w:hAnsi="Arial Mäori" w:cs="Times New Roman"/>
      <w:i/>
      <w:iCs/>
      <w:color w:val="000000"/>
      <w:sz w:val="18"/>
      <w:szCs w:val="20"/>
      <w:lang w:val="en-GB" w:eastAsia="en-GB"/>
    </w:rPr>
  </w:style>
  <w:style w:type="character" w:customStyle="1" w:styleId="MainTableFigHeadChar">
    <w:name w:val="Main TableFig Head Char"/>
    <w:rsid w:val="008A4C3D"/>
    <w:rPr>
      <w:rFonts w:ascii="Arial Maori" w:hAnsi="Arial Maori"/>
      <w:b/>
      <w:sz w:val="18"/>
      <w:szCs w:val="18"/>
    </w:rPr>
  </w:style>
  <w:style w:type="paragraph" w:customStyle="1" w:styleId="MainTableFigHeadChar1">
    <w:name w:val="Main TableFig Head Char1"/>
    <w:basedOn w:val="Heading4"/>
    <w:link w:val="MainTableFigHeadChar1Char"/>
    <w:rsid w:val="008A4C3D"/>
    <w:pPr>
      <w:keepNext/>
      <w:spacing w:before="240" w:line="240" w:lineRule="auto"/>
      <w:ind w:left="2268" w:hanging="1134"/>
    </w:pPr>
    <w:rPr>
      <w:rFonts w:ascii="Arial Maori" w:eastAsia="Times New Roman" w:hAnsi="Arial Maori" w:cs="Times New Roman"/>
      <w:bCs/>
      <w:i w:val="0"/>
      <w:color w:val="999999"/>
      <w:sz w:val="16"/>
      <w:szCs w:val="28"/>
      <w:lang w:val="en-GB" w:eastAsia="en-GB"/>
    </w:rPr>
  </w:style>
  <w:style w:type="paragraph" w:customStyle="1" w:styleId="TableLeftHead">
    <w:name w:val="Table Left Head"/>
    <w:basedOn w:val="Normal"/>
    <w:semiHidden/>
    <w:rsid w:val="008A4C3D"/>
    <w:pPr>
      <w:spacing w:before="40" w:after="40" w:line="240" w:lineRule="auto"/>
    </w:pPr>
    <w:rPr>
      <w:rFonts w:ascii="Arial Maori" w:eastAsia="Times New Roman" w:hAnsi="Arial Maori" w:cs="Times New Roman"/>
      <w:b/>
      <w:color w:val="999999"/>
      <w:sz w:val="16"/>
      <w:szCs w:val="18"/>
      <w:lang w:val="en-GB" w:eastAsia="en-GB"/>
    </w:rPr>
  </w:style>
  <w:style w:type="character" w:customStyle="1" w:styleId="MainTableFigHeadChar1Char">
    <w:name w:val="Main TableFig Head Char1 Char"/>
    <w:link w:val="MainTableFigHeadChar1"/>
    <w:rsid w:val="008A4C3D"/>
    <w:rPr>
      <w:rFonts w:ascii="Arial Maori" w:eastAsia="Times New Roman" w:hAnsi="Arial Maori"/>
      <w:bCs/>
      <w:color w:val="999999"/>
      <w:sz w:val="16"/>
      <w:szCs w:val="28"/>
      <w:lang w:val="en-GB" w:eastAsia="en-GB"/>
    </w:rPr>
  </w:style>
  <w:style w:type="paragraph" w:customStyle="1" w:styleId="ReportBody">
    <w:name w:val="Report Body"/>
    <w:basedOn w:val="Normal"/>
    <w:link w:val="ReportBodyChar"/>
    <w:qFormat/>
    <w:rsid w:val="008A4C3D"/>
    <w:pPr>
      <w:numPr>
        <w:numId w:val="8"/>
      </w:numPr>
      <w:spacing w:after="240" w:line="260" w:lineRule="exact"/>
      <w:jc w:val="both"/>
    </w:pPr>
    <w:rPr>
      <w:rFonts w:ascii="Arial" w:eastAsia="Times New Roman" w:hAnsi="Arial" w:cs="Times New Roman"/>
      <w:kern w:val="22"/>
      <w:sz w:val="22"/>
    </w:rPr>
  </w:style>
  <w:style w:type="numbering" w:customStyle="1" w:styleId="ReportNumber">
    <w:name w:val="Report Number"/>
    <w:basedOn w:val="NoList"/>
    <w:rsid w:val="008A4C3D"/>
    <w:pPr>
      <w:numPr>
        <w:numId w:val="14"/>
      </w:numPr>
    </w:pPr>
  </w:style>
  <w:style w:type="paragraph" w:styleId="Caption">
    <w:name w:val="caption"/>
    <w:basedOn w:val="Normal"/>
    <w:next w:val="Normal"/>
    <w:qFormat/>
    <w:rsid w:val="008A4C3D"/>
    <w:pPr>
      <w:spacing w:before="120" w:line="240" w:lineRule="auto"/>
    </w:pPr>
    <w:rPr>
      <w:rFonts w:ascii="Arial" w:eastAsia="Times New Roman" w:hAnsi="Arial" w:cs="Times New Roman"/>
      <w:b/>
      <w:bCs/>
      <w:szCs w:val="20"/>
      <w:lang w:val="en-GB"/>
    </w:rPr>
  </w:style>
  <w:style w:type="numbering" w:customStyle="1" w:styleId="BodyNumber">
    <w:name w:val="Body Number"/>
    <w:basedOn w:val="NoList"/>
    <w:rsid w:val="008A4C3D"/>
    <w:pPr>
      <w:numPr>
        <w:numId w:val="9"/>
      </w:numPr>
    </w:pPr>
  </w:style>
  <w:style w:type="paragraph" w:customStyle="1" w:styleId="BodyText">
    <w:name w:val="Body  Text"/>
    <w:basedOn w:val="Normal"/>
    <w:link w:val="BodyTextChar0"/>
    <w:rsid w:val="008A4C3D"/>
    <w:pPr>
      <w:numPr>
        <w:numId w:val="9"/>
      </w:numPr>
      <w:spacing w:after="240" w:line="260" w:lineRule="exact"/>
      <w:jc w:val="both"/>
    </w:pPr>
    <w:rPr>
      <w:rFonts w:ascii="Arial" w:eastAsia="Times New Roman" w:hAnsi="Arial" w:cs="Times New Roman"/>
      <w:kern w:val="22"/>
      <w:sz w:val="22"/>
    </w:rPr>
  </w:style>
  <w:style w:type="character" w:customStyle="1" w:styleId="BodyTextChar0">
    <w:name w:val="Body  Text Char"/>
    <w:link w:val="BodyText"/>
    <w:rsid w:val="008A4C3D"/>
    <w:rPr>
      <w:rFonts w:ascii="Arial" w:eastAsia="Times New Roman" w:hAnsi="Arial"/>
      <w:kern w:val="22"/>
      <w:sz w:val="22"/>
      <w:szCs w:val="22"/>
      <w:lang w:eastAsia="en-US"/>
    </w:rPr>
  </w:style>
  <w:style w:type="paragraph" w:customStyle="1" w:styleId="Default">
    <w:name w:val="Default"/>
    <w:rsid w:val="008A4C3D"/>
    <w:pPr>
      <w:autoSpaceDE w:val="0"/>
      <w:autoSpaceDN w:val="0"/>
      <w:adjustRightInd w:val="0"/>
    </w:pPr>
    <w:rPr>
      <w:rFonts w:ascii="Arial" w:eastAsia="Times New Roman" w:hAnsi="Arial" w:cs="Arial"/>
      <w:color w:val="000000"/>
      <w:sz w:val="24"/>
      <w:szCs w:val="24"/>
      <w:lang w:val="en-US" w:eastAsia="en-US"/>
    </w:rPr>
  </w:style>
  <w:style w:type="paragraph" w:customStyle="1" w:styleId="CharChar1CharCharCharChar">
    <w:name w:val="Char Char1 Char Char Char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5CharCharChar">
    <w:name w:val="Char Char5 Char Char Char"/>
    <w:basedOn w:val="Normal"/>
    <w:semiHidden/>
    <w:rsid w:val="008A4C3D"/>
    <w:pPr>
      <w:spacing w:after="160" w:line="240" w:lineRule="exact"/>
    </w:pPr>
    <w:rPr>
      <w:rFonts w:eastAsia="Times New Roman" w:cs="Times New Roman"/>
      <w:szCs w:val="24"/>
      <w:lang w:val="en-US"/>
    </w:rPr>
  </w:style>
  <w:style w:type="paragraph" w:customStyle="1" w:styleId="CharChar2CharCharCharCharCharCharCharCharChar">
    <w:name w:val="Char Char2 Char Char Char Char Char Char Char Char Char"/>
    <w:basedOn w:val="Normal"/>
    <w:rsid w:val="008A4C3D"/>
    <w:pPr>
      <w:spacing w:after="160" w:line="240" w:lineRule="exact"/>
    </w:pPr>
    <w:rPr>
      <w:rFonts w:eastAsia="Times New Roman" w:cs="Times New Roman"/>
      <w:szCs w:val="20"/>
      <w:lang w:val="en-US"/>
    </w:rPr>
  </w:style>
  <w:style w:type="paragraph" w:customStyle="1" w:styleId="csresource">
    <w:name w:val="csresource"/>
    <w:basedOn w:val="Normal"/>
    <w:rsid w:val="008A4C3D"/>
    <w:pPr>
      <w:spacing w:before="60" w:after="0" w:line="240" w:lineRule="auto"/>
    </w:pPr>
    <w:rPr>
      <w:rFonts w:ascii="Arial Mäori" w:eastAsia="Times New Roman" w:hAnsi="Arial Mäori" w:cs="Times New Roman"/>
      <w:szCs w:val="20"/>
    </w:rPr>
  </w:style>
  <w:style w:type="paragraph" w:customStyle="1" w:styleId="CharChar2">
    <w:name w:val="Char Char2"/>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3CharCharCharCharCharChar">
    <w:name w:val="Char Char3 Char Char Char Char Char Char"/>
    <w:basedOn w:val="Normal"/>
    <w:rsid w:val="008A4C3D"/>
    <w:pPr>
      <w:spacing w:after="160" w:line="240" w:lineRule="exact"/>
    </w:pPr>
    <w:rPr>
      <w:rFonts w:ascii="Tahoma" w:eastAsia="Times New Roman" w:hAnsi="Tahoma" w:cs="Times New Roman"/>
      <w:szCs w:val="20"/>
      <w:lang w:val="en-US"/>
    </w:rPr>
  </w:style>
  <w:style w:type="numbering" w:customStyle="1" w:styleId="BodyList">
    <w:name w:val="Body List"/>
    <w:basedOn w:val="NoList"/>
    <w:rsid w:val="008A4C3D"/>
    <w:pPr>
      <w:numPr>
        <w:numId w:val="10"/>
      </w:numPr>
    </w:pPr>
  </w:style>
  <w:style w:type="paragraph" w:customStyle="1" w:styleId="CharChar1">
    <w:name w:val="Char Char1"/>
    <w:basedOn w:val="Normal"/>
    <w:rsid w:val="008A4C3D"/>
    <w:pPr>
      <w:spacing w:after="160" w:line="240" w:lineRule="exact"/>
    </w:pPr>
    <w:rPr>
      <w:rFonts w:ascii="Tahoma" w:eastAsia="Times New Roman" w:hAnsi="Tahoma" w:cs="Times New Roman"/>
      <w:szCs w:val="20"/>
      <w:lang w:val="en-US"/>
    </w:rPr>
  </w:style>
  <w:style w:type="paragraph" w:customStyle="1" w:styleId="CharChar1Char">
    <w:name w:val="Char Char1 Char"/>
    <w:basedOn w:val="Normal"/>
    <w:rsid w:val="008A4C3D"/>
    <w:pPr>
      <w:spacing w:after="160" w:line="240" w:lineRule="exact"/>
    </w:pPr>
    <w:rPr>
      <w:rFonts w:ascii="Tahoma" w:eastAsia="Times New Roman" w:hAnsi="Tahoma" w:cs="Times New Roman"/>
      <w:szCs w:val="20"/>
      <w:lang w:val="en-US"/>
    </w:rPr>
  </w:style>
  <w:style w:type="paragraph" w:customStyle="1" w:styleId="CharChar2Char">
    <w:name w:val="Char Char2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1CharCharChar">
    <w:name w:val="Char Char1 Char Char Char"/>
    <w:basedOn w:val="Normal"/>
    <w:rsid w:val="008A4C3D"/>
    <w:pPr>
      <w:spacing w:before="360" w:after="240" w:line="280" w:lineRule="atLeast"/>
      <w:jc w:val="both"/>
    </w:pPr>
    <w:rPr>
      <w:rFonts w:eastAsia="Times New Roman" w:cs="Times New Roman"/>
      <w:b/>
      <w:caps/>
      <w:sz w:val="28"/>
      <w:szCs w:val="28"/>
      <w:lang w:val="en-US"/>
    </w:rPr>
  </w:style>
  <w:style w:type="character" w:customStyle="1" w:styleId="gwt-inlinelabeltextv">
    <w:name w:val="gwt-inlinelabel textv"/>
    <w:basedOn w:val="DefaultParagraphFont"/>
    <w:rsid w:val="008A4C3D"/>
  </w:style>
  <w:style w:type="character" w:customStyle="1" w:styleId="st">
    <w:name w:val="st"/>
    <w:rsid w:val="008A4C3D"/>
  </w:style>
  <w:style w:type="numbering" w:customStyle="1" w:styleId="NoList111">
    <w:name w:val="No List111"/>
    <w:next w:val="NoList"/>
    <w:uiPriority w:val="99"/>
    <w:semiHidden/>
    <w:unhideWhenUsed/>
    <w:rsid w:val="008A4C3D"/>
  </w:style>
  <w:style w:type="numbering" w:customStyle="1" w:styleId="NoList2">
    <w:name w:val="No List2"/>
    <w:next w:val="NoList"/>
    <w:uiPriority w:val="99"/>
    <w:semiHidden/>
    <w:unhideWhenUsed/>
    <w:rsid w:val="008A4C3D"/>
  </w:style>
  <w:style w:type="numbering" w:customStyle="1" w:styleId="ReportNumber1">
    <w:name w:val="Report Number1"/>
    <w:basedOn w:val="NoList"/>
    <w:rsid w:val="008A4C3D"/>
    <w:pPr>
      <w:numPr>
        <w:numId w:val="12"/>
      </w:numPr>
    </w:pPr>
  </w:style>
  <w:style w:type="numbering" w:customStyle="1" w:styleId="BodyNumber1">
    <w:name w:val="Body Number1"/>
    <w:basedOn w:val="NoList"/>
    <w:rsid w:val="008A4C3D"/>
    <w:pPr>
      <w:numPr>
        <w:numId w:val="11"/>
      </w:numPr>
    </w:pPr>
  </w:style>
  <w:style w:type="numbering" w:customStyle="1" w:styleId="BodyList1">
    <w:name w:val="Body List1"/>
    <w:basedOn w:val="NoList"/>
    <w:rsid w:val="008A4C3D"/>
    <w:pPr>
      <w:numPr>
        <w:numId w:val="13"/>
      </w:numPr>
    </w:pPr>
  </w:style>
  <w:style w:type="paragraph" w:customStyle="1" w:styleId="CharChar3">
    <w:name w:val="Char Char3"/>
    <w:basedOn w:val="Normal"/>
    <w:rsid w:val="008A4C3D"/>
    <w:pPr>
      <w:spacing w:after="160" w:line="240" w:lineRule="exact"/>
    </w:pPr>
    <w:rPr>
      <w:rFonts w:eastAsia="Times New Roman" w:cs="Times New Roman"/>
      <w:szCs w:val="20"/>
      <w:lang w:val="en-US"/>
    </w:rPr>
  </w:style>
  <w:style w:type="character" w:customStyle="1" w:styleId="selectable">
    <w:name w:val="selectable"/>
    <w:basedOn w:val="DefaultParagraphFont"/>
    <w:rsid w:val="008A4C3D"/>
  </w:style>
  <w:style w:type="character" w:customStyle="1" w:styleId="FootnoteTextChar1">
    <w:name w:val="Footnote Text Char1"/>
    <w:rsid w:val="008A4C3D"/>
    <w:rPr>
      <w:lang w:val="en-GB" w:eastAsia="en-GB"/>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uiPriority w:val="34"/>
    <w:locked/>
    <w:rsid w:val="008A4C3D"/>
    <w:rPr>
      <w:rFonts w:ascii="Verdana" w:hAnsi="Verdana" w:cs="Arial"/>
      <w:szCs w:val="22"/>
    </w:rPr>
  </w:style>
  <w:style w:type="paragraph" w:customStyle="1" w:styleId="Copyrightbodytext">
    <w:name w:val="Copyright bodytext"/>
    <w:basedOn w:val="BodyText0"/>
    <w:link w:val="CopyrightbodytextChar"/>
    <w:qFormat/>
    <w:rsid w:val="008A4C3D"/>
    <w:pPr>
      <w:spacing w:before="60" w:after="0" w:line="300" w:lineRule="atLeast"/>
      <w:jc w:val="both"/>
    </w:pPr>
    <w:rPr>
      <w:rFonts w:ascii="Times New Roman" w:eastAsia="Times New Roman" w:hAnsi="Times New Roman" w:cs="Times New Roman"/>
      <w:sz w:val="24"/>
      <w:szCs w:val="20"/>
      <w:lang w:val="en-AU" w:eastAsia="en-AU"/>
    </w:rPr>
  </w:style>
  <w:style w:type="character" w:customStyle="1" w:styleId="CopyrightbodytextChar">
    <w:name w:val="Copyright bodytext Char"/>
    <w:link w:val="Copyrightbodytext"/>
    <w:rsid w:val="008A4C3D"/>
    <w:rPr>
      <w:rFonts w:ascii="Times New Roman" w:eastAsia="Times New Roman" w:hAnsi="Times New Roman"/>
      <w:sz w:val="24"/>
      <w:lang w:val="en-AU" w:eastAsia="en-AU"/>
    </w:rPr>
  </w:style>
  <w:style w:type="numbering" w:customStyle="1" w:styleId="ReportNumber2">
    <w:name w:val="Report Number2"/>
    <w:basedOn w:val="NoList"/>
    <w:rsid w:val="008A4C3D"/>
  </w:style>
  <w:style w:type="character" w:customStyle="1" w:styleId="ReportBodyChar">
    <w:name w:val="Report Body Char"/>
    <w:link w:val="ReportBody"/>
    <w:rsid w:val="008A4C3D"/>
    <w:rPr>
      <w:rFonts w:ascii="Arial" w:eastAsia="Times New Roman" w:hAnsi="Arial"/>
      <w:kern w:val="22"/>
      <w:sz w:val="22"/>
      <w:szCs w:val="22"/>
      <w:lang w:eastAsia="en-US"/>
    </w:rPr>
  </w:style>
  <w:style w:type="character" w:customStyle="1" w:styleId="datevaluewidget">
    <w:name w:val="datevaluewidget"/>
    <w:rsid w:val="008A4C3D"/>
  </w:style>
  <w:style w:type="paragraph" w:customStyle="1" w:styleId="note">
    <w:name w:val="note"/>
    <w:basedOn w:val="Normal"/>
    <w:rsid w:val="008A4C3D"/>
    <w:pPr>
      <w:spacing w:before="100" w:beforeAutospacing="1" w:after="100" w:afterAutospacing="1" w:line="240" w:lineRule="auto"/>
    </w:pPr>
    <w:rPr>
      <w:rFonts w:ascii="Times New Roman" w:eastAsia="Times New Roman" w:hAnsi="Times New Roman" w:cs="Times New Roman"/>
      <w:sz w:val="24"/>
      <w:szCs w:val="24"/>
      <w:lang w:eastAsia="en-NZ"/>
    </w:rPr>
  </w:style>
  <w:style w:type="table" w:customStyle="1" w:styleId="TableGrid11">
    <w:name w:val="Table Grid11"/>
    <w:basedOn w:val="TableNormal"/>
    <w:next w:val="TableGrid"/>
    <w:uiPriority w:val="59"/>
    <w:rsid w:val="004E62C9"/>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Number21">
    <w:name w:val="Report Number21"/>
    <w:basedOn w:val="NoList"/>
    <w:rsid w:val="00BA49CA"/>
  </w:style>
  <w:style w:type="paragraph" w:customStyle="1" w:styleId="Pa2">
    <w:name w:val="Pa2"/>
    <w:basedOn w:val="Default"/>
    <w:next w:val="Default"/>
    <w:uiPriority w:val="99"/>
    <w:rsid w:val="008D749A"/>
    <w:pPr>
      <w:spacing w:line="221" w:lineRule="atLeast"/>
    </w:pPr>
    <w:rPr>
      <w:rFonts w:ascii="Gotham Book" w:eastAsia="Calibri" w:hAnsi="Gotham Book" w:cs="Times New Roman"/>
      <w:color w:val="auto"/>
      <w:lang w:val="en-NZ" w:eastAsia="en-NZ"/>
    </w:rPr>
  </w:style>
  <w:style w:type="character" w:customStyle="1" w:styleId="A15">
    <w:name w:val="A15"/>
    <w:uiPriority w:val="99"/>
    <w:rsid w:val="008D749A"/>
    <w:rPr>
      <w:rFonts w:cs="Gotham Book"/>
      <w:color w:val="000000"/>
      <w:sz w:val="11"/>
      <w:szCs w:val="11"/>
    </w:rPr>
  </w:style>
  <w:style w:type="character" w:customStyle="1" w:styleId="A2">
    <w:name w:val="A2"/>
    <w:uiPriority w:val="99"/>
    <w:rsid w:val="00690168"/>
    <w:rPr>
      <w:rFonts w:cs="Gotham Book"/>
      <w:color w:val="000000"/>
      <w:sz w:val="16"/>
      <w:szCs w:val="16"/>
    </w:rPr>
  </w:style>
  <w:style w:type="character" w:customStyle="1" w:styleId="nlmyear">
    <w:name w:val="nlm_year"/>
    <w:basedOn w:val="DefaultParagraphFont"/>
    <w:rsid w:val="00593A7C"/>
  </w:style>
  <w:style w:type="character" w:customStyle="1" w:styleId="nlmarticle-title">
    <w:name w:val="nlm_article-title"/>
    <w:basedOn w:val="DefaultParagraphFont"/>
    <w:rsid w:val="00593A7C"/>
  </w:style>
  <w:style w:type="character" w:customStyle="1" w:styleId="nlmfpage">
    <w:name w:val="nlm_fpage"/>
    <w:basedOn w:val="DefaultParagraphFont"/>
    <w:rsid w:val="00593A7C"/>
  </w:style>
  <w:style w:type="character" w:customStyle="1" w:styleId="nlmlpage">
    <w:name w:val="nlm_lpage"/>
    <w:basedOn w:val="DefaultParagraphFont"/>
    <w:rsid w:val="00593A7C"/>
  </w:style>
  <w:style w:type="paragraph" w:customStyle="1" w:styleId="nova-e-listitem">
    <w:name w:val="nova-e-list__item"/>
    <w:basedOn w:val="Normal"/>
    <w:rsid w:val="005C37F0"/>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ReportNumber22">
    <w:name w:val="Report Number22"/>
    <w:basedOn w:val="NoList"/>
    <w:rsid w:val="00B83443"/>
    <w:pPr>
      <w:numPr>
        <w:numId w:val="1"/>
      </w:numPr>
    </w:pPr>
  </w:style>
  <w:style w:type="table" w:customStyle="1" w:styleId="LightShading1">
    <w:name w:val="Light Shading1"/>
    <w:basedOn w:val="TableNormal"/>
    <w:next w:val="LightShading"/>
    <w:uiPriority w:val="60"/>
    <w:rsid w:val="002C3EA2"/>
    <w:rPr>
      <w:rFonts w:ascii="Verdana" w:hAnsi="Verdan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2C3EA2"/>
    <w:rPr>
      <w:rFonts w:ascii="Verdana" w:hAnsi="Verdana"/>
      <w:color w:val="365F91"/>
      <w:sz w:val="18"/>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2C3EA2"/>
    <w:rPr>
      <w:rFonts w:ascii="Verdana" w:hAnsi="Verdana"/>
      <w:color w:val="943634"/>
      <w:sz w:val="18"/>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2C3EA2"/>
    <w:rPr>
      <w:rFonts w:ascii="Verdana" w:hAnsi="Verdana"/>
      <w:color w:val="76923C"/>
      <w:sz w:val="18"/>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2C3EA2"/>
    <w:rPr>
      <w:rFonts w:ascii="Verdana" w:hAnsi="Verdana"/>
      <w:color w:val="5F497A"/>
      <w:sz w:val="18"/>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2C3EA2"/>
    <w:rPr>
      <w:rFonts w:ascii="Verdana" w:hAnsi="Verdana"/>
      <w:color w:val="31849B"/>
      <w:sz w:val="18"/>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2C3EA2"/>
    <w:rPr>
      <w:rFonts w:ascii="Verdana" w:hAnsi="Verdana"/>
      <w:color w:val="E36C0A"/>
      <w:sz w:val="18"/>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2C3EA2"/>
    <w:rPr>
      <w:rFonts w:ascii="Verdana" w:hAnsi="Verdana"/>
      <w:sz w:val="18"/>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2C3EA2"/>
    <w:rPr>
      <w:rFonts w:ascii="Verdana" w:hAnsi="Verdana"/>
      <w:sz w:val="18"/>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2C3EA2"/>
    <w:rPr>
      <w:rFonts w:ascii="Verdana" w:hAnsi="Verdana"/>
      <w:sz w:val="18"/>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2C3EA2"/>
    <w:rPr>
      <w:rFonts w:ascii="Verdana" w:hAnsi="Verdana"/>
      <w:sz w:val="18"/>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2C3EA2"/>
    <w:rPr>
      <w:rFonts w:ascii="Verdana" w:hAnsi="Verdana"/>
      <w:sz w:val="18"/>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2C3EA2"/>
    <w:rPr>
      <w:rFonts w:ascii="Verdana" w:hAnsi="Verdana"/>
      <w:sz w:val="18"/>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2C3EA2"/>
    <w:rPr>
      <w:rFonts w:ascii="Verdana" w:hAnsi="Verdana"/>
      <w:sz w:val="18"/>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2C3EA2"/>
    <w:rPr>
      <w:rFonts w:ascii="Verdana" w:hAnsi="Verdana"/>
      <w:sz w:val="18"/>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2C3EA2"/>
    <w:rPr>
      <w:rFonts w:ascii="Verdana" w:hAnsi="Verdana"/>
      <w:sz w:val="18"/>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2C3EA2"/>
    <w:rPr>
      <w:rFonts w:ascii="Verdana" w:hAnsi="Verdana"/>
      <w:sz w:val="18"/>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2C3EA2"/>
    <w:rPr>
      <w:rFonts w:ascii="Verdana" w:hAnsi="Verdana"/>
      <w:sz w:val="18"/>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2C3EA2"/>
    <w:rPr>
      <w:rFonts w:ascii="Verdana" w:hAnsi="Verdana"/>
      <w:sz w:val="18"/>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2C3EA2"/>
    <w:rPr>
      <w:rFonts w:ascii="Verdana" w:hAnsi="Verdana"/>
      <w:sz w:val="18"/>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2C3EA2"/>
    <w:rPr>
      <w:rFonts w:ascii="Verdana" w:hAnsi="Verdana"/>
      <w:sz w:val="18"/>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2C3EA2"/>
    <w:rPr>
      <w:rFonts w:ascii="Verdana" w:hAnsi="Verdana"/>
      <w:sz w:val="18"/>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2C3EA2"/>
    <w:rPr>
      <w:rFonts w:ascii="Verdana" w:hAnsi="Verdana"/>
      <w:sz w:val="18"/>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2C3EA2"/>
    <w:rPr>
      <w:rFonts w:ascii="Verdana" w:hAnsi="Verdana"/>
      <w:sz w:val="18"/>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2C3EA2"/>
    <w:rPr>
      <w:rFonts w:ascii="Verdana" w:hAnsi="Verdana"/>
      <w:sz w:val="18"/>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2C3EA2"/>
    <w:rPr>
      <w:rFonts w:ascii="Verdana" w:hAnsi="Verdana"/>
      <w:sz w:val="18"/>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2C3EA2"/>
    <w:rPr>
      <w:rFonts w:ascii="Verdana" w:hAnsi="Verdana"/>
      <w:sz w:val="18"/>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2C3EA2"/>
    <w:rPr>
      <w:rFonts w:ascii="Verdana" w:hAnsi="Verdana"/>
      <w:sz w:val="18"/>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2C3EA2"/>
    <w:rPr>
      <w:rFonts w:ascii="Verdana" w:hAnsi="Verdana"/>
      <w:color w:val="000000"/>
      <w:sz w:val="18"/>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2C3EA2"/>
    <w:rPr>
      <w:rFonts w:ascii="Verdana" w:hAnsi="Verdana"/>
      <w:color w:val="000000"/>
      <w:sz w:val="18"/>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2C3EA2"/>
    <w:rPr>
      <w:rFonts w:ascii="Verdana" w:hAnsi="Verdana"/>
      <w:color w:val="000000"/>
      <w:sz w:val="18"/>
      <w:lang w:eastAsia="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2C3EA2"/>
    <w:rPr>
      <w:rFonts w:ascii="Verdana" w:hAnsi="Verdana"/>
      <w:color w:val="000000"/>
      <w:sz w:val="18"/>
      <w:lang w:eastAsia="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2C3EA2"/>
    <w:rPr>
      <w:rFonts w:ascii="Verdana" w:hAnsi="Verdana"/>
      <w:color w:val="000000"/>
      <w:sz w:val="18"/>
      <w:lang w:eastAsia="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2C3EA2"/>
    <w:rPr>
      <w:rFonts w:ascii="Verdana" w:hAnsi="Verdana"/>
      <w:color w:val="000000"/>
      <w:sz w:val="18"/>
      <w:lang w:eastAsia="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2C3EA2"/>
    <w:rPr>
      <w:rFonts w:ascii="Verdana" w:hAnsi="Verdana"/>
      <w:color w:val="000000"/>
      <w:sz w:val="18"/>
      <w:lang w:eastAsia="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
    <w:name w:val="Medium Grid 11"/>
    <w:basedOn w:val="TableNormal"/>
    <w:next w:val="MediumGrid1"/>
    <w:uiPriority w:val="67"/>
    <w:rsid w:val="002C3EA2"/>
    <w:rPr>
      <w:rFonts w:ascii="Verdana" w:hAnsi="Verdana"/>
      <w:sz w:val="18"/>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2C3EA2"/>
    <w:rPr>
      <w:rFonts w:ascii="Verdana" w:hAnsi="Verdana"/>
      <w:sz w:val="18"/>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2C3EA2"/>
    <w:rPr>
      <w:rFonts w:ascii="Verdana" w:hAnsi="Verdana"/>
      <w:sz w:val="18"/>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2C3EA2"/>
    <w:rPr>
      <w:rFonts w:ascii="Verdana" w:hAnsi="Verdana"/>
      <w:sz w:val="18"/>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2C3EA2"/>
    <w:rPr>
      <w:rFonts w:ascii="Verdana" w:hAnsi="Verdana"/>
      <w:sz w:val="18"/>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2C3EA2"/>
    <w:rPr>
      <w:rFonts w:ascii="Verdana" w:hAnsi="Verdana"/>
      <w:sz w:val="18"/>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2C3EA2"/>
    <w:rPr>
      <w:rFonts w:ascii="Verdana" w:hAnsi="Verdana"/>
      <w:sz w:val="18"/>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List21">
    <w:name w:val="Medium List 21"/>
    <w:basedOn w:val="TableNormal"/>
    <w:next w:val="MediumList2"/>
    <w:uiPriority w:val="66"/>
    <w:rsid w:val="002C3EA2"/>
    <w:rPr>
      <w:rFonts w:ascii="Verdana" w:eastAsia="Times New Roman" w:hAnsi="Verdan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2C3EA2"/>
    <w:rPr>
      <w:rFonts w:ascii="Verdana" w:eastAsia="Times New Roman" w:hAnsi="Verdan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2C3EA2"/>
    <w:rPr>
      <w:rFonts w:ascii="Verdana" w:eastAsia="Times New Roman" w:hAnsi="Verdana"/>
      <w:color w:val="000000"/>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2C3EA2"/>
    <w:rPr>
      <w:rFonts w:ascii="Verdana" w:eastAsia="Times New Roman" w:hAnsi="Verdana"/>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2C3EA2"/>
    <w:rPr>
      <w:rFonts w:ascii="Verdana" w:eastAsia="Times New Roman" w:hAnsi="Verdana"/>
      <w:color w:val="000000"/>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2C3EA2"/>
    <w:rPr>
      <w:rFonts w:ascii="Verdana" w:eastAsia="Times New Roman" w:hAnsi="Verdana"/>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2C3EA2"/>
    <w:rPr>
      <w:rFonts w:ascii="Verdana" w:eastAsia="Times New Roman" w:hAnsi="Verdana"/>
      <w:color w:val="000000"/>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21">
    <w:name w:val="Medium Grid 21"/>
    <w:basedOn w:val="TableNormal"/>
    <w:next w:val="MediumGrid2"/>
    <w:uiPriority w:val="68"/>
    <w:rsid w:val="002C3EA2"/>
    <w:rPr>
      <w:rFonts w:ascii="Verdana" w:eastAsia="Times New Roman" w:hAnsi="Verdan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2C3EA2"/>
    <w:rPr>
      <w:rFonts w:ascii="Verdana" w:eastAsia="Times New Roman" w:hAnsi="Verdan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2C3EA2"/>
    <w:rPr>
      <w:rFonts w:ascii="Verdana" w:eastAsia="Times New Roman" w:hAnsi="Verdana"/>
      <w:color w:val="000000"/>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2C3EA2"/>
    <w:rPr>
      <w:rFonts w:ascii="Verdana" w:eastAsia="Times New Roman" w:hAnsi="Verdana"/>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2C3EA2"/>
    <w:rPr>
      <w:rFonts w:ascii="Verdana" w:eastAsia="Times New Roman" w:hAnsi="Verdana"/>
      <w:color w:val="000000"/>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2C3EA2"/>
    <w:rPr>
      <w:rFonts w:ascii="Verdana" w:eastAsia="Times New Roman" w:hAnsi="Verdana"/>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2C3EA2"/>
    <w:rPr>
      <w:rFonts w:ascii="Verdana" w:eastAsia="Times New Roman" w:hAnsi="Verdana"/>
      <w:color w:val="000000"/>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2C3EA2"/>
    <w:rPr>
      <w:rFonts w:ascii="Verdana" w:hAnsi="Verdana"/>
      <w:color w:val="FFFFFF"/>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2C3EA2"/>
    <w:rPr>
      <w:rFonts w:ascii="Verdana" w:hAnsi="Verdana"/>
      <w:color w:val="FFFFFF"/>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2C3EA2"/>
    <w:rPr>
      <w:rFonts w:ascii="Verdana" w:hAnsi="Verdana"/>
      <w:color w:val="FFFFFF"/>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2C3EA2"/>
    <w:rPr>
      <w:rFonts w:ascii="Verdana" w:hAnsi="Verdana"/>
      <w:color w:val="FFFFFF"/>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2C3EA2"/>
    <w:rPr>
      <w:rFonts w:ascii="Verdana" w:hAnsi="Verdana"/>
      <w:color w:val="FFFFFF"/>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2C3EA2"/>
    <w:rPr>
      <w:rFonts w:ascii="Verdana" w:hAnsi="Verdana"/>
      <w:color w:val="FFFFFF"/>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2C3EA2"/>
    <w:rPr>
      <w:rFonts w:ascii="Verdana" w:hAnsi="Verdana"/>
      <w:color w:val="FFFFFF"/>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2C3EA2"/>
    <w:rPr>
      <w:rFonts w:ascii="Verdana" w:hAnsi="Verdana"/>
      <w:color w:val="000000"/>
      <w:lang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2C3EA2"/>
    <w:rPr>
      <w:rFonts w:ascii="Verdana" w:hAnsi="Verdana"/>
      <w:color w:val="000000"/>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2C3EA2"/>
    <w:rPr>
      <w:rFonts w:ascii="Verdana" w:hAnsi="Verdana"/>
      <w:color w:val="000000"/>
      <w:lang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2C3EA2"/>
    <w:rPr>
      <w:rFonts w:ascii="Verdana" w:hAnsi="Verdana"/>
      <w:color w:val="000000"/>
      <w:lang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2C3EA2"/>
    <w:rPr>
      <w:rFonts w:ascii="Verdana" w:hAnsi="Verdana"/>
      <w:color w:val="000000"/>
      <w:lang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2C3EA2"/>
    <w:rPr>
      <w:rFonts w:ascii="Verdana" w:hAnsi="Verdana"/>
      <w:color w:val="000000"/>
      <w:lang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2C3EA2"/>
    <w:rPr>
      <w:rFonts w:ascii="Verdana" w:hAnsi="Verdana"/>
      <w:color w:val="000000"/>
      <w:lang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2C3EA2"/>
    <w:rPr>
      <w:rFonts w:ascii="Verdana" w:hAnsi="Verdana"/>
      <w:color w:val="000000"/>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2C3EA2"/>
    <w:rPr>
      <w:rFonts w:ascii="Verdana" w:hAnsi="Verdana"/>
      <w:color w:val="000000"/>
      <w:lang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2C3EA2"/>
    <w:rPr>
      <w:rFonts w:ascii="Verdana" w:hAnsi="Verdana"/>
      <w:color w:val="000000"/>
      <w:lang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2C3EA2"/>
    <w:rPr>
      <w:rFonts w:ascii="Verdana" w:hAnsi="Verdana"/>
      <w:color w:val="000000"/>
      <w:lang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2C3EA2"/>
    <w:rPr>
      <w:rFonts w:ascii="Verdana" w:hAnsi="Verdana"/>
      <w:color w:val="000000"/>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2C3EA2"/>
    <w:rPr>
      <w:rFonts w:ascii="Verdana" w:hAnsi="Verdana"/>
      <w:color w:val="000000"/>
      <w:lang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2C3EA2"/>
    <w:rPr>
      <w:rFonts w:ascii="Verdana" w:hAnsi="Verdana"/>
      <w:color w:val="000000"/>
      <w:lang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ReportNumber23">
    <w:name w:val="Report Number23"/>
    <w:basedOn w:val="NoList"/>
    <w:rsid w:val="002C3EA2"/>
    <w:pPr>
      <w:numPr>
        <w:numId w:val="15"/>
      </w:numPr>
    </w:pPr>
  </w:style>
  <w:style w:type="numbering" w:customStyle="1" w:styleId="ReportNumber3">
    <w:name w:val="Report Number3"/>
    <w:basedOn w:val="NoList"/>
    <w:rsid w:val="002C3EA2"/>
    <w:pPr>
      <w:numPr>
        <w:numId w:val="7"/>
      </w:numPr>
    </w:pPr>
  </w:style>
  <w:style w:type="numbering" w:customStyle="1" w:styleId="BodyNumber2">
    <w:name w:val="Body Number2"/>
    <w:basedOn w:val="NoList"/>
    <w:rsid w:val="002C3EA2"/>
    <w:pPr>
      <w:numPr>
        <w:numId w:val="16"/>
      </w:numPr>
    </w:pPr>
  </w:style>
  <w:style w:type="numbering" w:customStyle="1" w:styleId="BodyList2">
    <w:name w:val="Body List2"/>
    <w:basedOn w:val="NoList"/>
    <w:rsid w:val="002C3EA2"/>
    <w:pPr>
      <w:numPr>
        <w:numId w:val="17"/>
      </w:numPr>
    </w:pPr>
  </w:style>
  <w:style w:type="numbering" w:customStyle="1" w:styleId="ReportNumber11">
    <w:name w:val="Report Number11"/>
    <w:basedOn w:val="NoList"/>
    <w:rsid w:val="002C3EA2"/>
    <w:pPr>
      <w:numPr>
        <w:numId w:val="19"/>
      </w:numPr>
    </w:pPr>
  </w:style>
  <w:style w:type="numbering" w:customStyle="1" w:styleId="BodyNumber11">
    <w:name w:val="Body Number11"/>
    <w:basedOn w:val="NoList"/>
    <w:rsid w:val="002C3EA2"/>
    <w:pPr>
      <w:numPr>
        <w:numId w:val="18"/>
      </w:numPr>
    </w:pPr>
  </w:style>
  <w:style w:type="numbering" w:customStyle="1" w:styleId="BodyList11">
    <w:name w:val="Body List11"/>
    <w:basedOn w:val="NoList"/>
    <w:rsid w:val="002C3EA2"/>
    <w:pPr>
      <w:numPr>
        <w:numId w:val="20"/>
      </w:numPr>
    </w:pPr>
  </w:style>
  <w:style w:type="character" w:styleId="LineNumber">
    <w:name w:val="line number"/>
    <w:basedOn w:val="DefaultParagraphFont"/>
    <w:uiPriority w:val="99"/>
    <w:semiHidden/>
    <w:unhideWhenUsed/>
    <w:rsid w:val="001D67F9"/>
  </w:style>
  <w:style w:type="paragraph" w:customStyle="1" w:styleId="c-article-author-listitem">
    <w:name w:val="c-article-author-list__item"/>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article-info-details">
    <w:name w:val="c-article-info-details"/>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u-visually-hidden">
    <w:name w:val="u-visually-hidden"/>
    <w:basedOn w:val="DefaultParagraphFont"/>
    <w:rsid w:val="00517546"/>
  </w:style>
  <w:style w:type="paragraph" w:customStyle="1" w:styleId="c-article-metrics-barcount">
    <w:name w:val="c-article-metrics-bar__count"/>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article-metrics-barlabel">
    <w:name w:val="c-article-metrics-bar__label"/>
    <w:basedOn w:val="DefaultParagraphFont"/>
    <w:rsid w:val="00517546"/>
  </w:style>
  <w:style w:type="paragraph" w:customStyle="1" w:styleId="c-article-metrics-bardetails">
    <w:name w:val="c-article-metrics-bar__details"/>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ReportNumber24">
    <w:name w:val="Report Number24"/>
    <w:basedOn w:val="NoList"/>
    <w:rsid w:val="00705262"/>
  </w:style>
  <w:style w:type="paragraph" w:customStyle="1" w:styleId="ReportBody2">
    <w:name w:val="Report Body 2"/>
    <w:basedOn w:val="ReportBody"/>
    <w:uiPriority w:val="99"/>
    <w:qFormat/>
    <w:rsid w:val="00091514"/>
    <w:pPr>
      <w:numPr>
        <w:numId w:val="0"/>
      </w:numPr>
      <w:tabs>
        <w:tab w:val="num" w:pos="493"/>
      </w:tabs>
      <w:spacing w:before="120" w:after="120" w:line="288" w:lineRule="auto"/>
      <w:ind w:left="987" w:hanging="494"/>
      <w:jc w:val="left"/>
    </w:pPr>
    <w:rPr>
      <w:rFonts w:ascii="Verdana" w:hAnsi="Verdana" w:cs="Arial"/>
      <w:color w:val="000000"/>
      <w:szCs w:val="20"/>
      <w:lang w:eastAsia="en-NZ"/>
    </w:rPr>
  </w:style>
  <w:style w:type="character" w:customStyle="1" w:styleId="cf01">
    <w:name w:val="cf01"/>
    <w:basedOn w:val="DefaultParagraphFont"/>
    <w:rsid w:val="009B617E"/>
    <w:rPr>
      <w:rFonts w:ascii="Segoe UI" w:hAnsi="Segoe UI" w:cs="Segoe UI" w:hint="default"/>
      <w:sz w:val="18"/>
      <w:szCs w:val="18"/>
    </w:rPr>
  </w:style>
  <w:style w:type="character" w:customStyle="1" w:styleId="cite-bracket">
    <w:name w:val="cite-bracket"/>
    <w:basedOn w:val="DefaultParagraphFont"/>
    <w:rsid w:val="004A0B30"/>
  </w:style>
  <w:style w:type="table" w:customStyle="1" w:styleId="TableGrid40">
    <w:name w:val="Table Grid4"/>
    <w:basedOn w:val="TableNormal"/>
    <w:next w:val="TableGrid"/>
    <w:uiPriority w:val="59"/>
    <w:rsid w:val="00EC5755"/>
    <w:rPr>
      <w:rFonts w:ascii="Verdana" w:hAnsi="Verdana"/>
      <w:kern w:val="2"/>
      <w:sz w:val="1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F132B"/>
  </w:style>
  <w:style w:type="paragraph" w:customStyle="1" w:styleId="content-meta-dataauthors">
    <w:name w:val="content-meta-data__authors"/>
    <w:basedOn w:val="Normal"/>
    <w:rsid w:val="001F132B"/>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ReportNumber31">
    <w:name w:val="Report Number31"/>
    <w:basedOn w:val="NoList"/>
    <w:rsid w:val="007E406F"/>
    <w:pPr>
      <w:numPr>
        <w:numId w:val="21"/>
      </w:numPr>
    </w:pPr>
  </w:style>
  <w:style w:type="paragraph" w:styleId="Revision">
    <w:name w:val="Revision"/>
    <w:hidden/>
    <w:uiPriority w:val="99"/>
    <w:semiHidden/>
    <w:rsid w:val="00C934F2"/>
    <w:rPr>
      <w:rFonts w:ascii="Verdana" w:hAnsi="Verdana"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757">
      <w:bodyDiv w:val="1"/>
      <w:marLeft w:val="0"/>
      <w:marRight w:val="0"/>
      <w:marTop w:val="0"/>
      <w:marBottom w:val="0"/>
      <w:divBdr>
        <w:top w:val="none" w:sz="0" w:space="0" w:color="auto"/>
        <w:left w:val="none" w:sz="0" w:space="0" w:color="auto"/>
        <w:bottom w:val="none" w:sz="0" w:space="0" w:color="auto"/>
        <w:right w:val="none" w:sz="0" w:space="0" w:color="auto"/>
      </w:divBdr>
    </w:div>
    <w:div w:id="67464906">
      <w:bodyDiv w:val="1"/>
      <w:marLeft w:val="0"/>
      <w:marRight w:val="0"/>
      <w:marTop w:val="0"/>
      <w:marBottom w:val="0"/>
      <w:divBdr>
        <w:top w:val="none" w:sz="0" w:space="0" w:color="auto"/>
        <w:left w:val="none" w:sz="0" w:space="0" w:color="auto"/>
        <w:bottom w:val="none" w:sz="0" w:space="0" w:color="auto"/>
        <w:right w:val="none" w:sz="0" w:space="0" w:color="auto"/>
      </w:divBdr>
    </w:div>
    <w:div w:id="90054310">
      <w:bodyDiv w:val="1"/>
      <w:marLeft w:val="0"/>
      <w:marRight w:val="0"/>
      <w:marTop w:val="0"/>
      <w:marBottom w:val="0"/>
      <w:divBdr>
        <w:top w:val="none" w:sz="0" w:space="0" w:color="auto"/>
        <w:left w:val="none" w:sz="0" w:space="0" w:color="auto"/>
        <w:bottom w:val="none" w:sz="0" w:space="0" w:color="auto"/>
        <w:right w:val="none" w:sz="0" w:space="0" w:color="auto"/>
      </w:divBdr>
    </w:div>
    <w:div w:id="147214241">
      <w:bodyDiv w:val="1"/>
      <w:marLeft w:val="0"/>
      <w:marRight w:val="0"/>
      <w:marTop w:val="0"/>
      <w:marBottom w:val="0"/>
      <w:divBdr>
        <w:top w:val="none" w:sz="0" w:space="0" w:color="auto"/>
        <w:left w:val="none" w:sz="0" w:space="0" w:color="auto"/>
        <w:bottom w:val="none" w:sz="0" w:space="0" w:color="auto"/>
        <w:right w:val="none" w:sz="0" w:space="0" w:color="auto"/>
      </w:divBdr>
    </w:div>
    <w:div w:id="161893217">
      <w:bodyDiv w:val="1"/>
      <w:marLeft w:val="0"/>
      <w:marRight w:val="0"/>
      <w:marTop w:val="0"/>
      <w:marBottom w:val="0"/>
      <w:divBdr>
        <w:top w:val="none" w:sz="0" w:space="0" w:color="auto"/>
        <w:left w:val="none" w:sz="0" w:space="0" w:color="auto"/>
        <w:bottom w:val="none" w:sz="0" w:space="0" w:color="auto"/>
        <w:right w:val="none" w:sz="0" w:space="0" w:color="auto"/>
      </w:divBdr>
    </w:div>
    <w:div w:id="166985901">
      <w:bodyDiv w:val="1"/>
      <w:marLeft w:val="0"/>
      <w:marRight w:val="0"/>
      <w:marTop w:val="0"/>
      <w:marBottom w:val="0"/>
      <w:divBdr>
        <w:top w:val="none" w:sz="0" w:space="0" w:color="auto"/>
        <w:left w:val="none" w:sz="0" w:space="0" w:color="auto"/>
        <w:bottom w:val="none" w:sz="0" w:space="0" w:color="auto"/>
        <w:right w:val="none" w:sz="0" w:space="0" w:color="auto"/>
      </w:divBdr>
    </w:div>
    <w:div w:id="187915810">
      <w:bodyDiv w:val="1"/>
      <w:marLeft w:val="0"/>
      <w:marRight w:val="0"/>
      <w:marTop w:val="0"/>
      <w:marBottom w:val="0"/>
      <w:divBdr>
        <w:top w:val="none" w:sz="0" w:space="0" w:color="auto"/>
        <w:left w:val="none" w:sz="0" w:space="0" w:color="auto"/>
        <w:bottom w:val="none" w:sz="0" w:space="0" w:color="auto"/>
        <w:right w:val="none" w:sz="0" w:space="0" w:color="auto"/>
      </w:divBdr>
    </w:div>
    <w:div w:id="206995077">
      <w:bodyDiv w:val="1"/>
      <w:marLeft w:val="0"/>
      <w:marRight w:val="0"/>
      <w:marTop w:val="0"/>
      <w:marBottom w:val="0"/>
      <w:divBdr>
        <w:top w:val="none" w:sz="0" w:space="0" w:color="auto"/>
        <w:left w:val="none" w:sz="0" w:space="0" w:color="auto"/>
        <w:bottom w:val="none" w:sz="0" w:space="0" w:color="auto"/>
        <w:right w:val="none" w:sz="0" w:space="0" w:color="auto"/>
      </w:divBdr>
    </w:div>
    <w:div w:id="242958585">
      <w:bodyDiv w:val="1"/>
      <w:marLeft w:val="0"/>
      <w:marRight w:val="0"/>
      <w:marTop w:val="0"/>
      <w:marBottom w:val="0"/>
      <w:divBdr>
        <w:top w:val="none" w:sz="0" w:space="0" w:color="auto"/>
        <w:left w:val="none" w:sz="0" w:space="0" w:color="auto"/>
        <w:bottom w:val="none" w:sz="0" w:space="0" w:color="auto"/>
        <w:right w:val="none" w:sz="0" w:space="0" w:color="auto"/>
      </w:divBdr>
    </w:div>
    <w:div w:id="348066984">
      <w:bodyDiv w:val="1"/>
      <w:marLeft w:val="0"/>
      <w:marRight w:val="0"/>
      <w:marTop w:val="0"/>
      <w:marBottom w:val="0"/>
      <w:divBdr>
        <w:top w:val="none" w:sz="0" w:space="0" w:color="auto"/>
        <w:left w:val="none" w:sz="0" w:space="0" w:color="auto"/>
        <w:bottom w:val="none" w:sz="0" w:space="0" w:color="auto"/>
        <w:right w:val="none" w:sz="0" w:space="0" w:color="auto"/>
      </w:divBdr>
    </w:div>
    <w:div w:id="393237748">
      <w:bodyDiv w:val="1"/>
      <w:marLeft w:val="0"/>
      <w:marRight w:val="0"/>
      <w:marTop w:val="0"/>
      <w:marBottom w:val="0"/>
      <w:divBdr>
        <w:top w:val="none" w:sz="0" w:space="0" w:color="auto"/>
        <w:left w:val="none" w:sz="0" w:space="0" w:color="auto"/>
        <w:bottom w:val="none" w:sz="0" w:space="0" w:color="auto"/>
        <w:right w:val="none" w:sz="0" w:space="0" w:color="auto"/>
      </w:divBdr>
      <w:divsChild>
        <w:div w:id="1812404973">
          <w:marLeft w:val="0"/>
          <w:marRight w:val="0"/>
          <w:marTop w:val="0"/>
          <w:marBottom w:val="0"/>
          <w:divBdr>
            <w:top w:val="none" w:sz="0" w:space="0" w:color="auto"/>
            <w:left w:val="none" w:sz="0" w:space="0" w:color="auto"/>
            <w:bottom w:val="none" w:sz="0" w:space="0" w:color="auto"/>
            <w:right w:val="none" w:sz="0" w:space="0" w:color="auto"/>
          </w:divBdr>
        </w:div>
        <w:div w:id="401411013">
          <w:marLeft w:val="0"/>
          <w:marRight w:val="0"/>
          <w:marTop w:val="0"/>
          <w:marBottom w:val="0"/>
          <w:divBdr>
            <w:top w:val="none" w:sz="0" w:space="0" w:color="auto"/>
            <w:left w:val="none" w:sz="0" w:space="0" w:color="auto"/>
            <w:bottom w:val="none" w:sz="0" w:space="0" w:color="auto"/>
            <w:right w:val="none" w:sz="0" w:space="0" w:color="auto"/>
          </w:divBdr>
        </w:div>
        <w:div w:id="27340904">
          <w:marLeft w:val="0"/>
          <w:marRight w:val="0"/>
          <w:marTop w:val="0"/>
          <w:marBottom w:val="0"/>
          <w:divBdr>
            <w:top w:val="none" w:sz="0" w:space="0" w:color="auto"/>
            <w:left w:val="none" w:sz="0" w:space="0" w:color="auto"/>
            <w:bottom w:val="none" w:sz="0" w:space="0" w:color="auto"/>
            <w:right w:val="none" w:sz="0" w:space="0" w:color="auto"/>
          </w:divBdr>
        </w:div>
      </w:divsChild>
    </w:div>
    <w:div w:id="395395944">
      <w:bodyDiv w:val="1"/>
      <w:marLeft w:val="0"/>
      <w:marRight w:val="0"/>
      <w:marTop w:val="0"/>
      <w:marBottom w:val="0"/>
      <w:divBdr>
        <w:top w:val="none" w:sz="0" w:space="0" w:color="auto"/>
        <w:left w:val="none" w:sz="0" w:space="0" w:color="auto"/>
        <w:bottom w:val="none" w:sz="0" w:space="0" w:color="auto"/>
        <w:right w:val="none" w:sz="0" w:space="0" w:color="auto"/>
      </w:divBdr>
    </w:div>
    <w:div w:id="405224312">
      <w:bodyDiv w:val="1"/>
      <w:marLeft w:val="0"/>
      <w:marRight w:val="0"/>
      <w:marTop w:val="0"/>
      <w:marBottom w:val="0"/>
      <w:divBdr>
        <w:top w:val="none" w:sz="0" w:space="0" w:color="auto"/>
        <w:left w:val="none" w:sz="0" w:space="0" w:color="auto"/>
        <w:bottom w:val="none" w:sz="0" w:space="0" w:color="auto"/>
        <w:right w:val="none" w:sz="0" w:space="0" w:color="auto"/>
      </w:divBdr>
    </w:div>
    <w:div w:id="413166907">
      <w:bodyDiv w:val="1"/>
      <w:marLeft w:val="0"/>
      <w:marRight w:val="0"/>
      <w:marTop w:val="0"/>
      <w:marBottom w:val="0"/>
      <w:divBdr>
        <w:top w:val="none" w:sz="0" w:space="0" w:color="auto"/>
        <w:left w:val="none" w:sz="0" w:space="0" w:color="auto"/>
        <w:bottom w:val="none" w:sz="0" w:space="0" w:color="auto"/>
        <w:right w:val="none" w:sz="0" w:space="0" w:color="auto"/>
      </w:divBdr>
    </w:div>
    <w:div w:id="444153850">
      <w:bodyDiv w:val="1"/>
      <w:marLeft w:val="0"/>
      <w:marRight w:val="0"/>
      <w:marTop w:val="0"/>
      <w:marBottom w:val="0"/>
      <w:divBdr>
        <w:top w:val="none" w:sz="0" w:space="0" w:color="auto"/>
        <w:left w:val="none" w:sz="0" w:space="0" w:color="auto"/>
        <w:bottom w:val="none" w:sz="0" w:space="0" w:color="auto"/>
        <w:right w:val="none" w:sz="0" w:space="0" w:color="auto"/>
      </w:divBdr>
    </w:div>
    <w:div w:id="481969902">
      <w:bodyDiv w:val="1"/>
      <w:marLeft w:val="0"/>
      <w:marRight w:val="0"/>
      <w:marTop w:val="0"/>
      <w:marBottom w:val="0"/>
      <w:divBdr>
        <w:top w:val="none" w:sz="0" w:space="0" w:color="auto"/>
        <w:left w:val="none" w:sz="0" w:space="0" w:color="auto"/>
        <w:bottom w:val="none" w:sz="0" w:space="0" w:color="auto"/>
        <w:right w:val="none" w:sz="0" w:space="0" w:color="auto"/>
      </w:divBdr>
    </w:div>
    <w:div w:id="497382212">
      <w:bodyDiv w:val="1"/>
      <w:marLeft w:val="0"/>
      <w:marRight w:val="0"/>
      <w:marTop w:val="0"/>
      <w:marBottom w:val="0"/>
      <w:divBdr>
        <w:top w:val="none" w:sz="0" w:space="0" w:color="auto"/>
        <w:left w:val="none" w:sz="0" w:space="0" w:color="auto"/>
        <w:bottom w:val="none" w:sz="0" w:space="0" w:color="auto"/>
        <w:right w:val="none" w:sz="0" w:space="0" w:color="auto"/>
      </w:divBdr>
    </w:div>
    <w:div w:id="527761638">
      <w:bodyDiv w:val="1"/>
      <w:marLeft w:val="0"/>
      <w:marRight w:val="0"/>
      <w:marTop w:val="0"/>
      <w:marBottom w:val="0"/>
      <w:divBdr>
        <w:top w:val="none" w:sz="0" w:space="0" w:color="auto"/>
        <w:left w:val="none" w:sz="0" w:space="0" w:color="auto"/>
        <w:bottom w:val="none" w:sz="0" w:space="0" w:color="auto"/>
        <w:right w:val="none" w:sz="0" w:space="0" w:color="auto"/>
      </w:divBdr>
    </w:div>
    <w:div w:id="528614936">
      <w:bodyDiv w:val="1"/>
      <w:marLeft w:val="0"/>
      <w:marRight w:val="0"/>
      <w:marTop w:val="0"/>
      <w:marBottom w:val="0"/>
      <w:divBdr>
        <w:top w:val="none" w:sz="0" w:space="0" w:color="auto"/>
        <w:left w:val="none" w:sz="0" w:space="0" w:color="auto"/>
        <w:bottom w:val="none" w:sz="0" w:space="0" w:color="auto"/>
        <w:right w:val="none" w:sz="0" w:space="0" w:color="auto"/>
      </w:divBdr>
    </w:div>
    <w:div w:id="528956787">
      <w:bodyDiv w:val="1"/>
      <w:marLeft w:val="0"/>
      <w:marRight w:val="0"/>
      <w:marTop w:val="0"/>
      <w:marBottom w:val="0"/>
      <w:divBdr>
        <w:top w:val="none" w:sz="0" w:space="0" w:color="auto"/>
        <w:left w:val="none" w:sz="0" w:space="0" w:color="auto"/>
        <w:bottom w:val="none" w:sz="0" w:space="0" w:color="auto"/>
        <w:right w:val="none" w:sz="0" w:space="0" w:color="auto"/>
      </w:divBdr>
    </w:div>
    <w:div w:id="531384451">
      <w:bodyDiv w:val="1"/>
      <w:marLeft w:val="0"/>
      <w:marRight w:val="0"/>
      <w:marTop w:val="0"/>
      <w:marBottom w:val="0"/>
      <w:divBdr>
        <w:top w:val="none" w:sz="0" w:space="0" w:color="auto"/>
        <w:left w:val="none" w:sz="0" w:space="0" w:color="auto"/>
        <w:bottom w:val="none" w:sz="0" w:space="0" w:color="auto"/>
        <w:right w:val="none" w:sz="0" w:space="0" w:color="auto"/>
      </w:divBdr>
    </w:div>
    <w:div w:id="535193946">
      <w:bodyDiv w:val="1"/>
      <w:marLeft w:val="0"/>
      <w:marRight w:val="0"/>
      <w:marTop w:val="0"/>
      <w:marBottom w:val="0"/>
      <w:divBdr>
        <w:top w:val="none" w:sz="0" w:space="0" w:color="auto"/>
        <w:left w:val="none" w:sz="0" w:space="0" w:color="auto"/>
        <w:bottom w:val="none" w:sz="0" w:space="0" w:color="auto"/>
        <w:right w:val="none" w:sz="0" w:space="0" w:color="auto"/>
      </w:divBdr>
    </w:div>
    <w:div w:id="552472589">
      <w:bodyDiv w:val="1"/>
      <w:marLeft w:val="0"/>
      <w:marRight w:val="0"/>
      <w:marTop w:val="0"/>
      <w:marBottom w:val="0"/>
      <w:divBdr>
        <w:top w:val="none" w:sz="0" w:space="0" w:color="auto"/>
        <w:left w:val="none" w:sz="0" w:space="0" w:color="auto"/>
        <w:bottom w:val="none" w:sz="0" w:space="0" w:color="auto"/>
        <w:right w:val="none" w:sz="0" w:space="0" w:color="auto"/>
      </w:divBdr>
    </w:div>
    <w:div w:id="558246208">
      <w:bodyDiv w:val="1"/>
      <w:marLeft w:val="0"/>
      <w:marRight w:val="0"/>
      <w:marTop w:val="0"/>
      <w:marBottom w:val="0"/>
      <w:divBdr>
        <w:top w:val="none" w:sz="0" w:space="0" w:color="auto"/>
        <w:left w:val="none" w:sz="0" w:space="0" w:color="auto"/>
        <w:bottom w:val="none" w:sz="0" w:space="0" w:color="auto"/>
        <w:right w:val="none" w:sz="0" w:space="0" w:color="auto"/>
      </w:divBdr>
    </w:div>
    <w:div w:id="582299503">
      <w:bodyDiv w:val="1"/>
      <w:marLeft w:val="0"/>
      <w:marRight w:val="0"/>
      <w:marTop w:val="0"/>
      <w:marBottom w:val="0"/>
      <w:divBdr>
        <w:top w:val="none" w:sz="0" w:space="0" w:color="auto"/>
        <w:left w:val="none" w:sz="0" w:space="0" w:color="auto"/>
        <w:bottom w:val="none" w:sz="0" w:space="0" w:color="auto"/>
        <w:right w:val="none" w:sz="0" w:space="0" w:color="auto"/>
      </w:divBdr>
      <w:divsChild>
        <w:div w:id="1061058027">
          <w:marLeft w:val="0"/>
          <w:marRight w:val="0"/>
          <w:marTop w:val="0"/>
          <w:marBottom w:val="0"/>
          <w:divBdr>
            <w:top w:val="none" w:sz="0" w:space="0" w:color="auto"/>
            <w:left w:val="none" w:sz="0" w:space="0" w:color="auto"/>
            <w:bottom w:val="none" w:sz="0" w:space="0" w:color="auto"/>
            <w:right w:val="none" w:sz="0" w:space="0" w:color="auto"/>
          </w:divBdr>
        </w:div>
        <w:div w:id="1613702451">
          <w:marLeft w:val="0"/>
          <w:marRight w:val="0"/>
          <w:marTop w:val="0"/>
          <w:marBottom w:val="0"/>
          <w:divBdr>
            <w:top w:val="none" w:sz="0" w:space="0" w:color="auto"/>
            <w:left w:val="none" w:sz="0" w:space="0" w:color="auto"/>
            <w:bottom w:val="none" w:sz="0" w:space="0" w:color="auto"/>
            <w:right w:val="none" w:sz="0" w:space="0" w:color="auto"/>
          </w:divBdr>
        </w:div>
      </w:divsChild>
    </w:div>
    <w:div w:id="632560066">
      <w:bodyDiv w:val="1"/>
      <w:marLeft w:val="0"/>
      <w:marRight w:val="0"/>
      <w:marTop w:val="0"/>
      <w:marBottom w:val="0"/>
      <w:divBdr>
        <w:top w:val="none" w:sz="0" w:space="0" w:color="auto"/>
        <w:left w:val="none" w:sz="0" w:space="0" w:color="auto"/>
        <w:bottom w:val="none" w:sz="0" w:space="0" w:color="auto"/>
        <w:right w:val="none" w:sz="0" w:space="0" w:color="auto"/>
      </w:divBdr>
    </w:div>
    <w:div w:id="650251960">
      <w:bodyDiv w:val="1"/>
      <w:marLeft w:val="0"/>
      <w:marRight w:val="0"/>
      <w:marTop w:val="0"/>
      <w:marBottom w:val="0"/>
      <w:divBdr>
        <w:top w:val="none" w:sz="0" w:space="0" w:color="auto"/>
        <w:left w:val="none" w:sz="0" w:space="0" w:color="auto"/>
        <w:bottom w:val="none" w:sz="0" w:space="0" w:color="auto"/>
        <w:right w:val="none" w:sz="0" w:space="0" w:color="auto"/>
      </w:divBdr>
      <w:divsChild>
        <w:div w:id="1145853692">
          <w:marLeft w:val="0"/>
          <w:marRight w:val="0"/>
          <w:marTop w:val="0"/>
          <w:marBottom w:val="0"/>
          <w:divBdr>
            <w:top w:val="none" w:sz="0" w:space="0" w:color="auto"/>
            <w:left w:val="none" w:sz="0" w:space="0" w:color="auto"/>
            <w:bottom w:val="none" w:sz="0" w:space="0" w:color="auto"/>
            <w:right w:val="none" w:sz="0" w:space="0" w:color="auto"/>
          </w:divBdr>
          <w:divsChild>
            <w:div w:id="1198352940">
              <w:marLeft w:val="0"/>
              <w:marRight w:val="0"/>
              <w:marTop w:val="0"/>
              <w:marBottom w:val="0"/>
              <w:divBdr>
                <w:top w:val="none" w:sz="0" w:space="0" w:color="auto"/>
                <w:left w:val="none" w:sz="0" w:space="0" w:color="auto"/>
                <w:bottom w:val="none" w:sz="0" w:space="0" w:color="auto"/>
                <w:right w:val="none" w:sz="0" w:space="0" w:color="auto"/>
              </w:divBdr>
              <w:divsChild>
                <w:div w:id="2063089370">
                  <w:marLeft w:val="0"/>
                  <w:marRight w:val="0"/>
                  <w:marTop w:val="0"/>
                  <w:marBottom w:val="0"/>
                  <w:divBdr>
                    <w:top w:val="none" w:sz="0" w:space="0" w:color="auto"/>
                    <w:left w:val="none" w:sz="0" w:space="0" w:color="auto"/>
                    <w:bottom w:val="none" w:sz="0" w:space="0" w:color="auto"/>
                    <w:right w:val="none" w:sz="0" w:space="0" w:color="auto"/>
                  </w:divBdr>
                  <w:divsChild>
                    <w:div w:id="1623075893">
                      <w:marLeft w:val="0"/>
                      <w:marRight w:val="0"/>
                      <w:marTop w:val="0"/>
                      <w:marBottom w:val="0"/>
                      <w:divBdr>
                        <w:top w:val="none" w:sz="0" w:space="0" w:color="auto"/>
                        <w:left w:val="none" w:sz="0" w:space="0" w:color="auto"/>
                        <w:bottom w:val="none" w:sz="0" w:space="0" w:color="auto"/>
                        <w:right w:val="none" w:sz="0" w:space="0" w:color="auto"/>
                      </w:divBdr>
                      <w:divsChild>
                        <w:div w:id="19655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051508">
      <w:bodyDiv w:val="1"/>
      <w:marLeft w:val="0"/>
      <w:marRight w:val="0"/>
      <w:marTop w:val="0"/>
      <w:marBottom w:val="0"/>
      <w:divBdr>
        <w:top w:val="none" w:sz="0" w:space="0" w:color="auto"/>
        <w:left w:val="none" w:sz="0" w:space="0" w:color="auto"/>
        <w:bottom w:val="none" w:sz="0" w:space="0" w:color="auto"/>
        <w:right w:val="none" w:sz="0" w:space="0" w:color="auto"/>
      </w:divBdr>
    </w:div>
    <w:div w:id="706757962">
      <w:bodyDiv w:val="1"/>
      <w:marLeft w:val="0"/>
      <w:marRight w:val="0"/>
      <w:marTop w:val="0"/>
      <w:marBottom w:val="0"/>
      <w:divBdr>
        <w:top w:val="none" w:sz="0" w:space="0" w:color="auto"/>
        <w:left w:val="none" w:sz="0" w:space="0" w:color="auto"/>
        <w:bottom w:val="none" w:sz="0" w:space="0" w:color="auto"/>
        <w:right w:val="none" w:sz="0" w:space="0" w:color="auto"/>
      </w:divBdr>
    </w:div>
    <w:div w:id="734012443">
      <w:bodyDiv w:val="1"/>
      <w:marLeft w:val="0"/>
      <w:marRight w:val="0"/>
      <w:marTop w:val="0"/>
      <w:marBottom w:val="0"/>
      <w:divBdr>
        <w:top w:val="none" w:sz="0" w:space="0" w:color="auto"/>
        <w:left w:val="none" w:sz="0" w:space="0" w:color="auto"/>
        <w:bottom w:val="none" w:sz="0" w:space="0" w:color="auto"/>
        <w:right w:val="none" w:sz="0" w:space="0" w:color="auto"/>
      </w:divBdr>
    </w:div>
    <w:div w:id="760875292">
      <w:bodyDiv w:val="1"/>
      <w:marLeft w:val="0"/>
      <w:marRight w:val="0"/>
      <w:marTop w:val="0"/>
      <w:marBottom w:val="0"/>
      <w:divBdr>
        <w:top w:val="none" w:sz="0" w:space="0" w:color="auto"/>
        <w:left w:val="none" w:sz="0" w:space="0" w:color="auto"/>
        <w:bottom w:val="none" w:sz="0" w:space="0" w:color="auto"/>
        <w:right w:val="none" w:sz="0" w:space="0" w:color="auto"/>
      </w:divBdr>
    </w:div>
    <w:div w:id="766190377">
      <w:bodyDiv w:val="1"/>
      <w:marLeft w:val="0"/>
      <w:marRight w:val="0"/>
      <w:marTop w:val="0"/>
      <w:marBottom w:val="0"/>
      <w:divBdr>
        <w:top w:val="none" w:sz="0" w:space="0" w:color="auto"/>
        <w:left w:val="none" w:sz="0" w:space="0" w:color="auto"/>
        <w:bottom w:val="none" w:sz="0" w:space="0" w:color="auto"/>
        <w:right w:val="none" w:sz="0" w:space="0" w:color="auto"/>
      </w:divBdr>
    </w:div>
    <w:div w:id="767579771">
      <w:bodyDiv w:val="1"/>
      <w:marLeft w:val="0"/>
      <w:marRight w:val="0"/>
      <w:marTop w:val="0"/>
      <w:marBottom w:val="0"/>
      <w:divBdr>
        <w:top w:val="none" w:sz="0" w:space="0" w:color="auto"/>
        <w:left w:val="none" w:sz="0" w:space="0" w:color="auto"/>
        <w:bottom w:val="none" w:sz="0" w:space="0" w:color="auto"/>
        <w:right w:val="none" w:sz="0" w:space="0" w:color="auto"/>
      </w:divBdr>
    </w:div>
    <w:div w:id="799763646">
      <w:bodyDiv w:val="1"/>
      <w:marLeft w:val="0"/>
      <w:marRight w:val="0"/>
      <w:marTop w:val="0"/>
      <w:marBottom w:val="0"/>
      <w:divBdr>
        <w:top w:val="none" w:sz="0" w:space="0" w:color="auto"/>
        <w:left w:val="none" w:sz="0" w:space="0" w:color="auto"/>
        <w:bottom w:val="none" w:sz="0" w:space="0" w:color="auto"/>
        <w:right w:val="none" w:sz="0" w:space="0" w:color="auto"/>
      </w:divBdr>
    </w:div>
    <w:div w:id="824055921">
      <w:bodyDiv w:val="1"/>
      <w:marLeft w:val="0"/>
      <w:marRight w:val="0"/>
      <w:marTop w:val="0"/>
      <w:marBottom w:val="0"/>
      <w:divBdr>
        <w:top w:val="none" w:sz="0" w:space="0" w:color="auto"/>
        <w:left w:val="none" w:sz="0" w:space="0" w:color="auto"/>
        <w:bottom w:val="none" w:sz="0" w:space="0" w:color="auto"/>
        <w:right w:val="none" w:sz="0" w:space="0" w:color="auto"/>
      </w:divBdr>
    </w:div>
    <w:div w:id="826628275">
      <w:bodyDiv w:val="1"/>
      <w:marLeft w:val="0"/>
      <w:marRight w:val="0"/>
      <w:marTop w:val="0"/>
      <w:marBottom w:val="0"/>
      <w:divBdr>
        <w:top w:val="none" w:sz="0" w:space="0" w:color="auto"/>
        <w:left w:val="none" w:sz="0" w:space="0" w:color="auto"/>
        <w:bottom w:val="none" w:sz="0" w:space="0" w:color="auto"/>
        <w:right w:val="none" w:sz="0" w:space="0" w:color="auto"/>
      </w:divBdr>
    </w:div>
    <w:div w:id="836922467">
      <w:bodyDiv w:val="1"/>
      <w:marLeft w:val="0"/>
      <w:marRight w:val="0"/>
      <w:marTop w:val="0"/>
      <w:marBottom w:val="0"/>
      <w:divBdr>
        <w:top w:val="none" w:sz="0" w:space="0" w:color="auto"/>
        <w:left w:val="none" w:sz="0" w:space="0" w:color="auto"/>
        <w:bottom w:val="none" w:sz="0" w:space="0" w:color="auto"/>
        <w:right w:val="none" w:sz="0" w:space="0" w:color="auto"/>
      </w:divBdr>
    </w:div>
    <w:div w:id="882331404">
      <w:bodyDiv w:val="1"/>
      <w:marLeft w:val="0"/>
      <w:marRight w:val="0"/>
      <w:marTop w:val="0"/>
      <w:marBottom w:val="0"/>
      <w:divBdr>
        <w:top w:val="none" w:sz="0" w:space="0" w:color="auto"/>
        <w:left w:val="none" w:sz="0" w:space="0" w:color="auto"/>
        <w:bottom w:val="none" w:sz="0" w:space="0" w:color="auto"/>
        <w:right w:val="none" w:sz="0" w:space="0" w:color="auto"/>
      </w:divBdr>
    </w:div>
    <w:div w:id="892814314">
      <w:bodyDiv w:val="1"/>
      <w:marLeft w:val="0"/>
      <w:marRight w:val="0"/>
      <w:marTop w:val="0"/>
      <w:marBottom w:val="0"/>
      <w:divBdr>
        <w:top w:val="none" w:sz="0" w:space="0" w:color="auto"/>
        <w:left w:val="none" w:sz="0" w:space="0" w:color="auto"/>
        <w:bottom w:val="none" w:sz="0" w:space="0" w:color="auto"/>
        <w:right w:val="none" w:sz="0" w:space="0" w:color="auto"/>
      </w:divBdr>
    </w:div>
    <w:div w:id="906303127">
      <w:bodyDiv w:val="1"/>
      <w:marLeft w:val="0"/>
      <w:marRight w:val="0"/>
      <w:marTop w:val="0"/>
      <w:marBottom w:val="0"/>
      <w:divBdr>
        <w:top w:val="none" w:sz="0" w:space="0" w:color="auto"/>
        <w:left w:val="none" w:sz="0" w:space="0" w:color="auto"/>
        <w:bottom w:val="none" w:sz="0" w:space="0" w:color="auto"/>
        <w:right w:val="none" w:sz="0" w:space="0" w:color="auto"/>
      </w:divBdr>
    </w:div>
    <w:div w:id="907500708">
      <w:bodyDiv w:val="1"/>
      <w:marLeft w:val="0"/>
      <w:marRight w:val="0"/>
      <w:marTop w:val="0"/>
      <w:marBottom w:val="0"/>
      <w:divBdr>
        <w:top w:val="none" w:sz="0" w:space="0" w:color="auto"/>
        <w:left w:val="none" w:sz="0" w:space="0" w:color="auto"/>
        <w:bottom w:val="none" w:sz="0" w:space="0" w:color="auto"/>
        <w:right w:val="none" w:sz="0" w:space="0" w:color="auto"/>
      </w:divBdr>
      <w:divsChild>
        <w:div w:id="1712461583">
          <w:marLeft w:val="0"/>
          <w:marRight w:val="0"/>
          <w:marTop w:val="0"/>
          <w:marBottom w:val="0"/>
          <w:divBdr>
            <w:top w:val="none" w:sz="0" w:space="0" w:color="auto"/>
            <w:left w:val="none" w:sz="0" w:space="0" w:color="auto"/>
            <w:bottom w:val="none" w:sz="0" w:space="0" w:color="auto"/>
            <w:right w:val="none" w:sz="0" w:space="0" w:color="auto"/>
          </w:divBdr>
          <w:divsChild>
            <w:div w:id="141509623">
              <w:marLeft w:val="0"/>
              <w:marRight w:val="0"/>
              <w:marTop w:val="0"/>
              <w:marBottom w:val="0"/>
              <w:divBdr>
                <w:top w:val="none" w:sz="0" w:space="0" w:color="auto"/>
                <w:left w:val="none" w:sz="0" w:space="0" w:color="auto"/>
                <w:bottom w:val="none" w:sz="0" w:space="0" w:color="auto"/>
                <w:right w:val="none" w:sz="0" w:space="0" w:color="auto"/>
              </w:divBdr>
              <w:divsChild>
                <w:div w:id="240874020">
                  <w:marLeft w:val="0"/>
                  <w:marRight w:val="0"/>
                  <w:marTop w:val="0"/>
                  <w:marBottom w:val="0"/>
                  <w:divBdr>
                    <w:top w:val="none" w:sz="0" w:space="0" w:color="auto"/>
                    <w:left w:val="none" w:sz="0" w:space="0" w:color="auto"/>
                    <w:bottom w:val="none" w:sz="0" w:space="0" w:color="auto"/>
                    <w:right w:val="none" w:sz="0" w:space="0" w:color="auto"/>
                  </w:divBdr>
                  <w:divsChild>
                    <w:div w:id="167255646">
                      <w:marLeft w:val="0"/>
                      <w:marRight w:val="0"/>
                      <w:marTop w:val="0"/>
                      <w:marBottom w:val="0"/>
                      <w:divBdr>
                        <w:top w:val="none" w:sz="0" w:space="0" w:color="auto"/>
                        <w:left w:val="none" w:sz="0" w:space="0" w:color="auto"/>
                        <w:bottom w:val="none" w:sz="0" w:space="0" w:color="auto"/>
                        <w:right w:val="none" w:sz="0" w:space="0" w:color="auto"/>
                      </w:divBdr>
                      <w:divsChild>
                        <w:div w:id="19262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614639">
      <w:bodyDiv w:val="1"/>
      <w:marLeft w:val="0"/>
      <w:marRight w:val="0"/>
      <w:marTop w:val="0"/>
      <w:marBottom w:val="0"/>
      <w:divBdr>
        <w:top w:val="none" w:sz="0" w:space="0" w:color="auto"/>
        <w:left w:val="none" w:sz="0" w:space="0" w:color="auto"/>
        <w:bottom w:val="none" w:sz="0" w:space="0" w:color="auto"/>
        <w:right w:val="none" w:sz="0" w:space="0" w:color="auto"/>
      </w:divBdr>
    </w:div>
    <w:div w:id="997612658">
      <w:bodyDiv w:val="1"/>
      <w:marLeft w:val="0"/>
      <w:marRight w:val="0"/>
      <w:marTop w:val="0"/>
      <w:marBottom w:val="0"/>
      <w:divBdr>
        <w:top w:val="none" w:sz="0" w:space="0" w:color="auto"/>
        <w:left w:val="none" w:sz="0" w:space="0" w:color="auto"/>
        <w:bottom w:val="none" w:sz="0" w:space="0" w:color="auto"/>
        <w:right w:val="none" w:sz="0" w:space="0" w:color="auto"/>
      </w:divBdr>
    </w:div>
    <w:div w:id="1009064930">
      <w:bodyDiv w:val="1"/>
      <w:marLeft w:val="0"/>
      <w:marRight w:val="0"/>
      <w:marTop w:val="0"/>
      <w:marBottom w:val="0"/>
      <w:divBdr>
        <w:top w:val="none" w:sz="0" w:space="0" w:color="auto"/>
        <w:left w:val="none" w:sz="0" w:space="0" w:color="auto"/>
        <w:bottom w:val="none" w:sz="0" w:space="0" w:color="auto"/>
        <w:right w:val="none" w:sz="0" w:space="0" w:color="auto"/>
      </w:divBdr>
    </w:div>
    <w:div w:id="1023435089">
      <w:bodyDiv w:val="1"/>
      <w:marLeft w:val="0"/>
      <w:marRight w:val="0"/>
      <w:marTop w:val="0"/>
      <w:marBottom w:val="0"/>
      <w:divBdr>
        <w:top w:val="none" w:sz="0" w:space="0" w:color="auto"/>
        <w:left w:val="none" w:sz="0" w:space="0" w:color="auto"/>
        <w:bottom w:val="none" w:sz="0" w:space="0" w:color="auto"/>
        <w:right w:val="none" w:sz="0" w:space="0" w:color="auto"/>
      </w:divBdr>
    </w:div>
    <w:div w:id="1026249978">
      <w:bodyDiv w:val="1"/>
      <w:marLeft w:val="0"/>
      <w:marRight w:val="0"/>
      <w:marTop w:val="0"/>
      <w:marBottom w:val="0"/>
      <w:divBdr>
        <w:top w:val="none" w:sz="0" w:space="0" w:color="auto"/>
        <w:left w:val="none" w:sz="0" w:space="0" w:color="auto"/>
        <w:bottom w:val="none" w:sz="0" w:space="0" w:color="auto"/>
        <w:right w:val="none" w:sz="0" w:space="0" w:color="auto"/>
      </w:divBdr>
    </w:div>
    <w:div w:id="1050769034">
      <w:bodyDiv w:val="1"/>
      <w:marLeft w:val="0"/>
      <w:marRight w:val="0"/>
      <w:marTop w:val="0"/>
      <w:marBottom w:val="0"/>
      <w:divBdr>
        <w:top w:val="none" w:sz="0" w:space="0" w:color="auto"/>
        <w:left w:val="none" w:sz="0" w:space="0" w:color="auto"/>
        <w:bottom w:val="none" w:sz="0" w:space="0" w:color="auto"/>
        <w:right w:val="none" w:sz="0" w:space="0" w:color="auto"/>
      </w:divBdr>
    </w:div>
    <w:div w:id="1065101245">
      <w:bodyDiv w:val="1"/>
      <w:marLeft w:val="0"/>
      <w:marRight w:val="0"/>
      <w:marTop w:val="0"/>
      <w:marBottom w:val="0"/>
      <w:divBdr>
        <w:top w:val="none" w:sz="0" w:space="0" w:color="auto"/>
        <w:left w:val="none" w:sz="0" w:space="0" w:color="auto"/>
        <w:bottom w:val="none" w:sz="0" w:space="0" w:color="auto"/>
        <w:right w:val="none" w:sz="0" w:space="0" w:color="auto"/>
      </w:divBdr>
    </w:div>
    <w:div w:id="1095831406">
      <w:bodyDiv w:val="1"/>
      <w:marLeft w:val="0"/>
      <w:marRight w:val="0"/>
      <w:marTop w:val="0"/>
      <w:marBottom w:val="0"/>
      <w:divBdr>
        <w:top w:val="none" w:sz="0" w:space="0" w:color="auto"/>
        <w:left w:val="none" w:sz="0" w:space="0" w:color="auto"/>
        <w:bottom w:val="none" w:sz="0" w:space="0" w:color="auto"/>
        <w:right w:val="none" w:sz="0" w:space="0" w:color="auto"/>
      </w:divBdr>
    </w:div>
    <w:div w:id="1098450083">
      <w:bodyDiv w:val="1"/>
      <w:marLeft w:val="0"/>
      <w:marRight w:val="0"/>
      <w:marTop w:val="0"/>
      <w:marBottom w:val="0"/>
      <w:divBdr>
        <w:top w:val="none" w:sz="0" w:space="0" w:color="auto"/>
        <w:left w:val="none" w:sz="0" w:space="0" w:color="auto"/>
        <w:bottom w:val="none" w:sz="0" w:space="0" w:color="auto"/>
        <w:right w:val="none" w:sz="0" w:space="0" w:color="auto"/>
      </w:divBdr>
    </w:div>
    <w:div w:id="1124930533">
      <w:bodyDiv w:val="1"/>
      <w:marLeft w:val="0"/>
      <w:marRight w:val="0"/>
      <w:marTop w:val="0"/>
      <w:marBottom w:val="0"/>
      <w:divBdr>
        <w:top w:val="none" w:sz="0" w:space="0" w:color="auto"/>
        <w:left w:val="none" w:sz="0" w:space="0" w:color="auto"/>
        <w:bottom w:val="none" w:sz="0" w:space="0" w:color="auto"/>
        <w:right w:val="none" w:sz="0" w:space="0" w:color="auto"/>
      </w:divBdr>
    </w:div>
    <w:div w:id="1136996494">
      <w:bodyDiv w:val="1"/>
      <w:marLeft w:val="0"/>
      <w:marRight w:val="0"/>
      <w:marTop w:val="0"/>
      <w:marBottom w:val="0"/>
      <w:divBdr>
        <w:top w:val="none" w:sz="0" w:space="0" w:color="auto"/>
        <w:left w:val="none" w:sz="0" w:space="0" w:color="auto"/>
        <w:bottom w:val="none" w:sz="0" w:space="0" w:color="auto"/>
        <w:right w:val="none" w:sz="0" w:space="0" w:color="auto"/>
      </w:divBdr>
    </w:div>
    <w:div w:id="1166702762">
      <w:bodyDiv w:val="1"/>
      <w:marLeft w:val="0"/>
      <w:marRight w:val="0"/>
      <w:marTop w:val="0"/>
      <w:marBottom w:val="0"/>
      <w:divBdr>
        <w:top w:val="none" w:sz="0" w:space="0" w:color="auto"/>
        <w:left w:val="none" w:sz="0" w:space="0" w:color="auto"/>
        <w:bottom w:val="none" w:sz="0" w:space="0" w:color="auto"/>
        <w:right w:val="none" w:sz="0" w:space="0" w:color="auto"/>
      </w:divBdr>
    </w:div>
    <w:div w:id="1190951884">
      <w:bodyDiv w:val="1"/>
      <w:marLeft w:val="0"/>
      <w:marRight w:val="0"/>
      <w:marTop w:val="0"/>
      <w:marBottom w:val="0"/>
      <w:divBdr>
        <w:top w:val="none" w:sz="0" w:space="0" w:color="auto"/>
        <w:left w:val="none" w:sz="0" w:space="0" w:color="auto"/>
        <w:bottom w:val="none" w:sz="0" w:space="0" w:color="auto"/>
        <w:right w:val="none" w:sz="0" w:space="0" w:color="auto"/>
      </w:divBdr>
    </w:div>
    <w:div w:id="1225336912">
      <w:bodyDiv w:val="1"/>
      <w:marLeft w:val="0"/>
      <w:marRight w:val="0"/>
      <w:marTop w:val="0"/>
      <w:marBottom w:val="0"/>
      <w:divBdr>
        <w:top w:val="none" w:sz="0" w:space="0" w:color="auto"/>
        <w:left w:val="none" w:sz="0" w:space="0" w:color="auto"/>
        <w:bottom w:val="none" w:sz="0" w:space="0" w:color="auto"/>
        <w:right w:val="none" w:sz="0" w:space="0" w:color="auto"/>
      </w:divBdr>
    </w:div>
    <w:div w:id="1246377314">
      <w:bodyDiv w:val="1"/>
      <w:marLeft w:val="0"/>
      <w:marRight w:val="0"/>
      <w:marTop w:val="0"/>
      <w:marBottom w:val="0"/>
      <w:divBdr>
        <w:top w:val="none" w:sz="0" w:space="0" w:color="auto"/>
        <w:left w:val="none" w:sz="0" w:space="0" w:color="auto"/>
        <w:bottom w:val="none" w:sz="0" w:space="0" w:color="auto"/>
        <w:right w:val="none" w:sz="0" w:space="0" w:color="auto"/>
      </w:divBdr>
    </w:div>
    <w:div w:id="1268197255">
      <w:bodyDiv w:val="1"/>
      <w:marLeft w:val="0"/>
      <w:marRight w:val="0"/>
      <w:marTop w:val="0"/>
      <w:marBottom w:val="0"/>
      <w:divBdr>
        <w:top w:val="none" w:sz="0" w:space="0" w:color="auto"/>
        <w:left w:val="none" w:sz="0" w:space="0" w:color="auto"/>
        <w:bottom w:val="none" w:sz="0" w:space="0" w:color="auto"/>
        <w:right w:val="none" w:sz="0" w:space="0" w:color="auto"/>
      </w:divBdr>
    </w:div>
    <w:div w:id="1311907418">
      <w:bodyDiv w:val="1"/>
      <w:marLeft w:val="0"/>
      <w:marRight w:val="0"/>
      <w:marTop w:val="0"/>
      <w:marBottom w:val="0"/>
      <w:divBdr>
        <w:top w:val="none" w:sz="0" w:space="0" w:color="auto"/>
        <w:left w:val="none" w:sz="0" w:space="0" w:color="auto"/>
        <w:bottom w:val="none" w:sz="0" w:space="0" w:color="auto"/>
        <w:right w:val="none" w:sz="0" w:space="0" w:color="auto"/>
      </w:divBdr>
    </w:div>
    <w:div w:id="1351028650">
      <w:bodyDiv w:val="1"/>
      <w:marLeft w:val="0"/>
      <w:marRight w:val="0"/>
      <w:marTop w:val="0"/>
      <w:marBottom w:val="0"/>
      <w:divBdr>
        <w:top w:val="none" w:sz="0" w:space="0" w:color="auto"/>
        <w:left w:val="none" w:sz="0" w:space="0" w:color="auto"/>
        <w:bottom w:val="none" w:sz="0" w:space="0" w:color="auto"/>
        <w:right w:val="none" w:sz="0" w:space="0" w:color="auto"/>
      </w:divBdr>
      <w:divsChild>
        <w:div w:id="2013408046">
          <w:marLeft w:val="0"/>
          <w:marRight w:val="0"/>
          <w:marTop w:val="0"/>
          <w:marBottom w:val="0"/>
          <w:divBdr>
            <w:top w:val="none" w:sz="0" w:space="0" w:color="auto"/>
            <w:left w:val="none" w:sz="0" w:space="0" w:color="auto"/>
            <w:bottom w:val="none" w:sz="0" w:space="0" w:color="auto"/>
            <w:right w:val="none" w:sz="0" w:space="0" w:color="auto"/>
          </w:divBdr>
        </w:div>
        <w:div w:id="1758937528">
          <w:marLeft w:val="0"/>
          <w:marRight w:val="0"/>
          <w:marTop w:val="0"/>
          <w:marBottom w:val="0"/>
          <w:divBdr>
            <w:top w:val="none" w:sz="0" w:space="0" w:color="auto"/>
            <w:left w:val="none" w:sz="0" w:space="0" w:color="auto"/>
            <w:bottom w:val="none" w:sz="0" w:space="0" w:color="auto"/>
            <w:right w:val="none" w:sz="0" w:space="0" w:color="auto"/>
          </w:divBdr>
          <w:divsChild>
            <w:div w:id="707024955">
              <w:marLeft w:val="0"/>
              <w:marRight w:val="0"/>
              <w:marTop w:val="0"/>
              <w:marBottom w:val="0"/>
              <w:divBdr>
                <w:top w:val="none" w:sz="0" w:space="0" w:color="auto"/>
                <w:left w:val="none" w:sz="0" w:space="0" w:color="auto"/>
                <w:bottom w:val="none" w:sz="0" w:space="0" w:color="auto"/>
                <w:right w:val="none" w:sz="0" w:space="0" w:color="auto"/>
              </w:divBdr>
              <w:divsChild>
                <w:div w:id="189999611">
                  <w:marLeft w:val="0"/>
                  <w:marRight w:val="0"/>
                  <w:marTop w:val="0"/>
                  <w:marBottom w:val="0"/>
                  <w:divBdr>
                    <w:top w:val="none" w:sz="0" w:space="0" w:color="auto"/>
                    <w:left w:val="none" w:sz="0" w:space="0" w:color="auto"/>
                    <w:bottom w:val="none" w:sz="0" w:space="0" w:color="auto"/>
                    <w:right w:val="none" w:sz="0" w:space="0" w:color="auto"/>
                  </w:divBdr>
                </w:div>
                <w:div w:id="320471856">
                  <w:marLeft w:val="0"/>
                  <w:marRight w:val="0"/>
                  <w:marTop w:val="0"/>
                  <w:marBottom w:val="0"/>
                  <w:divBdr>
                    <w:top w:val="none" w:sz="0" w:space="0" w:color="auto"/>
                    <w:left w:val="none" w:sz="0" w:space="0" w:color="auto"/>
                    <w:bottom w:val="none" w:sz="0" w:space="0" w:color="auto"/>
                    <w:right w:val="none" w:sz="0" w:space="0" w:color="auto"/>
                  </w:divBdr>
                </w:div>
                <w:div w:id="12500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24436">
      <w:bodyDiv w:val="1"/>
      <w:marLeft w:val="0"/>
      <w:marRight w:val="0"/>
      <w:marTop w:val="0"/>
      <w:marBottom w:val="0"/>
      <w:divBdr>
        <w:top w:val="none" w:sz="0" w:space="0" w:color="auto"/>
        <w:left w:val="none" w:sz="0" w:space="0" w:color="auto"/>
        <w:bottom w:val="none" w:sz="0" w:space="0" w:color="auto"/>
        <w:right w:val="none" w:sz="0" w:space="0" w:color="auto"/>
      </w:divBdr>
    </w:div>
    <w:div w:id="1427729951">
      <w:bodyDiv w:val="1"/>
      <w:marLeft w:val="0"/>
      <w:marRight w:val="0"/>
      <w:marTop w:val="0"/>
      <w:marBottom w:val="0"/>
      <w:divBdr>
        <w:top w:val="none" w:sz="0" w:space="0" w:color="auto"/>
        <w:left w:val="none" w:sz="0" w:space="0" w:color="auto"/>
        <w:bottom w:val="none" w:sz="0" w:space="0" w:color="auto"/>
        <w:right w:val="none" w:sz="0" w:space="0" w:color="auto"/>
      </w:divBdr>
    </w:div>
    <w:div w:id="1439721268">
      <w:bodyDiv w:val="1"/>
      <w:marLeft w:val="0"/>
      <w:marRight w:val="0"/>
      <w:marTop w:val="0"/>
      <w:marBottom w:val="0"/>
      <w:divBdr>
        <w:top w:val="none" w:sz="0" w:space="0" w:color="auto"/>
        <w:left w:val="none" w:sz="0" w:space="0" w:color="auto"/>
        <w:bottom w:val="none" w:sz="0" w:space="0" w:color="auto"/>
        <w:right w:val="none" w:sz="0" w:space="0" w:color="auto"/>
      </w:divBdr>
    </w:div>
    <w:div w:id="1452702483">
      <w:bodyDiv w:val="1"/>
      <w:marLeft w:val="0"/>
      <w:marRight w:val="0"/>
      <w:marTop w:val="0"/>
      <w:marBottom w:val="0"/>
      <w:divBdr>
        <w:top w:val="none" w:sz="0" w:space="0" w:color="auto"/>
        <w:left w:val="none" w:sz="0" w:space="0" w:color="auto"/>
        <w:bottom w:val="none" w:sz="0" w:space="0" w:color="auto"/>
        <w:right w:val="none" w:sz="0" w:space="0" w:color="auto"/>
      </w:divBdr>
    </w:div>
    <w:div w:id="1458796715">
      <w:bodyDiv w:val="1"/>
      <w:marLeft w:val="0"/>
      <w:marRight w:val="0"/>
      <w:marTop w:val="0"/>
      <w:marBottom w:val="0"/>
      <w:divBdr>
        <w:top w:val="none" w:sz="0" w:space="0" w:color="auto"/>
        <w:left w:val="none" w:sz="0" w:space="0" w:color="auto"/>
        <w:bottom w:val="none" w:sz="0" w:space="0" w:color="auto"/>
        <w:right w:val="none" w:sz="0" w:space="0" w:color="auto"/>
      </w:divBdr>
    </w:div>
    <w:div w:id="1486245274">
      <w:bodyDiv w:val="1"/>
      <w:marLeft w:val="0"/>
      <w:marRight w:val="0"/>
      <w:marTop w:val="0"/>
      <w:marBottom w:val="0"/>
      <w:divBdr>
        <w:top w:val="none" w:sz="0" w:space="0" w:color="auto"/>
        <w:left w:val="none" w:sz="0" w:space="0" w:color="auto"/>
        <w:bottom w:val="none" w:sz="0" w:space="0" w:color="auto"/>
        <w:right w:val="none" w:sz="0" w:space="0" w:color="auto"/>
      </w:divBdr>
    </w:div>
    <w:div w:id="1493057760">
      <w:bodyDiv w:val="1"/>
      <w:marLeft w:val="0"/>
      <w:marRight w:val="0"/>
      <w:marTop w:val="0"/>
      <w:marBottom w:val="0"/>
      <w:divBdr>
        <w:top w:val="none" w:sz="0" w:space="0" w:color="auto"/>
        <w:left w:val="none" w:sz="0" w:space="0" w:color="auto"/>
        <w:bottom w:val="none" w:sz="0" w:space="0" w:color="auto"/>
        <w:right w:val="none" w:sz="0" w:space="0" w:color="auto"/>
      </w:divBdr>
    </w:div>
    <w:div w:id="1499421685">
      <w:bodyDiv w:val="1"/>
      <w:marLeft w:val="0"/>
      <w:marRight w:val="0"/>
      <w:marTop w:val="0"/>
      <w:marBottom w:val="0"/>
      <w:divBdr>
        <w:top w:val="none" w:sz="0" w:space="0" w:color="auto"/>
        <w:left w:val="none" w:sz="0" w:space="0" w:color="auto"/>
        <w:bottom w:val="none" w:sz="0" w:space="0" w:color="auto"/>
        <w:right w:val="none" w:sz="0" w:space="0" w:color="auto"/>
      </w:divBdr>
    </w:div>
    <w:div w:id="1509561975">
      <w:bodyDiv w:val="1"/>
      <w:marLeft w:val="0"/>
      <w:marRight w:val="0"/>
      <w:marTop w:val="0"/>
      <w:marBottom w:val="0"/>
      <w:divBdr>
        <w:top w:val="none" w:sz="0" w:space="0" w:color="auto"/>
        <w:left w:val="none" w:sz="0" w:space="0" w:color="auto"/>
        <w:bottom w:val="none" w:sz="0" w:space="0" w:color="auto"/>
        <w:right w:val="none" w:sz="0" w:space="0" w:color="auto"/>
      </w:divBdr>
    </w:div>
    <w:div w:id="1511216630">
      <w:bodyDiv w:val="1"/>
      <w:marLeft w:val="0"/>
      <w:marRight w:val="0"/>
      <w:marTop w:val="0"/>
      <w:marBottom w:val="0"/>
      <w:divBdr>
        <w:top w:val="none" w:sz="0" w:space="0" w:color="auto"/>
        <w:left w:val="none" w:sz="0" w:space="0" w:color="auto"/>
        <w:bottom w:val="none" w:sz="0" w:space="0" w:color="auto"/>
        <w:right w:val="none" w:sz="0" w:space="0" w:color="auto"/>
      </w:divBdr>
    </w:div>
    <w:div w:id="1564489252">
      <w:bodyDiv w:val="1"/>
      <w:marLeft w:val="0"/>
      <w:marRight w:val="0"/>
      <w:marTop w:val="0"/>
      <w:marBottom w:val="0"/>
      <w:divBdr>
        <w:top w:val="none" w:sz="0" w:space="0" w:color="auto"/>
        <w:left w:val="none" w:sz="0" w:space="0" w:color="auto"/>
        <w:bottom w:val="none" w:sz="0" w:space="0" w:color="auto"/>
        <w:right w:val="none" w:sz="0" w:space="0" w:color="auto"/>
      </w:divBdr>
    </w:div>
    <w:div w:id="1648196413">
      <w:bodyDiv w:val="1"/>
      <w:marLeft w:val="0"/>
      <w:marRight w:val="0"/>
      <w:marTop w:val="0"/>
      <w:marBottom w:val="0"/>
      <w:divBdr>
        <w:top w:val="none" w:sz="0" w:space="0" w:color="auto"/>
        <w:left w:val="none" w:sz="0" w:space="0" w:color="auto"/>
        <w:bottom w:val="none" w:sz="0" w:space="0" w:color="auto"/>
        <w:right w:val="none" w:sz="0" w:space="0" w:color="auto"/>
      </w:divBdr>
    </w:div>
    <w:div w:id="1663506648">
      <w:bodyDiv w:val="1"/>
      <w:marLeft w:val="0"/>
      <w:marRight w:val="0"/>
      <w:marTop w:val="0"/>
      <w:marBottom w:val="0"/>
      <w:divBdr>
        <w:top w:val="none" w:sz="0" w:space="0" w:color="auto"/>
        <w:left w:val="none" w:sz="0" w:space="0" w:color="auto"/>
        <w:bottom w:val="none" w:sz="0" w:space="0" w:color="auto"/>
        <w:right w:val="none" w:sz="0" w:space="0" w:color="auto"/>
      </w:divBdr>
      <w:divsChild>
        <w:div w:id="1560942271">
          <w:marLeft w:val="0"/>
          <w:marRight w:val="0"/>
          <w:marTop w:val="0"/>
          <w:marBottom w:val="0"/>
          <w:divBdr>
            <w:top w:val="none" w:sz="0" w:space="0" w:color="auto"/>
            <w:left w:val="none" w:sz="0" w:space="0" w:color="auto"/>
            <w:bottom w:val="none" w:sz="0" w:space="0" w:color="auto"/>
            <w:right w:val="none" w:sz="0" w:space="0" w:color="auto"/>
          </w:divBdr>
        </w:div>
        <w:div w:id="829637659">
          <w:marLeft w:val="0"/>
          <w:marRight w:val="0"/>
          <w:marTop w:val="0"/>
          <w:marBottom w:val="0"/>
          <w:divBdr>
            <w:top w:val="none" w:sz="0" w:space="0" w:color="auto"/>
            <w:left w:val="none" w:sz="0" w:space="0" w:color="auto"/>
            <w:bottom w:val="none" w:sz="0" w:space="0" w:color="auto"/>
            <w:right w:val="none" w:sz="0" w:space="0" w:color="auto"/>
          </w:divBdr>
        </w:div>
      </w:divsChild>
    </w:div>
    <w:div w:id="1687101597">
      <w:bodyDiv w:val="1"/>
      <w:marLeft w:val="0"/>
      <w:marRight w:val="0"/>
      <w:marTop w:val="0"/>
      <w:marBottom w:val="0"/>
      <w:divBdr>
        <w:top w:val="none" w:sz="0" w:space="0" w:color="auto"/>
        <w:left w:val="none" w:sz="0" w:space="0" w:color="auto"/>
        <w:bottom w:val="none" w:sz="0" w:space="0" w:color="auto"/>
        <w:right w:val="none" w:sz="0" w:space="0" w:color="auto"/>
      </w:divBdr>
    </w:div>
    <w:div w:id="1688362354">
      <w:bodyDiv w:val="1"/>
      <w:marLeft w:val="0"/>
      <w:marRight w:val="0"/>
      <w:marTop w:val="0"/>
      <w:marBottom w:val="0"/>
      <w:divBdr>
        <w:top w:val="none" w:sz="0" w:space="0" w:color="auto"/>
        <w:left w:val="none" w:sz="0" w:space="0" w:color="auto"/>
        <w:bottom w:val="none" w:sz="0" w:space="0" w:color="auto"/>
        <w:right w:val="none" w:sz="0" w:space="0" w:color="auto"/>
      </w:divBdr>
    </w:div>
    <w:div w:id="1792287991">
      <w:bodyDiv w:val="1"/>
      <w:marLeft w:val="0"/>
      <w:marRight w:val="0"/>
      <w:marTop w:val="0"/>
      <w:marBottom w:val="0"/>
      <w:divBdr>
        <w:top w:val="none" w:sz="0" w:space="0" w:color="auto"/>
        <w:left w:val="none" w:sz="0" w:space="0" w:color="auto"/>
        <w:bottom w:val="none" w:sz="0" w:space="0" w:color="auto"/>
        <w:right w:val="none" w:sz="0" w:space="0" w:color="auto"/>
      </w:divBdr>
    </w:div>
    <w:div w:id="1869371916">
      <w:bodyDiv w:val="1"/>
      <w:marLeft w:val="0"/>
      <w:marRight w:val="0"/>
      <w:marTop w:val="0"/>
      <w:marBottom w:val="0"/>
      <w:divBdr>
        <w:top w:val="none" w:sz="0" w:space="0" w:color="auto"/>
        <w:left w:val="none" w:sz="0" w:space="0" w:color="auto"/>
        <w:bottom w:val="none" w:sz="0" w:space="0" w:color="auto"/>
        <w:right w:val="none" w:sz="0" w:space="0" w:color="auto"/>
      </w:divBdr>
    </w:div>
    <w:div w:id="1872574181">
      <w:bodyDiv w:val="1"/>
      <w:marLeft w:val="0"/>
      <w:marRight w:val="0"/>
      <w:marTop w:val="0"/>
      <w:marBottom w:val="0"/>
      <w:divBdr>
        <w:top w:val="none" w:sz="0" w:space="0" w:color="auto"/>
        <w:left w:val="none" w:sz="0" w:space="0" w:color="auto"/>
        <w:bottom w:val="none" w:sz="0" w:space="0" w:color="auto"/>
        <w:right w:val="none" w:sz="0" w:space="0" w:color="auto"/>
      </w:divBdr>
    </w:div>
    <w:div w:id="1875386026">
      <w:bodyDiv w:val="1"/>
      <w:marLeft w:val="0"/>
      <w:marRight w:val="0"/>
      <w:marTop w:val="0"/>
      <w:marBottom w:val="0"/>
      <w:divBdr>
        <w:top w:val="none" w:sz="0" w:space="0" w:color="auto"/>
        <w:left w:val="none" w:sz="0" w:space="0" w:color="auto"/>
        <w:bottom w:val="none" w:sz="0" w:space="0" w:color="auto"/>
        <w:right w:val="none" w:sz="0" w:space="0" w:color="auto"/>
      </w:divBdr>
    </w:div>
    <w:div w:id="1883665857">
      <w:bodyDiv w:val="1"/>
      <w:marLeft w:val="0"/>
      <w:marRight w:val="0"/>
      <w:marTop w:val="0"/>
      <w:marBottom w:val="0"/>
      <w:divBdr>
        <w:top w:val="none" w:sz="0" w:space="0" w:color="auto"/>
        <w:left w:val="none" w:sz="0" w:space="0" w:color="auto"/>
        <w:bottom w:val="none" w:sz="0" w:space="0" w:color="auto"/>
        <w:right w:val="none" w:sz="0" w:space="0" w:color="auto"/>
      </w:divBdr>
    </w:div>
    <w:div w:id="1883900595">
      <w:bodyDiv w:val="1"/>
      <w:marLeft w:val="0"/>
      <w:marRight w:val="0"/>
      <w:marTop w:val="0"/>
      <w:marBottom w:val="0"/>
      <w:divBdr>
        <w:top w:val="none" w:sz="0" w:space="0" w:color="auto"/>
        <w:left w:val="none" w:sz="0" w:space="0" w:color="auto"/>
        <w:bottom w:val="none" w:sz="0" w:space="0" w:color="auto"/>
        <w:right w:val="none" w:sz="0" w:space="0" w:color="auto"/>
      </w:divBdr>
    </w:div>
    <w:div w:id="1903372785">
      <w:bodyDiv w:val="1"/>
      <w:marLeft w:val="0"/>
      <w:marRight w:val="0"/>
      <w:marTop w:val="0"/>
      <w:marBottom w:val="0"/>
      <w:divBdr>
        <w:top w:val="none" w:sz="0" w:space="0" w:color="auto"/>
        <w:left w:val="none" w:sz="0" w:space="0" w:color="auto"/>
        <w:bottom w:val="none" w:sz="0" w:space="0" w:color="auto"/>
        <w:right w:val="none" w:sz="0" w:space="0" w:color="auto"/>
      </w:divBdr>
    </w:div>
    <w:div w:id="1911500887">
      <w:bodyDiv w:val="1"/>
      <w:marLeft w:val="0"/>
      <w:marRight w:val="0"/>
      <w:marTop w:val="0"/>
      <w:marBottom w:val="0"/>
      <w:divBdr>
        <w:top w:val="none" w:sz="0" w:space="0" w:color="auto"/>
        <w:left w:val="none" w:sz="0" w:space="0" w:color="auto"/>
        <w:bottom w:val="none" w:sz="0" w:space="0" w:color="auto"/>
        <w:right w:val="none" w:sz="0" w:space="0" w:color="auto"/>
      </w:divBdr>
    </w:div>
    <w:div w:id="1948805694">
      <w:bodyDiv w:val="1"/>
      <w:marLeft w:val="0"/>
      <w:marRight w:val="0"/>
      <w:marTop w:val="0"/>
      <w:marBottom w:val="0"/>
      <w:divBdr>
        <w:top w:val="none" w:sz="0" w:space="0" w:color="auto"/>
        <w:left w:val="none" w:sz="0" w:space="0" w:color="auto"/>
        <w:bottom w:val="none" w:sz="0" w:space="0" w:color="auto"/>
        <w:right w:val="none" w:sz="0" w:space="0" w:color="auto"/>
      </w:divBdr>
    </w:div>
    <w:div w:id="1962108862">
      <w:bodyDiv w:val="1"/>
      <w:marLeft w:val="0"/>
      <w:marRight w:val="0"/>
      <w:marTop w:val="0"/>
      <w:marBottom w:val="0"/>
      <w:divBdr>
        <w:top w:val="none" w:sz="0" w:space="0" w:color="auto"/>
        <w:left w:val="none" w:sz="0" w:space="0" w:color="auto"/>
        <w:bottom w:val="none" w:sz="0" w:space="0" w:color="auto"/>
        <w:right w:val="none" w:sz="0" w:space="0" w:color="auto"/>
      </w:divBdr>
      <w:divsChild>
        <w:div w:id="1308631404">
          <w:marLeft w:val="0"/>
          <w:marRight w:val="0"/>
          <w:marTop w:val="0"/>
          <w:marBottom w:val="600"/>
          <w:divBdr>
            <w:top w:val="none" w:sz="0" w:space="0" w:color="auto"/>
            <w:left w:val="none" w:sz="0" w:space="0" w:color="auto"/>
            <w:bottom w:val="none" w:sz="0" w:space="0" w:color="auto"/>
            <w:right w:val="none" w:sz="0" w:space="0" w:color="auto"/>
          </w:divBdr>
          <w:divsChild>
            <w:div w:id="1951812558">
              <w:marLeft w:val="0"/>
              <w:marRight w:val="0"/>
              <w:marTop w:val="0"/>
              <w:marBottom w:val="0"/>
              <w:divBdr>
                <w:top w:val="none" w:sz="0" w:space="0" w:color="auto"/>
                <w:left w:val="none" w:sz="0" w:space="0" w:color="auto"/>
                <w:bottom w:val="none" w:sz="0" w:space="0" w:color="auto"/>
                <w:right w:val="none" w:sz="0" w:space="0" w:color="auto"/>
              </w:divBdr>
              <w:divsChild>
                <w:div w:id="926499150">
                  <w:marLeft w:val="0"/>
                  <w:marRight w:val="0"/>
                  <w:marTop w:val="0"/>
                  <w:marBottom w:val="0"/>
                  <w:divBdr>
                    <w:top w:val="none" w:sz="0" w:space="0" w:color="auto"/>
                    <w:left w:val="none" w:sz="0" w:space="0" w:color="auto"/>
                    <w:bottom w:val="none" w:sz="0" w:space="0" w:color="auto"/>
                    <w:right w:val="none" w:sz="0" w:space="0" w:color="auto"/>
                  </w:divBdr>
                  <w:divsChild>
                    <w:div w:id="16487844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1523493">
          <w:marLeft w:val="0"/>
          <w:marRight w:val="0"/>
          <w:marTop w:val="0"/>
          <w:marBottom w:val="0"/>
          <w:divBdr>
            <w:top w:val="none" w:sz="0" w:space="0" w:color="auto"/>
            <w:left w:val="none" w:sz="0" w:space="0" w:color="auto"/>
            <w:bottom w:val="none" w:sz="0" w:space="0" w:color="auto"/>
            <w:right w:val="none" w:sz="0" w:space="0" w:color="auto"/>
          </w:divBdr>
          <w:divsChild>
            <w:div w:id="298265422">
              <w:marLeft w:val="0"/>
              <w:marRight w:val="0"/>
              <w:marTop w:val="0"/>
              <w:marBottom w:val="0"/>
              <w:divBdr>
                <w:top w:val="none" w:sz="0" w:space="0" w:color="auto"/>
                <w:left w:val="none" w:sz="0" w:space="0" w:color="auto"/>
                <w:bottom w:val="none" w:sz="0" w:space="0" w:color="auto"/>
                <w:right w:val="none" w:sz="0" w:space="0" w:color="auto"/>
              </w:divBdr>
              <w:divsChild>
                <w:div w:id="99125438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68316269">
      <w:bodyDiv w:val="1"/>
      <w:marLeft w:val="0"/>
      <w:marRight w:val="0"/>
      <w:marTop w:val="0"/>
      <w:marBottom w:val="0"/>
      <w:divBdr>
        <w:top w:val="none" w:sz="0" w:space="0" w:color="auto"/>
        <w:left w:val="none" w:sz="0" w:space="0" w:color="auto"/>
        <w:bottom w:val="none" w:sz="0" w:space="0" w:color="auto"/>
        <w:right w:val="none" w:sz="0" w:space="0" w:color="auto"/>
      </w:divBdr>
    </w:div>
    <w:div w:id="2062554069">
      <w:bodyDiv w:val="1"/>
      <w:marLeft w:val="0"/>
      <w:marRight w:val="0"/>
      <w:marTop w:val="0"/>
      <w:marBottom w:val="0"/>
      <w:divBdr>
        <w:top w:val="none" w:sz="0" w:space="0" w:color="auto"/>
        <w:left w:val="none" w:sz="0" w:space="0" w:color="auto"/>
        <w:bottom w:val="none" w:sz="0" w:space="0" w:color="auto"/>
        <w:right w:val="none" w:sz="0" w:space="0" w:color="auto"/>
      </w:divBdr>
    </w:div>
    <w:div w:id="2063630279">
      <w:bodyDiv w:val="1"/>
      <w:marLeft w:val="0"/>
      <w:marRight w:val="0"/>
      <w:marTop w:val="0"/>
      <w:marBottom w:val="0"/>
      <w:divBdr>
        <w:top w:val="none" w:sz="0" w:space="0" w:color="auto"/>
        <w:left w:val="none" w:sz="0" w:space="0" w:color="auto"/>
        <w:bottom w:val="none" w:sz="0" w:space="0" w:color="auto"/>
        <w:right w:val="none" w:sz="0" w:space="0" w:color="auto"/>
      </w:divBdr>
    </w:div>
    <w:div w:id="2131507104">
      <w:bodyDiv w:val="1"/>
      <w:marLeft w:val="0"/>
      <w:marRight w:val="0"/>
      <w:marTop w:val="0"/>
      <w:marBottom w:val="0"/>
      <w:divBdr>
        <w:top w:val="none" w:sz="0" w:space="0" w:color="auto"/>
        <w:left w:val="none" w:sz="0" w:space="0" w:color="auto"/>
        <w:bottom w:val="none" w:sz="0" w:space="0" w:color="auto"/>
        <w:right w:val="none" w:sz="0" w:space="0" w:color="auto"/>
      </w:divBdr>
      <w:divsChild>
        <w:div w:id="1323194838">
          <w:marLeft w:val="0"/>
          <w:marRight w:val="0"/>
          <w:marTop w:val="0"/>
          <w:marBottom w:val="75"/>
          <w:divBdr>
            <w:top w:val="none" w:sz="0" w:space="0" w:color="auto"/>
            <w:left w:val="none" w:sz="0" w:space="0" w:color="auto"/>
            <w:bottom w:val="none" w:sz="0" w:space="0" w:color="auto"/>
            <w:right w:val="none" w:sz="0" w:space="0" w:color="auto"/>
          </w:divBdr>
        </w:div>
      </w:divsChild>
    </w:div>
    <w:div w:id="21451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stats.govt.nz/methods/measuring-child-poverty-material-hardship-in-the-household-income-and-living-surve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stats.govt.nz/methods/about-the-transition-from-the-household-economic-survey-to-the-household-income-and-living-survey/" TargetMode="External"/><Relationship Id="rId3" Type="http://schemas.openxmlformats.org/officeDocument/2006/relationships/hyperlink" Target="https://www.msd.govt.nz/about-msd-and-our-work/publications-resources/monitoring/living-standards/index.html" TargetMode="External"/><Relationship Id="rId7" Type="http://schemas.openxmlformats.org/officeDocument/2006/relationships/hyperlink" Target="https://www.stats.govt.nz/methods/measuring-child-poverty-material-hardship-in-the-household-income-and-living-survey/" TargetMode="External"/><Relationship Id="rId2" Type="http://schemas.openxmlformats.org/officeDocument/2006/relationships/hyperlink" Target="https://www.msd.govt.nz/about-msd-and-our-work/publications-resources/monitoring/living-standards/" TargetMode="External"/><Relationship Id="rId1" Type="http://schemas.openxmlformats.org/officeDocument/2006/relationships/hyperlink" Target="https://www.msd.govt.nz/about-msd-and-our-work/publications-resources/working-papers/index.html" TargetMode="External"/><Relationship Id="rId6" Type="http://schemas.openxmlformats.org/officeDocument/2006/relationships/hyperlink" Target="https://www.stats.govt.nz/methods/about-the-transition-from-the-household-economic-survey-to-the-household-income-and-living-survey/" TargetMode="External"/><Relationship Id="rId5" Type="http://schemas.openxmlformats.org/officeDocument/2006/relationships/hyperlink" Target="https://www.msd.govt.nz/about-msd-and-our-work/publications-resources/monitoring/living-standards/" TargetMode="External"/><Relationship Id="rId4" Type="http://schemas.openxmlformats.org/officeDocument/2006/relationships/hyperlink" Target="https://www.msd.govt.nz/about-msd-and-our-work/publications-resources/working-papers/index.html" TargetMode="External"/><Relationship Id="rId9" Type="http://schemas.openxmlformats.org/officeDocument/2006/relationships/hyperlink" Target="https://www.msd.govt.nz/about-msd-and-our-work/publications-resources/working-pape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729E-BF08-4283-A610-23920336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7675</Words>
  <Characters>43749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Child Poverty in New Zealand</vt:lpstr>
    </vt:vector>
  </TitlesOfParts>
  <Company/>
  <LinksUpToDate>false</LinksUpToDate>
  <CharactersWithSpaces>51322</CharactersWithSpaces>
  <SharedDoc>false</SharedDoc>
  <HLinks>
    <vt:vector size="84" baseType="variant">
      <vt:variant>
        <vt:i4>3801141</vt:i4>
      </vt:variant>
      <vt:variant>
        <vt:i4>27</vt:i4>
      </vt:variant>
      <vt:variant>
        <vt:i4>0</vt:i4>
      </vt:variant>
      <vt:variant>
        <vt:i4>5</vt:i4>
      </vt:variant>
      <vt:variant>
        <vt:lpwstr>https://dinglefoundation.org.nz/wp-content/uploads/2019/08/Office-of-Chldrens-Commission-What-makes-a-good-life.pdf</vt:lpwstr>
      </vt:variant>
      <vt:variant>
        <vt:lpwstr/>
      </vt:variant>
      <vt:variant>
        <vt:i4>5439557</vt:i4>
      </vt:variant>
      <vt:variant>
        <vt:i4>24</vt:i4>
      </vt:variant>
      <vt:variant>
        <vt:i4>0</vt:i4>
      </vt:variant>
      <vt:variant>
        <vt:i4>5</vt:i4>
      </vt:variant>
      <vt:variant>
        <vt:lpwstr>https://www.orangatamariki.govt.nz/assets/Uploads/Media/what-makes-a-good-life/What-makes-a-good-life-report-OCC-OT-2019.pdf</vt:lpwstr>
      </vt:variant>
      <vt:variant>
        <vt:lpwstr/>
      </vt:variant>
      <vt:variant>
        <vt:i4>3670125</vt:i4>
      </vt:variant>
      <vt:variant>
        <vt:i4>21</vt:i4>
      </vt:variant>
      <vt:variant>
        <vt:i4>0</vt:i4>
      </vt:variant>
      <vt:variant>
        <vt:i4>5</vt:i4>
      </vt:variant>
      <vt:variant>
        <vt:lpwstr>https://statsnz.contentdm.oclc.org/digital/collection/p20045coll2/id/1000/rec/4</vt:lpwstr>
      </vt:variant>
      <vt:variant>
        <vt:lpwstr/>
      </vt:variant>
      <vt:variant>
        <vt:i4>2490431</vt:i4>
      </vt:variant>
      <vt:variant>
        <vt:i4>18</vt:i4>
      </vt:variant>
      <vt:variant>
        <vt:i4>0</vt:i4>
      </vt:variant>
      <vt:variant>
        <vt:i4>5</vt:i4>
      </vt:variant>
      <vt:variant>
        <vt:lpwstr>https://www.stats.govt.nz/methods/measuring-child-poverty-material-hardship</vt:lpwstr>
      </vt:variant>
      <vt:variant>
        <vt:lpwstr/>
      </vt:variant>
      <vt:variant>
        <vt:i4>6029385</vt:i4>
      </vt:variant>
      <vt:variant>
        <vt:i4>15</vt:i4>
      </vt:variant>
      <vt:variant>
        <vt:i4>0</vt:i4>
      </vt:variant>
      <vt:variant>
        <vt:i4>5</vt:i4>
      </vt:variant>
      <vt:variant>
        <vt:lpwstr>https://www.msd.govt.nz/about-msd-and-our-work/publications-resources/working-papers/index.html</vt:lpwstr>
      </vt:variant>
      <vt:variant>
        <vt:lpwstr>WorkingPapers20191</vt:lpwstr>
      </vt:variant>
      <vt:variant>
        <vt:i4>6029385</vt:i4>
      </vt:variant>
      <vt:variant>
        <vt:i4>12</vt:i4>
      </vt:variant>
      <vt:variant>
        <vt:i4>0</vt:i4>
      </vt:variant>
      <vt:variant>
        <vt:i4>5</vt:i4>
      </vt:variant>
      <vt:variant>
        <vt:lpwstr>https://www.msd.govt.nz/about-msd-and-our-work/publications-resources/working-papers/index.html</vt:lpwstr>
      </vt:variant>
      <vt:variant>
        <vt:lpwstr>WorkingPapers20191</vt:lpwstr>
      </vt:variant>
      <vt:variant>
        <vt:i4>5767190</vt:i4>
      </vt:variant>
      <vt:variant>
        <vt:i4>9</vt:i4>
      </vt:variant>
      <vt:variant>
        <vt:i4>0</vt:i4>
      </vt:variant>
      <vt:variant>
        <vt:i4>5</vt:i4>
      </vt:variant>
      <vt:variant>
        <vt:lpwstr>https://ideas.repec.org/s/spr/soinre.html</vt:lpwstr>
      </vt:variant>
      <vt:variant>
        <vt:lpwstr/>
      </vt:variant>
      <vt:variant>
        <vt:i4>5832729</vt:i4>
      </vt:variant>
      <vt:variant>
        <vt:i4>6</vt:i4>
      </vt:variant>
      <vt:variant>
        <vt:i4>0</vt:i4>
      </vt:variant>
      <vt:variant>
        <vt:i4>5</vt:i4>
      </vt:variant>
      <vt:variant>
        <vt:lpwstr>https://ideas.repec.org/a/spr/soinre/v116y2014i2p611-638.html</vt:lpwstr>
      </vt:variant>
      <vt:variant>
        <vt:lpwstr/>
      </vt:variant>
      <vt:variant>
        <vt:i4>8126574</vt:i4>
      </vt:variant>
      <vt:variant>
        <vt:i4>3</vt:i4>
      </vt:variant>
      <vt:variant>
        <vt:i4>0</vt:i4>
      </vt:variant>
      <vt:variant>
        <vt:i4>5</vt:i4>
      </vt:variant>
      <vt:variant>
        <vt:lpwstr>http://appsso.eurostat.ec.europa.eu/nui/show.do?dataset=lfsi_jhh_a&amp;lang=en</vt:lpwstr>
      </vt:variant>
      <vt:variant>
        <vt:lpwstr/>
      </vt:variant>
      <vt:variant>
        <vt:i4>1441881</vt:i4>
      </vt:variant>
      <vt:variant>
        <vt:i4>0</vt:i4>
      </vt:variant>
      <vt:variant>
        <vt:i4>0</vt:i4>
      </vt:variant>
      <vt:variant>
        <vt:i4>5</vt:i4>
      </vt:variant>
      <vt:variant>
        <vt:lpwstr>https://www.stats.govt.nz/information-releases/child-poverty-statistics-year-ended-june-2019</vt:lpwstr>
      </vt:variant>
      <vt:variant>
        <vt:lpwstr/>
      </vt:variant>
      <vt:variant>
        <vt:i4>6619223</vt:i4>
      </vt:variant>
      <vt:variant>
        <vt:i4>9</vt:i4>
      </vt:variant>
      <vt:variant>
        <vt:i4>0</vt:i4>
      </vt:variant>
      <vt:variant>
        <vt:i4>5</vt:i4>
      </vt:variant>
      <vt:variant>
        <vt:lpwstr>https://ec.europa.eu/eurostat/statistics-explained/index.php?title=Glossary:At-risk-of-poverty_rate</vt:lpwstr>
      </vt:variant>
      <vt:variant>
        <vt:lpwstr/>
      </vt:variant>
      <vt:variant>
        <vt:i4>2097263</vt:i4>
      </vt:variant>
      <vt:variant>
        <vt:i4>6</vt:i4>
      </vt:variant>
      <vt:variant>
        <vt:i4>0</vt:i4>
      </vt:variant>
      <vt:variant>
        <vt:i4>5</vt:i4>
      </vt:variant>
      <vt:variant>
        <vt:lpwstr>http://www.weag.govt.nz/weag-report/background-papers/</vt:lpwstr>
      </vt:variant>
      <vt:variant>
        <vt:lpwstr/>
      </vt:variant>
      <vt:variant>
        <vt:i4>6619223</vt:i4>
      </vt:variant>
      <vt:variant>
        <vt:i4>3</vt:i4>
      </vt:variant>
      <vt:variant>
        <vt:i4>0</vt:i4>
      </vt:variant>
      <vt:variant>
        <vt:i4>5</vt:i4>
      </vt:variant>
      <vt:variant>
        <vt:lpwstr>https://ec.europa.eu/eurostat/statistics-explained/index.php?title=Glossary:At-risk-of-poverty_rate</vt:lpwstr>
      </vt:variant>
      <vt:variant>
        <vt:lpwstr/>
      </vt:variant>
      <vt:variant>
        <vt:i4>7143534</vt:i4>
      </vt:variant>
      <vt:variant>
        <vt:i4>0</vt:i4>
      </vt:variant>
      <vt:variant>
        <vt:i4>0</vt:i4>
      </vt:variant>
      <vt:variant>
        <vt:i4>5</vt:i4>
      </vt:variant>
      <vt:variant>
        <vt:lpwstr>https://dpmc.govt.nz/our-programmes/reducing-child-poverty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Poverty in New Zealand</dc:title>
  <dc:subject/>
  <dc:creator>Bryan Perry</dc:creator>
  <cp:keywords/>
  <dc:description/>
  <cp:lastModifiedBy>Bryan Perry</cp:lastModifiedBy>
  <cp:revision>11</cp:revision>
  <dcterms:created xsi:type="dcterms:W3CDTF">2026-07-21T23:56:00Z</dcterms:created>
  <dcterms:modified xsi:type="dcterms:W3CDTF">2026-07-22T00:40:00Z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1,2,3,4,5,6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2024-06-30T20:11:10Z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de828edd-a47d-4936-aea5-63264959d2ae</vt:lpwstr>
  </property>
  <property fmtid="{D5CDD505-2E9C-101B-9397-08002B2CF9AE}" pid="11" name="MSIP_Label_f43e46a9-9901-46e9-bfae-bb6189d4cb66_ContentBits">
    <vt:lpwstr>1</vt:lpwstr>
  </property>
</Properties>
</file>