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B36C" w14:textId="77777777" w:rsidR="002D1C23" w:rsidRDefault="00D11350">
      <w:pPr>
        <w:pStyle w:val="Heading1"/>
        <w:spacing w:before="82"/>
      </w:pPr>
      <w:r>
        <w:t>In</w:t>
      </w:r>
      <w:r>
        <w:rPr>
          <w:spacing w:val="-1"/>
        </w:rPr>
        <w:t xml:space="preserve"> </w:t>
      </w:r>
      <w:r>
        <w:rPr>
          <w:spacing w:val="-2"/>
        </w:rPr>
        <w:t>Confidence</w:t>
      </w:r>
    </w:p>
    <w:p w14:paraId="3C0E1CA9" w14:textId="77777777" w:rsidR="002D1C23" w:rsidRDefault="002D1C23">
      <w:pPr>
        <w:pStyle w:val="BodyText"/>
        <w:spacing w:before="9"/>
        <w:rPr>
          <w:rFonts w:ascii="Arial"/>
          <w:b/>
          <w:sz w:val="20"/>
        </w:rPr>
      </w:pPr>
    </w:p>
    <w:p w14:paraId="046E64DA" w14:textId="77777777" w:rsidR="002D1C23" w:rsidRDefault="00D11350">
      <w:pPr>
        <w:pStyle w:val="BodyText"/>
        <w:spacing w:line="448" w:lineRule="auto"/>
        <w:ind w:left="101" w:right="2480"/>
      </w:pPr>
      <w:r>
        <w:t>Office</w:t>
      </w:r>
      <w:r>
        <w:rPr>
          <w:spacing w:val="-4"/>
        </w:rPr>
        <w:t xml:space="preserve"> </w:t>
      </w:r>
      <w:r>
        <w:t>of</w:t>
      </w:r>
      <w:r>
        <w:rPr>
          <w:spacing w:val="-5"/>
        </w:rPr>
        <w:t xml:space="preserve"> </w:t>
      </w:r>
      <w:r>
        <w:t>the</w:t>
      </w:r>
      <w:r>
        <w:rPr>
          <w:spacing w:val="-6"/>
        </w:rPr>
        <w:t xml:space="preserve"> </w:t>
      </w:r>
      <w:r>
        <w:t>Minister</w:t>
      </w:r>
      <w:r>
        <w:rPr>
          <w:spacing w:val="-4"/>
        </w:rPr>
        <w:t xml:space="preserve"> </w:t>
      </w:r>
      <w:r>
        <w:t>for</w:t>
      </w:r>
      <w:r>
        <w:rPr>
          <w:spacing w:val="-5"/>
        </w:rPr>
        <w:t xml:space="preserve"> </w:t>
      </w:r>
      <w:r>
        <w:t>Social</w:t>
      </w:r>
      <w:r>
        <w:rPr>
          <w:spacing w:val="-4"/>
        </w:rPr>
        <w:t xml:space="preserve"> </w:t>
      </w:r>
      <w:r>
        <w:t>Development</w:t>
      </w:r>
      <w:r>
        <w:rPr>
          <w:spacing w:val="-4"/>
        </w:rPr>
        <w:t xml:space="preserve"> </w:t>
      </w:r>
      <w:r>
        <w:t>and</w:t>
      </w:r>
      <w:r>
        <w:rPr>
          <w:spacing w:val="-4"/>
        </w:rPr>
        <w:t xml:space="preserve"> </w:t>
      </w:r>
      <w:r>
        <w:t>Employment Cabinet Social Wellbeing Committee</w:t>
      </w:r>
    </w:p>
    <w:p w14:paraId="1A1FB06D" w14:textId="77777777" w:rsidR="002D1C23" w:rsidRDefault="002D1C23">
      <w:pPr>
        <w:pStyle w:val="BodyText"/>
        <w:rPr>
          <w:sz w:val="26"/>
        </w:rPr>
      </w:pPr>
    </w:p>
    <w:p w14:paraId="4CC00609" w14:textId="77777777" w:rsidR="002D1C23" w:rsidRDefault="00D11350">
      <w:pPr>
        <w:pStyle w:val="Title"/>
      </w:pPr>
      <w:bookmarkStart w:id="0" w:name="Kāinga_Ora_Pilot_Winter_Energy_Study:_Ex"/>
      <w:bookmarkEnd w:id="0"/>
      <w:proofErr w:type="spellStart"/>
      <w:r>
        <w:t>Kāinga</w:t>
      </w:r>
      <w:proofErr w:type="spellEnd"/>
      <w:r>
        <w:t xml:space="preserve"> Ora Pilot Winter Energy Study: Exemption</w:t>
      </w:r>
      <w:r>
        <w:rPr>
          <w:spacing w:val="-8"/>
        </w:rPr>
        <w:t xml:space="preserve"> </w:t>
      </w:r>
      <w:r>
        <w:t>from</w:t>
      </w:r>
      <w:r>
        <w:rPr>
          <w:spacing w:val="-8"/>
        </w:rPr>
        <w:t xml:space="preserve"> </w:t>
      </w:r>
      <w:r>
        <w:t>income</w:t>
      </w:r>
      <w:r>
        <w:rPr>
          <w:spacing w:val="-8"/>
        </w:rPr>
        <w:t xml:space="preserve"> </w:t>
      </w:r>
      <w:r>
        <w:t>definition</w:t>
      </w:r>
      <w:r>
        <w:rPr>
          <w:spacing w:val="-9"/>
        </w:rPr>
        <w:t xml:space="preserve"> </w:t>
      </w:r>
      <w:r>
        <w:t>under</w:t>
      </w:r>
      <w:r>
        <w:rPr>
          <w:spacing w:val="-8"/>
        </w:rPr>
        <w:t xml:space="preserve"> </w:t>
      </w:r>
      <w:r>
        <w:t>the Social Security Act 2018</w:t>
      </w:r>
    </w:p>
    <w:p w14:paraId="7DB46933" w14:textId="77777777" w:rsidR="002D1C23" w:rsidRDefault="00D11350">
      <w:pPr>
        <w:pStyle w:val="Heading1"/>
        <w:spacing w:before="240"/>
      </w:pPr>
      <w:bookmarkStart w:id="1" w:name="Proposal"/>
      <w:bookmarkEnd w:id="1"/>
      <w:r>
        <w:rPr>
          <w:spacing w:val="-2"/>
        </w:rPr>
        <w:t>Proposal</w:t>
      </w:r>
    </w:p>
    <w:p w14:paraId="0D34B2E1" w14:textId="77777777" w:rsidR="002D1C23" w:rsidRDefault="002D1C23">
      <w:pPr>
        <w:pStyle w:val="BodyText"/>
        <w:spacing w:before="9"/>
        <w:rPr>
          <w:rFonts w:ascii="Arial"/>
          <w:b/>
          <w:sz w:val="20"/>
        </w:rPr>
      </w:pPr>
    </w:p>
    <w:p w14:paraId="39BF2433" w14:textId="77777777" w:rsidR="002D1C23" w:rsidRDefault="00D11350">
      <w:pPr>
        <w:pStyle w:val="ListParagraph"/>
        <w:numPr>
          <w:ilvl w:val="0"/>
          <w:numId w:val="2"/>
        </w:numPr>
        <w:tabs>
          <w:tab w:val="left" w:pos="821"/>
          <w:tab w:val="left" w:pos="822"/>
        </w:tabs>
        <w:ind w:left="821" w:right="691"/>
        <w:rPr>
          <w:sz w:val="24"/>
        </w:rPr>
      </w:pPr>
      <w:r>
        <w:rPr>
          <w:sz w:val="24"/>
        </w:rPr>
        <w:t xml:space="preserve">I seek Cabinet approval to amend the Social Security Regulations 2018 and the Student Allowance Regulations 1998 to ensure that subsidies provided as part of </w:t>
      </w:r>
      <w:proofErr w:type="spellStart"/>
      <w:r>
        <w:rPr>
          <w:sz w:val="24"/>
        </w:rPr>
        <w:t>Kāinga</w:t>
      </w:r>
      <w:proofErr w:type="spellEnd"/>
      <w:r>
        <w:rPr>
          <w:spacing w:val="-3"/>
          <w:sz w:val="24"/>
        </w:rPr>
        <w:t xml:space="preserve"> </w:t>
      </w:r>
      <w:r>
        <w:rPr>
          <w:sz w:val="24"/>
        </w:rPr>
        <w:t>Ora’s</w:t>
      </w:r>
      <w:r>
        <w:rPr>
          <w:spacing w:val="-4"/>
          <w:sz w:val="24"/>
        </w:rPr>
        <w:t xml:space="preserve"> </w:t>
      </w:r>
      <w:r>
        <w:rPr>
          <w:sz w:val="24"/>
        </w:rPr>
        <w:t>Pilot</w:t>
      </w:r>
      <w:r>
        <w:rPr>
          <w:spacing w:val="-3"/>
          <w:sz w:val="24"/>
        </w:rPr>
        <w:t xml:space="preserve"> </w:t>
      </w:r>
      <w:r>
        <w:rPr>
          <w:sz w:val="24"/>
        </w:rPr>
        <w:t>Winter</w:t>
      </w:r>
      <w:r>
        <w:rPr>
          <w:spacing w:val="-3"/>
          <w:sz w:val="24"/>
        </w:rPr>
        <w:t xml:space="preserve"> </w:t>
      </w:r>
      <w:r>
        <w:rPr>
          <w:sz w:val="24"/>
        </w:rPr>
        <w:t>Energy</w:t>
      </w:r>
      <w:r>
        <w:rPr>
          <w:spacing w:val="-3"/>
          <w:sz w:val="24"/>
        </w:rPr>
        <w:t xml:space="preserve"> </w:t>
      </w:r>
      <w:r>
        <w:rPr>
          <w:sz w:val="24"/>
        </w:rPr>
        <w:t>Study</w:t>
      </w:r>
      <w:r>
        <w:rPr>
          <w:spacing w:val="-4"/>
          <w:sz w:val="24"/>
        </w:rPr>
        <w:t xml:space="preserve"> </w:t>
      </w:r>
      <w:r>
        <w:rPr>
          <w:sz w:val="24"/>
        </w:rPr>
        <w:t>(the</w:t>
      </w:r>
      <w:r>
        <w:rPr>
          <w:spacing w:val="-3"/>
          <w:sz w:val="24"/>
        </w:rPr>
        <w:t xml:space="preserve"> </w:t>
      </w:r>
      <w:r>
        <w:rPr>
          <w:sz w:val="24"/>
        </w:rPr>
        <w:t>pilot)</w:t>
      </w:r>
      <w:r>
        <w:rPr>
          <w:spacing w:val="-3"/>
          <w:sz w:val="24"/>
        </w:rPr>
        <w:t xml:space="preserve"> </w:t>
      </w:r>
      <w:r>
        <w:rPr>
          <w:sz w:val="24"/>
        </w:rPr>
        <w:t>are</w:t>
      </w:r>
      <w:r>
        <w:rPr>
          <w:spacing w:val="-5"/>
          <w:sz w:val="24"/>
        </w:rPr>
        <w:t xml:space="preserve"> </w:t>
      </w:r>
      <w:r>
        <w:rPr>
          <w:sz w:val="24"/>
        </w:rPr>
        <w:t>excluded</w:t>
      </w:r>
      <w:r>
        <w:rPr>
          <w:spacing w:val="-3"/>
          <w:sz w:val="24"/>
        </w:rPr>
        <w:t xml:space="preserve"> </w:t>
      </w:r>
      <w:r>
        <w:rPr>
          <w:sz w:val="24"/>
        </w:rPr>
        <w:t>as</w:t>
      </w:r>
      <w:r>
        <w:rPr>
          <w:spacing w:val="-4"/>
          <w:sz w:val="24"/>
        </w:rPr>
        <w:t xml:space="preserve"> </w:t>
      </w:r>
      <w:r>
        <w:rPr>
          <w:sz w:val="24"/>
        </w:rPr>
        <w:t>income</w:t>
      </w:r>
      <w:r>
        <w:rPr>
          <w:spacing w:val="-2"/>
          <w:sz w:val="24"/>
        </w:rPr>
        <w:t xml:space="preserve"> </w:t>
      </w:r>
      <w:r>
        <w:rPr>
          <w:sz w:val="24"/>
        </w:rPr>
        <w:t>for</w:t>
      </w:r>
      <w:r>
        <w:rPr>
          <w:spacing w:val="-4"/>
          <w:sz w:val="24"/>
        </w:rPr>
        <w:t xml:space="preserve"> </w:t>
      </w:r>
      <w:r>
        <w:rPr>
          <w:sz w:val="24"/>
        </w:rPr>
        <w:t>the purposes of the Social Security Act 2018, the Public and Community Housing Management Act 1992, and the Student Allowance Regulations.</w:t>
      </w:r>
    </w:p>
    <w:p w14:paraId="74DC96C9" w14:textId="77777777" w:rsidR="002D1C23" w:rsidRDefault="002D1C23">
      <w:pPr>
        <w:pStyle w:val="BodyText"/>
        <w:spacing w:before="11"/>
        <w:rPr>
          <w:sz w:val="20"/>
        </w:rPr>
      </w:pPr>
    </w:p>
    <w:p w14:paraId="4D918A31" w14:textId="77777777" w:rsidR="002D1C23" w:rsidRDefault="00D11350">
      <w:pPr>
        <w:pStyle w:val="Heading1"/>
      </w:pPr>
      <w:bookmarkStart w:id="2" w:name="Relation_to_government_priorities"/>
      <w:bookmarkEnd w:id="2"/>
      <w:r>
        <w:t>Relation</w:t>
      </w:r>
      <w:r>
        <w:rPr>
          <w:spacing w:val="-4"/>
        </w:rPr>
        <w:t xml:space="preserve"> </w:t>
      </w:r>
      <w:r>
        <w:t>to</w:t>
      </w:r>
      <w:r>
        <w:rPr>
          <w:spacing w:val="-3"/>
        </w:rPr>
        <w:t xml:space="preserve"> </w:t>
      </w:r>
      <w:r>
        <w:t>government</w:t>
      </w:r>
      <w:r>
        <w:rPr>
          <w:spacing w:val="-2"/>
        </w:rPr>
        <w:t xml:space="preserve"> priorities</w:t>
      </w:r>
    </w:p>
    <w:p w14:paraId="636F464D" w14:textId="77777777" w:rsidR="002D1C23" w:rsidRDefault="002D1C23">
      <w:pPr>
        <w:pStyle w:val="BodyText"/>
        <w:spacing w:before="9"/>
        <w:rPr>
          <w:rFonts w:ascii="Arial"/>
          <w:b/>
          <w:sz w:val="20"/>
        </w:rPr>
      </w:pPr>
    </w:p>
    <w:p w14:paraId="3EE8E345" w14:textId="77777777" w:rsidR="002D1C23" w:rsidRDefault="00D11350">
      <w:pPr>
        <w:pStyle w:val="ListParagraph"/>
        <w:numPr>
          <w:ilvl w:val="0"/>
          <w:numId w:val="2"/>
        </w:numPr>
        <w:tabs>
          <w:tab w:val="left" w:pos="821"/>
          <w:tab w:val="left" w:pos="822"/>
        </w:tabs>
        <w:ind w:left="821" w:right="324"/>
        <w:rPr>
          <w:sz w:val="24"/>
        </w:rPr>
      </w:pPr>
      <w:r>
        <w:rPr>
          <w:sz w:val="24"/>
        </w:rPr>
        <w:t xml:space="preserve">The proposals in this paper will contribute to the Government’s priority of laying the foundations for the future, in particular the continued focus on homelessness, improving housing affordability, and addressing child poverty. The pilot will do this by exploring how capped energy costs impact the health and wellbeing of </w:t>
      </w:r>
      <w:proofErr w:type="spellStart"/>
      <w:r>
        <w:rPr>
          <w:sz w:val="24"/>
        </w:rPr>
        <w:t>marginalised</w:t>
      </w:r>
      <w:proofErr w:type="spellEnd"/>
      <w:r>
        <w:rPr>
          <w:spacing w:val="-3"/>
          <w:sz w:val="24"/>
        </w:rPr>
        <w:t xml:space="preserve"> </w:t>
      </w:r>
      <w:r>
        <w:rPr>
          <w:sz w:val="24"/>
        </w:rPr>
        <w:t>people</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impact</w:t>
      </w:r>
      <w:r>
        <w:rPr>
          <w:spacing w:val="-3"/>
          <w:sz w:val="24"/>
        </w:rPr>
        <w:t xml:space="preserve"> </w:t>
      </w:r>
      <w:r>
        <w:rPr>
          <w:sz w:val="24"/>
        </w:rPr>
        <w:t>on</w:t>
      </w:r>
      <w:r>
        <w:rPr>
          <w:spacing w:val="-4"/>
          <w:sz w:val="24"/>
        </w:rPr>
        <w:t xml:space="preserve"> </w:t>
      </w:r>
      <w:r>
        <w:rPr>
          <w:sz w:val="24"/>
        </w:rPr>
        <w:t>other</w:t>
      </w:r>
      <w:r>
        <w:rPr>
          <w:spacing w:val="-3"/>
          <w:sz w:val="24"/>
        </w:rPr>
        <w:t xml:space="preserve"> </w:t>
      </w:r>
      <w:r>
        <w:rPr>
          <w:sz w:val="24"/>
        </w:rPr>
        <w:t>government</w:t>
      </w:r>
      <w:r>
        <w:rPr>
          <w:spacing w:val="-3"/>
          <w:sz w:val="24"/>
        </w:rPr>
        <w:t xml:space="preserve"> </w:t>
      </w:r>
      <w:r>
        <w:rPr>
          <w:sz w:val="24"/>
        </w:rPr>
        <w:t>sectors,</w:t>
      </w:r>
      <w:r>
        <w:rPr>
          <w:spacing w:val="-4"/>
          <w:sz w:val="24"/>
        </w:rPr>
        <w:t xml:space="preserve"> </w:t>
      </w:r>
      <w:r>
        <w:rPr>
          <w:sz w:val="24"/>
        </w:rPr>
        <w:t>including</w:t>
      </w:r>
      <w:r>
        <w:rPr>
          <w:spacing w:val="-3"/>
          <w:sz w:val="24"/>
        </w:rPr>
        <w:t xml:space="preserve"> </w:t>
      </w:r>
      <w:r>
        <w:rPr>
          <w:sz w:val="24"/>
        </w:rPr>
        <w:t>health</w:t>
      </w:r>
      <w:r>
        <w:rPr>
          <w:spacing w:val="-2"/>
          <w:sz w:val="24"/>
        </w:rPr>
        <w:t xml:space="preserve"> </w:t>
      </w:r>
      <w:r>
        <w:rPr>
          <w:sz w:val="24"/>
        </w:rPr>
        <w:t xml:space="preserve">and </w:t>
      </w:r>
      <w:r>
        <w:rPr>
          <w:spacing w:val="-2"/>
          <w:sz w:val="24"/>
        </w:rPr>
        <w:t>welfare.</w:t>
      </w:r>
    </w:p>
    <w:p w14:paraId="0763AC1B" w14:textId="77777777" w:rsidR="002D1C23" w:rsidRDefault="002D1C23">
      <w:pPr>
        <w:pStyle w:val="BodyText"/>
        <w:spacing w:before="10"/>
        <w:rPr>
          <w:sz w:val="20"/>
        </w:rPr>
      </w:pPr>
    </w:p>
    <w:p w14:paraId="15CE39B7" w14:textId="77777777" w:rsidR="002D1C23" w:rsidRDefault="00D11350">
      <w:pPr>
        <w:pStyle w:val="ListParagraph"/>
        <w:numPr>
          <w:ilvl w:val="0"/>
          <w:numId w:val="2"/>
        </w:numPr>
        <w:tabs>
          <w:tab w:val="left" w:pos="821"/>
          <w:tab w:val="left" w:pos="822"/>
        </w:tabs>
        <w:ind w:left="821" w:right="600"/>
        <w:rPr>
          <w:sz w:val="24"/>
        </w:rPr>
      </w:pPr>
      <w:r>
        <w:rPr>
          <w:sz w:val="24"/>
        </w:rPr>
        <w:t>The</w:t>
      </w:r>
      <w:r>
        <w:rPr>
          <w:spacing w:val="-4"/>
          <w:sz w:val="24"/>
        </w:rPr>
        <w:t xml:space="preserve"> </w:t>
      </w:r>
      <w:r>
        <w:rPr>
          <w:sz w:val="24"/>
        </w:rPr>
        <w:t>pilot</w:t>
      </w:r>
      <w:r>
        <w:rPr>
          <w:spacing w:val="-4"/>
          <w:sz w:val="24"/>
        </w:rPr>
        <w:t xml:space="preserve"> </w:t>
      </w:r>
      <w:r>
        <w:rPr>
          <w:sz w:val="24"/>
        </w:rPr>
        <w:t>will</w:t>
      </w:r>
      <w:r>
        <w:rPr>
          <w:spacing w:val="-4"/>
          <w:sz w:val="24"/>
        </w:rPr>
        <w:t xml:space="preserve"> </w:t>
      </w:r>
      <w:r>
        <w:rPr>
          <w:sz w:val="24"/>
        </w:rPr>
        <w:t>complement</w:t>
      </w:r>
      <w:r>
        <w:rPr>
          <w:spacing w:val="-2"/>
          <w:sz w:val="24"/>
        </w:rPr>
        <w:t xml:space="preserve"> </w:t>
      </w:r>
      <w:r>
        <w:rPr>
          <w:sz w:val="24"/>
        </w:rPr>
        <w:t>the</w:t>
      </w:r>
      <w:r>
        <w:rPr>
          <w:spacing w:val="-6"/>
          <w:sz w:val="24"/>
        </w:rPr>
        <w:t xml:space="preserve"> </w:t>
      </w:r>
      <w:r>
        <w:rPr>
          <w:sz w:val="24"/>
        </w:rPr>
        <w:t>Ministry</w:t>
      </w:r>
      <w:r>
        <w:rPr>
          <w:spacing w:val="-4"/>
          <w:sz w:val="24"/>
        </w:rPr>
        <w:t xml:space="preserve"> </w:t>
      </w:r>
      <w:r>
        <w:rPr>
          <w:sz w:val="24"/>
        </w:rPr>
        <w:t>of</w:t>
      </w:r>
      <w:r>
        <w:rPr>
          <w:spacing w:val="-5"/>
          <w:sz w:val="24"/>
        </w:rPr>
        <w:t xml:space="preserve"> </w:t>
      </w:r>
      <w:r>
        <w:rPr>
          <w:sz w:val="24"/>
        </w:rPr>
        <w:t>Business,</w:t>
      </w:r>
      <w:r>
        <w:rPr>
          <w:spacing w:val="-5"/>
          <w:sz w:val="24"/>
        </w:rPr>
        <w:t xml:space="preserve"> </w:t>
      </w:r>
      <w:r>
        <w:rPr>
          <w:sz w:val="24"/>
        </w:rPr>
        <w:t>Innovation</w:t>
      </w:r>
      <w:r>
        <w:rPr>
          <w:spacing w:val="-4"/>
          <w:sz w:val="24"/>
        </w:rPr>
        <w:t xml:space="preserve"> </w:t>
      </w:r>
      <w:r>
        <w:rPr>
          <w:sz w:val="24"/>
        </w:rPr>
        <w:t>and</w:t>
      </w:r>
      <w:r>
        <w:rPr>
          <w:spacing w:val="-5"/>
          <w:sz w:val="24"/>
        </w:rPr>
        <w:t xml:space="preserve"> </w:t>
      </w:r>
      <w:r>
        <w:rPr>
          <w:sz w:val="24"/>
        </w:rPr>
        <w:t>Employment’s wider energy</w:t>
      </w:r>
      <w:r>
        <w:rPr>
          <w:spacing w:val="-1"/>
          <w:sz w:val="24"/>
        </w:rPr>
        <w:t xml:space="preserve"> </w:t>
      </w:r>
      <w:r>
        <w:rPr>
          <w:sz w:val="24"/>
        </w:rPr>
        <w:t>hardship</w:t>
      </w:r>
      <w:r>
        <w:rPr>
          <w:spacing w:val="-1"/>
          <w:sz w:val="24"/>
        </w:rPr>
        <w:t xml:space="preserve"> </w:t>
      </w:r>
      <w:r>
        <w:rPr>
          <w:sz w:val="24"/>
        </w:rPr>
        <w:t>work</w:t>
      </w:r>
      <w:r>
        <w:rPr>
          <w:spacing w:val="-1"/>
          <w:sz w:val="24"/>
        </w:rPr>
        <w:t xml:space="preserve"> </w:t>
      </w:r>
      <w:proofErr w:type="spellStart"/>
      <w:r>
        <w:rPr>
          <w:sz w:val="24"/>
        </w:rPr>
        <w:t>programme</w:t>
      </w:r>
      <w:proofErr w:type="spellEnd"/>
      <w:r>
        <w:rPr>
          <w:sz w:val="24"/>
        </w:rPr>
        <w:t>, which</w:t>
      </w:r>
      <w:r>
        <w:rPr>
          <w:spacing w:val="-1"/>
          <w:sz w:val="24"/>
        </w:rPr>
        <w:t xml:space="preserve"> </w:t>
      </w:r>
      <w:r>
        <w:rPr>
          <w:sz w:val="24"/>
        </w:rPr>
        <w:t>promotes the use</w:t>
      </w:r>
      <w:r>
        <w:rPr>
          <w:spacing w:val="-2"/>
          <w:sz w:val="24"/>
        </w:rPr>
        <w:t xml:space="preserve"> </w:t>
      </w:r>
      <w:r>
        <w:rPr>
          <w:sz w:val="24"/>
        </w:rPr>
        <w:t>of</w:t>
      </w:r>
      <w:r>
        <w:rPr>
          <w:spacing w:val="-1"/>
          <w:sz w:val="24"/>
        </w:rPr>
        <w:t xml:space="preserve"> </w:t>
      </w:r>
      <w:r>
        <w:rPr>
          <w:sz w:val="24"/>
        </w:rPr>
        <w:t xml:space="preserve">trials and pilot </w:t>
      </w:r>
      <w:proofErr w:type="spellStart"/>
      <w:r>
        <w:rPr>
          <w:sz w:val="24"/>
        </w:rPr>
        <w:t>programmes</w:t>
      </w:r>
      <w:proofErr w:type="spellEnd"/>
      <w:r>
        <w:rPr>
          <w:sz w:val="24"/>
        </w:rPr>
        <w:t xml:space="preserve"> to improve energy hardship policy advice through analysis and </w:t>
      </w:r>
      <w:r>
        <w:rPr>
          <w:spacing w:val="-2"/>
          <w:sz w:val="24"/>
        </w:rPr>
        <w:t>evaluation.</w:t>
      </w:r>
    </w:p>
    <w:p w14:paraId="2388D3E9" w14:textId="77777777" w:rsidR="002D1C23" w:rsidRDefault="002D1C23">
      <w:pPr>
        <w:pStyle w:val="BodyText"/>
        <w:spacing w:before="10"/>
        <w:rPr>
          <w:sz w:val="20"/>
        </w:rPr>
      </w:pPr>
    </w:p>
    <w:p w14:paraId="53364E7C" w14:textId="77777777" w:rsidR="002D1C23" w:rsidRDefault="00D11350">
      <w:pPr>
        <w:pStyle w:val="ListParagraph"/>
        <w:numPr>
          <w:ilvl w:val="0"/>
          <w:numId w:val="2"/>
        </w:numPr>
        <w:tabs>
          <w:tab w:val="left" w:pos="821"/>
          <w:tab w:val="left" w:pos="822"/>
        </w:tabs>
        <w:ind w:left="821" w:right="632"/>
        <w:rPr>
          <w:sz w:val="24"/>
        </w:rPr>
      </w:pPr>
      <w:r>
        <w:rPr>
          <w:sz w:val="24"/>
        </w:rPr>
        <w:t>The pilot also aligns with the Child and Youth Wellbeing Strategy, which aims to ensure</w:t>
      </w:r>
      <w:r>
        <w:rPr>
          <w:spacing w:val="-5"/>
          <w:sz w:val="24"/>
        </w:rPr>
        <w:t xml:space="preserve"> </w:t>
      </w:r>
      <w:r>
        <w:rPr>
          <w:sz w:val="24"/>
        </w:rPr>
        <w:t>that</w:t>
      </w:r>
      <w:r>
        <w:rPr>
          <w:spacing w:val="-3"/>
          <w:sz w:val="24"/>
        </w:rPr>
        <w:t xml:space="preserve"> </w:t>
      </w:r>
      <w:r>
        <w:rPr>
          <w:sz w:val="24"/>
        </w:rPr>
        <w:t>children</w:t>
      </w:r>
      <w:r>
        <w:rPr>
          <w:spacing w:val="-1"/>
          <w:sz w:val="24"/>
        </w:rPr>
        <w:t xml:space="preserve"> </w:t>
      </w:r>
      <w:r>
        <w:rPr>
          <w:sz w:val="24"/>
        </w:rPr>
        <w:t>and</w:t>
      </w:r>
      <w:r>
        <w:rPr>
          <w:spacing w:val="-4"/>
          <w:sz w:val="24"/>
        </w:rPr>
        <w:t xml:space="preserve"> </w:t>
      </w:r>
      <w:r>
        <w:rPr>
          <w:sz w:val="24"/>
        </w:rPr>
        <w:t>young</w:t>
      </w:r>
      <w:r>
        <w:rPr>
          <w:spacing w:val="-4"/>
          <w:sz w:val="24"/>
        </w:rPr>
        <w:t xml:space="preserve"> </w:t>
      </w:r>
      <w:r>
        <w:rPr>
          <w:sz w:val="24"/>
        </w:rPr>
        <w:t>people</w:t>
      </w:r>
      <w:r>
        <w:rPr>
          <w:spacing w:val="-3"/>
          <w:sz w:val="24"/>
        </w:rPr>
        <w:t xml:space="preserve"> </w:t>
      </w:r>
      <w:r>
        <w:rPr>
          <w:sz w:val="24"/>
        </w:rPr>
        <w:t>are</w:t>
      </w:r>
      <w:r>
        <w:rPr>
          <w:spacing w:val="-5"/>
          <w:sz w:val="24"/>
        </w:rPr>
        <w:t xml:space="preserve"> </w:t>
      </w:r>
      <w:r>
        <w:rPr>
          <w:sz w:val="24"/>
        </w:rPr>
        <w:t>happy</w:t>
      </w:r>
      <w:r>
        <w:rPr>
          <w:spacing w:val="-4"/>
          <w:sz w:val="24"/>
        </w:rPr>
        <w:t xml:space="preserve"> </w:t>
      </w:r>
      <w:r>
        <w:rPr>
          <w:sz w:val="24"/>
        </w:rPr>
        <w:t>and</w:t>
      </w:r>
      <w:r>
        <w:rPr>
          <w:spacing w:val="-3"/>
          <w:sz w:val="24"/>
        </w:rPr>
        <w:t xml:space="preserve"> </w:t>
      </w:r>
      <w:r>
        <w:rPr>
          <w:sz w:val="24"/>
        </w:rPr>
        <w:t>healthy,</w:t>
      </w:r>
      <w:r>
        <w:rPr>
          <w:spacing w:val="-3"/>
          <w:sz w:val="24"/>
        </w:rPr>
        <w:t xml:space="preserve"> </w:t>
      </w:r>
      <w:r>
        <w:rPr>
          <w:sz w:val="24"/>
        </w:rPr>
        <w:t>and</w:t>
      </w:r>
      <w:r>
        <w:rPr>
          <w:spacing w:val="-4"/>
          <w:sz w:val="24"/>
        </w:rPr>
        <w:t xml:space="preserve"> </w:t>
      </w:r>
      <w:r>
        <w:rPr>
          <w:sz w:val="24"/>
        </w:rPr>
        <w:t>that</w:t>
      </w:r>
      <w:r>
        <w:rPr>
          <w:spacing w:val="-3"/>
          <w:sz w:val="24"/>
        </w:rPr>
        <w:t xml:space="preserve"> </w:t>
      </w:r>
      <w:r>
        <w:rPr>
          <w:sz w:val="24"/>
        </w:rPr>
        <w:t>children</w:t>
      </w:r>
      <w:r>
        <w:rPr>
          <w:spacing w:val="-3"/>
          <w:sz w:val="24"/>
        </w:rPr>
        <w:t xml:space="preserve"> </w:t>
      </w:r>
      <w:r>
        <w:rPr>
          <w:sz w:val="24"/>
        </w:rPr>
        <w:t>and young</w:t>
      </w:r>
      <w:r>
        <w:rPr>
          <w:spacing w:val="-4"/>
          <w:sz w:val="24"/>
        </w:rPr>
        <w:t xml:space="preserve"> </w:t>
      </w:r>
      <w:r>
        <w:rPr>
          <w:sz w:val="24"/>
        </w:rPr>
        <w:t>people</w:t>
      </w:r>
      <w:r>
        <w:rPr>
          <w:spacing w:val="-3"/>
          <w:sz w:val="24"/>
        </w:rPr>
        <w:t xml:space="preserve"> </w:t>
      </w:r>
      <w:r>
        <w:rPr>
          <w:sz w:val="24"/>
        </w:rPr>
        <w:t>have</w:t>
      </w:r>
      <w:r>
        <w:rPr>
          <w:spacing w:val="-3"/>
          <w:sz w:val="24"/>
        </w:rPr>
        <w:t xml:space="preserve"> </w:t>
      </w:r>
      <w:r>
        <w:rPr>
          <w:sz w:val="24"/>
        </w:rPr>
        <w:t>a</w:t>
      </w:r>
      <w:r>
        <w:rPr>
          <w:spacing w:val="-5"/>
          <w:sz w:val="24"/>
        </w:rPr>
        <w:t xml:space="preserve"> </w:t>
      </w:r>
      <w:r>
        <w:rPr>
          <w:sz w:val="24"/>
        </w:rPr>
        <w:t>good</w:t>
      </w:r>
      <w:r>
        <w:rPr>
          <w:spacing w:val="-4"/>
          <w:sz w:val="24"/>
        </w:rPr>
        <w:t xml:space="preserve"> </w:t>
      </w:r>
      <w:r>
        <w:rPr>
          <w:sz w:val="24"/>
        </w:rPr>
        <w:t>standard</w:t>
      </w:r>
      <w:r>
        <w:rPr>
          <w:spacing w:val="-4"/>
          <w:sz w:val="24"/>
        </w:rPr>
        <w:t xml:space="preserve"> </w:t>
      </w:r>
      <w:r>
        <w:rPr>
          <w:sz w:val="24"/>
        </w:rPr>
        <w:t>of</w:t>
      </w:r>
      <w:r>
        <w:rPr>
          <w:spacing w:val="-4"/>
          <w:sz w:val="24"/>
        </w:rPr>
        <w:t xml:space="preserve"> </w:t>
      </w:r>
      <w:r>
        <w:rPr>
          <w:sz w:val="24"/>
        </w:rPr>
        <w:t>material</w:t>
      </w:r>
      <w:r>
        <w:rPr>
          <w:spacing w:val="-3"/>
          <w:sz w:val="24"/>
        </w:rPr>
        <w:t xml:space="preserve"> </w:t>
      </w:r>
      <w:r>
        <w:rPr>
          <w:sz w:val="24"/>
        </w:rPr>
        <w:t>wellbeing,</w:t>
      </w:r>
      <w:r>
        <w:rPr>
          <w:spacing w:val="-1"/>
          <w:sz w:val="24"/>
        </w:rPr>
        <w:t xml:space="preserve"> </w:t>
      </w:r>
      <w:r>
        <w:rPr>
          <w:sz w:val="24"/>
        </w:rPr>
        <w:t>including</w:t>
      </w:r>
      <w:r>
        <w:rPr>
          <w:spacing w:val="-3"/>
          <w:sz w:val="24"/>
        </w:rPr>
        <w:t xml:space="preserve"> </w:t>
      </w:r>
      <w:r>
        <w:rPr>
          <w:sz w:val="24"/>
        </w:rPr>
        <w:t>stable</w:t>
      </w:r>
      <w:r>
        <w:rPr>
          <w:spacing w:val="-3"/>
          <w:sz w:val="24"/>
        </w:rPr>
        <w:t xml:space="preserve"> </w:t>
      </w:r>
      <w:r>
        <w:rPr>
          <w:sz w:val="24"/>
        </w:rPr>
        <w:t>housing that is affordable, warm, and dry.</w:t>
      </w:r>
    </w:p>
    <w:p w14:paraId="656DD7C4" w14:textId="77777777" w:rsidR="002D1C23" w:rsidRDefault="002D1C23">
      <w:pPr>
        <w:pStyle w:val="BodyText"/>
        <w:rPr>
          <w:sz w:val="21"/>
        </w:rPr>
      </w:pPr>
    </w:p>
    <w:p w14:paraId="41FB698C" w14:textId="77777777" w:rsidR="002D1C23" w:rsidRDefault="00D11350">
      <w:pPr>
        <w:pStyle w:val="Heading1"/>
      </w:pPr>
      <w:bookmarkStart w:id="3" w:name="Background"/>
      <w:bookmarkEnd w:id="3"/>
      <w:r>
        <w:rPr>
          <w:spacing w:val="-2"/>
        </w:rPr>
        <w:t>Background</w:t>
      </w:r>
    </w:p>
    <w:p w14:paraId="650CF68D" w14:textId="77777777" w:rsidR="002D1C23" w:rsidRDefault="002D1C23">
      <w:pPr>
        <w:pStyle w:val="BodyText"/>
        <w:spacing w:before="9"/>
        <w:rPr>
          <w:rFonts w:ascii="Arial"/>
          <w:b/>
          <w:sz w:val="20"/>
        </w:rPr>
      </w:pPr>
    </w:p>
    <w:p w14:paraId="3D5B5F22" w14:textId="77777777" w:rsidR="002D1C23" w:rsidRDefault="00D11350">
      <w:pPr>
        <w:pStyle w:val="ListParagraph"/>
        <w:numPr>
          <w:ilvl w:val="0"/>
          <w:numId w:val="2"/>
        </w:numPr>
        <w:tabs>
          <w:tab w:val="left" w:pos="821"/>
          <w:tab w:val="left" w:pos="822"/>
        </w:tabs>
        <w:ind w:left="821" w:right="650"/>
        <w:jc w:val="both"/>
        <w:rPr>
          <w:sz w:val="24"/>
        </w:rPr>
      </w:pPr>
      <w:r>
        <w:rPr>
          <w:sz w:val="24"/>
        </w:rPr>
        <w:t>This Government has invested significantly in improving income support for New Zealanders.</w:t>
      </w:r>
      <w:r>
        <w:rPr>
          <w:spacing w:val="-1"/>
          <w:sz w:val="24"/>
        </w:rPr>
        <w:t xml:space="preserve"> </w:t>
      </w:r>
      <w:r>
        <w:rPr>
          <w:sz w:val="24"/>
        </w:rPr>
        <w:t>This</w:t>
      </w:r>
      <w:r>
        <w:rPr>
          <w:spacing w:val="-4"/>
          <w:sz w:val="24"/>
        </w:rPr>
        <w:t xml:space="preserve"> </w:t>
      </w:r>
      <w:r>
        <w:rPr>
          <w:sz w:val="24"/>
        </w:rPr>
        <w:t>includes</w:t>
      </w:r>
      <w:r>
        <w:rPr>
          <w:spacing w:val="-2"/>
          <w:sz w:val="24"/>
        </w:rPr>
        <w:t xml:space="preserve"> </w:t>
      </w:r>
      <w:r>
        <w:rPr>
          <w:sz w:val="24"/>
        </w:rPr>
        <w:t>the</w:t>
      </w:r>
      <w:r>
        <w:rPr>
          <w:spacing w:val="-5"/>
          <w:sz w:val="24"/>
        </w:rPr>
        <w:t xml:space="preserve"> </w:t>
      </w:r>
      <w:r>
        <w:rPr>
          <w:sz w:val="24"/>
        </w:rPr>
        <w:t>Winter</w:t>
      </w:r>
      <w:r>
        <w:rPr>
          <w:spacing w:val="-1"/>
          <w:sz w:val="24"/>
        </w:rPr>
        <w:t xml:space="preserve"> </w:t>
      </w:r>
      <w:r>
        <w:rPr>
          <w:sz w:val="24"/>
        </w:rPr>
        <w:t>Energy</w:t>
      </w:r>
      <w:r>
        <w:rPr>
          <w:spacing w:val="-4"/>
          <w:sz w:val="24"/>
        </w:rPr>
        <w:t xml:space="preserve"> </w:t>
      </w:r>
      <w:r>
        <w:rPr>
          <w:sz w:val="24"/>
        </w:rPr>
        <w:t>Payment</w:t>
      </w:r>
      <w:r>
        <w:rPr>
          <w:spacing w:val="-3"/>
          <w:sz w:val="24"/>
        </w:rPr>
        <w:t xml:space="preserve"> </w:t>
      </w:r>
      <w:r>
        <w:rPr>
          <w:sz w:val="24"/>
        </w:rPr>
        <w:t>which</w:t>
      </w:r>
      <w:r>
        <w:rPr>
          <w:spacing w:val="-4"/>
          <w:sz w:val="24"/>
        </w:rPr>
        <w:t xml:space="preserve"> </w:t>
      </w:r>
      <w:r>
        <w:rPr>
          <w:sz w:val="24"/>
        </w:rPr>
        <w:t>helps</w:t>
      </w:r>
      <w:r>
        <w:rPr>
          <w:spacing w:val="-2"/>
          <w:sz w:val="24"/>
        </w:rPr>
        <w:t xml:space="preserve"> </w:t>
      </w:r>
      <w:r>
        <w:rPr>
          <w:sz w:val="24"/>
        </w:rPr>
        <w:t>with</w:t>
      </w:r>
      <w:r>
        <w:rPr>
          <w:spacing w:val="-4"/>
          <w:sz w:val="24"/>
        </w:rPr>
        <w:t xml:space="preserve"> </w:t>
      </w:r>
      <w:r>
        <w:rPr>
          <w:sz w:val="24"/>
        </w:rPr>
        <w:t>the</w:t>
      </w:r>
      <w:r>
        <w:rPr>
          <w:spacing w:val="-5"/>
          <w:sz w:val="24"/>
        </w:rPr>
        <w:t xml:space="preserve"> </w:t>
      </w:r>
      <w:r>
        <w:rPr>
          <w:sz w:val="24"/>
        </w:rPr>
        <w:t>cost</w:t>
      </w:r>
      <w:r>
        <w:rPr>
          <w:spacing w:val="-3"/>
          <w:sz w:val="24"/>
        </w:rPr>
        <w:t xml:space="preserve"> </w:t>
      </w:r>
      <w:r>
        <w:rPr>
          <w:sz w:val="24"/>
        </w:rPr>
        <w:t>of winter heating for around 1.2 million New Zealanders every year.</w:t>
      </w:r>
    </w:p>
    <w:p w14:paraId="755D6202" w14:textId="77777777" w:rsidR="002D1C23" w:rsidRDefault="002D1C23">
      <w:pPr>
        <w:pStyle w:val="BodyText"/>
        <w:spacing w:before="10"/>
        <w:rPr>
          <w:sz w:val="20"/>
        </w:rPr>
      </w:pPr>
    </w:p>
    <w:p w14:paraId="1A85CB95" w14:textId="77777777" w:rsidR="002D1C23" w:rsidRDefault="00D11350">
      <w:pPr>
        <w:pStyle w:val="ListParagraph"/>
        <w:numPr>
          <w:ilvl w:val="0"/>
          <w:numId w:val="2"/>
        </w:numPr>
        <w:tabs>
          <w:tab w:val="left" w:pos="821"/>
          <w:tab w:val="left" w:pos="822"/>
        </w:tabs>
        <w:ind w:left="821" w:right="434"/>
        <w:rPr>
          <w:sz w:val="24"/>
        </w:rPr>
      </w:pPr>
      <w:proofErr w:type="gramStart"/>
      <w:r>
        <w:rPr>
          <w:sz w:val="24"/>
        </w:rPr>
        <w:t>However</w:t>
      </w:r>
      <w:proofErr w:type="gramEnd"/>
      <w:r>
        <w:rPr>
          <w:spacing w:val="-4"/>
          <w:sz w:val="24"/>
        </w:rPr>
        <w:t xml:space="preserve"> </w:t>
      </w:r>
      <w:r>
        <w:rPr>
          <w:sz w:val="24"/>
        </w:rPr>
        <w:t>we</w:t>
      </w:r>
      <w:r>
        <w:rPr>
          <w:spacing w:val="-5"/>
          <w:sz w:val="24"/>
        </w:rPr>
        <w:t xml:space="preserve"> </w:t>
      </w:r>
      <w:r>
        <w:rPr>
          <w:sz w:val="24"/>
        </w:rPr>
        <w:t>know</w:t>
      </w:r>
      <w:r>
        <w:rPr>
          <w:spacing w:val="-4"/>
          <w:sz w:val="24"/>
        </w:rPr>
        <w:t xml:space="preserve"> </w:t>
      </w:r>
      <w:r>
        <w:rPr>
          <w:sz w:val="24"/>
        </w:rPr>
        <w:t>that</w:t>
      </w:r>
      <w:r>
        <w:rPr>
          <w:spacing w:val="-3"/>
          <w:sz w:val="24"/>
        </w:rPr>
        <w:t xml:space="preserve"> </w:t>
      </w:r>
      <w:r>
        <w:rPr>
          <w:sz w:val="24"/>
        </w:rPr>
        <w:t>some</w:t>
      </w:r>
      <w:r>
        <w:rPr>
          <w:spacing w:val="-3"/>
          <w:sz w:val="24"/>
        </w:rPr>
        <w:t xml:space="preserve"> </w:t>
      </w:r>
      <w:r>
        <w:rPr>
          <w:sz w:val="24"/>
        </w:rPr>
        <w:t>families</w:t>
      </w:r>
      <w:r>
        <w:rPr>
          <w:spacing w:val="-2"/>
          <w:sz w:val="24"/>
        </w:rPr>
        <w:t xml:space="preserve"> </w:t>
      </w:r>
      <w:r>
        <w:rPr>
          <w:sz w:val="24"/>
        </w:rPr>
        <w:t>still</w:t>
      </w:r>
      <w:r>
        <w:rPr>
          <w:spacing w:val="-3"/>
          <w:sz w:val="24"/>
        </w:rPr>
        <w:t xml:space="preserve"> </w:t>
      </w:r>
      <w:r>
        <w:rPr>
          <w:sz w:val="24"/>
        </w:rPr>
        <w:t>cannot</w:t>
      </w:r>
      <w:r>
        <w:rPr>
          <w:spacing w:val="-3"/>
          <w:sz w:val="24"/>
        </w:rPr>
        <w:t xml:space="preserve"> </w:t>
      </w:r>
      <w:r>
        <w:rPr>
          <w:sz w:val="24"/>
        </w:rPr>
        <w:t>afford</w:t>
      </w:r>
      <w:r>
        <w:rPr>
          <w:spacing w:val="-4"/>
          <w:sz w:val="24"/>
        </w:rPr>
        <w:t xml:space="preserve"> </w:t>
      </w:r>
      <w:r>
        <w:rPr>
          <w:sz w:val="24"/>
        </w:rPr>
        <w:t>to</w:t>
      </w:r>
      <w:r>
        <w:rPr>
          <w:spacing w:val="-3"/>
          <w:sz w:val="24"/>
        </w:rPr>
        <w:t xml:space="preserve"> </w:t>
      </w:r>
      <w:r>
        <w:rPr>
          <w:sz w:val="24"/>
        </w:rPr>
        <w:t>safely</w:t>
      </w:r>
      <w:r>
        <w:rPr>
          <w:spacing w:val="-4"/>
          <w:sz w:val="24"/>
        </w:rPr>
        <w:t xml:space="preserve"> </w:t>
      </w:r>
      <w:r>
        <w:rPr>
          <w:sz w:val="24"/>
        </w:rPr>
        <w:t>heat</w:t>
      </w:r>
      <w:r>
        <w:rPr>
          <w:spacing w:val="-3"/>
          <w:sz w:val="24"/>
        </w:rPr>
        <w:t xml:space="preserve"> </w:t>
      </w:r>
      <w:r>
        <w:rPr>
          <w:sz w:val="24"/>
        </w:rPr>
        <w:t>their</w:t>
      </w:r>
      <w:r>
        <w:rPr>
          <w:spacing w:val="-3"/>
          <w:sz w:val="24"/>
        </w:rPr>
        <w:t xml:space="preserve"> </w:t>
      </w:r>
      <w:r>
        <w:rPr>
          <w:sz w:val="24"/>
        </w:rPr>
        <w:t>homes</w:t>
      </w:r>
      <w:r>
        <w:rPr>
          <w:spacing w:val="-4"/>
          <w:sz w:val="24"/>
        </w:rPr>
        <w:t xml:space="preserve"> </w:t>
      </w:r>
      <w:r>
        <w:rPr>
          <w:sz w:val="24"/>
        </w:rPr>
        <w:t>to a healthy indoor temperature. Community Housing Providers are concerned about energy affordability and have noted that heat pumps installed in public housing are not being used due to cost.</w:t>
      </w:r>
    </w:p>
    <w:p w14:paraId="19DFD97D" w14:textId="77777777" w:rsidR="002D1C23" w:rsidRDefault="002D1C23">
      <w:pPr>
        <w:rPr>
          <w:sz w:val="24"/>
        </w:rPr>
        <w:sectPr w:rsidR="002D1C23">
          <w:headerReference w:type="default" r:id="rId7"/>
          <w:footerReference w:type="default" r:id="rId8"/>
          <w:type w:val="continuous"/>
          <w:pgSz w:w="11910" w:h="16840"/>
          <w:pgMar w:top="1340" w:right="1140" w:bottom="1120" w:left="1340" w:header="715" w:footer="939" w:gutter="0"/>
          <w:pgNumType w:start="1"/>
          <w:cols w:space="720"/>
        </w:sectPr>
      </w:pPr>
    </w:p>
    <w:p w14:paraId="3BA75964" w14:textId="77777777" w:rsidR="002D1C23" w:rsidRDefault="00D11350">
      <w:pPr>
        <w:pStyle w:val="ListParagraph"/>
        <w:numPr>
          <w:ilvl w:val="0"/>
          <w:numId w:val="2"/>
        </w:numPr>
        <w:tabs>
          <w:tab w:val="left" w:pos="821"/>
          <w:tab w:val="left" w:pos="822"/>
        </w:tabs>
        <w:spacing w:before="81"/>
        <w:ind w:left="821" w:right="366"/>
        <w:rPr>
          <w:sz w:val="24"/>
        </w:rPr>
      </w:pPr>
      <w:r>
        <w:rPr>
          <w:sz w:val="24"/>
        </w:rPr>
        <w:t>A study published in March 2022 identified that the</w:t>
      </w:r>
      <w:r>
        <w:rPr>
          <w:spacing w:val="-1"/>
          <w:sz w:val="24"/>
        </w:rPr>
        <w:t xml:space="preserve"> </w:t>
      </w:r>
      <w:r>
        <w:rPr>
          <w:sz w:val="24"/>
        </w:rPr>
        <w:t>estimated cost</w:t>
      </w:r>
      <w:r>
        <w:rPr>
          <w:spacing w:val="-1"/>
          <w:sz w:val="24"/>
        </w:rPr>
        <w:t xml:space="preserve"> </w:t>
      </w:r>
      <w:r>
        <w:rPr>
          <w:sz w:val="24"/>
        </w:rPr>
        <w:t>to heat one</w:t>
      </w:r>
      <w:r>
        <w:rPr>
          <w:spacing w:val="-1"/>
          <w:sz w:val="24"/>
        </w:rPr>
        <w:t xml:space="preserve"> </w:t>
      </w:r>
      <w:r>
        <w:rPr>
          <w:sz w:val="24"/>
        </w:rPr>
        <w:t>child's bedroom ($58 per month) equated to 46 percent of the 2021 monthly Winter Energy Payment (WEP). Main benefit rates and Working for Families tax credits have increased even further since this study was completed which will have made a difference for</w:t>
      </w:r>
      <w:r>
        <w:rPr>
          <w:spacing w:val="-3"/>
          <w:sz w:val="24"/>
        </w:rPr>
        <w:t xml:space="preserve"> </w:t>
      </w:r>
      <w:r>
        <w:rPr>
          <w:sz w:val="24"/>
        </w:rPr>
        <w:t>many</w:t>
      </w:r>
      <w:r>
        <w:rPr>
          <w:spacing w:val="-3"/>
          <w:sz w:val="24"/>
        </w:rPr>
        <w:t xml:space="preserve"> </w:t>
      </w:r>
      <w:r>
        <w:rPr>
          <w:sz w:val="24"/>
        </w:rPr>
        <w:t>families,</w:t>
      </w:r>
      <w:r>
        <w:rPr>
          <w:spacing w:val="-2"/>
          <w:sz w:val="24"/>
        </w:rPr>
        <w:t xml:space="preserve"> </w:t>
      </w:r>
      <w:r>
        <w:rPr>
          <w:sz w:val="24"/>
        </w:rPr>
        <w:t>however</w:t>
      </w:r>
      <w:r>
        <w:rPr>
          <w:spacing w:val="-2"/>
          <w:sz w:val="24"/>
        </w:rPr>
        <w:t xml:space="preserve"> </w:t>
      </w:r>
      <w:r>
        <w:rPr>
          <w:sz w:val="24"/>
        </w:rPr>
        <w:t>there</w:t>
      </w:r>
      <w:r>
        <w:rPr>
          <w:spacing w:val="-2"/>
          <w:sz w:val="24"/>
        </w:rPr>
        <w:t xml:space="preserve"> </w:t>
      </w:r>
      <w:r>
        <w:rPr>
          <w:sz w:val="24"/>
        </w:rPr>
        <w:t>is</w:t>
      </w:r>
      <w:r>
        <w:rPr>
          <w:spacing w:val="-3"/>
          <w:sz w:val="24"/>
        </w:rPr>
        <w:t xml:space="preserve"> </w:t>
      </w:r>
      <w:r>
        <w:rPr>
          <w:sz w:val="24"/>
        </w:rPr>
        <w:t>more</w:t>
      </w:r>
      <w:r>
        <w:rPr>
          <w:spacing w:val="-4"/>
          <w:sz w:val="24"/>
        </w:rPr>
        <w:t xml:space="preserve"> </w:t>
      </w:r>
      <w:r>
        <w:rPr>
          <w:sz w:val="24"/>
        </w:rPr>
        <w:t>to</w:t>
      </w:r>
      <w:r>
        <w:rPr>
          <w:spacing w:val="-2"/>
          <w:sz w:val="24"/>
        </w:rPr>
        <w:t xml:space="preserve"> </w:t>
      </w:r>
      <w:r>
        <w:rPr>
          <w:sz w:val="24"/>
        </w:rPr>
        <w:t>do</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w:t>
      </w:r>
      <w:r>
        <w:rPr>
          <w:spacing w:val="-4"/>
          <w:sz w:val="24"/>
        </w:rPr>
        <w:t xml:space="preserve"> </w:t>
      </w:r>
      <w:r>
        <w:rPr>
          <w:sz w:val="24"/>
        </w:rPr>
        <w:t>rising</w:t>
      </w:r>
      <w:r>
        <w:rPr>
          <w:spacing w:val="-2"/>
          <w:sz w:val="24"/>
        </w:rPr>
        <w:t xml:space="preserve"> </w:t>
      </w:r>
      <w:r>
        <w:rPr>
          <w:sz w:val="24"/>
        </w:rPr>
        <w:t>cost</w:t>
      </w:r>
      <w:r>
        <w:rPr>
          <w:spacing w:val="-4"/>
          <w:sz w:val="24"/>
        </w:rPr>
        <w:t xml:space="preserve"> </w:t>
      </w:r>
      <w:r>
        <w:rPr>
          <w:sz w:val="24"/>
        </w:rPr>
        <w:t>of living, particularly for low incomes families.</w:t>
      </w:r>
    </w:p>
    <w:p w14:paraId="1E1D2806" w14:textId="77777777" w:rsidR="002D1C23" w:rsidRDefault="002D1C23">
      <w:pPr>
        <w:pStyle w:val="BodyText"/>
        <w:spacing w:before="11"/>
        <w:rPr>
          <w:sz w:val="20"/>
        </w:rPr>
      </w:pPr>
    </w:p>
    <w:p w14:paraId="5F9527B9" w14:textId="77777777" w:rsidR="002D1C23" w:rsidRDefault="00D11350">
      <w:pPr>
        <w:pStyle w:val="Heading1"/>
      </w:pPr>
      <w:bookmarkStart w:id="4" w:name="The_Kāinga_Ora_Pilot_Winter_Energy_Study"/>
      <w:bookmarkEnd w:id="4"/>
      <w:r>
        <w:t>The</w:t>
      </w:r>
      <w:r>
        <w:rPr>
          <w:spacing w:val="-3"/>
        </w:rPr>
        <w:t xml:space="preserve"> </w:t>
      </w:r>
      <w:proofErr w:type="spellStart"/>
      <w:r>
        <w:t>Kāinga</w:t>
      </w:r>
      <w:proofErr w:type="spellEnd"/>
      <w:r>
        <w:rPr>
          <w:spacing w:val="-2"/>
        </w:rPr>
        <w:t xml:space="preserve"> </w:t>
      </w:r>
      <w:r>
        <w:t>Ora</w:t>
      </w:r>
      <w:r>
        <w:rPr>
          <w:spacing w:val="-2"/>
        </w:rPr>
        <w:t xml:space="preserve"> </w:t>
      </w:r>
      <w:r>
        <w:t>Pilot</w:t>
      </w:r>
      <w:r>
        <w:rPr>
          <w:spacing w:val="-3"/>
        </w:rPr>
        <w:t xml:space="preserve"> </w:t>
      </w:r>
      <w:r>
        <w:t>Winter</w:t>
      </w:r>
      <w:r>
        <w:rPr>
          <w:spacing w:val="-2"/>
        </w:rPr>
        <w:t xml:space="preserve"> </w:t>
      </w:r>
      <w:r>
        <w:t>Energy</w:t>
      </w:r>
      <w:r>
        <w:rPr>
          <w:spacing w:val="-2"/>
        </w:rPr>
        <w:t xml:space="preserve"> Study</w:t>
      </w:r>
    </w:p>
    <w:p w14:paraId="7821D139" w14:textId="77777777" w:rsidR="002D1C23" w:rsidRDefault="002D1C23">
      <w:pPr>
        <w:pStyle w:val="BodyText"/>
        <w:spacing w:before="9"/>
        <w:rPr>
          <w:rFonts w:ascii="Arial"/>
          <w:b/>
          <w:sz w:val="20"/>
        </w:rPr>
      </w:pPr>
    </w:p>
    <w:p w14:paraId="446482ED" w14:textId="77777777" w:rsidR="002D1C23" w:rsidRDefault="00D11350">
      <w:pPr>
        <w:pStyle w:val="ListParagraph"/>
        <w:numPr>
          <w:ilvl w:val="0"/>
          <w:numId w:val="2"/>
        </w:numPr>
        <w:tabs>
          <w:tab w:val="left" w:pos="821"/>
          <w:tab w:val="left" w:pos="822"/>
        </w:tabs>
        <w:ind w:left="821" w:right="408"/>
        <w:rPr>
          <w:sz w:val="24"/>
        </w:rPr>
      </w:pPr>
      <w:r>
        <w:rPr>
          <w:sz w:val="24"/>
        </w:rPr>
        <w:t>Over</w:t>
      </w:r>
      <w:r>
        <w:rPr>
          <w:spacing w:val="-4"/>
          <w:sz w:val="24"/>
        </w:rPr>
        <w:t xml:space="preserve"> </w:t>
      </w:r>
      <w:r>
        <w:rPr>
          <w:sz w:val="24"/>
        </w:rPr>
        <w:t>the</w:t>
      </w:r>
      <w:r>
        <w:rPr>
          <w:spacing w:val="-3"/>
          <w:sz w:val="24"/>
        </w:rPr>
        <w:t xml:space="preserve"> </w:t>
      </w:r>
      <w:r>
        <w:rPr>
          <w:sz w:val="24"/>
        </w:rPr>
        <w:t>2023</w:t>
      </w:r>
      <w:r>
        <w:rPr>
          <w:spacing w:val="-4"/>
          <w:sz w:val="24"/>
        </w:rPr>
        <w:t xml:space="preserve"> </w:t>
      </w:r>
      <w:r>
        <w:rPr>
          <w:sz w:val="24"/>
        </w:rPr>
        <w:t>and</w:t>
      </w:r>
      <w:r>
        <w:rPr>
          <w:spacing w:val="-4"/>
          <w:sz w:val="24"/>
        </w:rPr>
        <w:t xml:space="preserve"> </w:t>
      </w:r>
      <w:r>
        <w:rPr>
          <w:sz w:val="24"/>
        </w:rPr>
        <w:t>2024</w:t>
      </w:r>
      <w:r>
        <w:rPr>
          <w:spacing w:val="-4"/>
          <w:sz w:val="24"/>
        </w:rPr>
        <w:t xml:space="preserve"> </w:t>
      </w:r>
      <w:r>
        <w:rPr>
          <w:sz w:val="24"/>
        </w:rPr>
        <w:t>winter</w:t>
      </w:r>
      <w:r>
        <w:rPr>
          <w:spacing w:val="-3"/>
          <w:sz w:val="24"/>
        </w:rPr>
        <w:t xml:space="preserve"> </w:t>
      </w:r>
      <w:r>
        <w:rPr>
          <w:sz w:val="24"/>
        </w:rPr>
        <w:t>months,</w:t>
      </w:r>
      <w:r>
        <w:rPr>
          <w:spacing w:val="-4"/>
          <w:sz w:val="24"/>
        </w:rPr>
        <w:t xml:space="preserve"> </w:t>
      </w:r>
      <w:proofErr w:type="spellStart"/>
      <w:r>
        <w:rPr>
          <w:sz w:val="24"/>
        </w:rPr>
        <w:t>Kāinga</w:t>
      </w:r>
      <w:proofErr w:type="spellEnd"/>
      <w:r>
        <w:rPr>
          <w:spacing w:val="-4"/>
          <w:sz w:val="24"/>
        </w:rPr>
        <w:t xml:space="preserve"> </w:t>
      </w:r>
      <w:r>
        <w:rPr>
          <w:sz w:val="24"/>
        </w:rPr>
        <w:t>Ora</w:t>
      </w:r>
      <w:r>
        <w:rPr>
          <w:spacing w:val="-4"/>
          <w:sz w:val="24"/>
        </w:rPr>
        <w:t xml:space="preserve"> </w:t>
      </w:r>
      <w:r>
        <w:rPr>
          <w:sz w:val="24"/>
        </w:rPr>
        <w:t>will</w:t>
      </w:r>
      <w:r>
        <w:rPr>
          <w:spacing w:val="-3"/>
          <w:sz w:val="24"/>
        </w:rPr>
        <w:t xml:space="preserve"> </w:t>
      </w:r>
      <w:r>
        <w:rPr>
          <w:sz w:val="24"/>
        </w:rPr>
        <w:t>partner</w:t>
      </w:r>
      <w:r>
        <w:rPr>
          <w:spacing w:val="-3"/>
          <w:sz w:val="24"/>
        </w:rPr>
        <w:t xml:space="preserve"> </w:t>
      </w:r>
      <w:r>
        <w:rPr>
          <w:sz w:val="24"/>
        </w:rPr>
        <w:t>with</w:t>
      </w:r>
      <w:r>
        <w:rPr>
          <w:spacing w:val="-4"/>
          <w:sz w:val="24"/>
        </w:rPr>
        <w:t xml:space="preserve"> </w:t>
      </w:r>
      <w:r>
        <w:rPr>
          <w:sz w:val="24"/>
        </w:rPr>
        <w:t>energy</w:t>
      </w:r>
      <w:r>
        <w:rPr>
          <w:spacing w:val="-3"/>
          <w:sz w:val="24"/>
        </w:rPr>
        <w:t xml:space="preserve"> </w:t>
      </w:r>
      <w:r>
        <w:rPr>
          <w:sz w:val="24"/>
        </w:rPr>
        <w:t xml:space="preserve">retailers to investigate how capped electricity bills impact the heating </w:t>
      </w:r>
      <w:proofErr w:type="spellStart"/>
      <w:r>
        <w:rPr>
          <w:sz w:val="24"/>
        </w:rPr>
        <w:t>behaviour</w:t>
      </w:r>
      <w:proofErr w:type="spellEnd"/>
      <w:r>
        <w:rPr>
          <w:sz w:val="24"/>
        </w:rPr>
        <w:t xml:space="preserve"> of public housing tenants. The pilot will assess if upfront investment in energy through a capped energy bill improves the health and wellbeing of their tenants, and reduces government spend in the health and welfare systems. Approval for the indemnity to energy retailers that is required to undertake the pilot has been given by the Minister of Finance and the Minister of Housing in accordance with the Crown Entities Act </w:t>
      </w:r>
      <w:r>
        <w:rPr>
          <w:spacing w:val="-2"/>
          <w:sz w:val="24"/>
        </w:rPr>
        <w:t>2004.</w:t>
      </w:r>
    </w:p>
    <w:p w14:paraId="5EFF8474" w14:textId="77777777" w:rsidR="002D1C23" w:rsidRDefault="002D1C23">
      <w:pPr>
        <w:pStyle w:val="BodyText"/>
        <w:spacing w:before="10"/>
        <w:rPr>
          <w:sz w:val="20"/>
        </w:rPr>
      </w:pPr>
    </w:p>
    <w:p w14:paraId="0B89457D" w14:textId="77777777" w:rsidR="002D1C23" w:rsidRDefault="00D11350">
      <w:pPr>
        <w:pStyle w:val="ListParagraph"/>
        <w:numPr>
          <w:ilvl w:val="0"/>
          <w:numId w:val="2"/>
        </w:numPr>
        <w:tabs>
          <w:tab w:val="left" w:pos="821"/>
          <w:tab w:val="left" w:pos="822"/>
        </w:tabs>
        <w:ind w:left="821" w:right="421"/>
        <w:rPr>
          <w:sz w:val="24"/>
        </w:rPr>
      </w:pPr>
      <w:r>
        <w:rPr>
          <w:sz w:val="24"/>
        </w:rPr>
        <w:t xml:space="preserve">The pilot will show changes in electricity usage and internal temperature, which will be linked to </w:t>
      </w:r>
      <w:proofErr w:type="spellStart"/>
      <w:r>
        <w:rPr>
          <w:sz w:val="24"/>
        </w:rPr>
        <w:t>Kāinga</w:t>
      </w:r>
      <w:proofErr w:type="spellEnd"/>
      <w:r>
        <w:rPr>
          <w:sz w:val="24"/>
        </w:rPr>
        <w:t xml:space="preserve"> Ora’s administrative data (such as house age/type, prevalence of </w:t>
      </w:r>
      <w:proofErr w:type="spellStart"/>
      <w:r>
        <w:rPr>
          <w:sz w:val="24"/>
        </w:rPr>
        <w:t>mould</w:t>
      </w:r>
      <w:proofErr w:type="spellEnd"/>
      <w:r>
        <w:rPr>
          <w:sz w:val="24"/>
        </w:rPr>
        <w:t xml:space="preserve"> and maintenance spend). Integrated Data Infrastructure data will also be used to understand the impact on cross-sector spending such as health costs, hardship assistance from the Ministry of Social Development, </w:t>
      </w:r>
      <w:proofErr w:type="spellStart"/>
      <w:r>
        <w:rPr>
          <w:sz w:val="24"/>
        </w:rPr>
        <w:t>hospitalisations</w:t>
      </w:r>
      <w:proofErr w:type="spellEnd"/>
      <w:r>
        <w:rPr>
          <w:sz w:val="24"/>
        </w:rPr>
        <w:t>, and days off school.</w:t>
      </w:r>
      <w:r>
        <w:rPr>
          <w:spacing w:val="-3"/>
          <w:sz w:val="24"/>
        </w:rPr>
        <w:t xml:space="preserve"> </w:t>
      </w:r>
      <w:r>
        <w:rPr>
          <w:sz w:val="24"/>
        </w:rPr>
        <w:t>The</w:t>
      </w:r>
      <w:r>
        <w:rPr>
          <w:spacing w:val="-5"/>
          <w:sz w:val="24"/>
        </w:rPr>
        <w:t xml:space="preserve"> </w:t>
      </w:r>
      <w:r>
        <w:rPr>
          <w:sz w:val="24"/>
        </w:rPr>
        <w:t>findings</w:t>
      </w:r>
      <w:r>
        <w:rPr>
          <w:spacing w:val="-4"/>
          <w:sz w:val="24"/>
        </w:rPr>
        <w:t xml:space="preserve"> </w:t>
      </w:r>
      <w:r>
        <w:rPr>
          <w:sz w:val="24"/>
        </w:rPr>
        <w:t>from</w:t>
      </w:r>
      <w:r>
        <w:rPr>
          <w:spacing w:val="-3"/>
          <w:sz w:val="24"/>
        </w:rPr>
        <w:t xml:space="preserve"> </w:t>
      </w:r>
      <w:r>
        <w:rPr>
          <w:sz w:val="24"/>
        </w:rPr>
        <w:t>the</w:t>
      </w:r>
      <w:r>
        <w:rPr>
          <w:spacing w:val="-5"/>
          <w:sz w:val="24"/>
        </w:rPr>
        <w:t xml:space="preserve"> </w:t>
      </w:r>
      <w:r>
        <w:rPr>
          <w:sz w:val="24"/>
        </w:rPr>
        <w:t>pilot</w:t>
      </w:r>
      <w:r>
        <w:rPr>
          <w:spacing w:val="-3"/>
          <w:sz w:val="24"/>
        </w:rPr>
        <w:t xml:space="preserve"> </w:t>
      </w:r>
      <w:r>
        <w:rPr>
          <w:sz w:val="24"/>
        </w:rPr>
        <w:t>will</w:t>
      </w:r>
      <w:r>
        <w:rPr>
          <w:spacing w:val="-3"/>
          <w:sz w:val="24"/>
        </w:rPr>
        <w:t xml:space="preserve"> </w:t>
      </w:r>
      <w:r>
        <w:rPr>
          <w:sz w:val="24"/>
        </w:rPr>
        <w:t>also</w:t>
      </w:r>
      <w:r>
        <w:rPr>
          <w:spacing w:val="-4"/>
          <w:sz w:val="24"/>
        </w:rPr>
        <w:t xml:space="preserve"> </w:t>
      </w:r>
      <w:r>
        <w:rPr>
          <w:sz w:val="24"/>
        </w:rPr>
        <w:t>provide</w:t>
      </w:r>
      <w:r>
        <w:rPr>
          <w:spacing w:val="-3"/>
          <w:sz w:val="24"/>
        </w:rPr>
        <w:t xml:space="preserve"> </w:t>
      </w:r>
      <w:r>
        <w:rPr>
          <w:sz w:val="24"/>
        </w:rPr>
        <w:t>information</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 xml:space="preserve">relevant to future maintenance and upgrade investments for </w:t>
      </w:r>
      <w:proofErr w:type="spellStart"/>
      <w:r>
        <w:rPr>
          <w:sz w:val="24"/>
        </w:rPr>
        <w:t>Kāinga</w:t>
      </w:r>
      <w:proofErr w:type="spellEnd"/>
      <w:r>
        <w:rPr>
          <w:sz w:val="24"/>
        </w:rPr>
        <w:t xml:space="preserve"> Ora properties.</w:t>
      </w:r>
    </w:p>
    <w:p w14:paraId="2C3B7CBE" w14:textId="77777777" w:rsidR="002D1C23" w:rsidRDefault="002D1C23">
      <w:pPr>
        <w:pStyle w:val="BodyText"/>
        <w:spacing w:before="10"/>
        <w:rPr>
          <w:sz w:val="20"/>
        </w:rPr>
      </w:pPr>
    </w:p>
    <w:p w14:paraId="012D3E93" w14:textId="77777777" w:rsidR="002D1C23" w:rsidRDefault="00D11350">
      <w:pPr>
        <w:pStyle w:val="ListParagraph"/>
        <w:numPr>
          <w:ilvl w:val="0"/>
          <w:numId w:val="2"/>
        </w:numPr>
        <w:tabs>
          <w:tab w:val="left" w:pos="821"/>
          <w:tab w:val="left" w:pos="822"/>
        </w:tabs>
        <w:ind w:left="821" w:right="561"/>
        <w:rPr>
          <w:sz w:val="24"/>
        </w:rPr>
      </w:pPr>
      <w:r>
        <w:rPr>
          <w:sz w:val="24"/>
        </w:rPr>
        <w:t>The</w:t>
      </w:r>
      <w:r>
        <w:rPr>
          <w:spacing w:val="-3"/>
          <w:sz w:val="24"/>
        </w:rPr>
        <w:t xml:space="preserve"> </w:t>
      </w:r>
      <w:r>
        <w:rPr>
          <w:sz w:val="24"/>
        </w:rPr>
        <w:t>caps</w:t>
      </w:r>
      <w:r>
        <w:rPr>
          <w:spacing w:val="-4"/>
          <w:sz w:val="24"/>
        </w:rPr>
        <w:t xml:space="preserve"> </w:t>
      </w:r>
      <w:r>
        <w:rPr>
          <w:sz w:val="24"/>
        </w:rPr>
        <w:t>will</w:t>
      </w:r>
      <w:r>
        <w:rPr>
          <w:spacing w:val="-3"/>
          <w:sz w:val="24"/>
        </w:rPr>
        <w:t xml:space="preserve"> </w:t>
      </w:r>
      <w:r>
        <w:rPr>
          <w:sz w:val="24"/>
        </w:rPr>
        <w:t>be</w:t>
      </w:r>
      <w:r>
        <w:rPr>
          <w:spacing w:val="-5"/>
          <w:sz w:val="24"/>
        </w:rPr>
        <w:t xml:space="preserve"> </w:t>
      </w:r>
      <w:r>
        <w:rPr>
          <w:sz w:val="24"/>
        </w:rPr>
        <w:t>set</w:t>
      </w:r>
      <w:r>
        <w:rPr>
          <w:spacing w:val="-5"/>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4"/>
          <w:sz w:val="24"/>
        </w:rPr>
        <w:t xml:space="preserve"> </w:t>
      </w:r>
      <w:r>
        <w:rPr>
          <w:sz w:val="24"/>
        </w:rPr>
        <w:t>each</w:t>
      </w:r>
      <w:r>
        <w:rPr>
          <w:spacing w:val="-3"/>
          <w:sz w:val="24"/>
        </w:rPr>
        <w:t xml:space="preserve"> </w:t>
      </w:r>
      <w:r>
        <w:rPr>
          <w:sz w:val="24"/>
        </w:rPr>
        <w:t>tenant’s</w:t>
      </w:r>
      <w:r>
        <w:rPr>
          <w:spacing w:val="-2"/>
          <w:sz w:val="24"/>
        </w:rPr>
        <w:t xml:space="preserve"> </w:t>
      </w:r>
      <w:r>
        <w:rPr>
          <w:sz w:val="24"/>
        </w:rPr>
        <w:t>average</w:t>
      </w:r>
      <w:r>
        <w:rPr>
          <w:spacing w:val="-3"/>
          <w:sz w:val="24"/>
        </w:rPr>
        <w:t xml:space="preserve"> </w:t>
      </w:r>
      <w:r>
        <w:rPr>
          <w:sz w:val="24"/>
        </w:rPr>
        <w:t>electricity</w:t>
      </w:r>
      <w:r>
        <w:rPr>
          <w:spacing w:val="-1"/>
          <w:sz w:val="24"/>
        </w:rPr>
        <w:t xml:space="preserve"> </w:t>
      </w:r>
      <w:r>
        <w:rPr>
          <w:sz w:val="24"/>
        </w:rPr>
        <w:t>spend,</w:t>
      </w:r>
      <w:r>
        <w:rPr>
          <w:spacing w:val="-3"/>
          <w:sz w:val="24"/>
        </w:rPr>
        <w:t xml:space="preserve"> </w:t>
      </w:r>
      <w:r>
        <w:rPr>
          <w:sz w:val="24"/>
        </w:rPr>
        <w:t>with</w:t>
      </w:r>
      <w:r>
        <w:rPr>
          <w:spacing w:val="-4"/>
          <w:sz w:val="24"/>
        </w:rPr>
        <w:t xml:space="preserve"> </w:t>
      </w:r>
      <w:r>
        <w:rPr>
          <w:sz w:val="24"/>
        </w:rPr>
        <w:t xml:space="preserve">three different calculations used to test which level of subsidy is the most effective and </w:t>
      </w:r>
      <w:r>
        <w:rPr>
          <w:spacing w:val="-2"/>
          <w:sz w:val="24"/>
        </w:rPr>
        <w:t>efficient:</w:t>
      </w:r>
    </w:p>
    <w:p w14:paraId="3FC62DB2" w14:textId="77777777" w:rsidR="002D1C23" w:rsidRDefault="002D1C23">
      <w:pPr>
        <w:pStyle w:val="BodyText"/>
        <w:spacing w:before="9"/>
        <w:rPr>
          <w:sz w:val="20"/>
        </w:rPr>
      </w:pPr>
    </w:p>
    <w:p w14:paraId="30D3EA85" w14:textId="77777777" w:rsidR="002D1C23" w:rsidRDefault="00D11350">
      <w:pPr>
        <w:pStyle w:val="ListParagraph"/>
        <w:numPr>
          <w:ilvl w:val="1"/>
          <w:numId w:val="2"/>
        </w:numPr>
        <w:tabs>
          <w:tab w:val="left" w:pos="1541"/>
          <w:tab w:val="left" w:pos="1542"/>
        </w:tabs>
        <w:spacing w:before="1"/>
        <w:ind w:hanging="721"/>
        <w:rPr>
          <w:sz w:val="24"/>
        </w:rPr>
      </w:pPr>
      <w:r>
        <w:rPr>
          <w:sz w:val="24"/>
        </w:rPr>
        <w:t>over</w:t>
      </w:r>
      <w:r>
        <w:rPr>
          <w:spacing w:val="-1"/>
          <w:sz w:val="24"/>
        </w:rPr>
        <w:t xml:space="preserve"> </w:t>
      </w:r>
      <w:r>
        <w:rPr>
          <w:sz w:val="24"/>
        </w:rPr>
        <w:t>an</w:t>
      </w:r>
      <w:r>
        <w:rPr>
          <w:spacing w:val="-1"/>
          <w:sz w:val="24"/>
        </w:rPr>
        <w:t xml:space="preserve"> </w:t>
      </w:r>
      <w:r>
        <w:rPr>
          <w:sz w:val="24"/>
        </w:rPr>
        <w:t>entire</w:t>
      </w:r>
      <w:r>
        <w:rPr>
          <w:spacing w:val="-1"/>
          <w:sz w:val="24"/>
        </w:rPr>
        <w:t xml:space="preserve"> </w:t>
      </w:r>
      <w:r>
        <w:rPr>
          <w:sz w:val="24"/>
        </w:rPr>
        <w:t>year</w:t>
      </w:r>
      <w:r>
        <w:rPr>
          <w:spacing w:val="-2"/>
          <w:sz w:val="24"/>
        </w:rPr>
        <w:t xml:space="preserve"> </w:t>
      </w:r>
      <w:r>
        <w:rPr>
          <w:sz w:val="24"/>
        </w:rPr>
        <w:t>(a lower</w:t>
      </w:r>
      <w:r>
        <w:rPr>
          <w:spacing w:val="-2"/>
          <w:sz w:val="24"/>
        </w:rPr>
        <w:t xml:space="preserve"> </w:t>
      </w:r>
      <w:r>
        <w:rPr>
          <w:sz w:val="24"/>
        </w:rPr>
        <w:t>cap</w:t>
      </w:r>
      <w:r>
        <w:rPr>
          <w:spacing w:val="-1"/>
          <w:sz w:val="24"/>
        </w:rPr>
        <w:t xml:space="preserve"> </w:t>
      </w:r>
      <w:r>
        <w:rPr>
          <w:sz w:val="24"/>
        </w:rPr>
        <w:t>with</w:t>
      </w:r>
      <w:r>
        <w:rPr>
          <w:spacing w:val="-1"/>
          <w:sz w:val="24"/>
        </w:rPr>
        <w:t xml:space="preserve"> </w:t>
      </w:r>
      <w:r>
        <w:rPr>
          <w:sz w:val="24"/>
        </w:rPr>
        <w:t>higher</w:t>
      </w:r>
      <w:r>
        <w:rPr>
          <w:spacing w:val="-1"/>
          <w:sz w:val="24"/>
        </w:rPr>
        <w:t xml:space="preserve"> </w:t>
      </w:r>
      <w:r>
        <w:rPr>
          <w:sz w:val="24"/>
        </w:rPr>
        <w:t>cost</w:t>
      </w:r>
      <w:r>
        <w:rPr>
          <w:spacing w:val="-1"/>
          <w:sz w:val="24"/>
        </w:rPr>
        <w:t xml:space="preserve"> </w:t>
      </w:r>
      <w:r>
        <w:rPr>
          <w:sz w:val="24"/>
        </w:rPr>
        <w:t>for</w:t>
      </w:r>
      <w:r>
        <w:rPr>
          <w:spacing w:val="-1"/>
          <w:sz w:val="24"/>
        </w:rPr>
        <w:t xml:space="preserve"> </w:t>
      </w:r>
      <w:proofErr w:type="spellStart"/>
      <w:r>
        <w:rPr>
          <w:sz w:val="24"/>
        </w:rPr>
        <w:t>Kāinga</w:t>
      </w:r>
      <w:proofErr w:type="spellEnd"/>
      <w:r>
        <w:rPr>
          <w:spacing w:val="-2"/>
          <w:sz w:val="24"/>
        </w:rPr>
        <w:t xml:space="preserve"> </w:t>
      </w:r>
      <w:r>
        <w:rPr>
          <w:spacing w:val="-4"/>
          <w:sz w:val="24"/>
        </w:rPr>
        <w:t>Ora)</w:t>
      </w:r>
    </w:p>
    <w:p w14:paraId="4CD8C1FD" w14:textId="77777777" w:rsidR="002D1C23" w:rsidRDefault="002D1C23">
      <w:pPr>
        <w:pStyle w:val="BodyText"/>
        <w:spacing w:before="8"/>
        <w:rPr>
          <w:sz w:val="20"/>
        </w:rPr>
      </w:pPr>
    </w:p>
    <w:p w14:paraId="3296E04D" w14:textId="77777777" w:rsidR="002D1C23" w:rsidRDefault="00D11350">
      <w:pPr>
        <w:pStyle w:val="ListParagraph"/>
        <w:numPr>
          <w:ilvl w:val="1"/>
          <w:numId w:val="2"/>
        </w:numPr>
        <w:tabs>
          <w:tab w:val="left" w:pos="1541"/>
          <w:tab w:val="left" w:pos="1542"/>
        </w:tabs>
        <w:spacing w:before="1"/>
        <w:ind w:hanging="721"/>
        <w:rPr>
          <w:sz w:val="24"/>
        </w:rPr>
      </w:pPr>
      <w:r>
        <w:rPr>
          <w:sz w:val="24"/>
        </w:rPr>
        <w:t>for</w:t>
      </w:r>
      <w:r>
        <w:rPr>
          <w:spacing w:val="-2"/>
          <w:sz w:val="24"/>
        </w:rPr>
        <w:t xml:space="preserve"> </w:t>
      </w:r>
      <w:r>
        <w:rPr>
          <w:sz w:val="24"/>
        </w:rPr>
        <w:t>the colder months</w:t>
      </w:r>
      <w:r>
        <w:rPr>
          <w:spacing w:val="-2"/>
          <w:sz w:val="24"/>
        </w:rPr>
        <w:t xml:space="preserve"> </w:t>
      </w:r>
      <w:r>
        <w:rPr>
          <w:sz w:val="24"/>
        </w:rPr>
        <w:t>of</w:t>
      </w:r>
      <w:r>
        <w:rPr>
          <w:spacing w:val="-1"/>
          <w:sz w:val="24"/>
        </w:rPr>
        <w:t xml:space="preserve"> </w:t>
      </w:r>
      <w:r>
        <w:rPr>
          <w:sz w:val="24"/>
        </w:rPr>
        <w:t>May</w:t>
      </w:r>
      <w:r>
        <w:rPr>
          <w:spacing w:val="-1"/>
          <w:sz w:val="24"/>
        </w:rPr>
        <w:t xml:space="preserve"> </w:t>
      </w:r>
      <w:r>
        <w:rPr>
          <w:sz w:val="24"/>
        </w:rPr>
        <w:t>through</w:t>
      </w:r>
      <w:r>
        <w:rPr>
          <w:spacing w:val="-2"/>
          <w:sz w:val="24"/>
        </w:rPr>
        <w:t xml:space="preserve"> </w:t>
      </w:r>
      <w:r>
        <w:rPr>
          <w:sz w:val="24"/>
        </w:rPr>
        <w:t>October (a</w:t>
      </w:r>
      <w:r>
        <w:rPr>
          <w:spacing w:val="-2"/>
          <w:sz w:val="24"/>
        </w:rPr>
        <w:t xml:space="preserve"> </w:t>
      </w:r>
      <w:r>
        <w:rPr>
          <w:sz w:val="24"/>
        </w:rPr>
        <w:t>moderate</w:t>
      </w:r>
      <w:r>
        <w:rPr>
          <w:spacing w:val="-2"/>
          <w:sz w:val="24"/>
        </w:rPr>
        <w:t xml:space="preserve"> </w:t>
      </w:r>
      <w:r>
        <w:rPr>
          <w:spacing w:val="-4"/>
          <w:sz w:val="24"/>
        </w:rPr>
        <w:t>cap)</w:t>
      </w:r>
    </w:p>
    <w:p w14:paraId="6127B832" w14:textId="77777777" w:rsidR="002D1C23" w:rsidRDefault="002D1C23">
      <w:pPr>
        <w:pStyle w:val="BodyText"/>
        <w:spacing w:before="8"/>
        <w:rPr>
          <w:sz w:val="20"/>
        </w:rPr>
      </w:pPr>
    </w:p>
    <w:p w14:paraId="4BD24848" w14:textId="77777777" w:rsidR="002D1C23" w:rsidRDefault="00D11350">
      <w:pPr>
        <w:pStyle w:val="ListParagraph"/>
        <w:numPr>
          <w:ilvl w:val="1"/>
          <w:numId w:val="2"/>
        </w:numPr>
        <w:tabs>
          <w:tab w:val="left" w:pos="1541"/>
          <w:tab w:val="left" w:pos="1542"/>
        </w:tabs>
        <w:spacing w:before="1"/>
        <w:ind w:right="925"/>
        <w:rPr>
          <w:sz w:val="24"/>
        </w:rPr>
      </w:pPr>
      <w:r>
        <w:rPr>
          <w:sz w:val="24"/>
        </w:rPr>
        <w:t>for</w:t>
      </w:r>
      <w:r>
        <w:rPr>
          <w:spacing w:val="-4"/>
          <w:sz w:val="24"/>
        </w:rPr>
        <w:t xml:space="preserve"> </w:t>
      </w:r>
      <w:r>
        <w:rPr>
          <w:sz w:val="24"/>
        </w:rPr>
        <w:t>the</w:t>
      </w:r>
      <w:r>
        <w:rPr>
          <w:spacing w:val="-3"/>
          <w:sz w:val="24"/>
        </w:rPr>
        <w:t xml:space="preserve"> </w:t>
      </w:r>
      <w:r>
        <w:rPr>
          <w:sz w:val="24"/>
        </w:rPr>
        <w:t>peak</w:t>
      </w:r>
      <w:r>
        <w:rPr>
          <w:spacing w:val="-4"/>
          <w:sz w:val="24"/>
        </w:rPr>
        <w:t xml:space="preserve"> </w:t>
      </w:r>
      <w:r>
        <w:rPr>
          <w:sz w:val="24"/>
        </w:rPr>
        <w:t>winter</w:t>
      </w:r>
      <w:r>
        <w:rPr>
          <w:spacing w:val="-3"/>
          <w:sz w:val="24"/>
        </w:rPr>
        <w:t xml:space="preserve"> </w:t>
      </w:r>
      <w:r>
        <w:rPr>
          <w:sz w:val="24"/>
        </w:rPr>
        <w:t>months</w:t>
      </w:r>
      <w:r>
        <w:rPr>
          <w:spacing w:val="-4"/>
          <w:sz w:val="24"/>
        </w:rPr>
        <w:t xml:space="preserve"> </w:t>
      </w:r>
      <w:r>
        <w:rPr>
          <w:sz w:val="24"/>
        </w:rPr>
        <w:t>of</w:t>
      </w:r>
      <w:r>
        <w:rPr>
          <w:spacing w:val="-4"/>
          <w:sz w:val="24"/>
        </w:rPr>
        <w:t xml:space="preserve"> </w:t>
      </w:r>
      <w:r>
        <w:rPr>
          <w:sz w:val="24"/>
        </w:rPr>
        <w:t>June</w:t>
      </w:r>
      <w:r>
        <w:rPr>
          <w:spacing w:val="-5"/>
          <w:sz w:val="24"/>
        </w:rPr>
        <w:t xml:space="preserve"> </w:t>
      </w:r>
      <w:r>
        <w:rPr>
          <w:sz w:val="24"/>
        </w:rPr>
        <w:t>through</w:t>
      </w:r>
      <w:r>
        <w:rPr>
          <w:spacing w:val="-15"/>
          <w:sz w:val="24"/>
        </w:rPr>
        <w:t xml:space="preserve"> </w:t>
      </w:r>
      <w:r>
        <w:rPr>
          <w:sz w:val="24"/>
        </w:rPr>
        <w:t>August</w:t>
      </w:r>
      <w:r>
        <w:rPr>
          <w:spacing w:val="-3"/>
          <w:sz w:val="24"/>
        </w:rPr>
        <w:t xml:space="preserve"> </w:t>
      </w:r>
      <w:r>
        <w:rPr>
          <w:sz w:val="24"/>
        </w:rPr>
        <w:t>(the</w:t>
      </w:r>
      <w:r>
        <w:rPr>
          <w:spacing w:val="-5"/>
          <w:sz w:val="24"/>
        </w:rPr>
        <w:t xml:space="preserve"> </w:t>
      </w:r>
      <w:r>
        <w:rPr>
          <w:sz w:val="24"/>
        </w:rPr>
        <w:t>highest</w:t>
      </w:r>
      <w:r>
        <w:rPr>
          <w:spacing w:val="-3"/>
          <w:sz w:val="24"/>
        </w:rPr>
        <w:t xml:space="preserve"> </w:t>
      </w:r>
      <w:r>
        <w:rPr>
          <w:sz w:val="24"/>
        </w:rPr>
        <w:t>cap</w:t>
      </w:r>
      <w:r>
        <w:rPr>
          <w:spacing w:val="-4"/>
          <w:sz w:val="24"/>
        </w:rPr>
        <w:t xml:space="preserve"> </w:t>
      </w:r>
      <w:r>
        <w:rPr>
          <w:sz w:val="24"/>
        </w:rPr>
        <w:t xml:space="preserve">with lowest cost for </w:t>
      </w:r>
      <w:proofErr w:type="spellStart"/>
      <w:r>
        <w:rPr>
          <w:sz w:val="24"/>
        </w:rPr>
        <w:t>Kāinga</w:t>
      </w:r>
      <w:proofErr w:type="spellEnd"/>
      <w:r>
        <w:rPr>
          <w:sz w:val="24"/>
        </w:rPr>
        <w:t xml:space="preserve"> Ora).</w:t>
      </w:r>
    </w:p>
    <w:p w14:paraId="5D2BBE22" w14:textId="77777777" w:rsidR="002D1C23" w:rsidRDefault="002D1C23">
      <w:pPr>
        <w:pStyle w:val="BodyText"/>
        <w:spacing w:before="9"/>
        <w:rPr>
          <w:sz w:val="20"/>
        </w:rPr>
      </w:pPr>
    </w:p>
    <w:p w14:paraId="7229FF3B" w14:textId="77777777" w:rsidR="002D1C23" w:rsidRDefault="00D11350">
      <w:pPr>
        <w:pStyle w:val="ListParagraph"/>
        <w:numPr>
          <w:ilvl w:val="0"/>
          <w:numId w:val="2"/>
        </w:numPr>
        <w:tabs>
          <w:tab w:val="left" w:pos="821"/>
          <w:tab w:val="left" w:pos="822"/>
        </w:tabs>
        <w:spacing w:before="1"/>
        <w:ind w:left="821" w:right="420"/>
        <w:rPr>
          <w:sz w:val="24"/>
        </w:rPr>
      </w:pPr>
      <w:r>
        <w:rPr>
          <w:sz w:val="24"/>
        </w:rPr>
        <w:t>Since the client will still be paying their usual amount for electricity, additional benefits like Disability Allowance will not be affected. The way the capped energy bill works is that participating energy retailers will only bill study participants for electricity</w:t>
      </w:r>
      <w:r>
        <w:rPr>
          <w:spacing w:val="-1"/>
          <w:sz w:val="24"/>
        </w:rPr>
        <w:t xml:space="preserve"> </w:t>
      </w:r>
      <w:r>
        <w:rPr>
          <w:sz w:val="24"/>
        </w:rPr>
        <w:t>up</w:t>
      </w:r>
      <w:r>
        <w:rPr>
          <w:spacing w:val="-4"/>
          <w:sz w:val="24"/>
        </w:rPr>
        <w:t xml:space="preserve"> </w:t>
      </w:r>
      <w:r>
        <w:rPr>
          <w:sz w:val="24"/>
        </w:rPr>
        <w:t>to</w:t>
      </w:r>
      <w:r>
        <w:rPr>
          <w:spacing w:val="-4"/>
          <w:sz w:val="24"/>
        </w:rPr>
        <w:t xml:space="preserve"> </w:t>
      </w:r>
      <w:r>
        <w:rPr>
          <w:sz w:val="24"/>
        </w:rPr>
        <w:t>a</w:t>
      </w:r>
      <w:r>
        <w:rPr>
          <w:spacing w:val="-3"/>
          <w:sz w:val="24"/>
        </w:rPr>
        <w:t xml:space="preserve"> </w:t>
      </w:r>
      <w:r>
        <w:rPr>
          <w:sz w:val="24"/>
        </w:rPr>
        <w:t>pre-determined</w:t>
      </w:r>
      <w:r>
        <w:rPr>
          <w:spacing w:val="-1"/>
          <w:sz w:val="24"/>
        </w:rPr>
        <w:t xml:space="preserve"> </w:t>
      </w:r>
      <w:r>
        <w:rPr>
          <w:sz w:val="24"/>
        </w:rPr>
        <w:t>amount</w:t>
      </w:r>
      <w:r>
        <w:rPr>
          <w:spacing w:val="-5"/>
          <w:sz w:val="24"/>
        </w:rPr>
        <w:t xml:space="preserve"> </w:t>
      </w:r>
      <w:r>
        <w:rPr>
          <w:sz w:val="24"/>
        </w:rPr>
        <w:t>or</w:t>
      </w:r>
      <w:r>
        <w:rPr>
          <w:spacing w:val="-4"/>
          <w:sz w:val="24"/>
        </w:rPr>
        <w:t xml:space="preserve"> </w:t>
      </w:r>
      <w:r>
        <w:rPr>
          <w:sz w:val="24"/>
        </w:rPr>
        <w:t>cap.</w:t>
      </w:r>
      <w:r>
        <w:rPr>
          <w:spacing w:val="-3"/>
          <w:sz w:val="24"/>
        </w:rPr>
        <w:t xml:space="preserve"> </w:t>
      </w:r>
      <w:r>
        <w:rPr>
          <w:sz w:val="24"/>
        </w:rPr>
        <w:t>Where</w:t>
      </w:r>
      <w:r>
        <w:rPr>
          <w:spacing w:val="-3"/>
          <w:sz w:val="24"/>
        </w:rPr>
        <w:t xml:space="preserve"> </w:t>
      </w:r>
      <w:r>
        <w:rPr>
          <w:sz w:val="24"/>
        </w:rPr>
        <w:t>there</w:t>
      </w:r>
      <w:r>
        <w:rPr>
          <w:spacing w:val="-3"/>
          <w:sz w:val="24"/>
        </w:rPr>
        <w:t xml:space="preserve"> </w:t>
      </w:r>
      <w:r>
        <w:rPr>
          <w:sz w:val="24"/>
        </w:rPr>
        <w:t>is</w:t>
      </w:r>
      <w:r>
        <w:rPr>
          <w:spacing w:val="-4"/>
          <w:sz w:val="24"/>
        </w:rPr>
        <w:t xml:space="preserve"> </w:t>
      </w:r>
      <w:r>
        <w:rPr>
          <w:sz w:val="24"/>
        </w:rPr>
        <w:t>any</w:t>
      </w:r>
      <w:r>
        <w:rPr>
          <w:spacing w:val="-4"/>
          <w:sz w:val="24"/>
        </w:rPr>
        <w:t xml:space="preserve"> </w:t>
      </w:r>
      <w:r>
        <w:rPr>
          <w:sz w:val="24"/>
        </w:rPr>
        <w:t>electricity</w:t>
      </w:r>
      <w:r>
        <w:rPr>
          <w:spacing w:val="-3"/>
          <w:sz w:val="24"/>
        </w:rPr>
        <w:t xml:space="preserve"> </w:t>
      </w:r>
      <w:r>
        <w:rPr>
          <w:sz w:val="24"/>
        </w:rPr>
        <w:t xml:space="preserve">usage over the cap, the energy retailers will invoice </w:t>
      </w:r>
      <w:proofErr w:type="spellStart"/>
      <w:r>
        <w:rPr>
          <w:sz w:val="24"/>
        </w:rPr>
        <w:t>Kāinga</w:t>
      </w:r>
      <w:proofErr w:type="spellEnd"/>
      <w:r>
        <w:rPr>
          <w:sz w:val="24"/>
        </w:rPr>
        <w:t xml:space="preserve"> Ora for the value of it and </w:t>
      </w:r>
      <w:proofErr w:type="spellStart"/>
      <w:r>
        <w:rPr>
          <w:sz w:val="24"/>
        </w:rPr>
        <w:t>Kāinga</w:t>
      </w:r>
      <w:proofErr w:type="spellEnd"/>
      <w:r>
        <w:rPr>
          <w:sz w:val="24"/>
        </w:rPr>
        <w:t xml:space="preserve"> Ora will pay the retailer directly, thereby </w:t>
      </w:r>
      <w:proofErr w:type="spellStart"/>
      <w:r>
        <w:rPr>
          <w:sz w:val="24"/>
        </w:rPr>
        <w:t>subsidising</w:t>
      </w:r>
      <w:proofErr w:type="spellEnd"/>
      <w:r>
        <w:rPr>
          <w:sz w:val="24"/>
        </w:rPr>
        <w:t xml:space="preserve"> the participant’s electricity costs.</w:t>
      </w:r>
    </w:p>
    <w:p w14:paraId="50317551" w14:textId="77777777" w:rsidR="002D1C23" w:rsidRDefault="002D1C23">
      <w:pPr>
        <w:pStyle w:val="BodyText"/>
        <w:spacing w:before="10"/>
        <w:rPr>
          <w:sz w:val="20"/>
        </w:rPr>
      </w:pPr>
    </w:p>
    <w:p w14:paraId="146E7A12" w14:textId="77777777" w:rsidR="002D1C23" w:rsidRDefault="00D11350">
      <w:pPr>
        <w:pStyle w:val="ListParagraph"/>
        <w:numPr>
          <w:ilvl w:val="0"/>
          <w:numId w:val="2"/>
        </w:numPr>
        <w:tabs>
          <w:tab w:val="left" w:pos="821"/>
          <w:tab w:val="left" w:pos="822"/>
        </w:tabs>
        <w:ind w:left="821" w:right="524"/>
        <w:rPr>
          <w:sz w:val="24"/>
        </w:rPr>
      </w:pPr>
      <w:r>
        <w:rPr>
          <w:sz w:val="24"/>
        </w:rPr>
        <w:t>The</w:t>
      </w:r>
      <w:r>
        <w:rPr>
          <w:spacing w:val="-3"/>
          <w:sz w:val="24"/>
        </w:rPr>
        <w:t xml:space="preserve"> </w:t>
      </w:r>
      <w:r>
        <w:rPr>
          <w:sz w:val="24"/>
        </w:rPr>
        <w:t>pilot</w:t>
      </w:r>
      <w:r>
        <w:rPr>
          <w:spacing w:val="-3"/>
          <w:sz w:val="24"/>
        </w:rPr>
        <w:t xml:space="preserve"> </w:t>
      </w:r>
      <w:r>
        <w:rPr>
          <w:sz w:val="24"/>
        </w:rPr>
        <w:t>will</w:t>
      </w:r>
      <w:r>
        <w:rPr>
          <w:spacing w:val="-3"/>
          <w:sz w:val="24"/>
        </w:rPr>
        <w:t xml:space="preserve"> </w:t>
      </w:r>
      <w:r>
        <w:rPr>
          <w:sz w:val="24"/>
        </w:rPr>
        <w:t>include</w:t>
      </w:r>
      <w:r>
        <w:rPr>
          <w:spacing w:val="-3"/>
          <w:sz w:val="24"/>
        </w:rPr>
        <w:t xml:space="preserve"> </w:t>
      </w:r>
      <w:r>
        <w:rPr>
          <w:sz w:val="24"/>
        </w:rPr>
        <w:t>up</w:t>
      </w:r>
      <w:r>
        <w:rPr>
          <w:spacing w:val="-4"/>
          <w:sz w:val="24"/>
        </w:rPr>
        <w:t xml:space="preserve"> </w:t>
      </w:r>
      <w:r>
        <w:rPr>
          <w:sz w:val="24"/>
        </w:rPr>
        <w:t>to</w:t>
      </w:r>
      <w:r>
        <w:rPr>
          <w:spacing w:val="-4"/>
          <w:sz w:val="24"/>
        </w:rPr>
        <w:t xml:space="preserve"> </w:t>
      </w:r>
      <w:r>
        <w:rPr>
          <w:sz w:val="24"/>
        </w:rPr>
        <w:t>1,200</w:t>
      </w:r>
      <w:r>
        <w:rPr>
          <w:spacing w:val="-4"/>
          <w:sz w:val="24"/>
        </w:rPr>
        <w:t xml:space="preserve"> </w:t>
      </w:r>
      <w:proofErr w:type="spellStart"/>
      <w:r>
        <w:rPr>
          <w:sz w:val="24"/>
        </w:rPr>
        <w:t>Kāinga</w:t>
      </w:r>
      <w:proofErr w:type="spellEnd"/>
      <w:r>
        <w:rPr>
          <w:spacing w:val="-3"/>
          <w:sz w:val="24"/>
        </w:rPr>
        <w:t xml:space="preserve"> </w:t>
      </w:r>
      <w:r>
        <w:rPr>
          <w:sz w:val="24"/>
        </w:rPr>
        <w:t>Ora</w:t>
      </w:r>
      <w:r>
        <w:rPr>
          <w:spacing w:val="-3"/>
          <w:sz w:val="24"/>
        </w:rPr>
        <w:t xml:space="preserve"> </w:t>
      </w:r>
      <w:r>
        <w:rPr>
          <w:sz w:val="24"/>
        </w:rPr>
        <w:t>tenants</w:t>
      </w:r>
      <w:r>
        <w:rPr>
          <w:spacing w:val="-2"/>
          <w:sz w:val="24"/>
        </w:rPr>
        <w:t xml:space="preserve"> </w:t>
      </w:r>
      <w:r>
        <w:rPr>
          <w:sz w:val="24"/>
        </w:rPr>
        <w:t>in</w:t>
      </w:r>
      <w:r>
        <w:rPr>
          <w:spacing w:val="-4"/>
          <w:sz w:val="24"/>
        </w:rPr>
        <w:t xml:space="preserve"> </w:t>
      </w:r>
      <w:r>
        <w:rPr>
          <w:sz w:val="24"/>
        </w:rPr>
        <w:t>Auckland</w:t>
      </w:r>
      <w:r>
        <w:rPr>
          <w:spacing w:val="-4"/>
          <w:sz w:val="24"/>
        </w:rPr>
        <w:t xml:space="preserve"> </w:t>
      </w:r>
      <w:r>
        <w:rPr>
          <w:sz w:val="24"/>
        </w:rPr>
        <w:t>and</w:t>
      </w:r>
      <w:r>
        <w:rPr>
          <w:spacing w:val="-3"/>
          <w:sz w:val="24"/>
        </w:rPr>
        <w:t xml:space="preserve"> </w:t>
      </w:r>
      <w:r>
        <w:rPr>
          <w:sz w:val="24"/>
        </w:rPr>
        <w:t>Christchurch across</w:t>
      </w:r>
      <w:r>
        <w:rPr>
          <w:spacing w:val="-1"/>
          <w:sz w:val="24"/>
        </w:rPr>
        <w:t xml:space="preserve"> </w:t>
      </w:r>
      <w:r>
        <w:rPr>
          <w:sz w:val="24"/>
        </w:rPr>
        <w:t>a</w:t>
      </w:r>
      <w:r>
        <w:rPr>
          <w:spacing w:val="-2"/>
          <w:sz w:val="24"/>
        </w:rPr>
        <w:t xml:space="preserve"> </w:t>
      </w:r>
      <w:r>
        <w:rPr>
          <w:sz w:val="24"/>
        </w:rPr>
        <w:t>range of</w:t>
      </w:r>
      <w:r>
        <w:rPr>
          <w:spacing w:val="-1"/>
          <w:sz w:val="24"/>
        </w:rPr>
        <w:t xml:space="preserve"> </w:t>
      </w:r>
      <w:r>
        <w:rPr>
          <w:sz w:val="24"/>
        </w:rPr>
        <w:t>house</w:t>
      </w:r>
      <w:r>
        <w:rPr>
          <w:spacing w:val="-2"/>
          <w:sz w:val="24"/>
        </w:rPr>
        <w:t xml:space="preserve"> </w:t>
      </w:r>
      <w:r>
        <w:rPr>
          <w:sz w:val="24"/>
        </w:rPr>
        <w:t>types</w:t>
      </w:r>
      <w:r>
        <w:rPr>
          <w:spacing w:val="-1"/>
          <w:sz w:val="24"/>
        </w:rPr>
        <w:t xml:space="preserve"> </w:t>
      </w:r>
      <w:r>
        <w:rPr>
          <w:sz w:val="24"/>
        </w:rPr>
        <w:t>to</w:t>
      </w:r>
      <w:r>
        <w:rPr>
          <w:spacing w:val="-1"/>
          <w:sz w:val="24"/>
        </w:rPr>
        <w:t xml:space="preserve"> </w:t>
      </w:r>
      <w:r>
        <w:rPr>
          <w:sz w:val="24"/>
        </w:rPr>
        <w:t>ensure findings</w:t>
      </w:r>
      <w:r>
        <w:rPr>
          <w:spacing w:val="-1"/>
          <w:sz w:val="24"/>
        </w:rPr>
        <w:t xml:space="preserve"> </w:t>
      </w:r>
      <w:r>
        <w:rPr>
          <w:sz w:val="24"/>
        </w:rPr>
        <w:t>can</w:t>
      </w:r>
      <w:r>
        <w:rPr>
          <w:spacing w:val="-1"/>
          <w:sz w:val="24"/>
        </w:rPr>
        <w:t xml:space="preserve"> </w:t>
      </w:r>
      <w:r>
        <w:rPr>
          <w:sz w:val="24"/>
        </w:rPr>
        <w:t>be drawn</w:t>
      </w:r>
      <w:r>
        <w:rPr>
          <w:spacing w:val="-1"/>
          <w:sz w:val="24"/>
        </w:rPr>
        <w:t xml:space="preserve"> </w:t>
      </w:r>
      <w:r>
        <w:rPr>
          <w:sz w:val="24"/>
        </w:rPr>
        <w:t>on</w:t>
      </w:r>
      <w:r>
        <w:rPr>
          <w:spacing w:val="-1"/>
          <w:sz w:val="24"/>
        </w:rPr>
        <w:t xml:space="preserve"> </w:t>
      </w:r>
      <w:r>
        <w:rPr>
          <w:sz w:val="24"/>
        </w:rPr>
        <w:t>costs</w:t>
      </w:r>
      <w:r>
        <w:rPr>
          <w:spacing w:val="-1"/>
          <w:sz w:val="24"/>
        </w:rPr>
        <w:t xml:space="preserve"> </w:t>
      </w:r>
      <w:r>
        <w:rPr>
          <w:sz w:val="24"/>
        </w:rPr>
        <w:t xml:space="preserve">and benefits. Pilot participants will be supported by </w:t>
      </w:r>
      <w:proofErr w:type="spellStart"/>
      <w:r>
        <w:rPr>
          <w:sz w:val="24"/>
        </w:rPr>
        <w:t>Kāinga</w:t>
      </w:r>
      <w:proofErr w:type="spellEnd"/>
      <w:r>
        <w:rPr>
          <w:sz w:val="24"/>
        </w:rPr>
        <w:t xml:space="preserve"> Ora to ensure they understand their electricity bill.</w:t>
      </w:r>
    </w:p>
    <w:p w14:paraId="6D4DCF9D" w14:textId="77777777" w:rsidR="002D1C23" w:rsidRDefault="002D1C23">
      <w:pPr>
        <w:rPr>
          <w:sz w:val="24"/>
        </w:rPr>
        <w:sectPr w:rsidR="002D1C23">
          <w:pgSz w:w="11910" w:h="16840"/>
          <w:pgMar w:top="1340" w:right="1140" w:bottom="1120" w:left="1340" w:header="715" w:footer="939" w:gutter="0"/>
          <w:cols w:space="720"/>
        </w:sectPr>
      </w:pPr>
    </w:p>
    <w:p w14:paraId="5D22BA63" w14:textId="77777777" w:rsidR="002D1C23" w:rsidRDefault="00D11350">
      <w:pPr>
        <w:pStyle w:val="Heading1"/>
        <w:spacing w:before="82"/>
      </w:pPr>
      <w:bookmarkStart w:id="5" w:name="A_specific_exemption_is_required_to_ensu"/>
      <w:bookmarkEnd w:id="5"/>
      <w:r>
        <w:t>A</w:t>
      </w:r>
      <w:r>
        <w:rPr>
          <w:spacing w:val="-5"/>
        </w:rPr>
        <w:t xml:space="preserve"> </w:t>
      </w:r>
      <w:r>
        <w:t>specific</w:t>
      </w:r>
      <w:r>
        <w:rPr>
          <w:spacing w:val="-3"/>
        </w:rPr>
        <w:t xml:space="preserve"> </w:t>
      </w:r>
      <w:r>
        <w:t>exemption</w:t>
      </w:r>
      <w:r>
        <w:rPr>
          <w:spacing w:val="-4"/>
        </w:rPr>
        <w:t xml:space="preserve"> </w:t>
      </w:r>
      <w:r>
        <w:t>is</w:t>
      </w:r>
      <w:r>
        <w:rPr>
          <w:spacing w:val="-3"/>
        </w:rPr>
        <w:t xml:space="preserve"> </w:t>
      </w:r>
      <w:r>
        <w:t>required</w:t>
      </w:r>
      <w:r>
        <w:rPr>
          <w:spacing w:val="-4"/>
        </w:rPr>
        <w:t xml:space="preserve"> </w:t>
      </w:r>
      <w:r>
        <w:t>to</w:t>
      </w:r>
      <w:r>
        <w:rPr>
          <w:spacing w:val="-4"/>
        </w:rPr>
        <w:t xml:space="preserve"> </w:t>
      </w:r>
      <w:r>
        <w:t>ensure</w:t>
      </w:r>
      <w:r>
        <w:rPr>
          <w:spacing w:val="-3"/>
        </w:rPr>
        <w:t xml:space="preserve"> </w:t>
      </w:r>
      <w:r>
        <w:t>the</w:t>
      </w:r>
      <w:r>
        <w:rPr>
          <w:spacing w:val="-5"/>
        </w:rPr>
        <w:t xml:space="preserve"> </w:t>
      </w:r>
      <w:r>
        <w:t>subsidies</w:t>
      </w:r>
      <w:r>
        <w:rPr>
          <w:spacing w:val="-3"/>
        </w:rPr>
        <w:t xml:space="preserve"> </w:t>
      </w:r>
      <w:r>
        <w:t>are</w:t>
      </w:r>
      <w:r>
        <w:rPr>
          <w:spacing w:val="-3"/>
        </w:rPr>
        <w:t xml:space="preserve"> </w:t>
      </w:r>
      <w:r>
        <w:t>not</w:t>
      </w:r>
      <w:r>
        <w:rPr>
          <w:spacing w:val="-3"/>
        </w:rPr>
        <w:t xml:space="preserve"> </w:t>
      </w:r>
      <w:r>
        <w:t>considered</w:t>
      </w:r>
      <w:r>
        <w:rPr>
          <w:spacing w:val="-6"/>
        </w:rPr>
        <w:t xml:space="preserve"> </w:t>
      </w:r>
      <w:r>
        <w:t>as income for the purpose of various income support payments</w:t>
      </w:r>
    </w:p>
    <w:p w14:paraId="185547A7" w14:textId="77777777" w:rsidR="002D1C23" w:rsidRDefault="002D1C23">
      <w:pPr>
        <w:pStyle w:val="BodyText"/>
        <w:spacing w:before="9"/>
        <w:rPr>
          <w:rFonts w:ascii="Arial"/>
          <w:b/>
          <w:sz w:val="20"/>
        </w:rPr>
      </w:pPr>
    </w:p>
    <w:p w14:paraId="1AAA836C" w14:textId="77777777" w:rsidR="002D1C23" w:rsidRDefault="00D11350">
      <w:pPr>
        <w:pStyle w:val="ListParagraph"/>
        <w:numPr>
          <w:ilvl w:val="0"/>
          <w:numId w:val="2"/>
        </w:numPr>
        <w:tabs>
          <w:tab w:val="left" w:pos="821"/>
          <w:tab w:val="left" w:pos="822"/>
        </w:tabs>
        <w:ind w:left="821" w:right="396"/>
        <w:rPr>
          <w:sz w:val="24"/>
        </w:rPr>
      </w:pPr>
      <w:proofErr w:type="spellStart"/>
      <w:r>
        <w:rPr>
          <w:sz w:val="24"/>
        </w:rPr>
        <w:t>Kāinga</w:t>
      </w:r>
      <w:proofErr w:type="spellEnd"/>
      <w:r>
        <w:rPr>
          <w:sz w:val="24"/>
        </w:rPr>
        <w:t xml:space="preserve"> Ora is proposing to pay energy retailers in multiple instalments over the two- year period. While the payments are made directly to retailers, the payments are for the benefit of the participating households and are also likely to be considered ‘periodical’</w:t>
      </w:r>
      <w:r>
        <w:rPr>
          <w:spacing w:val="-3"/>
          <w:sz w:val="24"/>
        </w:rPr>
        <w:t xml:space="preserve"> </w:t>
      </w:r>
      <w:r>
        <w:rPr>
          <w:sz w:val="24"/>
        </w:rPr>
        <w:t>or</w:t>
      </w:r>
      <w:r>
        <w:rPr>
          <w:spacing w:val="-4"/>
          <w:sz w:val="24"/>
        </w:rPr>
        <w:t xml:space="preserve"> </w:t>
      </w:r>
      <w:r>
        <w:rPr>
          <w:sz w:val="24"/>
        </w:rPr>
        <w:t>‘regular’,</w:t>
      </w:r>
      <w:r>
        <w:rPr>
          <w:spacing w:val="-3"/>
          <w:sz w:val="24"/>
        </w:rPr>
        <w:t xml:space="preserve"> </w:t>
      </w:r>
      <w:r>
        <w:rPr>
          <w:sz w:val="24"/>
        </w:rPr>
        <w:t>thus</w:t>
      </w:r>
      <w:r>
        <w:rPr>
          <w:spacing w:val="-4"/>
          <w:sz w:val="24"/>
        </w:rPr>
        <w:t xml:space="preserve"> </w:t>
      </w:r>
      <w:r>
        <w:rPr>
          <w:sz w:val="24"/>
        </w:rPr>
        <w:t>being</w:t>
      </w:r>
      <w:r>
        <w:rPr>
          <w:spacing w:val="-4"/>
          <w:sz w:val="24"/>
        </w:rPr>
        <w:t xml:space="preserve"> </w:t>
      </w:r>
      <w:r>
        <w:rPr>
          <w:sz w:val="24"/>
        </w:rPr>
        <w:t>captured</w:t>
      </w:r>
      <w:r>
        <w:rPr>
          <w:spacing w:val="-1"/>
          <w:sz w:val="24"/>
        </w:rPr>
        <w:t xml:space="preserve"> </w:t>
      </w:r>
      <w:r>
        <w:rPr>
          <w:sz w:val="24"/>
        </w:rPr>
        <w:t>by</w:t>
      </w:r>
      <w:r>
        <w:rPr>
          <w:spacing w:val="-4"/>
          <w:sz w:val="24"/>
        </w:rPr>
        <w:t xml:space="preserve"> </w:t>
      </w:r>
      <w:r>
        <w:rPr>
          <w:sz w:val="24"/>
        </w:rPr>
        <w:t>the</w:t>
      </w:r>
      <w:r>
        <w:rPr>
          <w:spacing w:val="-4"/>
          <w:sz w:val="24"/>
        </w:rPr>
        <w:t xml:space="preserve"> </w:t>
      </w:r>
      <w:r>
        <w:rPr>
          <w:sz w:val="24"/>
        </w:rPr>
        <w:t>definitions</w:t>
      </w:r>
      <w:r>
        <w:rPr>
          <w:spacing w:val="-2"/>
          <w:sz w:val="24"/>
        </w:rPr>
        <w:t xml:space="preserve"> </w:t>
      </w:r>
      <w:r>
        <w:rPr>
          <w:sz w:val="24"/>
        </w:rPr>
        <w:t>of</w:t>
      </w:r>
      <w:r>
        <w:rPr>
          <w:spacing w:val="-4"/>
          <w:sz w:val="24"/>
        </w:rPr>
        <w:t xml:space="preserve"> </w:t>
      </w:r>
      <w:r>
        <w:rPr>
          <w:sz w:val="24"/>
        </w:rPr>
        <w:t>income</w:t>
      </w:r>
      <w:r>
        <w:rPr>
          <w:spacing w:val="-1"/>
          <w:sz w:val="24"/>
        </w:rPr>
        <w:t xml:space="preserve"> </w:t>
      </w:r>
      <w:r>
        <w:rPr>
          <w:sz w:val="24"/>
        </w:rPr>
        <w:t>in</w:t>
      </w:r>
      <w:r>
        <w:rPr>
          <w:spacing w:val="-4"/>
          <w:sz w:val="24"/>
        </w:rPr>
        <w:t xml:space="preserve"> </w:t>
      </w:r>
      <w:r>
        <w:rPr>
          <w:sz w:val="24"/>
        </w:rPr>
        <w:t>the</w:t>
      </w:r>
      <w:r>
        <w:rPr>
          <w:spacing w:val="-4"/>
          <w:sz w:val="24"/>
        </w:rPr>
        <w:t xml:space="preserve"> </w:t>
      </w:r>
      <w:r>
        <w:rPr>
          <w:sz w:val="24"/>
        </w:rPr>
        <w:t>SSA, PACHMA, and SA Regulations.</w:t>
      </w:r>
    </w:p>
    <w:p w14:paraId="1A809117" w14:textId="77777777" w:rsidR="002D1C23" w:rsidRDefault="002D1C23">
      <w:pPr>
        <w:pStyle w:val="BodyText"/>
        <w:spacing w:before="10"/>
        <w:rPr>
          <w:sz w:val="20"/>
        </w:rPr>
      </w:pPr>
    </w:p>
    <w:p w14:paraId="514AE470" w14:textId="77777777" w:rsidR="002D1C23" w:rsidRDefault="00D11350">
      <w:pPr>
        <w:pStyle w:val="ListParagraph"/>
        <w:numPr>
          <w:ilvl w:val="0"/>
          <w:numId w:val="2"/>
        </w:numPr>
        <w:tabs>
          <w:tab w:val="left" w:pos="821"/>
          <w:tab w:val="left" w:pos="822"/>
        </w:tabs>
        <w:ind w:left="821" w:right="485"/>
        <w:rPr>
          <w:sz w:val="24"/>
        </w:rPr>
      </w:pPr>
      <w:r>
        <w:rPr>
          <w:sz w:val="24"/>
        </w:rPr>
        <w:t>I</w:t>
      </w:r>
      <w:r>
        <w:rPr>
          <w:spacing w:val="-2"/>
          <w:sz w:val="24"/>
        </w:rPr>
        <w:t xml:space="preserve"> </w:t>
      </w:r>
      <w:r>
        <w:rPr>
          <w:sz w:val="24"/>
        </w:rPr>
        <w:t>recommend that</w:t>
      </w:r>
      <w:r>
        <w:rPr>
          <w:spacing w:val="-1"/>
          <w:sz w:val="24"/>
        </w:rPr>
        <w:t xml:space="preserve"> </w:t>
      </w:r>
      <w:r>
        <w:rPr>
          <w:sz w:val="24"/>
        </w:rPr>
        <w:t>the</w:t>
      </w:r>
      <w:r>
        <w:rPr>
          <w:spacing w:val="-3"/>
          <w:sz w:val="24"/>
        </w:rPr>
        <w:t xml:space="preserve"> </w:t>
      </w:r>
      <w:r>
        <w:rPr>
          <w:sz w:val="24"/>
        </w:rPr>
        <w:t>subsidies</w:t>
      </w:r>
      <w:r>
        <w:rPr>
          <w:spacing w:val="-2"/>
          <w:sz w:val="24"/>
        </w:rPr>
        <w:t xml:space="preserve"> </w:t>
      </w:r>
      <w:r>
        <w:rPr>
          <w:sz w:val="24"/>
        </w:rPr>
        <w:t>are</w:t>
      </w:r>
      <w:r>
        <w:rPr>
          <w:spacing w:val="-1"/>
          <w:sz w:val="24"/>
        </w:rPr>
        <w:t xml:space="preserve"> </w:t>
      </w:r>
      <w:r>
        <w:rPr>
          <w:sz w:val="24"/>
        </w:rPr>
        <w:t>exempt</w:t>
      </w:r>
      <w:r>
        <w:rPr>
          <w:spacing w:val="-2"/>
          <w:sz w:val="24"/>
        </w:rPr>
        <w:t xml:space="preserve"> </w:t>
      </w:r>
      <w:r>
        <w:rPr>
          <w:sz w:val="24"/>
        </w:rPr>
        <w:t>from</w:t>
      </w:r>
      <w:r>
        <w:rPr>
          <w:spacing w:val="-3"/>
          <w:sz w:val="24"/>
        </w:rPr>
        <w:t xml:space="preserve"> </w:t>
      </w:r>
      <w:r>
        <w:rPr>
          <w:sz w:val="24"/>
        </w:rPr>
        <w:t>the</w:t>
      </w:r>
      <w:r>
        <w:rPr>
          <w:spacing w:val="-1"/>
          <w:sz w:val="24"/>
        </w:rPr>
        <w:t xml:space="preserve"> </w:t>
      </w:r>
      <w:r>
        <w:rPr>
          <w:sz w:val="24"/>
        </w:rPr>
        <w:t>definition</w:t>
      </w:r>
      <w:r>
        <w:rPr>
          <w:spacing w:val="-2"/>
          <w:sz w:val="24"/>
        </w:rPr>
        <w:t xml:space="preserve"> </w:t>
      </w:r>
      <w:r>
        <w:rPr>
          <w:sz w:val="24"/>
        </w:rPr>
        <w:t>of</w:t>
      </w:r>
      <w:r>
        <w:rPr>
          <w:spacing w:val="-2"/>
          <w:sz w:val="24"/>
        </w:rPr>
        <w:t xml:space="preserve"> </w:t>
      </w:r>
      <w:r>
        <w:rPr>
          <w:sz w:val="24"/>
        </w:rPr>
        <w:t>income</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SSA and</w:t>
      </w:r>
      <w:r>
        <w:rPr>
          <w:spacing w:val="-1"/>
          <w:sz w:val="24"/>
        </w:rPr>
        <w:t xml:space="preserve"> </w:t>
      </w:r>
      <w:r>
        <w:rPr>
          <w:sz w:val="24"/>
        </w:rPr>
        <w:t>the</w:t>
      </w:r>
      <w:r>
        <w:rPr>
          <w:spacing w:val="-3"/>
          <w:sz w:val="24"/>
        </w:rPr>
        <w:t xml:space="preserve"> </w:t>
      </w:r>
      <w:r>
        <w:rPr>
          <w:sz w:val="24"/>
        </w:rPr>
        <w:t>definitions of</w:t>
      </w:r>
      <w:r>
        <w:rPr>
          <w:spacing w:val="-2"/>
          <w:sz w:val="24"/>
        </w:rPr>
        <w:t xml:space="preserve"> </w:t>
      </w:r>
      <w:r>
        <w:rPr>
          <w:sz w:val="24"/>
        </w:rPr>
        <w:t>‘personal</w:t>
      </w:r>
      <w:r>
        <w:rPr>
          <w:spacing w:val="-1"/>
          <w:sz w:val="24"/>
        </w:rPr>
        <w:t xml:space="preserve"> </w:t>
      </w:r>
      <w:r>
        <w:rPr>
          <w:sz w:val="24"/>
        </w:rPr>
        <w:t>income’</w:t>
      </w:r>
      <w:r>
        <w:rPr>
          <w:spacing w:val="-1"/>
          <w:sz w:val="24"/>
        </w:rPr>
        <w:t xml:space="preserve"> </w:t>
      </w:r>
      <w:r>
        <w:rPr>
          <w:sz w:val="24"/>
        </w:rPr>
        <w:t>and</w:t>
      </w:r>
      <w:r>
        <w:rPr>
          <w:spacing w:val="-2"/>
          <w:sz w:val="24"/>
        </w:rPr>
        <w:t xml:space="preserve"> </w:t>
      </w:r>
      <w:r>
        <w:rPr>
          <w:sz w:val="24"/>
        </w:rPr>
        <w:t>‘spousal</w:t>
      </w:r>
      <w:r>
        <w:rPr>
          <w:spacing w:val="-3"/>
          <w:sz w:val="24"/>
        </w:rPr>
        <w:t xml:space="preserve"> </w:t>
      </w:r>
      <w:r>
        <w:rPr>
          <w:sz w:val="24"/>
        </w:rPr>
        <w:t>or</w:t>
      </w:r>
      <w:r>
        <w:rPr>
          <w:spacing w:val="-2"/>
          <w:sz w:val="24"/>
        </w:rPr>
        <w:t xml:space="preserve"> </w:t>
      </w:r>
      <w:r>
        <w:rPr>
          <w:sz w:val="24"/>
        </w:rPr>
        <w:t>partner’s income’</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SA Regulations.</w:t>
      </w:r>
      <w:r>
        <w:rPr>
          <w:spacing w:val="-3"/>
          <w:sz w:val="24"/>
        </w:rPr>
        <w:t xml:space="preserve"> </w:t>
      </w:r>
      <w:r>
        <w:rPr>
          <w:sz w:val="24"/>
        </w:rPr>
        <w:t>This</w:t>
      </w:r>
      <w:r>
        <w:rPr>
          <w:spacing w:val="-2"/>
          <w:sz w:val="24"/>
        </w:rPr>
        <w:t xml:space="preserve"> </w:t>
      </w:r>
      <w:r>
        <w:rPr>
          <w:sz w:val="24"/>
        </w:rPr>
        <w:t>is</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the</w:t>
      </w:r>
      <w:r>
        <w:rPr>
          <w:spacing w:val="-3"/>
          <w:sz w:val="24"/>
        </w:rPr>
        <w:t xml:space="preserve"> </w:t>
      </w:r>
      <w:r>
        <w:rPr>
          <w:sz w:val="24"/>
        </w:rPr>
        <w:t>subsidies</w:t>
      </w:r>
      <w:r>
        <w:rPr>
          <w:spacing w:val="-2"/>
          <w:sz w:val="24"/>
        </w:rPr>
        <w:t xml:space="preserve"> </w:t>
      </w:r>
      <w:r>
        <w:rPr>
          <w:sz w:val="24"/>
        </w:rPr>
        <w:t>do</w:t>
      </w:r>
      <w:r>
        <w:rPr>
          <w:spacing w:val="-4"/>
          <w:sz w:val="24"/>
        </w:rPr>
        <w:t xml:space="preserve"> </w:t>
      </w:r>
      <w:r>
        <w:rPr>
          <w:sz w:val="24"/>
        </w:rPr>
        <w:t>not</w:t>
      </w:r>
      <w:r>
        <w:rPr>
          <w:spacing w:val="-5"/>
          <w:sz w:val="24"/>
        </w:rPr>
        <w:t xml:space="preserve"> </w:t>
      </w:r>
      <w:r>
        <w:rPr>
          <w:sz w:val="24"/>
        </w:rPr>
        <w:t>impact</w:t>
      </w:r>
      <w:r>
        <w:rPr>
          <w:spacing w:val="-1"/>
          <w:sz w:val="24"/>
        </w:rPr>
        <w:t xml:space="preserve"> </w:t>
      </w:r>
      <w:r>
        <w:rPr>
          <w:sz w:val="24"/>
        </w:rPr>
        <w:t>entitlements,</w:t>
      </w:r>
      <w:r>
        <w:rPr>
          <w:spacing w:val="-3"/>
          <w:sz w:val="24"/>
        </w:rPr>
        <w:t xml:space="preserve"> </w:t>
      </w:r>
      <w:r>
        <w:rPr>
          <w:sz w:val="24"/>
        </w:rPr>
        <w:t>which</w:t>
      </w:r>
      <w:r>
        <w:rPr>
          <w:spacing w:val="-4"/>
          <w:sz w:val="24"/>
        </w:rPr>
        <w:t xml:space="preserve"> </w:t>
      </w:r>
      <w:r>
        <w:rPr>
          <w:sz w:val="24"/>
        </w:rPr>
        <w:t>would otherwise disadvantage participants who are likely to be beneficiaries or lower income households.</w:t>
      </w:r>
    </w:p>
    <w:p w14:paraId="412A88A9" w14:textId="77777777" w:rsidR="002D1C23" w:rsidRDefault="002D1C23">
      <w:pPr>
        <w:pStyle w:val="BodyText"/>
        <w:spacing w:before="10"/>
        <w:rPr>
          <w:sz w:val="20"/>
        </w:rPr>
      </w:pPr>
    </w:p>
    <w:p w14:paraId="17C98B6C" w14:textId="77777777" w:rsidR="002D1C23" w:rsidRDefault="00D11350">
      <w:pPr>
        <w:pStyle w:val="ListParagraph"/>
        <w:numPr>
          <w:ilvl w:val="0"/>
          <w:numId w:val="2"/>
        </w:numPr>
        <w:tabs>
          <w:tab w:val="left" w:pos="821"/>
          <w:tab w:val="left" w:pos="822"/>
        </w:tabs>
        <w:ind w:left="821" w:right="458"/>
        <w:rPr>
          <w:sz w:val="24"/>
        </w:rPr>
      </w:pPr>
      <w:r>
        <w:rPr>
          <w:sz w:val="24"/>
        </w:rPr>
        <w:t>An amendment to PACHMA is not required because reg 14(a)(iv) of the Public and Community</w:t>
      </w:r>
      <w:r>
        <w:rPr>
          <w:spacing w:val="-2"/>
          <w:sz w:val="24"/>
        </w:rPr>
        <w:t xml:space="preserve"> </w:t>
      </w:r>
      <w:r>
        <w:rPr>
          <w:sz w:val="24"/>
        </w:rPr>
        <w:t>Housing</w:t>
      </w:r>
      <w:r>
        <w:rPr>
          <w:spacing w:val="-4"/>
          <w:sz w:val="24"/>
        </w:rPr>
        <w:t xml:space="preserve"> </w:t>
      </w:r>
      <w:r>
        <w:rPr>
          <w:sz w:val="24"/>
        </w:rPr>
        <w:t>Management</w:t>
      </w:r>
      <w:r>
        <w:rPr>
          <w:spacing w:val="-2"/>
          <w:sz w:val="24"/>
        </w:rPr>
        <w:t xml:space="preserve"> </w:t>
      </w:r>
      <w:r>
        <w:rPr>
          <w:sz w:val="24"/>
        </w:rPr>
        <w:t>(Prescribed</w:t>
      </w:r>
      <w:r>
        <w:rPr>
          <w:spacing w:val="-3"/>
          <w:sz w:val="24"/>
        </w:rPr>
        <w:t xml:space="preserve"> </w:t>
      </w:r>
      <w:r>
        <w:rPr>
          <w:sz w:val="24"/>
        </w:rPr>
        <w:t>Elements</w:t>
      </w:r>
      <w:r>
        <w:rPr>
          <w:spacing w:val="-1"/>
          <w:sz w:val="24"/>
        </w:rPr>
        <w:t xml:space="preserve"> </w:t>
      </w:r>
      <w:r>
        <w:rPr>
          <w:sz w:val="24"/>
        </w:rPr>
        <w:t>of</w:t>
      </w:r>
      <w:r>
        <w:rPr>
          <w:spacing w:val="-4"/>
          <w:sz w:val="24"/>
        </w:rPr>
        <w:t xml:space="preserve"> </w:t>
      </w:r>
      <w:r>
        <w:rPr>
          <w:sz w:val="24"/>
        </w:rPr>
        <w:t>Calculation</w:t>
      </w:r>
      <w:r>
        <w:rPr>
          <w:spacing w:val="-2"/>
          <w:sz w:val="24"/>
        </w:rPr>
        <w:t xml:space="preserve"> </w:t>
      </w:r>
      <w:r>
        <w:rPr>
          <w:sz w:val="24"/>
        </w:rPr>
        <w:t>Mechanism) Regulations 2018</w:t>
      </w:r>
      <w:r>
        <w:rPr>
          <w:spacing w:val="-2"/>
          <w:sz w:val="24"/>
        </w:rPr>
        <w:t xml:space="preserve"> </w:t>
      </w:r>
      <w:r>
        <w:rPr>
          <w:sz w:val="24"/>
        </w:rPr>
        <w:t>excludes a</w:t>
      </w:r>
      <w:r>
        <w:rPr>
          <w:spacing w:val="-3"/>
          <w:sz w:val="24"/>
        </w:rPr>
        <w:t xml:space="preserve"> </w:t>
      </w:r>
      <w:r>
        <w:rPr>
          <w:sz w:val="24"/>
        </w:rPr>
        <w:t>subsidy</w:t>
      </w:r>
      <w:r>
        <w:rPr>
          <w:spacing w:val="-2"/>
          <w:sz w:val="24"/>
        </w:rPr>
        <w:t xml:space="preserve"> </w:t>
      </w:r>
      <w:r>
        <w:rPr>
          <w:sz w:val="24"/>
        </w:rPr>
        <w:t>or</w:t>
      </w:r>
      <w:r>
        <w:rPr>
          <w:spacing w:val="-2"/>
          <w:sz w:val="24"/>
        </w:rPr>
        <w:t xml:space="preserve"> </w:t>
      </w:r>
      <w:r>
        <w:rPr>
          <w:sz w:val="24"/>
        </w:rPr>
        <w:t>payment</w:t>
      </w:r>
      <w:r>
        <w:rPr>
          <w:spacing w:val="-1"/>
          <w:sz w:val="24"/>
        </w:rPr>
        <w:t xml:space="preserve"> </w:t>
      </w:r>
      <w:r>
        <w:rPr>
          <w:sz w:val="24"/>
        </w:rPr>
        <w:t>identified</w:t>
      </w:r>
      <w:r>
        <w:rPr>
          <w:spacing w:val="-1"/>
          <w:sz w:val="24"/>
        </w:rPr>
        <w:t xml:space="preserve"> </w:t>
      </w:r>
      <w:r>
        <w:rPr>
          <w:sz w:val="24"/>
        </w:rPr>
        <w:t>in</w:t>
      </w:r>
      <w:r>
        <w:rPr>
          <w:spacing w:val="-2"/>
          <w:sz w:val="24"/>
        </w:rPr>
        <w:t xml:space="preserve"> </w:t>
      </w:r>
      <w:r>
        <w:rPr>
          <w:sz w:val="24"/>
        </w:rPr>
        <w:t>Schedule</w:t>
      </w:r>
      <w:r>
        <w:rPr>
          <w:spacing w:val="-1"/>
          <w:sz w:val="24"/>
        </w:rPr>
        <w:t xml:space="preserve"> </w:t>
      </w:r>
      <w:r>
        <w:rPr>
          <w:sz w:val="24"/>
        </w:rPr>
        <w:t>8,</w:t>
      </w:r>
      <w:r>
        <w:rPr>
          <w:spacing w:val="-2"/>
          <w:sz w:val="24"/>
        </w:rPr>
        <w:t xml:space="preserve"> </w:t>
      </w:r>
      <w:r>
        <w:rPr>
          <w:sz w:val="24"/>
        </w:rPr>
        <w:t>cl</w:t>
      </w:r>
      <w:r>
        <w:rPr>
          <w:spacing w:val="-1"/>
          <w:sz w:val="24"/>
        </w:rPr>
        <w:t xml:space="preserve"> </w:t>
      </w:r>
      <w:r>
        <w:rPr>
          <w:sz w:val="24"/>
        </w:rPr>
        <w:t>4</w:t>
      </w:r>
      <w:r>
        <w:rPr>
          <w:spacing w:val="-2"/>
          <w:sz w:val="24"/>
        </w:rPr>
        <w:t xml:space="preserve"> </w:t>
      </w:r>
      <w:r>
        <w:rPr>
          <w:sz w:val="24"/>
        </w:rPr>
        <w:t>of</w:t>
      </w:r>
      <w:r>
        <w:rPr>
          <w:spacing w:val="-2"/>
          <w:sz w:val="24"/>
        </w:rPr>
        <w:t xml:space="preserve"> </w:t>
      </w:r>
      <w:r>
        <w:rPr>
          <w:sz w:val="24"/>
        </w:rPr>
        <w:t>the Social Security Regulations. Therefore, an amendment to the Social Security Regulations</w:t>
      </w:r>
      <w:r>
        <w:rPr>
          <w:spacing w:val="-2"/>
          <w:sz w:val="24"/>
        </w:rPr>
        <w:t xml:space="preserve"> </w:t>
      </w:r>
      <w:r>
        <w:rPr>
          <w:sz w:val="24"/>
        </w:rPr>
        <w:t>will</w:t>
      </w:r>
      <w:r>
        <w:rPr>
          <w:spacing w:val="-3"/>
          <w:sz w:val="24"/>
        </w:rPr>
        <w:t xml:space="preserve"> </w:t>
      </w:r>
      <w:r>
        <w:rPr>
          <w:sz w:val="24"/>
        </w:rPr>
        <w:t>result</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subsidies</w:t>
      </w:r>
      <w:r>
        <w:rPr>
          <w:spacing w:val="-2"/>
          <w:sz w:val="24"/>
        </w:rPr>
        <w:t xml:space="preserve"> </w:t>
      </w:r>
      <w:r>
        <w:rPr>
          <w:sz w:val="24"/>
        </w:rPr>
        <w:t>not</w:t>
      </w:r>
      <w:r>
        <w:rPr>
          <w:spacing w:val="-5"/>
          <w:sz w:val="24"/>
        </w:rPr>
        <w:t xml:space="preserve"> </w:t>
      </w:r>
      <w:r>
        <w:rPr>
          <w:sz w:val="24"/>
        </w:rPr>
        <w:t>being</w:t>
      </w:r>
      <w:r>
        <w:rPr>
          <w:spacing w:val="-4"/>
          <w:sz w:val="24"/>
        </w:rPr>
        <w:t xml:space="preserve"> </w:t>
      </w:r>
      <w:r>
        <w:rPr>
          <w:sz w:val="24"/>
        </w:rPr>
        <w:t>considered</w:t>
      </w:r>
      <w:r>
        <w:rPr>
          <w:spacing w:val="-3"/>
          <w:sz w:val="24"/>
        </w:rPr>
        <w:t xml:space="preserve"> </w:t>
      </w:r>
      <w:r>
        <w:rPr>
          <w:sz w:val="24"/>
        </w:rPr>
        <w:t>income</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purposes of PACHMA.</w:t>
      </w:r>
    </w:p>
    <w:p w14:paraId="29F66169" w14:textId="77777777" w:rsidR="002D1C23" w:rsidRDefault="002D1C23">
      <w:pPr>
        <w:pStyle w:val="BodyText"/>
        <w:spacing w:before="10"/>
        <w:rPr>
          <w:sz w:val="20"/>
        </w:rPr>
      </w:pPr>
    </w:p>
    <w:p w14:paraId="6C03D54E" w14:textId="77777777" w:rsidR="002D1C23" w:rsidRDefault="00D11350">
      <w:pPr>
        <w:pStyle w:val="ListParagraph"/>
        <w:numPr>
          <w:ilvl w:val="0"/>
          <w:numId w:val="2"/>
        </w:numPr>
        <w:tabs>
          <w:tab w:val="left" w:pos="821"/>
          <w:tab w:val="left" w:pos="822"/>
        </w:tabs>
        <w:ind w:left="821" w:right="679"/>
        <w:rPr>
          <w:sz w:val="24"/>
        </w:rPr>
      </w:pPr>
      <w:r>
        <w:rPr>
          <w:sz w:val="24"/>
        </w:rPr>
        <w:t>The</w:t>
      </w:r>
      <w:r>
        <w:rPr>
          <w:spacing w:val="-3"/>
          <w:sz w:val="24"/>
        </w:rPr>
        <w:t xml:space="preserve"> </w:t>
      </w:r>
      <w:r>
        <w:rPr>
          <w:sz w:val="24"/>
        </w:rPr>
        <w:t>exemption</w:t>
      </w:r>
      <w:r>
        <w:rPr>
          <w:spacing w:val="-3"/>
          <w:sz w:val="24"/>
        </w:rPr>
        <w:t xml:space="preserve"> </w:t>
      </w:r>
      <w:r>
        <w:rPr>
          <w:sz w:val="24"/>
        </w:rPr>
        <w:t>will</w:t>
      </w:r>
      <w:r>
        <w:rPr>
          <w:spacing w:val="-3"/>
          <w:sz w:val="24"/>
        </w:rPr>
        <w:t xml:space="preserve"> </w:t>
      </w:r>
      <w:r>
        <w:rPr>
          <w:sz w:val="24"/>
        </w:rPr>
        <w:t>not</w:t>
      </w:r>
      <w:r>
        <w:rPr>
          <w:spacing w:val="-5"/>
          <w:sz w:val="24"/>
        </w:rPr>
        <w:t xml:space="preserve"> </w:t>
      </w:r>
      <w:r>
        <w:rPr>
          <w:sz w:val="24"/>
        </w:rPr>
        <w:t>be</w:t>
      </w:r>
      <w:r>
        <w:rPr>
          <w:spacing w:val="-3"/>
          <w:sz w:val="24"/>
        </w:rPr>
        <w:t xml:space="preserve"> </w:t>
      </w:r>
      <w:r>
        <w:rPr>
          <w:sz w:val="24"/>
        </w:rPr>
        <w:t>time</w:t>
      </w:r>
      <w:r>
        <w:rPr>
          <w:spacing w:val="-3"/>
          <w:sz w:val="24"/>
        </w:rPr>
        <w:t xml:space="preserve"> </w:t>
      </w:r>
      <w:r>
        <w:rPr>
          <w:sz w:val="24"/>
        </w:rPr>
        <w:t>limited,</w:t>
      </w:r>
      <w:r>
        <w:rPr>
          <w:spacing w:val="-1"/>
          <w:sz w:val="24"/>
        </w:rPr>
        <w:t xml:space="preserve"> </w:t>
      </w:r>
      <w:r>
        <w:rPr>
          <w:sz w:val="24"/>
        </w:rPr>
        <w:t>and</w:t>
      </w:r>
      <w:r>
        <w:rPr>
          <w:spacing w:val="-4"/>
          <w:sz w:val="24"/>
        </w:rPr>
        <w:t xml:space="preserve"> </w:t>
      </w:r>
      <w:r>
        <w:rPr>
          <w:sz w:val="24"/>
        </w:rPr>
        <w:t>the</w:t>
      </w:r>
      <w:r>
        <w:rPr>
          <w:spacing w:val="-3"/>
          <w:sz w:val="24"/>
        </w:rPr>
        <w:t xml:space="preserve"> </w:t>
      </w:r>
      <w:r>
        <w:rPr>
          <w:sz w:val="24"/>
        </w:rPr>
        <w:t>exemption</w:t>
      </w:r>
      <w:r>
        <w:rPr>
          <w:spacing w:val="-3"/>
          <w:sz w:val="24"/>
        </w:rPr>
        <w:t xml:space="preserve"> </w:t>
      </w:r>
      <w:r>
        <w:rPr>
          <w:sz w:val="24"/>
        </w:rPr>
        <w:t>will</w:t>
      </w:r>
      <w:r>
        <w:rPr>
          <w:spacing w:val="-3"/>
          <w:sz w:val="24"/>
        </w:rPr>
        <w:t xml:space="preserve"> </w:t>
      </w:r>
      <w:r>
        <w:rPr>
          <w:sz w:val="24"/>
        </w:rPr>
        <w:t>not</w:t>
      </w:r>
      <w:r>
        <w:rPr>
          <w:spacing w:val="-5"/>
          <w:sz w:val="24"/>
        </w:rPr>
        <w:t xml:space="preserve"> </w:t>
      </w:r>
      <w:r>
        <w:rPr>
          <w:sz w:val="24"/>
        </w:rPr>
        <w:t>have</w:t>
      </w:r>
      <w:r>
        <w:rPr>
          <w:spacing w:val="-3"/>
          <w:sz w:val="24"/>
        </w:rPr>
        <w:t xml:space="preserve"> </w:t>
      </w:r>
      <w:r>
        <w:rPr>
          <w:sz w:val="24"/>
        </w:rPr>
        <w:t>an</w:t>
      </w:r>
      <w:r>
        <w:rPr>
          <w:spacing w:val="-4"/>
          <w:sz w:val="24"/>
        </w:rPr>
        <w:t xml:space="preserve"> </w:t>
      </w:r>
      <w:r>
        <w:rPr>
          <w:sz w:val="24"/>
        </w:rPr>
        <w:t xml:space="preserve">expiry date. Therefore, if the pilot expanded, </w:t>
      </w:r>
      <w:proofErr w:type="gramStart"/>
      <w:r>
        <w:rPr>
          <w:sz w:val="24"/>
        </w:rPr>
        <w:t>continued</w:t>
      </w:r>
      <w:proofErr w:type="gramEnd"/>
      <w:r>
        <w:rPr>
          <w:sz w:val="24"/>
        </w:rPr>
        <w:t xml:space="preserve"> or became permanent no future amendments to the Regulations would be required.</w:t>
      </w:r>
    </w:p>
    <w:p w14:paraId="6A1AFB35" w14:textId="77777777" w:rsidR="002D1C23" w:rsidRDefault="002D1C23">
      <w:pPr>
        <w:pStyle w:val="BodyText"/>
        <w:rPr>
          <w:sz w:val="21"/>
        </w:rPr>
      </w:pPr>
    </w:p>
    <w:p w14:paraId="2824136C" w14:textId="77777777" w:rsidR="002D1C23" w:rsidRDefault="00D11350">
      <w:pPr>
        <w:pStyle w:val="Heading1"/>
      </w:pPr>
      <w:bookmarkStart w:id="6" w:name="Financial_Implications"/>
      <w:bookmarkEnd w:id="6"/>
      <w:r>
        <w:t>Financial</w:t>
      </w:r>
      <w:r>
        <w:rPr>
          <w:spacing w:val="-3"/>
        </w:rPr>
        <w:t xml:space="preserve"> </w:t>
      </w:r>
      <w:r>
        <w:rPr>
          <w:spacing w:val="-2"/>
        </w:rPr>
        <w:t>Implications</w:t>
      </w:r>
    </w:p>
    <w:p w14:paraId="0B09D0AF" w14:textId="77777777" w:rsidR="002D1C23" w:rsidRDefault="002D1C23">
      <w:pPr>
        <w:pStyle w:val="BodyText"/>
        <w:spacing w:before="9"/>
        <w:rPr>
          <w:rFonts w:ascii="Arial"/>
          <w:b/>
          <w:sz w:val="20"/>
        </w:rPr>
      </w:pPr>
    </w:p>
    <w:p w14:paraId="129770C4" w14:textId="53E47D2A" w:rsidR="00B210E3" w:rsidRDefault="00B210E3" w:rsidP="00B210E3">
      <w:pPr>
        <w:pStyle w:val="ListParagraph"/>
        <w:numPr>
          <w:ilvl w:val="0"/>
          <w:numId w:val="2"/>
        </w:numPr>
        <w:tabs>
          <w:tab w:val="left" w:pos="821"/>
          <w:tab w:val="left" w:pos="822"/>
        </w:tabs>
        <w:ind w:hanging="721"/>
      </w:pPr>
      <w:r>
        <w:rPr>
          <w:sz w:val="24"/>
        </w:rPr>
        <w:t xml:space="preserve">[Redacted content]. </w:t>
      </w:r>
    </w:p>
    <w:p w14:paraId="56CDC29A" w14:textId="620150B3" w:rsidR="002D1C23" w:rsidRDefault="002D1C23">
      <w:pPr>
        <w:pStyle w:val="BodyText"/>
        <w:ind w:left="821" w:right="202"/>
      </w:pPr>
    </w:p>
    <w:p w14:paraId="2EAF7F03" w14:textId="77777777" w:rsidR="002D1C23" w:rsidRDefault="002D1C23">
      <w:pPr>
        <w:pStyle w:val="BodyText"/>
        <w:spacing w:before="11"/>
        <w:rPr>
          <w:sz w:val="20"/>
        </w:rPr>
      </w:pPr>
    </w:p>
    <w:p w14:paraId="1DA8739A" w14:textId="77777777" w:rsidR="002D1C23" w:rsidRDefault="00D11350">
      <w:pPr>
        <w:pStyle w:val="Heading1"/>
      </w:pPr>
      <w:bookmarkStart w:id="7" w:name="Legislative_Implications"/>
      <w:bookmarkEnd w:id="7"/>
      <w:r>
        <w:t>Legislative</w:t>
      </w:r>
      <w:r>
        <w:rPr>
          <w:spacing w:val="-4"/>
        </w:rPr>
        <w:t xml:space="preserve"> </w:t>
      </w:r>
      <w:r>
        <w:rPr>
          <w:spacing w:val="-2"/>
        </w:rPr>
        <w:t>Implications</w:t>
      </w:r>
    </w:p>
    <w:p w14:paraId="6267A8CB" w14:textId="77777777" w:rsidR="002D1C23" w:rsidRDefault="002D1C23">
      <w:pPr>
        <w:pStyle w:val="BodyText"/>
        <w:spacing w:before="9"/>
        <w:rPr>
          <w:rFonts w:ascii="Arial"/>
          <w:b/>
          <w:sz w:val="20"/>
        </w:rPr>
      </w:pPr>
    </w:p>
    <w:p w14:paraId="3DC36962" w14:textId="77777777" w:rsidR="002D1C23" w:rsidRDefault="00D11350">
      <w:pPr>
        <w:pStyle w:val="ListParagraph"/>
        <w:numPr>
          <w:ilvl w:val="0"/>
          <w:numId w:val="2"/>
        </w:numPr>
        <w:tabs>
          <w:tab w:val="left" w:pos="821"/>
          <w:tab w:val="left" w:pos="822"/>
        </w:tabs>
        <w:ind w:left="821" w:right="453"/>
        <w:rPr>
          <w:sz w:val="24"/>
        </w:rPr>
      </w:pPr>
      <w:r>
        <w:rPr>
          <w:sz w:val="24"/>
        </w:rPr>
        <w:t>To ensure these subsidies are not considered income, I am seeking agreement to exempt the subsidies from the definition of income by amending the Social Security Regulations,</w:t>
      </w:r>
      <w:r>
        <w:rPr>
          <w:spacing w:val="-3"/>
          <w:sz w:val="24"/>
        </w:rPr>
        <w:t xml:space="preserve"> </w:t>
      </w:r>
      <w:r>
        <w:rPr>
          <w:sz w:val="24"/>
        </w:rPr>
        <w:t>and</w:t>
      </w:r>
      <w:r>
        <w:rPr>
          <w:spacing w:val="-3"/>
          <w:sz w:val="24"/>
        </w:rPr>
        <w:t xml:space="preserve"> </w:t>
      </w:r>
      <w:r>
        <w:rPr>
          <w:sz w:val="24"/>
        </w:rPr>
        <w:t>SA</w:t>
      </w:r>
      <w:r>
        <w:rPr>
          <w:spacing w:val="-4"/>
          <w:sz w:val="24"/>
        </w:rPr>
        <w:t xml:space="preserve"> </w:t>
      </w:r>
      <w:r>
        <w:rPr>
          <w:sz w:val="24"/>
        </w:rPr>
        <w:t>Regulations.</w:t>
      </w:r>
      <w:r>
        <w:rPr>
          <w:spacing w:val="-3"/>
          <w:sz w:val="24"/>
        </w:rPr>
        <w:t xml:space="preserve"> </w:t>
      </w:r>
      <w:r>
        <w:rPr>
          <w:sz w:val="24"/>
        </w:rPr>
        <w:t>I</w:t>
      </w:r>
      <w:r>
        <w:rPr>
          <w:spacing w:val="-4"/>
          <w:sz w:val="24"/>
        </w:rPr>
        <w:t xml:space="preserve"> </w:t>
      </w:r>
      <w:r>
        <w:rPr>
          <w:sz w:val="24"/>
        </w:rPr>
        <w:t>will</w:t>
      </w:r>
      <w:r>
        <w:rPr>
          <w:spacing w:val="-3"/>
          <w:sz w:val="24"/>
        </w:rPr>
        <w:t xml:space="preserve"> </w:t>
      </w:r>
      <w:r>
        <w:rPr>
          <w:sz w:val="24"/>
        </w:rPr>
        <w:t>also</w:t>
      </w:r>
      <w:r>
        <w:rPr>
          <w:spacing w:val="-4"/>
          <w:sz w:val="24"/>
        </w:rPr>
        <w:t xml:space="preserve"> </w:t>
      </w:r>
      <w:r>
        <w:rPr>
          <w:sz w:val="24"/>
        </w:rPr>
        <w:t>need</w:t>
      </w:r>
      <w:r>
        <w:rPr>
          <w:spacing w:val="-3"/>
          <w:sz w:val="24"/>
        </w:rPr>
        <w:t xml:space="preserve"> </w:t>
      </w:r>
      <w:r>
        <w:rPr>
          <w:sz w:val="24"/>
        </w:rPr>
        <w:t>to</w:t>
      </w:r>
      <w:r>
        <w:rPr>
          <w:spacing w:val="-4"/>
          <w:sz w:val="24"/>
        </w:rPr>
        <w:t xml:space="preserve"> </w:t>
      </w:r>
      <w:r>
        <w:rPr>
          <w:sz w:val="24"/>
        </w:rPr>
        <w:t>amend,</w:t>
      </w:r>
      <w:r>
        <w:rPr>
          <w:spacing w:val="-3"/>
          <w:sz w:val="24"/>
        </w:rPr>
        <w:t xml:space="preserve"> </w:t>
      </w:r>
      <w:r>
        <w:rPr>
          <w:sz w:val="24"/>
        </w:rPr>
        <w:t>as</w:t>
      </w:r>
      <w:r>
        <w:rPr>
          <w:spacing w:val="-4"/>
          <w:sz w:val="24"/>
        </w:rPr>
        <w:t xml:space="preserve"> </w:t>
      </w:r>
      <w:r>
        <w:rPr>
          <w:sz w:val="24"/>
        </w:rPr>
        <w:t>required,</w:t>
      </w:r>
      <w:r>
        <w:rPr>
          <w:spacing w:val="-3"/>
          <w:sz w:val="24"/>
        </w:rPr>
        <w:t xml:space="preserve"> </w:t>
      </w:r>
      <w:r>
        <w:rPr>
          <w:sz w:val="24"/>
        </w:rPr>
        <w:t>any</w:t>
      </w:r>
      <w:r>
        <w:rPr>
          <w:spacing w:val="-4"/>
          <w:sz w:val="24"/>
        </w:rPr>
        <w:t xml:space="preserve"> </w:t>
      </w:r>
      <w:r>
        <w:rPr>
          <w:sz w:val="24"/>
        </w:rPr>
        <w:t xml:space="preserve">welfare </w:t>
      </w:r>
      <w:proofErr w:type="spellStart"/>
      <w:r>
        <w:rPr>
          <w:sz w:val="24"/>
        </w:rPr>
        <w:t>programmes</w:t>
      </w:r>
      <w:proofErr w:type="spellEnd"/>
      <w:r>
        <w:rPr>
          <w:sz w:val="24"/>
        </w:rPr>
        <w:t xml:space="preserve"> or Ministerial directions as required to align with this policy intent.</w:t>
      </w:r>
    </w:p>
    <w:p w14:paraId="0CAEB530" w14:textId="77777777" w:rsidR="002D1C23" w:rsidRDefault="002D1C23">
      <w:pPr>
        <w:pStyle w:val="BodyText"/>
        <w:rPr>
          <w:sz w:val="21"/>
        </w:rPr>
      </w:pPr>
    </w:p>
    <w:p w14:paraId="2569AB16" w14:textId="77777777" w:rsidR="002D1C23" w:rsidRDefault="00D11350">
      <w:pPr>
        <w:pStyle w:val="Heading1"/>
      </w:pPr>
      <w:bookmarkStart w:id="8" w:name="Impact_Analysis"/>
      <w:bookmarkEnd w:id="8"/>
      <w:r>
        <w:t>Impact</w:t>
      </w:r>
      <w:r>
        <w:rPr>
          <w:spacing w:val="-3"/>
        </w:rPr>
        <w:t xml:space="preserve"> </w:t>
      </w:r>
      <w:r>
        <w:rPr>
          <w:spacing w:val="-2"/>
        </w:rPr>
        <w:t>Analysis</w:t>
      </w:r>
    </w:p>
    <w:p w14:paraId="61D52AC1" w14:textId="77777777" w:rsidR="002D1C23" w:rsidRDefault="002D1C23">
      <w:pPr>
        <w:pStyle w:val="BodyText"/>
        <w:spacing w:before="10"/>
        <w:rPr>
          <w:rFonts w:ascii="Arial"/>
          <w:b/>
          <w:sz w:val="20"/>
        </w:rPr>
      </w:pPr>
    </w:p>
    <w:p w14:paraId="49D61E0E" w14:textId="77777777" w:rsidR="002D1C23" w:rsidRDefault="00D11350">
      <w:pPr>
        <w:ind w:left="101"/>
        <w:rPr>
          <w:rFonts w:ascii="Arial"/>
          <w:b/>
          <w:sz w:val="24"/>
        </w:rPr>
      </w:pPr>
      <w:bookmarkStart w:id="9" w:name="Regulatory_impact_statement"/>
      <w:bookmarkEnd w:id="9"/>
      <w:r>
        <w:rPr>
          <w:rFonts w:ascii="Arial"/>
          <w:b/>
          <w:sz w:val="24"/>
        </w:rPr>
        <w:t>Regulatory</w:t>
      </w:r>
      <w:r>
        <w:rPr>
          <w:rFonts w:ascii="Arial"/>
          <w:b/>
          <w:spacing w:val="-4"/>
          <w:sz w:val="24"/>
        </w:rPr>
        <w:t xml:space="preserve"> </w:t>
      </w:r>
      <w:r>
        <w:rPr>
          <w:rFonts w:ascii="Arial"/>
          <w:b/>
          <w:sz w:val="24"/>
        </w:rPr>
        <w:t>impact</w:t>
      </w:r>
      <w:r>
        <w:rPr>
          <w:rFonts w:ascii="Arial"/>
          <w:b/>
          <w:spacing w:val="-3"/>
          <w:sz w:val="24"/>
        </w:rPr>
        <w:t xml:space="preserve"> </w:t>
      </w:r>
      <w:r>
        <w:rPr>
          <w:rFonts w:ascii="Arial"/>
          <w:b/>
          <w:spacing w:val="-2"/>
          <w:sz w:val="24"/>
        </w:rPr>
        <w:t>statement</w:t>
      </w:r>
    </w:p>
    <w:p w14:paraId="364BE72A" w14:textId="77777777" w:rsidR="002D1C23" w:rsidRDefault="002D1C23">
      <w:pPr>
        <w:pStyle w:val="BodyText"/>
        <w:spacing w:before="9"/>
        <w:rPr>
          <w:rFonts w:ascii="Arial"/>
          <w:b/>
          <w:sz w:val="20"/>
        </w:rPr>
      </w:pPr>
    </w:p>
    <w:p w14:paraId="18EFF533" w14:textId="77777777" w:rsidR="002D1C23" w:rsidRDefault="00D11350">
      <w:pPr>
        <w:pStyle w:val="ListParagraph"/>
        <w:numPr>
          <w:ilvl w:val="0"/>
          <w:numId w:val="2"/>
        </w:numPr>
        <w:tabs>
          <w:tab w:val="left" w:pos="821"/>
          <w:tab w:val="left" w:pos="822"/>
        </w:tabs>
        <w:ind w:left="821" w:right="305"/>
        <w:rPr>
          <w:sz w:val="24"/>
        </w:rPr>
      </w:pPr>
      <w:r>
        <w:rPr>
          <w:sz w:val="24"/>
        </w:rPr>
        <w:t>The Treasury's Regulatory Impact Analysis team has determined that this proposal to exclude</w:t>
      </w:r>
      <w:r>
        <w:rPr>
          <w:spacing w:val="-3"/>
          <w:sz w:val="24"/>
        </w:rPr>
        <w:t xml:space="preserve"> </w:t>
      </w:r>
      <w:r>
        <w:rPr>
          <w:sz w:val="24"/>
        </w:rPr>
        <w:t>subsidies</w:t>
      </w:r>
      <w:r>
        <w:rPr>
          <w:spacing w:val="-3"/>
          <w:sz w:val="24"/>
        </w:rPr>
        <w:t xml:space="preserve"> </w:t>
      </w:r>
      <w:r>
        <w:rPr>
          <w:sz w:val="24"/>
        </w:rPr>
        <w:t>made</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3"/>
          <w:sz w:val="24"/>
        </w:rPr>
        <w:t xml:space="preserve"> </w:t>
      </w:r>
      <w:proofErr w:type="spellStart"/>
      <w:r>
        <w:rPr>
          <w:sz w:val="24"/>
        </w:rPr>
        <w:t>Kāinga</w:t>
      </w:r>
      <w:proofErr w:type="spellEnd"/>
      <w:r>
        <w:rPr>
          <w:spacing w:val="-4"/>
          <w:sz w:val="24"/>
        </w:rPr>
        <w:t xml:space="preserve"> </w:t>
      </w:r>
      <w:r>
        <w:rPr>
          <w:sz w:val="24"/>
        </w:rPr>
        <w:t>Ora’s</w:t>
      </w:r>
      <w:r>
        <w:rPr>
          <w:spacing w:val="-3"/>
          <w:sz w:val="24"/>
        </w:rPr>
        <w:t xml:space="preserve"> </w:t>
      </w:r>
      <w:r>
        <w:rPr>
          <w:sz w:val="24"/>
        </w:rPr>
        <w:t>Pilot</w:t>
      </w:r>
      <w:r>
        <w:rPr>
          <w:spacing w:val="-4"/>
          <w:sz w:val="24"/>
        </w:rPr>
        <w:t xml:space="preserve"> </w:t>
      </w:r>
      <w:r>
        <w:rPr>
          <w:sz w:val="24"/>
        </w:rPr>
        <w:t>Winter</w:t>
      </w:r>
      <w:r>
        <w:rPr>
          <w:spacing w:val="-1"/>
          <w:sz w:val="24"/>
        </w:rPr>
        <w:t xml:space="preserve"> </w:t>
      </w:r>
      <w:r>
        <w:rPr>
          <w:sz w:val="24"/>
        </w:rPr>
        <w:t>Energy</w:t>
      </w:r>
      <w:r>
        <w:rPr>
          <w:spacing w:val="-3"/>
          <w:sz w:val="24"/>
        </w:rPr>
        <w:t xml:space="preserve"> </w:t>
      </w:r>
      <w:r>
        <w:rPr>
          <w:sz w:val="24"/>
        </w:rPr>
        <w:t>Study</w:t>
      </w:r>
      <w:r>
        <w:rPr>
          <w:spacing w:val="-3"/>
          <w:sz w:val="24"/>
        </w:rPr>
        <w:t xml:space="preserve"> </w:t>
      </w:r>
      <w:r>
        <w:rPr>
          <w:sz w:val="24"/>
        </w:rPr>
        <w:t>from</w:t>
      </w:r>
      <w:r>
        <w:rPr>
          <w:spacing w:val="-3"/>
          <w:sz w:val="24"/>
        </w:rPr>
        <w:t xml:space="preserve"> </w:t>
      </w:r>
      <w:r>
        <w:rPr>
          <w:sz w:val="24"/>
        </w:rPr>
        <w:t>being considered as income when assessing eligibility for social assistance is exempt from the requirement to provide a Regulatory Impact Statement. This is granted on the grounds that it has no or only minor impacts on businesses, individuals, and not-for- profit entities.</w:t>
      </w:r>
    </w:p>
    <w:p w14:paraId="489E6F2F" w14:textId="77777777" w:rsidR="002D1C23" w:rsidRDefault="002D1C23">
      <w:pPr>
        <w:pStyle w:val="BodyText"/>
        <w:spacing w:before="11"/>
        <w:rPr>
          <w:sz w:val="20"/>
        </w:rPr>
      </w:pPr>
    </w:p>
    <w:p w14:paraId="011C26C2" w14:textId="77777777" w:rsidR="002D1C23" w:rsidRDefault="00D11350">
      <w:pPr>
        <w:pStyle w:val="Heading1"/>
      </w:pPr>
      <w:bookmarkStart w:id="10" w:name="Climate_implications"/>
      <w:bookmarkEnd w:id="10"/>
      <w:r>
        <w:t>Climate</w:t>
      </w:r>
      <w:r>
        <w:rPr>
          <w:spacing w:val="-3"/>
        </w:rPr>
        <w:t xml:space="preserve"> </w:t>
      </w:r>
      <w:r>
        <w:rPr>
          <w:spacing w:val="-2"/>
        </w:rPr>
        <w:t>implications</w:t>
      </w:r>
    </w:p>
    <w:p w14:paraId="30079B4C" w14:textId="77777777" w:rsidR="002D1C23" w:rsidRDefault="002D1C23">
      <w:pPr>
        <w:sectPr w:rsidR="002D1C23">
          <w:pgSz w:w="11910" w:h="16840"/>
          <w:pgMar w:top="1340" w:right="1140" w:bottom="1120" w:left="1340" w:header="715" w:footer="939" w:gutter="0"/>
          <w:cols w:space="720"/>
        </w:sectPr>
      </w:pPr>
    </w:p>
    <w:p w14:paraId="2EDD7CA4" w14:textId="77777777" w:rsidR="002D1C23" w:rsidRDefault="00D11350">
      <w:pPr>
        <w:pStyle w:val="ListParagraph"/>
        <w:numPr>
          <w:ilvl w:val="0"/>
          <w:numId w:val="2"/>
        </w:numPr>
        <w:tabs>
          <w:tab w:val="left" w:pos="821"/>
          <w:tab w:val="left" w:pos="822"/>
        </w:tabs>
        <w:spacing w:before="81"/>
        <w:ind w:left="821" w:right="351"/>
        <w:rPr>
          <w:sz w:val="24"/>
        </w:rPr>
      </w:pPr>
      <w:r>
        <w:rPr>
          <w:sz w:val="24"/>
        </w:rPr>
        <w:t>The Climate Implications of Policy Assessment (CIPA) team has been consulted and confirms</w:t>
      </w:r>
      <w:r>
        <w:rPr>
          <w:spacing w:val="-2"/>
          <w:sz w:val="24"/>
        </w:rPr>
        <w:t xml:space="preserve"> </w:t>
      </w:r>
      <w:r>
        <w:rPr>
          <w:sz w:val="24"/>
        </w:rPr>
        <w:t>that</w:t>
      </w:r>
      <w:r>
        <w:rPr>
          <w:spacing w:val="-3"/>
          <w:sz w:val="24"/>
        </w:rPr>
        <w:t xml:space="preserve"> </w:t>
      </w:r>
      <w:r>
        <w:rPr>
          <w:sz w:val="24"/>
        </w:rPr>
        <w:t>the</w:t>
      </w:r>
      <w:r>
        <w:rPr>
          <w:spacing w:val="-4"/>
          <w:sz w:val="24"/>
        </w:rPr>
        <w:t xml:space="preserve"> </w:t>
      </w:r>
      <w:r>
        <w:rPr>
          <w:sz w:val="24"/>
        </w:rPr>
        <w:t>CIPA</w:t>
      </w:r>
      <w:r>
        <w:rPr>
          <w:spacing w:val="-4"/>
          <w:sz w:val="24"/>
        </w:rPr>
        <w:t xml:space="preserve"> </w:t>
      </w:r>
      <w:r>
        <w:rPr>
          <w:sz w:val="24"/>
        </w:rPr>
        <w:t>requirements</w:t>
      </w:r>
      <w:r>
        <w:rPr>
          <w:spacing w:val="-2"/>
          <w:sz w:val="24"/>
        </w:rPr>
        <w:t xml:space="preserve"> </w:t>
      </w:r>
      <w:r>
        <w:rPr>
          <w:sz w:val="24"/>
        </w:rPr>
        <w:t>do</w:t>
      </w:r>
      <w:r>
        <w:rPr>
          <w:spacing w:val="-4"/>
          <w:sz w:val="24"/>
        </w:rPr>
        <w:t xml:space="preserve"> </w:t>
      </w:r>
      <w:r>
        <w:rPr>
          <w:sz w:val="24"/>
        </w:rPr>
        <w:t>not</w:t>
      </w:r>
      <w:r>
        <w:rPr>
          <w:spacing w:val="-3"/>
          <w:sz w:val="24"/>
        </w:rPr>
        <w:t xml:space="preserve"> </w:t>
      </w:r>
      <w:r>
        <w:rPr>
          <w:sz w:val="24"/>
        </w:rPr>
        <w:t>apply</w:t>
      </w:r>
      <w:r>
        <w:rPr>
          <w:spacing w:val="-4"/>
          <w:sz w:val="24"/>
        </w:rPr>
        <w:t xml:space="preserve"> </w:t>
      </w:r>
      <w:r>
        <w:rPr>
          <w:sz w:val="24"/>
        </w:rPr>
        <w:t>to</w:t>
      </w:r>
      <w:r>
        <w:rPr>
          <w:spacing w:val="-4"/>
          <w:sz w:val="24"/>
        </w:rPr>
        <w:t xml:space="preserve"> </w:t>
      </w:r>
      <w:r>
        <w:rPr>
          <w:sz w:val="24"/>
        </w:rPr>
        <w:t>this</w:t>
      </w:r>
      <w:r>
        <w:rPr>
          <w:spacing w:val="-2"/>
          <w:sz w:val="24"/>
        </w:rPr>
        <w:t xml:space="preserve"> </w:t>
      </w:r>
      <w:r>
        <w:rPr>
          <w:sz w:val="24"/>
        </w:rPr>
        <w:t>proposal</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threshold</w:t>
      </w:r>
      <w:r>
        <w:rPr>
          <w:spacing w:val="-4"/>
          <w:sz w:val="24"/>
        </w:rPr>
        <w:t xml:space="preserve"> </w:t>
      </w:r>
      <w:r>
        <w:rPr>
          <w:sz w:val="24"/>
        </w:rPr>
        <w:t>for significance is not met.</w:t>
      </w:r>
    </w:p>
    <w:p w14:paraId="0203703E" w14:textId="77777777" w:rsidR="002D1C23" w:rsidRDefault="002D1C23">
      <w:pPr>
        <w:pStyle w:val="BodyText"/>
        <w:spacing w:before="11"/>
        <w:rPr>
          <w:sz w:val="20"/>
        </w:rPr>
      </w:pPr>
    </w:p>
    <w:p w14:paraId="58F5AF62" w14:textId="77777777" w:rsidR="002D1C23" w:rsidRDefault="00D11350">
      <w:pPr>
        <w:pStyle w:val="Heading1"/>
      </w:pPr>
      <w:bookmarkStart w:id="11" w:name="Te_Tiriti_o_Waitangi_implications"/>
      <w:bookmarkEnd w:id="11"/>
      <w:r>
        <w:t>Te</w:t>
      </w:r>
      <w:r>
        <w:rPr>
          <w:spacing w:val="-4"/>
        </w:rPr>
        <w:t xml:space="preserve"> </w:t>
      </w:r>
      <w:proofErr w:type="spellStart"/>
      <w:r>
        <w:t>Tiriti</w:t>
      </w:r>
      <w:proofErr w:type="spellEnd"/>
      <w:r>
        <w:rPr>
          <w:spacing w:val="-2"/>
        </w:rPr>
        <w:t xml:space="preserve"> </w:t>
      </w:r>
      <w:r>
        <w:t>o</w:t>
      </w:r>
      <w:r>
        <w:rPr>
          <w:spacing w:val="-1"/>
        </w:rPr>
        <w:t xml:space="preserve"> </w:t>
      </w:r>
      <w:r>
        <w:t>Waitangi</w:t>
      </w:r>
      <w:r>
        <w:rPr>
          <w:spacing w:val="-2"/>
        </w:rPr>
        <w:t xml:space="preserve"> implications</w:t>
      </w:r>
    </w:p>
    <w:p w14:paraId="64563548" w14:textId="77777777" w:rsidR="002D1C23" w:rsidRDefault="002D1C23">
      <w:pPr>
        <w:pStyle w:val="BodyText"/>
        <w:spacing w:before="9"/>
        <w:rPr>
          <w:rFonts w:ascii="Arial"/>
          <w:b/>
          <w:sz w:val="20"/>
        </w:rPr>
      </w:pPr>
    </w:p>
    <w:p w14:paraId="5A46E8D1" w14:textId="77777777" w:rsidR="002D1C23" w:rsidRDefault="00D11350">
      <w:pPr>
        <w:pStyle w:val="ListParagraph"/>
        <w:numPr>
          <w:ilvl w:val="0"/>
          <w:numId w:val="2"/>
        </w:numPr>
        <w:tabs>
          <w:tab w:val="left" w:pos="821"/>
          <w:tab w:val="left" w:pos="822"/>
        </w:tabs>
        <w:ind w:left="821" w:right="373"/>
        <w:rPr>
          <w:sz w:val="24"/>
        </w:rPr>
      </w:pPr>
      <w:r>
        <w:rPr>
          <w:sz w:val="24"/>
        </w:rPr>
        <w:t>The</w:t>
      </w:r>
      <w:r>
        <w:rPr>
          <w:spacing w:val="-4"/>
          <w:sz w:val="24"/>
        </w:rPr>
        <w:t xml:space="preserve"> </w:t>
      </w:r>
      <w:r>
        <w:rPr>
          <w:sz w:val="24"/>
        </w:rPr>
        <w:t>pilot</w:t>
      </w:r>
      <w:r>
        <w:rPr>
          <w:spacing w:val="-4"/>
          <w:sz w:val="24"/>
        </w:rPr>
        <w:t xml:space="preserve"> </w:t>
      </w:r>
      <w:r>
        <w:rPr>
          <w:sz w:val="24"/>
        </w:rPr>
        <w:t>will</w:t>
      </w:r>
      <w:r>
        <w:rPr>
          <w:spacing w:val="-4"/>
          <w:sz w:val="24"/>
        </w:rPr>
        <w:t xml:space="preserve"> </w:t>
      </w:r>
      <w:r>
        <w:rPr>
          <w:sz w:val="24"/>
        </w:rPr>
        <w:t>include</w:t>
      </w:r>
      <w:r>
        <w:rPr>
          <w:spacing w:val="-4"/>
          <w:sz w:val="24"/>
        </w:rPr>
        <w:t xml:space="preserve"> </w:t>
      </w:r>
      <w:r>
        <w:rPr>
          <w:sz w:val="24"/>
        </w:rPr>
        <w:t>evaluation</w:t>
      </w:r>
      <w:r>
        <w:rPr>
          <w:spacing w:val="-4"/>
          <w:sz w:val="24"/>
        </w:rPr>
        <w:t xml:space="preserve"> </w:t>
      </w:r>
      <w:r>
        <w:rPr>
          <w:sz w:val="24"/>
        </w:rPr>
        <w:t>concerning</w:t>
      </w:r>
      <w:r>
        <w:rPr>
          <w:spacing w:val="-2"/>
          <w:sz w:val="24"/>
        </w:rPr>
        <w:t xml:space="preserve"> </w:t>
      </w:r>
      <w:r>
        <w:rPr>
          <w:sz w:val="24"/>
        </w:rPr>
        <w:t>Māori</w:t>
      </w:r>
      <w:r>
        <w:rPr>
          <w:spacing w:val="-4"/>
          <w:sz w:val="24"/>
        </w:rPr>
        <w:t xml:space="preserve"> </w:t>
      </w:r>
      <w:r>
        <w:rPr>
          <w:sz w:val="24"/>
        </w:rPr>
        <w:t>household</w:t>
      </w:r>
      <w:r>
        <w:rPr>
          <w:spacing w:val="-4"/>
          <w:sz w:val="24"/>
        </w:rPr>
        <w:t xml:space="preserve"> </w:t>
      </w:r>
      <w:r>
        <w:rPr>
          <w:sz w:val="24"/>
        </w:rPr>
        <w:t>and</w:t>
      </w:r>
      <w:r>
        <w:rPr>
          <w:spacing w:val="-5"/>
          <w:sz w:val="24"/>
        </w:rPr>
        <w:t xml:space="preserve"> </w:t>
      </w:r>
      <w:r>
        <w:rPr>
          <w:sz w:val="24"/>
        </w:rPr>
        <w:t>health</w:t>
      </w:r>
      <w:r>
        <w:rPr>
          <w:spacing w:val="-4"/>
          <w:sz w:val="24"/>
        </w:rPr>
        <w:t xml:space="preserve"> </w:t>
      </w:r>
      <w:r>
        <w:rPr>
          <w:sz w:val="24"/>
        </w:rPr>
        <w:t>outcomes</w:t>
      </w:r>
      <w:r>
        <w:rPr>
          <w:spacing w:val="-3"/>
          <w:sz w:val="24"/>
        </w:rPr>
        <w:t xml:space="preserve"> </w:t>
      </w:r>
      <w:r>
        <w:rPr>
          <w:sz w:val="24"/>
        </w:rPr>
        <w:t xml:space="preserve">to better understand how the study might have affected them, but due to the sampling method the evaluation cannot focus specifically on recruiting Māori households. The data collected will better enable </w:t>
      </w:r>
      <w:proofErr w:type="spellStart"/>
      <w:r>
        <w:rPr>
          <w:sz w:val="24"/>
        </w:rPr>
        <w:t>Kāinga</w:t>
      </w:r>
      <w:proofErr w:type="spellEnd"/>
      <w:r>
        <w:rPr>
          <w:sz w:val="24"/>
        </w:rPr>
        <w:t xml:space="preserve"> Ora to discern if the pilot and its outcomes are</w:t>
      </w:r>
      <w:r>
        <w:rPr>
          <w:spacing w:val="-2"/>
          <w:sz w:val="24"/>
        </w:rPr>
        <w:t xml:space="preserve"> </w:t>
      </w:r>
      <w:r>
        <w:rPr>
          <w:sz w:val="24"/>
        </w:rPr>
        <w:t>equitable in</w:t>
      </w:r>
      <w:r>
        <w:rPr>
          <w:spacing w:val="-3"/>
          <w:sz w:val="24"/>
        </w:rPr>
        <w:t xml:space="preserve"> </w:t>
      </w:r>
      <w:r>
        <w:rPr>
          <w:sz w:val="24"/>
        </w:rPr>
        <w:t>terms</w:t>
      </w:r>
      <w:r>
        <w:rPr>
          <w:spacing w:val="-3"/>
          <w:sz w:val="24"/>
        </w:rPr>
        <w:t xml:space="preserve"> </w:t>
      </w:r>
      <w:r>
        <w:rPr>
          <w:sz w:val="24"/>
        </w:rPr>
        <w:t>of</w:t>
      </w:r>
      <w:r>
        <w:rPr>
          <w:spacing w:val="-3"/>
          <w:sz w:val="24"/>
        </w:rPr>
        <w:t xml:space="preserve"> </w:t>
      </w:r>
      <w:r>
        <w:rPr>
          <w:sz w:val="24"/>
        </w:rPr>
        <w:t>Māori</w:t>
      </w:r>
      <w:r>
        <w:rPr>
          <w:spacing w:val="-2"/>
          <w:sz w:val="24"/>
        </w:rPr>
        <w:t xml:space="preserve"> </w:t>
      </w:r>
      <w:r>
        <w:rPr>
          <w:sz w:val="24"/>
        </w:rPr>
        <w:t>health</w:t>
      </w:r>
      <w:r>
        <w:rPr>
          <w:spacing w:val="-2"/>
          <w:sz w:val="24"/>
        </w:rPr>
        <w:t xml:space="preserve"> </w:t>
      </w:r>
      <w:r>
        <w:rPr>
          <w:sz w:val="24"/>
        </w:rPr>
        <w:t>and</w:t>
      </w:r>
      <w:r>
        <w:rPr>
          <w:spacing w:val="-3"/>
          <w:sz w:val="24"/>
        </w:rPr>
        <w:t xml:space="preserve"> </w:t>
      </w:r>
      <w:r>
        <w:rPr>
          <w:sz w:val="24"/>
        </w:rPr>
        <w:t>wellbeing</w:t>
      </w:r>
      <w:r>
        <w:rPr>
          <w:spacing w:val="-2"/>
          <w:sz w:val="24"/>
        </w:rPr>
        <w:t xml:space="preserve"> </w:t>
      </w:r>
      <w:r>
        <w:rPr>
          <w:sz w:val="24"/>
        </w:rPr>
        <w:t>having</w:t>
      </w:r>
      <w:r>
        <w:rPr>
          <w:spacing w:val="-2"/>
          <w:sz w:val="24"/>
        </w:rPr>
        <w:t xml:space="preserve"> </w:t>
      </w:r>
      <w:r>
        <w:rPr>
          <w:sz w:val="24"/>
        </w:rPr>
        <w:t>regard</w:t>
      </w:r>
      <w:r>
        <w:rPr>
          <w:spacing w:val="-3"/>
          <w:sz w:val="24"/>
        </w:rPr>
        <w:t xml:space="preserve"> </w:t>
      </w:r>
      <w:r>
        <w:rPr>
          <w:sz w:val="24"/>
        </w:rPr>
        <w:t>to</w:t>
      </w:r>
      <w:r>
        <w:rPr>
          <w:spacing w:val="-2"/>
          <w:sz w:val="24"/>
        </w:rPr>
        <w:t xml:space="preserve"> </w:t>
      </w:r>
      <w:r>
        <w:rPr>
          <w:sz w:val="24"/>
        </w:rPr>
        <w:t>the</w:t>
      </w:r>
      <w:r>
        <w:rPr>
          <w:spacing w:val="-4"/>
          <w:sz w:val="24"/>
        </w:rPr>
        <w:t xml:space="preserve"> </w:t>
      </w:r>
      <w:r>
        <w:rPr>
          <w:sz w:val="24"/>
        </w:rPr>
        <w:t>Crown’s</w:t>
      </w:r>
      <w:r>
        <w:rPr>
          <w:spacing w:val="-3"/>
          <w:sz w:val="24"/>
        </w:rPr>
        <w:t xml:space="preserve"> </w:t>
      </w:r>
      <w:r>
        <w:rPr>
          <w:sz w:val="24"/>
        </w:rPr>
        <w:t xml:space="preserve">Te </w:t>
      </w:r>
      <w:proofErr w:type="spellStart"/>
      <w:r>
        <w:rPr>
          <w:sz w:val="24"/>
        </w:rPr>
        <w:t>Tiriti</w:t>
      </w:r>
      <w:proofErr w:type="spellEnd"/>
      <w:r>
        <w:rPr>
          <w:sz w:val="24"/>
        </w:rPr>
        <w:t xml:space="preserve"> o Waitangi obligations, namely the principles of equity and active protection, which require the Crown to deliver equitable health outcomes for Māori.</w:t>
      </w:r>
    </w:p>
    <w:p w14:paraId="6D5E75B6" w14:textId="77777777" w:rsidR="002D1C23" w:rsidRDefault="002D1C23">
      <w:pPr>
        <w:pStyle w:val="BodyText"/>
        <w:spacing w:before="10"/>
        <w:rPr>
          <w:sz w:val="20"/>
        </w:rPr>
      </w:pPr>
    </w:p>
    <w:p w14:paraId="5BD6B483" w14:textId="77777777" w:rsidR="002D1C23" w:rsidRDefault="00D11350">
      <w:pPr>
        <w:pStyle w:val="ListParagraph"/>
        <w:numPr>
          <w:ilvl w:val="0"/>
          <w:numId w:val="2"/>
        </w:numPr>
        <w:tabs>
          <w:tab w:val="left" w:pos="821"/>
          <w:tab w:val="left" w:pos="822"/>
        </w:tabs>
        <w:ind w:left="821" w:right="504"/>
        <w:rPr>
          <w:sz w:val="24"/>
        </w:rPr>
      </w:pPr>
      <w:r>
        <w:rPr>
          <w:sz w:val="24"/>
        </w:rPr>
        <w:t>Should</w:t>
      </w:r>
      <w:r>
        <w:rPr>
          <w:spacing w:val="-4"/>
          <w:sz w:val="24"/>
        </w:rPr>
        <w:t xml:space="preserve"> </w:t>
      </w:r>
      <w:r>
        <w:rPr>
          <w:sz w:val="24"/>
        </w:rPr>
        <w:t>the</w:t>
      </w:r>
      <w:r>
        <w:rPr>
          <w:spacing w:val="-3"/>
          <w:sz w:val="24"/>
        </w:rPr>
        <w:t xml:space="preserve"> </w:t>
      </w:r>
      <w:r>
        <w:rPr>
          <w:sz w:val="24"/>
        </w:rPr>
        <w:t>study</w:t>
      </w:r>
      <w:r>
        <w:rPr>
          <w:spacing w:val="-4"/>
          <w:sz w:val="24"/>
        </w:rPr>
        <w:t xml:space="preserve"> </w:t>
      </w:r>
      <w:r>
        <w:rPr>
          <w:sz w:val="24"/>
        </w:rPr>
        <w:t>highlight</w:t>
      </w:r>
      <w:r>
        <w:rPr>
          <w:spacing w:val="-3"/>
          <w:sz w:val="24"/>
        </w:rPr>
        <w:t xml:space="preserve"> </w:t>
      </w:r>
      <w:r>
        <w:rPr>
          <w:sz w:val="24"/>
        </w:rPr>
        <w:t>any</w:t>
      </w:r>
      <w:r>
        <w:rPr>
          <w:spacing w:val="-3"/>
          <w:sz w:val="24"/>
        </w:rPr>
        <w:t xml:space="preserve"> </w:t>
      </w:r>
      <w:r>
        <w:rPr>
          <w:sz w:val="24"/>
        </w:rPr>
        <w:t>health</w:t>
      </w:r>
      <w:r>
        <w:rPr>
          <w:spacing w:val="-3"/>
          <w:sz w:val="24"/>
        </w:rPr>
        <w:t xml:space="preserve"> </w:t>
      </w:r>
      <w:r>
        <w:rPr>
          <w:sz w:val="24"/>
        </w:rPr>
        <w:t>inequities</w:t>
      </w:r>
      <w:r>
        <w:rPr>
          <w:spacing w:val="-2"/>
          <w:sz w:val="24"/>
        </w:rPr>
        <w:t xml:space="preserve"> </w:t>
      </w:r>
      <w:r>
        <w:rPr>
          <w:sz w:val="24"/>
        </w:rPr>
        <w:t>inconsistent</w:t>
      </w:r>
      <w:r>
        <w:rPr>
          <w:spacing w:val="-3"/>
          <w:sz w:val="24"/>
        </w:rPr>
        <w:t xml:space="preserve"> </w:t>
      </w:r>
      <w:r>
        <w:rPr>
          <w:sz w:val="24"/>
        </w:rPr>
        <w:t>with</w:t>
      </w:r>
      <w:r>
        <w:rPr>
          <w:spacing w:val="-3"/>
          <w:sz w:val="24"/>
        </w:rPr>
        <w:t xml:space="preserve"> </w:t>
      </w:r>
      <w:r>
        <w:rPr>
          <w:sz w:val="24"/>
        </w:rPr>
        <w:t>these</w:t>
      </w:r>
      <w:r>
        <w:rPr>
          <w:spacing w:val="-5"/>
          <w:sz w:val="24"/>
        </w:rPr>
        <w:t xml:space="preserve"> </w:t>
      </w:r>
      <w:r>
        <w:rPr>
          <w:sz w:val="24"/>
        </w:rPr>
        <w:t>principles</w:t>
      </w:r>
      <w:r>
        <w:rPr>
          <w:spacing w:val="-2"/>
          <w:sz w:val="24"/>
        </w:rPr>
        <w:t xml:space="preserve"> </w:t>
      </w:r>
      <w:r>
        <w:rPr>
          <w:sz w:val="24"/>
        </w:rPr>
        <w:t xml:space="preserve">of equity and active protection, </w:t>
      </w:r>
      <w:proofErr w:type="spellStart"/>
      <w:r>
        <w:rPr>
          <w:sz w:val="24"/>
        </w:rPr>
        <w:t>Kāinga</w:t>
      </w:r>
      <w:proofErr w:type="spellEnd"/>
      <w:r>
        <w:rPr>
          <w:sz w:val="24"/>
        </w:rPr>
        <w:t xml:space="preserve"> Ora has advised that they could investigate a range</w:t>
      </w:r>
      <w:r>
        <w:rPr>
          <w:spacing w:val="-1"/>
          <w:sz w:val="24"/>
        </w:rPr>
        <w:t xml:space="preserve"> </w:t>
      </w:r>
      <w:r>
        <w:rPr>
          <w:sz w:val="24"/>
        </w:rPr>
        <w:t>of</w:t>
      </w:r>
      <w:r>
        <w:rPr>
          <w:spacing w:val="-2"/>
          <w:sz w:val="24"/>
        </w:rPr>
        <w:t xml:space="preserve"> </w:t>
      </w:r>
      <w:r>
        <w:rPr>
          <w:sz w:val="24"/>
        </w:rPr>
        <w:t>possible</w:t>
      </w:r>
      <w:r>
        <w:rPr>
          <w:spacing w:val="-1"/>
          <w:sz w:val="24"/>
        </w:rPr>
        <w:t xml:space="preserve"> </w:t>
      </w:r>
      <w:r>
        <w:rPr>
          <w:sz w:val="24"/>
        </w:rPr>
        <w:t>actions available to</w:t>
      </w:r>
      <w:r>
        <w:rPr>
          <w:spacing w:val="-2"/>
          <w:sz w:val="24"/>
        </w:rPr>
        <w:t xml:space="preserve"> </w:t>
      </w:r>
      <w:r>
        <w:rPr>
          <w:sz w:val="24"/>
        </w:rPr>
        <w:t>respond</w:t>
      </w:r>
      <w:r>
        <w:rPr>
          <w:spacing w:val="-2"/>
          <w:sz w:val="24"/>
        </w:rPr>
        <w:t xml:space="preserve"> </w:t>
      </w:r>
      <w:r>
        <w:rPr>
          <w:sz w:val="24"/>
        </w:rPr>
        <w:t>to</w:t>
      </w:r>
      <w:r>
        <w:rPr>
          <w:spacing w:val="-2"/>
          <w:sz w:val="24"/>
        </w:rPr>
        <w:t xml:space="preserve"> </w:t>
      </w:r>
      <w:r>
        <w:rPr>
          <w:sz w:val="24"/>
        </w:rPr>
        <w:t>these</w:t>
      </w:r>
      <w:r>
        <w:rPr>
          <w:spacing w:val="-1"/>
          <w:sz w:val="24"/>
        </w:rPr>
        <w:t xml:space="preserve"> </w:t>
      </w:r>
      <w:r>
        <w:rPr>
          <w:sz w:val="24"/>
        </w:rPr>
        <w:t>inequities.</w:t>
      </w:r>
      <w:r>
        <w:rPr>
          <w:spacing w:val="-1"/>
          <w:sz w:val="24"/>
        </w:rPr>
        <w:t xml:space="preserve"> </w:t>
      </w:r>
      <w:r>
        <w:rPr>
          <w:sz w:val="24"/>
        </w:rPr>
        <w:t>This could</w:t>
      </w:r>
      <w:r>
        <w:rPr>
          <w:spacing w:val="-2"/>
          <w:sz w:val="24"/>
        </w:rPr>
        <w:t xml:space="preserve"> </w:t>
      </w:r>
      <w:r>
        <w:rPr>
          <w:sz w:val="24"/>
        </w:rPr>
        <w:t>include assessing investment decisions about building retrofits particularly the levels of insulation,</w:t>
      </w:r>
      <w:r>
        <w:rPr>
          <w:spacing w:val="-1"/>
          <w:sz w:val="24"/>
        </w:rPr>
        <w:t xml:space="preserve"> </w:t>
      </w:r>
      <w:r>
        <w:rPr>
          <w:sz w:val="24"/>
        </w:rPr>
        <w:t>the</w:t>
      </w:r>
      <w:r>
        <w:rPr>
          <w:spacing w:val="-5"/>
          <w:sz w:val="24"/>
        </w:rPr>
        <w:t xml:space="preserve"> </w:t>
      </w:r>
      <w:r>
        <w:rPr>
          <w:sz w:val="24"/>
        </w:rPr>
        <w:t>provision</w:t>
      </w:r>
      <w:r>
        <w:rPr>
          <w:spacing w:val="-4"/>
          <w:sz w:val="24"/>
        </w:rPr>
        <w:t xml:space="preserve"> </w:t>
      </w:r>
      <w:r>
        <w:rPr>
          <w:sz w:val="24"/>
        </w:rPr>
        <w:t>of</w:t>
      </w:r>
      <w:r>
        <w:rPr>
          <w:spacing w:val="-4"/>
          <w:sz w:val="24"/>
        </w:rPr>
        <w:t xml:space="preserve"> </w:t>
      </w:r>
      <w:r>
        <w:rPr>
          <w:sz w:val="24"/>
        </w:rPr>
        <w:t>heating</w:t>
      </w:r>
      <w:r>
        <w:rPr>
          <w:spacing w:val="-1"/>
          <w:sz w:val="24"/>
        </w:rPr>
        <w:t xml:space="preserve"> </w:t>
      </w:r>
      <w:r>
        <w:rPr>
          <w:sz w:val="24"/>
        </w:rPr>
        <w:t>that</w:t>
      </w:r>
      <w:r>
        <w:rPr>
          <w:spacing w:val="-3"/>
          <w:sz w:val="24"/>
        </w:rPr>
        <w:t xml:space="preserve"> </w:t>
      </w:r>
      <w:r>
        <w:rPr>
          <w:sz w:val="24"/>
        </w:rPr>
        <w:t>would</w:t>
      </w:r>
      <w:r>
        <w:rPr>
          <w:spacing w:val="-3"/>
          <w:sz w:val="24"/>
        </w:rPr>
        <w:t xml:space="preserve"> </w:t>
      </w:r>
      <w:r>
        <w:rPr>
          <w:sz w:val="24"/>
        </w:rPr>
        <w:t>enable</w:t>
      </w:r>
      <w:r>
        <w:rPr>
          <w:spacing w:val="-3"/>
          <w:sz w:val="24"/>
        </w:rPr>
        <w:t xml:space="preserve"> </w:t>
      </w:r>
      <w:r>
        <w:rPr>
          <w:sz w:val="24"/>
        </w:rPr>
        <w:t>bedrooms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heated,</w:t>
      </w:r>
      <w:r>
        <w:rPr>
          <w:spacing w:val="-1"/>
          <w:sz w:val="24"/>
        </w:rPr>
        <w:t xml:space="preserve"> </w:t>
      </w:r>
      <w:r>
        <w:rPr>
          <w:sz w:val="24"/>
        </w:rPr>
        <w:t>and</w:t>
      </w:r>
      <w:r>
        <w:rPr>
          <w:spacing w:val="-4"/>
          <w:sz w:val="24"/>
        </w:rPr>
        <w:t xml:space="preserve"> </w:t>
      </w:r>
      <w:r>
        <w:rPr>
          <w:sz w:val="24"/>
        </w:rPr>
        <w:t xml:space="preserve">its approach to preventing and resolving issues with </w:t>
      </w:r>
      <w:proofErr w:type="spellStart"/>
      <w:r>
        <w:rPr>
          <w:sz w:val="24"/>
        </w:rPr>
        <w:t>mould</w:t>
      </w:r>
      <w:proofErr w:type="spellEnd"/>
      <w:r>
        <w:rPr>
          <w:sz w:val="24"/>
        </w:rPr>
        <w:t>.</w:t>
      </w:r>
    </w:p>
    <w:p w14:paraId="56D7E6EC" w14:textId="77777777" w:rsidR="002D1C23" w:rsidRDefault="002D1C23">
      <w:pPr>
        <w:pStyle w:val="BodyText"/>
        <w:spacing w:before="10"/>
        <w:rPr>
          <w:sz w:val="20"/>
        </w:rPr>
      </w:pPr>
    </w:p>
    <w:p w14:paraId="33C2C3B4" w14:textId="77777777" w:rsidR="002D1C23" w:rsidRDefault="00D11350">
      <w:pPr>
        <w:pStyle w:val="ListParagraph"/>
        <w:numPr>
          <w:ilvl w:val="0"/>
          <w:numId w:val="2"/>
        </w:numPr>
        <w:tabs>
          <w:tab w:val="left" w:pos="821"/>
          <w:tab w:val="left" w:pos="822"/>
        </w:tabs>
        <w:ind w:left="821" w:right="444"/>
        <w:rPr>
          <w:sz w:val="24"/>
        </w:rPr>
      </w:pPr>
      <w:proofErr w:type="spellStart"/>
      <w:r>
        <w:rPr>
          <w:sz w:val="24"/>
        </w:rPr>
        <w:t>Kāinga</w:t>
      </w:r>
      <w:proofErr w:type="spellEnd"/>
      <w:r>
        <w:rPr>
          <w:spacing w:val="-2"/>
          <w:sz w:val="24"/>
        </w:rPr>
        <w:t xml:space="preserve"> </w:t>
      </w:r>
      <w:r>
        <w:rPr>
          <w:sz w:val="24"/>
        </w:rPr>
        <w:t>Ora</w:t>
      </w:r>
      <w:r>
        <w:rPr>
          <w:spacing w:val="-2"/>
          <w:sz w:val="24"/>
        </w:rPr>
        <w:t xml:space="preserve"> </w:t>
      </w:r>
      <w:r>
        <w:rPr>
          <w:sz w:val="24"/>
        </w:rPr>
        <w:t>is</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process</w:t>
      </w:r>
      <w:r>
        <w:rPr>
          <w:spacing w:val="-3"/>
          <w:sz w:val="24"/>
        </w:rPr>
        <w:t xml:space="preserve"> </w:t>
      </w:r>
      <w:r>
        <w:rPr>
          <w:sz w:val="24"/>
        </w:rPr>
        <w:t>of</w:t>
      </w:r>
      <w:r>
        <w:rPr>
          <w:spacing w:val="-3"/>
          <w:sz w:val="24"/>
        </w:rPr>
        <w:t xml:space="preserve"> </w:t>
      </w:r>
      <w:r>
        <w:rPr>
          <w:sz w:val="24"/>
        </w:rPr>
        <w:t>drafting</w:t>
      </w:r>
      <w:r>
        <w:rPr>
          <w:spacing w:val="-2"/>
          <w:sz w:val="24"/>
        </w:rPr>
        <w:t xml:space="preserve"> </w:t>
      </w:r>
      <w:r>
        <w:rPr>
          <w:sz w:val="24"/>
        </w:rPr>
        <w:t>Te</w:t>
      </w:r>
      <w:r>
        <w:rPr>
          <w:spacing w:val="-2"/>
          <w:sz w:val="24"/>
        </w:rPr>
        <w:t xml:space="preserve"> </w:t>
      </w:r>
      <w:proofErr w:type="spellStart"/>
      <w:r>
        <w:rPr>
          <w:sz w:val="24"/>
        </w:rPr>
        <w:t>Rautaki</w:t>
      </w:r>
      <w:proofErr w:type="spellEnd"/>
      <w:r>
        <w:rPr>
          <w:spacing w:val="-2"/>
          <w:sz w:val="24"/>
        </w:rPr>
        <w:t xml:space="preserve"> </w:t>
      </w:r>
      <w:r>
        <w:rPr>
          <w:sz w:val="24"/>
        </w:rPr>
        <w:t>Māori</w:t>
      </w:r>
      <w:r>
        <w:rPr>
          <w:spacing w:val="-4"/>
          <w:sz w:val="24"/>
        </w:rPr>
        <w:t xml:space="preserve"> </w:t>
      </w:r>
      <w:r>
        <w:rPr>
          <w:sz w:val="24"/>
        </w:rPr>
        <w:t>evaluation</w:t>
      </w:r>
      <w:r>
        <w:rPr>
          <w:spacing w:val="-2"/>
          <w:sz w:val="24"/>
        </w:rPr>
        <w:t xml:space="preserve"> </w:t>
      </w:r>
      <w:r>
        <w:rPr>
          <w:sz w:val="24"/>
        </w:rPr>
        <w:t>framework</w:t>
      </w:r>
      <w:r>
        <w:rPr>
          <w:spacing w:val="-2"/>
          <w:sz w:val="24"/>
        </w:rPr>
        <w:t xml:space="preserve"> </w:t>
      </w:r>
      <w:r>
        <w:rPr>
          <w:sz w:val="24"/>
        </w:rPr>
        <w:t>that seeks</w:t>
      </w:r>
      <w:r>
        <w:rPr>
          <w:spacing w:val="-5"/>
          <w:sz w:val="24"/>
        </w:rPr>
        <w:t xml:space="preserve"> </w:t>
      </w:r>
      <w:r>
        <w:rPr>
          <w:sz w:val="24"/>
        </w:rPr>
        <w:t>to</w:t>
      </w:r>
      <w:r>
        <w:rPr>
          <w:spacing w:val="-5"/>
          <w:sz w:val="24"/>
        </w:rPr>
        <w:t xml:space="preserve"> </w:t>
      </w:r>
      <w:r>
        <w:rPr>
          <w:sz w:val="24"/>
        </w:rPr>
        <w:t>ensure</w:t>
      </w:r>
      <w:r>
        <w:rPr>
          <w:spacing w:val="-4"/>
          <w:sz w:val="24"/>
        </w:rPr>
        <w:t xml:space="preserve"> </w:t>
      </w:r>
      <w:r>
        <w:rPr>
          <w:sz w:val="24"/>
        </w:rPr>
        <w:t>whole-of-organisation</w:t>
      </w:r>
      <w:r>
        <w:rPr>
          <w:spacing w:val="-4"/>
          <w:sz w:val="24"/>
        </w:rPr>
        <w:t xml:space="preserve"> </w:t>
      </w:r>
      <w:r>
        <w:rPr>
          <w:sz w:val="24"/>
        </w:rPr>
        <w:t>activities</w:t>
      </w:r>
      <w:r>
        <w:rPr>
          <w:spacing w:val="-3"/>
          <w:sz w:val="24"/>
        </w:rPr>
        <w:t xml:space="preserve"> </w:t>
      </w:r>
      <w:r>
        <w:rPr>
          <w:sz w:val="24"/>
        </w:rPr>
        <w:t>align</w:t>
      </w:r>
      <w:r>
        <w:rPr>
          <w:spacing w:val="-4"/>
          <w:sz w:val="24"/>
        </w:rPr>
        <w:t xml:space="preserve"> </w:t>
      </w:r>
      <w:r>
        <w:rPr>
          <w:sz w:val="24"/>
        </w:rPr>
        <w:t>with</w:t>
      </w:r>
      <w:r>
        <w:rPr>
          <w:spacing w:val="-5"/>
          <w:sz w:val="24"/>
        </w:rPr>
        <w:t xml:space="preserve"> </w:t>
      </w:r>
      <w:r>
        <w:rPr>
          <w:sz w:val="24"/>
        </w:rPr>
        <w:t>the</w:t>
      </w:r>
      <w:r>
        <w:rPr>
          <w:spacing w:val="-4"/>
          <w:sz w:val="24"/>
        </w:rPr>
        <w:t xml:space="preserve"> </w:t>
      </w:r>
      <w:r>
        <w:rPr>
          <w:sz w:val="24"/>
        </w:rPr>
        <w:t>outcomes</w:t>
      </w:r>
      <w:r>
        <w:rPr>
          <w:spacing w:val="-3"/>
          <w:sz w:val="24"/>
        </w:rPr>
        <w:t xml:space="preserve"> </w:t>
      </w:r>
      <w:r>
        <w:rPr>
          <w:sz w:val="24"/>
        </w:rPr>
        <w:t>identified</w:t>
      </w:r>
      <w:r>
        <w:rPr>
          <w:spacing w:val="-2"/>
          <w:sz w:val="24"/>
        </w:rPr>
        <w:t xml:space="preserve"> </w:t>
      </w:r>
      <w:r>
        <w:rPr>
          <w:sz w:val="24"/>
        </w:rPr>
        <w:t xml:space="preserve">in this Strategy. Once drafted, this evaluation framework can be overlayed against the Winter Energy Study to ensure it meets </w:t>
      </w:r>
      <w:proofErr w:type="spellStart"/>
      <w:r>
        <w:rPr>
          <w:sz w:val="24"/>
        </w:rPr>
        <w:t>Kāinga</w:t>
      </w:r>
      <w:proofErr w:type="spellEnd"/>
      <w:r>
        <w:rPr>
          <w:sz w:val="24"/>
        </w:rPr>
        <w:t xml:space="preserve"> Ora strategic priorities including sharing insights that support Māori to develop and lead solutions to Māori issues.</w:t>
      </w:r>
    </w:p>
    <w:p w14:paraId="51DA8D4E" w14:textId="77777777" w:rsidR="002D1C23" w:rsidRDefault="002D1C23">
      <w:pPr>
        <w:pStyle w:val="BodyText"/>
        <w:rPr>
          <w:sz w:val="21"/>
        </w:rPr>
      </w:pPr>
    </w:p>
    <w:p w14:paraId="486BDD06" w14:textId="77777777" w:rsidR="002D1C23" w:rsidRDefault="00D11350">
      <w:pPr>
        <w:pStyle w:val="Heading1"/>
      </w:pPr>
      <w:bookmarkStart w:id="12" w:name="Population_Implications"/>
      <w:bookmarkEnd w:id="12"/>
      <w:r>
        <w:t>Population</w:t>
      </w:r>
      <w:r>
        <w:rPr>
          <w:spacing w:val="-3"/>
        </w:rPr>
        <w:t xml:space="preserve"> </w:t>
      </w:r>
      <w:r>
        <w:rPr>
          <w:spacing w:val="-2"/>
        </w:rPr>
        <w:t>Implications</w:t>
      </w:r>
    </w:p>
    <w:p w14:paraId="6D0B1A66" w14:textId="77777777" w:rsidR="002D1C23" w:rsidRDefault="002D1C23">
      <w:pPr>
        <w:pStyle w:val="BodyText"/>
        <w:spacing w:before="9"/>
        <w:rPr>
          <w:rFonts w:ascii="Arial"/>
          <w:b/>
          <w:sz w:val="20"/>
        </w:rPr>
      </w:pPr>
    </w:p>
    <w:p w14:paraId="5E00B87C" w14:textId="77777777" w:rsidR="002D1C23" w:rsidRDefault="00D11350">
      <w:pPr>
        <w:pStyle w:val="ListParagraph"/>
        <w:numPr>
          <w:ilvl w:val="0"/>
          <w:numId w:val="2"/>
        </w:numPr>
        <w:tabs>
          <w:tab w:val="left" w:pos="821"/>
          <w:tab w:val="left" w:pos="822"/>
        </w:tabs>
        <w:ind w:left="821" w:right="405"/>
        <w:rPr>
          <w:sz w:val="24"/>
        </w:rPr>
      </w:pPr>
      <w:r>
        <w:rPr>
          <w:sz w:val="24"/>
        </w:rPr>
        <w:t>I expect the pilot to produce positive outcomes for a range of population groups who are</w:t>
      </w:r>
      <w:r>
        <w:rPr>
          <w:spacing w:val="-2"/>
          <w:sz w:val="24"/>
        </w:rPr>
        <w:t xml:space="preserve"> </w:t>
      </w:r>
      <w:r>
        <w:rPr>
          <w:sz w:val="24"/>
        </w:rPr>
        <w:t>overrepresented</w:t>
      </w:r>
      <w:r>
        <w:rPr>
          <w:spacing w:val="-2"/>
          <w:sz w:val="24"/>
        </w:rPr>
        <w:t xml:space="preserve"> </w:t>
      </w:r>
      <w:r>
        <w:rPr>
          <w:sz w:val="24"/>
        </w:rPr>
        <w:t>in</w:t>
      </w:r>
      <w:r>
        <w:rPr>
          <w:spacing w:val="-3"/>
          <w:sz w:val="24"/>
        </w:rPr>
        <w:t xml:space="preserve"> </w:t>
      </w:r>
      <w:r>
        <w:rPr>
          <w:sz w:val="24"/>
        </w:rPr>
        <w:t>public</w:t>
      </w:r>
      <w:r>
        <w:rPr>
          <w:spacing w:val="-2"/>
          <w:sz w:val="24"/>
        </w:rPr>
        <w:t xml:space="preserve"> </w:t>
      </w:r>
      <w:r>
        <w:rPr>
          <w:sz w:val="24"/>
        </w:rPr>
        <w:t>housing.</w:t>
      </w:r>
      <w:r>
        <w:rPr>
          <w:spacing w:val="-3"/>
          <w:sz w:val="24"/>
        </w:rPr>
        <w:t xml:space="preserve"> </w:t>
      </w:r>
      <w:r>
        <w:rPr>
          <w:sz w:val="24"/>
        </w:rPr>
        <w:t>Many</w:t>
      </w:r>
      <w:r>
        <w:rPr>
          <w:spacing w:val="-3"/>
          <w:sz w:val="24"/>
        </w:rPr>
        <w:t xml:space="preserve"> </w:t>
      </w:r>
      <w:r>
        <w:rPr>
          <w:sz w:val="24"/>
        </w:rPr>
        <w:t>people</w:t>
      </w:r>
      <w:r>
        <w:rPr>
          <w:spacing w:val="-2"/>
          <w:sz w:val="24"/>
        </w:rPr>
        <w:t xml:space="preserve"> </w:t>
      </w:r>
      <w:r>
        <w:rPr>
          <w:sz w:val="24"/>
        </w:rPr>
        <w:t>within</w:t>
      </w:r>
      <w:r>
        <w:rPr>
          <w:spacing w:val="-2"/>
          <w:sz w:val="24"/>
        </w:rPr>
        <w:t xml:space="preserve"> </w:t>
      </w:r>
      <w:r>
        <w:rPr>
          <w:sz w:val="24"/>
        </w:rPr>
        <w:t>these</w:t>
      </w:r>
      <w:r>
        <w:rPr>
          <w:spacing w:val="-4"/>
          <w:sz w:val="24"/>
        </w:rPr>
        <w:t xml:space="preserve"> </w:t>
      </w:r>
      <w:r>
        <w:rPr>
          <w:sz w:val="24"/>
        </w:rPr>
        <w:t>groups</w:t>
      </w:r>
      <w:r>
        <w:rPr>
          <w:spacing w:val="-3"/>
          <w:sz w:val="24"/>
        </w:rPr>
        <w:t xml:space="preserve"> </w:t>
      </w:r>
      <w:r>
        <w:rPr>
          <w:sz w:val="24"/>
        </w:rPr>
        <w:t>are</w:t>
      </w:r>
      <w:r>
        <w:rPr>
          <w:spacing w:val="-4"/>
          <w:sz w:val="24"/>
        </w:rPr>
        <w:t xml:space="preserve"> </w:t>
      </w:r>
      <w:r>
        <w:rPr>
          <w:sz w:val="24"/>
        </w:rPr>
        <w:t>at</w:t>
      </w:r>
      <w:r>
        <w:rPr>
          <w:spacing w:val="-2"/>
          <w:sz w:val="24"/>
        </w:rPr>
        <w:t xml:space="preserve"> </w:t>
      </w:r>
      <w:r>
        <w:rPr>
          <w:sz w:val="24"/>
        </w:rPr>
        <w:t>risk</w:t>
      </w:r>
      <w:r>
        <w:rPr>
          <w:spacing w:val="-3"/>
          <w:sz w:val="24"/>
        </w:rPr>
        <w:t xml:space="preserve"> </w:t>
      </w:r>
      <w:r>
        <w:rPr>
          <w:sz w:val="24"/>
        </w:rPr>
        <w:t>of negative health outcomes related to cold, damp housing, so it is likely they will benefit from the pilot and its research findings. The impacts of this pilot on participants will be monitored over time.</w:t>
      </w:r>
    </w:p>
    <w:p w14:paraId="5CB24995" w14:textId="77777777" w:rsidR="002D1C23" w:rsidRDefault="002D1C23">
      <w:pPr>
        <w:pStyle w:val="BodyText"/>
        <w:spacing w:before="10"/>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5954"/>
      </w:tblGrid>
      <w:tr w:rsidR="002D1C23" w14:paraId="74DE3D55" w14:textId="77777777">
        <w:trPr>
          <w:trHeight w:val="515"/>
        </w:trPr>
        <w:tc>
          <w:tcPr>
            <w:tcW w:w="2534" w:type="dxa"/>
            <w:shd w:val="clear" w:color="auto" w:fill="D8D8D8"/>
          </w:tcPr>
          <w:p w14:paraId="3EBDBF7B" w14:textId="77777777" w:rsidR="002D1C23" w:rsidRDefault="00D11350">
            <w:pPr>
              <w:pStyle w:val="TableParagraph"/>
              <w:ind w:left="372"/>
              <w:rPr>
                <w:b/>
                <w:sz w:val="24"/>
              </w:rPr>
            </w:pPr>
            <w:r>
              <w:rPr>
                <w:b/>
                <w:sz w:val="24"/>
              </w:rPr>
              <w:t>Population</w:t>
            </w:r>
            <w:r>
              <w:rPr>
                <w:b/>
                <w:spacing w:val="-3"/>
                <w:sz w:val="24"/>
              </w:rPr>
              <w:t xml:space="preserve"> </w:t>
            </w:r>
            <w:r>
              <w:rPr>
                <w:b/>
                <w:spacing w:val="-4"/>
                <w:sz w:val="24"/>
              </w:rPr>
              <w:t>group</w:t>
            </w:r>
          </w:p>
        </w:tc>
        <w:tc>
          <w:tcPr>
            <w:tcW w:w="5954" w:type="dxa"/>
            <w:shd w:val="clear" w:color="auto" w:fill="D8D8D8"/>
          </w:tcPr>
          <w:p w14:paraId="1067B02C" w14:textId="77777777" w:rsidR="002D1C23" w:rsidRDefault="00D11350">
            <w:pPr>
              <w:pStyle w:val="TableParagraph"/>
              <w:ind w:left="2329" w:right="2317"/>
              <w:jc w:val="center"/>
              <w:rPr>
                <w:b/>
                <w:sz w:val="24"/>
              </w:rPr>
            </w:pPr>
            <w:r>
              <w:rPr>
                <w:b/>
                <w:spacing w:val="-2"/>
                <w:sz w:val="24"/>
              </w:rPr>
              <w:t>Implications</w:t>
            </w:r>
          </w:p>
        </w:tc>
      </w:tr>
      <w:tr w:rsidR="002D1C23" w14:paraId="19B149D9" w14:textId="77777777">
        <w:trPr>
          <w:trHeight w:val="1344"/>
        </w:trPr>
        <w:tc>
          <w:tcPr>
            <w:tcW w:w="2534" w:type="dxa"/>
          </w:tcPr>
          <w:p w14:paraId="0CE3CC4F" w14:textId="77777777" w:rsidR="002D1C23" w:rsidRDefault="00D11350">
            <w:pPr>
              <w:pStyle w:val="TableParagraph"/>
              <w:rPr>
                <w:sz w:val="24"/>
              </w:rPr>
            </w:pPr>
            <w:r>
              <w:rPr>
                <w:spacing w:val="-2"/>
                <w:sz w:val="24"/>
              </w:rPr>
              <w:t>Māori</w:t>
            </w:r>
          </w:p>
        </w:tc>
        <w:tc>
          <w:tcPr>
            <w:tcW w:w="5954" w:type="dxa"/>
          </w:tcPr>
          <w:p w14:paraId="1A21B1DE" w14:textId="77777777" w:rsidR="002D1C23" w:rsidRDefault="00D11350">
            <w:pPr>
              <w:pStyle w:val="TableParagraph"/>
              <w:ind w:right="129"/>
              <w:rPr>
                <w:sz w:val="24"/>
              </w:rPr>
            </w:pPr>
            <w:r>
              <w:rPr>
                <w:sz w:val="24"/>
              </w:rPr>
              <w:t>Māori are overrepresented in public housing and are therefore likely to benefit from the pilot. In December 2022,</w:t>
            </w:r>
            <w:r>
              <w:rPr>
                <w:spacing w:val="-6"/>
                <w:sz w:val="24"/>
              </w:rPr>
              <w:t xml:space="preserve"> </w:t>
            </w:r>
            <w:r>
              <w:rPr>
                <w:sz w:val="24"/>
              </w:rPr>
              <w:t>38</w:t>
            </w:r>
            <w:r>
              <w:rPr>
                <w:spacing w:val="-6"/>
                <w:sz w:val="24"/>
              </w:rPr>
              <w:t xml:space="preserve"> </w:t>
            </w:r>
            <w:r>
              <w:rPr>
                <w:sz w:val="24"/>
              </w:rPr>
              <w:t>percent</w:t>
            </w:r>
            <w:r>
              <w:rPr>
                <w:spacing w:val="-5"/>
                <w:sz w:val="24"/>
              </w:rPr>
              <w:t xml:space="preserve"> </w:t>
            </w:r>
            <w:r>
              <w:rPr>
                <w:sz w:val="24"/>
              </w:rPr>
              <w:t>of</w:t>
            </w:r>
            <w:r>
              <w:rPr>
                <w:spacing w:val="-6"/>
                <w:sz w:val="24"/>
              </w:rPr>
              <w:t xml:space="preserve"> </w:t>
            </w:r>
            <w:r>
              <w:rPr>
                <w:sz w:val="24"/>
              </w:rPr>
              <w:t>primary</w:t>
            </w:r>
            <w:r>
              <w:rPr>
                <w:spacing w:val="-5"/>
                <w:sz w:val="24"/>
              </w:rPr>
              <w:t xml:space="preserve"> </w:t>
            </w:r>
            <w:r>
              <w:rPr>
                <w:sz w:val="24"/>
              </w:rPr>
              <w:t>public</w:t>
            </w:r>
            <w:r>
              <w:rPr>
                <w:spacing w:val="-5"/>
                <w:sz w:val="24"/>
              </w:rPr>
              <w:t xml:space="preserve"> </w:t>
            </w:r>
            <w:r>
              <w:rPr>
                <w:sz w:val="24"/>
              </w:rPr>
              <w:t>housing</w:t>
            </w:r>
            <w:r>
              <w:rPr>
                <w:spacing w:val="-6"/>
                <w:sz w:val="24"/>
              </w:rPr>
              <w:t xml:space="preserve"> </w:t>
            </w:r>
            <w:r>
              <w:rPr>
                <w:sz w:val="24"/>
              </w:rPr>
              <w:t>tenants</w:t>
            </w:r>
            <w:r>
              <w:rPr>
                <w:spacing w:val="-4"/>
                <w:sz w:val="24"/>
              </w:rPr>
              <w:t xml:space="preserve"> </w:t>
            </w:r>
            <w:r>
              <w:rPr>
                <w:sz w:val="24"/>
              </w:rPr>
              <w:t xml:space="preserve">were </w:t>
            </w:r>
            <w:r>
              <w:rPr>
                <w:spacing w:val="-2"/>
                <w:sz w:val="24"/>
              </w:rPr>
              <w:t>Māori.</w:t>
            </w:r>
          </w:p>
        </w:tc>
      </w:tr>
      <w:tr w:rsidR="002D1C23" w14:paraId="1DCC5200" w14:textId="77777777">
        <w:trPr>
          <w:trHeight w:val="1344"/>
        </w:trPr>
        <w:tc>
          <w:tcPr>
            <w:tcW w:w="2534" w:type="dxa"/>
          </w:tcPr>
          <w:p w14:paraId="416AC626" w14:textId="77777777" w:rsidR="002D1C23" w:rsidRDefault="00D11350">
            <w:pPr>
              <w:pStyle w:val="TableParagraph"/>
              <w:rPr>
                <w:sz w:val="24"/>
              </w:rPr>
            </w:pPr>
            <w:r>
              <w:rPr>
                <w:spacing w:val="-2"/>
                <w:sz w:val="24"/>
              </w:rPr>
              <w:t>Women</w:t>
            </w:r>
          </w:p>
        </w:tc>
        <w:tc>
          <w:tcPr>
            <w:tcW w:w="5954" w:type="dxa"/>
          </w:tcPr>
          <w:p w14:paraId="3840821D" w14:textId="77777777" w:rsidR="002D1C23" w:rsidRDefault="00D11350">
            <w:pPr>
              <w:pStyle w:val="TableParagraph"/>
              <w:ind w:right="129"/>
              <w:rPr>
                <w:sz w:val="24"/>
              </w:rPr>
            </w:pPr>
            <w:r>
              <w:rPr>
                <w:sz w:val="24"/>
              </w:rPr>
              <w:t>The</w:t>
            </w:r>
            <w:r>
              <w:rPr>
                <w:spacing w:val="-5"/>
                <w:sz w:val="24"/>
              </w:rPr>
              <w:t xml:space="preserve"> </w:t>
            </w:r>
            <w:r>
              <w:rPr>
                <w:sz w:val="24"/>
              </w:rPr>
              <w:t>primary</w:t>
            </w:r>
            <w:r>
              <w:rPr>
                <w:spacing w:val="-5"/>
                <w:sz w:val="24"/>
              </w:rPr>
              <w:t xml:space="preserve"> </w:t>
            </w:r>
            <w:r>
              <w:rPr>
                <w:sz w:val="24"/>
              </w:rPr>
              <w:t>tenant</w:t>
            </w:r>
            <w:r>
              <w:rPr>
                <w:spacing w:val="-5"/>
                <w:sz w:val="24"/>
              </w:rPr>
              <w:t xml:space="preserve"> </w:t>
            </w:r>
            <w:r>
              <w:rPr>
                <w:sz w:val="24"/>
              </w:rPr>
              <w:t>within</w:t>
            </w:r>
            <w:r>
              <w:rPr>
                <w:spacing w:val="-5"/>
                <w:sz w:val="24"/>
              </w:rPr>
              <w:t xml:space="preserve"> </w:t>
            </w:r>
            <w:r>
              <w:rPr>
                <w:sz w:val="24"/>
              </w:rPr>
              <w:t>public</w:t>
            </w:r>
            <w:r>
              <w:rPr>
                <w:spacing w:val="-5"/>
                <w:sz w:val="24"/>
              </w:rPr>
              <w:t xml:space="preserve"> </w:t>
            </w:r>
            <w:r>
              <w:rPr>
                <w:sz w:val="24"/>
              </w:rPr>
              <w:t>housing</w:t>
            </w:r>
            <w:r>
              <w:rPr>
                <w:spacing w:val="-5"/>
                <w:sz w:val="24"/>
              </w:rPr>
              <w:t xml:space="preserve"> </w:t>
            </w:r>
            <w:r>
              <w:rPr>
                <w:sz w:val="24"/>
              </w:rPr>
              <w:t>is</w:t>
            </w:r>
            <w:r>
              <w:rPr>
                <w:spacing w:val="-6"/>
                <w:sz w:val="24"/>
              </w:rPr>
              <w:t xml:space="preserve"> </w:t>
            </w:r>
            <w:r>
              <w:rPr>
                <w:sz w:val="24"/>
              </w:rPr>
              <w:t>twice</w:t>
            </w:r>
            <w:r>
              <w:rPr>
                <w:spacing w:val="-7"/>
                <w:sz w:val="24"/>
              </w:rPr>
              <w:t xml:space="preserve"> </w:t>
            </w:r>
            <w:r>
              <w:rPr>
                <w:sz w:val="24"/>
              </w:rPr>
              <w:t>as</w:t>
            </w:r>
            <w:r>
              <w:rPr>
                <w:spacing w:val="-6"/>
                <w:sz w:val="24"/>
              </w:rPr>
              <w:t xml:space="preserve"> </w:t>
            </w:r>
            <w:r>
              <w:rPr>
                <w:sz w:val="24"/>
              </w:rPr>
              <w:t>likely to be a woman. In December 2022, women accounted for 51,455</w:t>
            </w:r>
            <w:r>
              <w:rPr>
                <w:spacing w:val="-3"/>
                <w:sz w:val="24"/>
              </w:rPr>
              <w:t xml:space="preserve"> </w:t>
            </w:r>
            <w:r>
              <w:rPr>
                <w:sz w:val="24"/>
              </w:rPr>
              <w:t>of</w:t>
            </w:r>
            <w:r>
              <w:rPr>
                <w:spacing w:val="-3"/>
                <w:sz w:val="24"/>
              </w:rPr>
              <w:t xml:space="preserve"> </w:t>
            </w:r>
            <w:r>
              <w:rPr>
                <w:sz w:val="24"/>
              </w:rPr>
              <w:t>primary</w:t>
            </w:r>
            <w:r>
              <w:rPr>
                <w:spacing w:val="-2"/>
                <w:sz w:val="24"/>
              </w:rPr>
              <w:t xml:space="preserve"> </w:t>
            </w:r>
            <w:r>
              <w:rPr>
                <w:sz w:val="24"/>
              </w:rPr>
              <w:t>public</w:t>
            </w:r>
            <w:r>
              <w:rPr>
                <w:spacing w:val="-2"/>
                <w:sz w:val="24"/>
              </w:rPr>
              <w:t xml:space="preserve"> </w:t>
            </w:r>
            <w:r>
              <w:rPr>
                <w:sz w:val="24"/>
              </w:rPr>
              <w:t>housing</w:t>
            </w:r>
            <w:r>
              <w:rPr>
                <w:spacing w:val="-3"/>
                <w:sz w:val="24"/>
              </w:rPr>
              <w:t xml:space="preserve"> </w:t>
            </w:r>
            <w:r>
              <w:rPr>
                <w:sz w:val="24"/>
              </w:rPr>
              <w:t>tenants</w:t>
            </w:r>
            <w:r>
              <w:rPr>
                <w:spacing w:val="-1"/>
                <w:sz w:val="24"/>
              </w:rPr>
              <w:t xml:space="preserve"> </w:t>
            </w:r>
            <w:r>
              <w:rPr>
                <w:sz w:val="24"/>
              </w:rPr>
              <w:t>in</w:t>
            </w:r>
            <w:r>
              <w:rPr>
                <w:spacing w:val="-3"/>
                <w:sz w:val="24"/>
              </w:rPr>
              <w:t xml:space="preserve"> </w:t>
            </w:r>
            <w:r>
              <w:rPr>
                <w:sz w:val="24"/>
              </w:rPr>
              <w:t>comparison</w:t>
            </w:r>
            <w:r>
              <w:rPr>
                <w:spacing w:val="-2"/>
                <w:sz w:val="24"/>
              </w:rPr>
              <w:t xml:space="preserve"> </w:t>
            </w:r>
            <w:r>
              <w:rPr>
                <w:sz w:val="24"/>
              </w:rPr>
              <w:t>to 23,101 men.</w:t>
            </w:r>
          </w:p>
        </w:tc>
      </w:tr>
      <w:tr w:rsidR="002D1C23" w14:paraId="6A081219" w14:textId="77777777">
        <w:trPr>
          <w:trHeight w:val="1103"/>
        </w:trPr>
        <w:tc>
          <w:tcPr>
            <w:tcW w:w="2534" w:type="dxa"/>
          </w:tcPr>
          <w:p w14:paraId="42729E12" w14:textId="77777777" w:rsidR="002D1C23" w:rsidRDefault="00D11350">
            <w:pPr>
              <w:pStyle w:val="TableParagraph"/>
              <w:ind w:right="114"/>
              <w:rPr>
                <w:sz w:val="24"/>
              </w:rPr>
            </w:pPr>
            <w:r>
              <w:rPr>
                <w:sz w:val="24"/>
              </w:rPr>
              <w:t>Disabled</w:t>
            </w:r>
            <w:r>
              <w:rPr>
                <w:spacing w:val="-15"/>
                <w:sz w:val="24"/>
              </w:rPr>
              <w:t xml:space="preserve"> </w:t>
            </w:r>
            <w:r>
              <w:rPr>
                <w:sz w:val="24"/>
              </w:rPr>
              <w:t>people</w:t>
            </w:r>
            <w:r>
              <w:rPr>
                <w:spacing w:val="-15"/>
                <w:sz w:val="24"/>
              </w:rPr>
              <w:t xml:space="preserve"> </w:t>
            </w:r>
            <w:r>
              <w:rPr>
                <w:sz w:val="24"/>
              </w:rPr>
              <w:t>and those with serious health conditions</w:t>
            </w:r>
          </w:p>
        </w:tc>
        <w:tc>
          <w:tcPr>
            <w:tcW w:w="5954" w:type="dxa"/>
          </w:tcPr>
          <w:p w14:paraId="4226EABC" w14:textId="77777777" w:rsidR="002D1C23" w:rsidRDefault="00D11350">
            <w:pPr>
              <w:pStyle w:val="TableParagraph"/>
              <w:spacing w:line="270" w:lineRule="atLeast"/>
              <w:ind w:right="129"/>
              <w:rPr>
                <w:sz w:val="24"/>
              </w:rPr>
            </w:pPr>
            <w:r>
              <w:rPr>
                <w:sz w:val="24"/>
              </w:rPr>
              <w:t>In</w:t>
            </w:r>
            <w:r>
              <w:rPr>
                <w:spacing w:val="-6"/>
                <w:sz w:val="24"/>
              </w:rPr>
              <w:t xml:space="preserve"> </w:t>
            </w:r>
            <w:r>
              <w:rPr>
                <w:sz w:val="24"/>
              </w:rPr>
              <w:t>December</w:t>
            </w:r>
            <w:r>
              <w:rPr>
                <w:spacing w:val="-5"/>
                <w:sz w:val="24"/>
              </w:rPr>
              <w:t xml:space="preserve"> </w:t>
            </w:r>
            <w:r>
              <w:rPr>
                <w:sz w:val="24"/>
              </w:rPr>
              <w:t>2022,</w:t>
            </w:r>
            <w:r>
              <w:rPr>
                <w:spacing w:val="-6"/>
                <w:sz w:val="24"/>
              </w:rPr>
              <w:t xml:space="preserve"> </w:t>
            </w:r>
            <w:r>
              <w:rPr>
                <w:sz w:val="24"/>
              </w:rPr>
              <w:t>19</w:t>
            </w:r>
            <w:r>
              <w:rPr>
                <w:spacing w:val="-6"/>
                <w:sz w:val="24"/>
              </w:rPr>
              <w:t xml:space="preserve"> </w:t>
            </w:r>
            <w:r>
              <w:rPr>
                <w:sz w:val="24"/>
              </w:rPr>
              <w:t>percent</w:t>
            </w:r>
            <w:r>
              <w:rPr>
                <w:spacing w:val="-5"/>
                <w:sz w:val="24"/>
              </w:rPr>
              <w:t xml:space="preserve"> </w:t>
            </w:r>
            <w:r>
              <w:rPr>
                <w:sz w:val="24"/>
              </w:rPr>
              <w:t>of</w:t>
            </w:r>
            <w:r>
              <w:rPr>
                <w:spacing w:val="-6"/>
                <w:sz w:val="24"/>
              </w:rPr>
              <w:t xml:space="preserve"> </w:t>
            </w:r>
            <w:r>
              <w:rPr>
                <w:sz w:val="24"/>
              </w:rPr>
              <w:t>primary</w:t>
            </w:r>
            <w:r>
              <w:rPr>
                <w:spacing w:val="-5"/>
                <w:sz w:val="24"/>
              </w:rPr>
              <w:t xml:space="preserve"> </w:t>
            </w:r>
            <w:r>
              <w:rPr>
                <w:sz w:val="24"/>
              </w:rPr>
              <w:t>public</w:t>
            </w:r>
            <w:r>
              <w:rPr>
                <w:spacing w:val="-5"/>
                <w:sz w:val="24"/>
              </w:rPr>
              <w:t xml:space="preserve"> </w:t>
            </w:r>
            <w:r>
              <w:rPr>
                <w:sz w:val="24"/>
              </w:rPr>
              <w:t xml:space="preserve">housing tenants were receiving a Supported Living Payment (including as caregivers). Disabled people, including tāngata </w:t>
            </w:r>
            <w:proofErr w:type="spellStart"/>
            <w:r>
              <w:rPr>
                <w:sz w:val="24"/>
              </w:rPr>
              <w:t>whaikaha</w:t>
            </w:r>
            <w:proofErr w:type="spellEnd"/>
            <w:r>
              <w:rPr>
                <w:sz w:val="24"/>
              </w:rPr>
              <w:t xml:space="preserve"> Māori, and those with serious health</w:t>
            </w:r>
          </w:p>
        </w:tc>
      </w:tr>
    </w:tbl>
    <w:p w14:paraId="52AB472F" w14:textId="77777777" w:rsidR="002D1C23" w:rsidRDefault="002D1C23">
      <w:pPr>
        <w:spacing w:line="270" w:lineRule="atLeast"/>
        <w:rPr>
          <w:sz w:val="24"/>
        </w:rPr>
        <w:sectPr w:rsidR="002D1C23">
          <w:pgSz w:w="11910" w:h="16840"/>
          <w:pgMar w:top="1340" w:right="1140" w:bottom="1120" w:left="1340" w:header="715" w:footer="939" w:gutter="0"/>
          <w:cols w:space="720"/>
        </w:sectPr>
      </w:pPr>
    </w:p>
    <w:p w14:paraId="0FD6CAD1" w14:textId="77777777" w:rsidR="002D1C23" w:rsidRDefault="002D1C23">
      <w:pPr>
        <w:pStyle w:val="BodyText"/>
        <w:rPr>
          <w:sz w:val="7"/>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5954"/>
      </w:tblGrid>
      <w:tr w:rsidR="002D1C23" w14:paraId="74AFF3F6" w14:textId="77777777">
        <w:trPr>
          <w:trHeight w:val="515"/>
        </w:trPr>
        <w:tc>
          <w:tcPr>
            <w:tcW w:w="2534" w:type="dxa"/>
          </w:tcPr>
          <w:p w14:paraId="3E2F6741" w14:textId="77777777" w:rsidR="002D1C23" w:rsidRDefault="002D1C23">
            <w:pPr>
              <w:pStyle w:val="TableParagraph"/>
              <w:ind w:left="0"/>
            </w:pPr>
          </w:p>
        </w:tc>
        <w:tc>
          <w:tcPr>
            <w:tcW w:w="5954" w:type="dxa"/>
          </w:tcPr>
          <w:p w14:paraId="3B98EC59" w14:textId="77777777" w:rsidR="002D1C23" w:rsidRDefault="00D11350">
            <w:pPr>
              <w:pStyle w:val="TableParagraph"/>
              <w:rPr>
                <w:sz w:val="24"/>
              </w:rPr>
            </w:pPr>
            <w:r>
              <w:rPr>
                <w:sz w:val="24"/>
              </w:rPr>
              <w:t>conditions</w:t>
            </w:r>
            <w:r>
              <w:rPr>
                <w:spacing w:val="-1"/>
                <w:sz w:val="24"/>
              </w:rPr>
              <w:t xml:space="preserve"> </w:t>
            </w:r>
            <w:r>
              <w:rPr>
                <w:sz w:val="24"/>
              </w:rPr>
              <w:t>are</w:t>
            </w:r>
            <w:r>
              <w:rPr>
                <w:spacing w:val="-2"/>
                <w:sz w:val="24"/>
              </w:rPr>
              <w:t xml:space="preserve"> </w:t>
            </w:r>
            <w:r>
              <w:rPr>
                <w:sz w:val="24"/>
              </w:rPr>
              <w:t>overrepresented</w:t>
            </w:r>
            <w:r>
              <w:rPr>
                <w:spacing w:val="-2"/>
                <w:sz w:val="24"/>
              </w:rPr>
              <w:t xml:space="preserve"> </w:t>
            </w:r>
            <w:r>
              <w:rPr>
                <w:sz w:val="24"/>
              </w:rPr>
              <w:t>in</w:t>
            </w:r>
            <w:r>
              <w:rPr>
                <w:spacing w:val="-3"/>
                <w:sz w:val="24"/>
              </w:rPr>
              <w:t xml:space="preserve"> </w:t>
            </w:r>
            <w:r>
              <w:rPr>
                <w:sz w:val="24"/>
              </w:rPr>
              <w:t>public</w:t>
            </w:r>
            <w:r>
              <w:rPr>
                <w:spacing w:val="-1"/>
                <w:sz w:val="24"/>
              </w:rPr>
              <w:t xml:space="preserve"> </w:t>
            </w:r>
            <w:r>
              <w:rPr>
                <w:spacing w:val="-2"/>
                <w:sz w:val="24"/>
              </w:rPr>
              <w:t>housing.</w:t>
            </w:r>
          </w:p>
        </w:tc>
      </w:tr>
      <w:tr w:rsidR="002D1C23" w14:paraId="1D698D4A" w14:textId="77777777">
        <w:trPr>
          <w:trHeight w:val="1344"/>
        </w:trPr>
        <w:tc>
          <w:tcPr>
            <w:tcW w:w="2534" w:type="dxa"/>
          </w:tcPr>
          <w:p w14:paraId="1D2F1835" w14:textId="77777777" w:rsidR="002D1C23" w:rsidRDefault="00D11350">
            <w:pPr>
              <w:pStyle w:val="TableParagraph"/>
              <w:rPr>
                <w:sz w:val="24"/>
              </w:rPr>
            </w:pPr>
            <w:r>
              <w:rPr>
                <w:sz w:val="24"/>
              </w:rPr>
              <w:t>Children</w:t>
            </w:r>
            <w:r>
              <w:rPr>
                <w:spacing w:val="-2"/>
                <w:sz w:val="24"/>
              </w:rPr>
              <w:t xml:space="preserve"> </w:t>
            </w:r>
            <w:r>
              <w:rPr>
                <w:sz w:val="24"/>
              </w:rPr>
              <w:t>and</w:t>
            </w:r>
            <w:r>
              <w:rPr>
                <w:spacing w:val="-2"/>
                <w:sz w:val="24"/>
              </w:rPr>
              <w:t xml:space="preserve"> </w:t>
            </w:r>
            <w:r>
              <w:rPr>
                <w:spacing w:val="-4"/>
                <w:sz w:val="24"/>
              </w:rPr>
              <w:t>Youth</w:t>
            </w:r>
          </w:p>
        </w:tc>
        <w:tc>
          <w:tcPr>
            <w:tcW w:w="5954" w:type="dxa"/>
          </w:tcPr>
          <w:p w14:paraId="32C07C33" w14:textId="77777777" w:rsidR="002D1C23" w:rsidRDefault="00D11350">
            <w:pPr>
              <w:pStyle w:val="TableParagraph"/>
              <w:ind w:right="129"/>
              <w:rPr>
                <w:sz w:val="24"/>
              </w:rPr>
            </w:pPr>
            <w:r>
              <w:rPr>
                <w:sz w:val="24"/>
              </w:rPr>
              <w:t>Children and youth who are living in cold and damp housing experience negative health consequences, including</w:t>
            </w:r>
            <w:r>
              <w:rPr>
                <w:spacing w:val="-5"/>
                <w:sz w:val="24"/>
              </w:rPr>
              <w:t xml:space="preserve"> </w:t>
            </w:r>
            <w:r>
              <w:rPr>
                <w:sz w:val="24"/>
              </w:rPr>
              <w:t>lower</w:t>
            </w:r>
            <w:r>
              <w:rPr>
                <w:spacing w:val="-8"/>
                <w:sz w:val="24"/>
              </w:rPr>
              <w:t xml:space="preserve"> </w:t>
            </w:r>
            <w:r>
              <w:rPr>
                <w:sz w:val="24"/>
              </w:rPr>
              <w:t>school</w:t>
            </w:r>
            <w:r>
              <w:rPr>
                <w:spacing w:val="-9"/>
                <w:sz w:val="24"/>
              </w:rPr>
              <w:t xml:space="preserve"> </w:t>
            </w:r>
            <w:r>
              <w:rPr>
                <w:sz w:val="24"/>
              </w:rPr>
              <w:t>attendance</w:t>
            </w:r>
            <w:r>
              <w:rPr>
                <w:spacing w:val="-5"/>
                <w:sz w:val="24"/>
              </w:rPr>
              <w:t xml:space="preserve"> </w:t>
            </w:r>
            <w:r>
              <w:rPr>
                <w:sz w:val="24"/>
              </w:rPr>
              <w:t>and</w:t>
            </w:r>
            <w:r>
              <w:rPr>
                <w:spacing w:val="-8"/>
                <w:sz w:val="24"/>
              </w:rPr>
              <w:t xml:space="preserve"> </w:t>
            </w:r>
            <w:r>
              <w:rPr>
                <w:sz w:val="24"/>
              </w:rPr>
              <w:t>reduced</w:t>
            </w:r>
            <w:r>
              <w:rPr>
                <w:spacing w:val="-7"/>
                <w:sz w:val="24"/>
              </w:rPr>
              <w:t xml:space="preserve"> </w:t>
            </w:r>
            <w:r>
              <w:rPr>
                <w:sz w:val="24"/>
              </w:rPr>
              <w:t xml:space="preserve">learning </w:t>
            </w:r>
            <w:r>
              <w:rPr>
                <w:spacing w:val="-2"/>
                <w:sz w:val="24"/>
              </w:rPr>
              <w:t>capability.</w:t>
            </w:r>
          </w:p>
        </w:tc>
      </w:tr>
      <w:tr w:rsidR="002D1C23" w14:paraId="51709758" w14:textId="77777777">
        <w:trPr>
          <w:trHeight w:val="1067"/>
        </w:trPr>
        <w:tc>
          <w:tcPr>
            <w:tcW w:w="2534" w:type="dxa"/>
          </w:tcPr>
          <w:p w14:paraId="755E24C6" w14:textId="77777777" w:rsidR="002D1C23" w:rsidRDefault="00D11350">
            <w:pPr>
              <w:pStyle w:val="TableParagraph"/>
              <w:rPr>
                <w:sz w:val="24"/>
              </w:rPr>
            </w:pPr>
            <w:r>
              <w:rPr>
                <w:sz w:val="24"/>
              </w:rPr>
              <w:t>Pacific</w:t>
            </w:r>
            <w:r>
              <w:rPr>
                <w:spacing w:val="-5"/>
                <w:sz w:val="24"/>
              </w:rPr>
              <w:t xml:space="preserve"> </w:t>
            </w:r>
            <w:r>
              <w:rPr>
                <w:spacing w:val="-2"/>
                <w:sz w:val="24"/>
              </w:rPr>
              <w:t>peoples</w:t>
            </w:r>
          </w:p>
        </w:tc>
        <w:tc>
          <w:tcPr>
            <w:tcW w:w="5954" w:type="dxa"/>
          </w:tcPr>
          <w:p w14:paraId="37B5B86A" w14:textId="77777777" w:rsidR="002D1C23" w:rsidRDefault="00D11350">
            <w:pPr>
              <w:pStyle w:val="TableParagraph"/>
              <w:ind w:right="129"/>
              <w:rPr>
                <w:sz w:val="24"/>
              </w:rPr>
            </w:pPr>
            <w:r>
              <w:rPr>
                <w:sz w:val="24"/>
              </w:rPr>
              <w:t>Pacific</w:t>
            </w:r>
            <w:r>
              <w:rPr>
                <w:spacing w:val="-6"/>
                <w:sz w:val="24"/>
              </w:rPr>
              <w:t xml:space="preserve"> </w:t>
            </w:r>
            <w:r>
              <w:rPr>
                <w:sz w:val="24"/>
              </w:rPr>
              <w:t>people</w:t>
            </w:r>
            <w:r>
              <w:rPr>
                <w:spacing w:val="-6"/>
                <w:sz w:val="24"/>
              </w:rPr>
              <w:t xml:space="preserve"> </w:t>
            </w:r>
            <w:r>
              <w:rPr>
                <w:sz w:val="24"/>
              </w:rPr>
              <w:t>are</w:t>
            </w:r>
            <w:r>
              <w:rPr>
                <w:spacing w:val="-6"/>
                <w:sz w:val="24"/>
              </w:rPr>
              <w:t xml:space="preserve"> </w:t>
            </w:r>
            <w:r>
              <w:rPr>
                <w:sz w:val="24"/>
              </w:rPr>
              <w:t>overrepresented</w:t>
            </w:r>
            <w:r>
              <w:rPr>
                <w:spacing w:val="-6"/>
                <w:sz w:val="24"/>
              </w:rPr>
              <w:t xml:space="preserve"> </w:t>
            </w:r>
            <w:r>
              <w:rPr>
                <w:sz w:val="24"/>
              </w:rPr>
              <w:t>in</w:t>
            </w:r>
            <w:r>
              <w:rPr>
                <w:spacing w:val="-7"/>
                <w:sz w:val="24"/>
              </w:rPr>
              <w:t xml:space="preserve"> </w:t>
            </w:r>
            <w:r>
              <w:rPr>
                <w:sz w:val="24"/>
              </w:rPr>
              <w:t>public</w:t>
            </w:r>
            <w:r>
              <w:rPr>
                <w:spacing w:val="-6"/>
                <w:sz w:val="24"/>
              </w:rPr>
              <w:t xml:space="preserve"> </w:t>
            </w:r>
            <w:r>
              <w:rPr>
                <w:sz w:val="24"/>
              </w:rPr>
              <w:t>housing.</w:t>
            </w:r>
            <w:r>
              <w:rPr>
                <w:spacing w:val="-7"/>
                <w:sz w:val="24"/>
              </w:rPr>
              <w:t xml:space="preserve"> </w:t>
            </w:r>
            <w:r>
              <w:rPr>
                <w:sz w:val="24"/>
              </w:rPr>
              <w:t>In December 2022, 23 percent of primary public housing tenants were Pacific people.</w:t>
            </w:r>
          </w:p>
        </w:tc>
      </w:tr>
      <w:tr w:rsidR="002D1C23" w14:paraId="568D3173" w14:textId="77777777">
        <w:trPr>
          <w:trHeight w:val="792"/>
        </w:trPr>
        <w:tc>
          <w:tcPr>
            <w:tcW w:w="2534" w:type="dxa"/>
          </w:tcPr>
          <w:p w14:paraId="676AE6D4" w14:textId="77777777" w:rsidR="002D1C23" w:rsidRDefault="00D11350">
            <w:pPr>
              <w:pStyle w:val="TableParagraph"/>
              <w:rPr>
                <w:sz w:val="24"/>
              </w:rPr>
            </w:pPr>
            <w:r>
              <w:rPr>
                <w:sz w:val="24"/>
              </w:rPr>
              <w:t>Older</w:t>
            </w:r>
            <w:r>
              <w:rPr>
                <w:spacing w:val="-4"/>
                <w:sz w:val="24"/>
              </w:rPr>
              <w:t xml:space="preserve"> </w:t>
            </w:r>
            <w:r>
              <w:rPr>
                <w:spacing w:val="-2"/>
                <w:sz w:val="24"/>
              </w:rPr>
              <w:t>people</w:t>
            </w:r>
          </w:p>
        </w:tc>
        <w:tc>
          <w:tcPr>
            <w:tcW w:w="5954" w:type="dxa"/>
          </w:tcPr>
          <w:p w14:paraId="0B264762" w14:textId="77777777" w:rsidR="002D1C23" w:rsidRDefault="00D11350">
            <w:pPr>
              <w:pStyle w:val="TableParagraph"/>
              <w:ind w:right="129"/>
              <w:rPr>
                <w:sz w:val="24"/>
              </w:rPr>
            </w:pPr>
            <w:r>
              <w:rPr>
                <w:sz w:val="24"/>
              </w:rPr>
              <w:t>In</w:t>
            </w:r>
            <w:r>
              <w:rPr>
                <w:spacing w:val="-6"/>
                <w:sz w:val="24"/>
              </w:rPr>
              <w:t xml:space="preserve"> </w:t>
            </w:r>
            <w:r>
              <w:rPr>
                <w:sz w:val="24"/>
              </w:rPr>
              <w:t>December</w:t>
            </w:r>
            <w:r>
              <w:rPr>
                <w:spacing w:val="-5"/>
                <w:sz w:val="24"/>
              </w:rPr>
              <w:t xml:space="preserve"> </w:t>
            </w:r>
            <w:r>
              <w:rPr>
                <w:sz w:val="24"/>
              </w:rPr>
              <w:t>2022,</w:t>
            </w:r>
            <w:r>
              <w:rPr>
                <w:spacing w:val="-6"/>
                <w:sz w:val="24"/>
              </w:rPr>
              <w:t xml:space="preserve"> </w:t>
            </w:r>
            <w:r>
              <w:rPr>
                <w:sz w:val="24"/>
              </w:rPr>
              <w:t>23</w:t>
            </w:r>
            <w:r>
              <w:rPr>
                <w:spacing w:val="-6"/>
                <w:sz w:val="24"/>
              </w:rPr>
              <w:t xml:space="preserve"> </w:t>
            </w:r>
            <w:r>
              <w:rPr>
                <w:sz w:val="24"/>
              </w:rPr>
              <w:t>percent</w:t>
            </w:r>
            <w:r>
              <w:rPr>
                <w:spacing w:val="-5"/>
                <w:sz w:val="24"/>
              </w:rPr>
              <w:t xml:space="preserve"> </w:t>
            </w:r>
            <w:r>
              <w:rPr>
                <w:sz w:val="24"/>
              </w:rPr>
              <w:t>of</w:t>
            </w:r>
            <w:r>
              <w:rPr>
                <w:spacing w:val="-6"/>
                <w:sz w:val="24"/>
              </w:rPr>
              <w:t xml:space="preserve"> </w:t>
            </w:r>
            <w:r>
              <w:rPr>
                <w:sz w:val="24"/>
              </w:rPr>
              <w:t>primary</w:t>
            </w:r>
            <w:r>
              <w:rPr>
                <w:spacing w:val="-5"/>
                <w:sz w:val="24"/>
              </w:rPr>
              <w:t xml:space="preserve"> </w:t>
            </w:r>
            <w:r>
              <w:rPr>
                <w:sz w:val="24"/>
              </w:rPr>
              <w:t>public</w:t>
            </w:r>
            <w:r>
              <w:rPr>
                <w:spacing w:val="-5"/>
                <w:sz w:val="24"/>
              </w:rPr>
              <w:t xml:space="preserve"> </w:t>
            </w:r>
            <w:r>
              <w:rPr>
                <w:sz w:val="24"/>
              </w:rPr>
              <w:t>housing tenants were 65 years and over.</w:t>
            </w:r>
          </w:p>
        </w:tc>
      </w:tr>
    </w:tbl>
    <w:p w14:paraId="01AEE11F" w14:textId="77777777" w:rsidR="002D1C23" w:rsidRDefault="002D1C23">
      <w:pPr>
        <w:pStyle w:val="BodyText"/>
        <w:rPr>
          <w:sz w:val="20"/>
        </w:rPr>
      </w:pPr>
    </w:p>
    <w:p w14:paraId="2CFF1BA9" w14:textId="77777777" w:rsidR="002D1C23" w:rsidRDefault="002D1C23">
      <w:pPr>
        <w:pStyle w:val="BodyText"/>
        <w:spacing w:before="1"/>
        <w:rPr>
          <w:sz w:val="23"/>
        </w:rPr>
      </w:pPr>
    </w:p>
    <w:p w14:paraId="51D4DB1E" w14:textId="77777777" w:rsidR="002D1C23" w:rsidRDefault="00D11350">
      <w:pPr>
        <w:pStyle w:val="Heading1"/>
      </w:pPr>
      <w:bookmarkStart w:id="13" w:name="Human_Rights"/>
      <w:bookmarkEnd w:id="13"/>
      <w:r>
        <w:t>Human</w:t>
      </w:r>
      <w:r>
        <w:rPr>
          <w:spacing w:val="-3"/>
        </w:rPr>
        <w:t xml:space="preserve"> </w:t>
      </w:r>
      <w:r>
        <w:rPr>
          <w:spacing w:val="-2"/>
        </w:rPr>
        <w:t>Rights</w:t>
      </w:r>
    </w:p>
    <w:p w14:paraId="6DE6EBA2" w14:textId="77777777" w:rsidR="002D1C23" w:rsidRDefault="002D1C23">
      <w:pPr>
        <w:pStyle w:val="BodyText"/>
        <w:spacing w:before="11"/>
        <w:rPr>
          <w:rFonts w:ascii="Arial"/>
          <w:b/>
          <w:sz w:val="20"/>
        </w:rPr>
      </w:pPr>
    </w:p>
    <w:p w14:paraId="4EEA889B" w14:textId="77777777" w:rsidR="002D1C23" w:rsidRDefault="00D11350">
      <w:pPr>
        <w:pStyle w:val="ListParagraph"/>
        <w:numPr>
          <w:ilvl w:val="0"/>
          <w:numId w:val="2"/>
        </w:numPr>
        <w:tabs>
          <w:tab w:val="left" w:pos="821"/>
          <w:tab w:val="left" w:pos="822"/>
        </w:tabs>
        <w:ind w:left="821" w:right="451"/>
        <w:rPr>
          <w:sz w:val="24"/>
        </w:rPr>
      </w:pPr>
      <w:r>
        <w:rPr>
          <w:sz w:val="24"/>
        </w:rPr>
        <w:t>The</w:t>
      </w:r>
      <w:r>
        <w:rPr>
          <w:spacing w:val="-3"/>
          <w:sz w:val="24"/>
        </w:rPr>
        <w:t xml:space="preserve"> </w:t>
      </w:r>
      <w:r>
        <w:rPr>
          <w:sz w:val="24"/>
        </w:rPr>
        <w:t>proposals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paper</w:t>
      </w:r>
      <w:r>
        <w:rPr>
          <w:spacing w:val="-3"/>
          <w:sz w:val="24"/>
        </w:rPr>
        <w:t xml:space="preserve"> </w:t>
      </w:r>
      <w:r>
        <w:rPr>
          <w:sz w:val="24"/>
        </w:rPr>
        <w:t>uphold</w:t>
      </w:r>
      <w:r>
        <w:rPr>
          <w:spacing w:val="-4"/>
          <w:sz w:val="24"/>
        </w:rPr>
        <w:t xml:space="preserve"> </w:t>
      </w:r>
      <w:r>
        <w:rPr>
          <w:sz w:val="24"/>
        </w:rPr>
        <w:t>the</w:t>
      </w:r>
      <w:r>
        <w:rPr>
          <w:spacing w:val="-3"/>
          <w:sz w:val="24"/>
        </w:rPr>
        <w:t xml:space="preserve"> </w:t>
      </w:r>
      <w:r>
        <w:rPr>
          <w:sz w:val="24"/>
        </w:rPr>
        <w:t>United</w:t>
      </w:r>
      <w:r>
        <w:rPr>
          <w:spacing w:val="-4"/>
          <w:sz w:val="24"/>
        </w:rPr>
        <w:t xml:space="preserve"> </w:t>
      </w:r>
      <w:r>
        <w:rPr>
          <w:sz w:val="24"/>
        </w:rPr>
        <w:t>Nations</w:t>
      </w:r>
      <w:r>
        <w:rPr>
          <w:spacing w:val="-2"/>
          <w:sz w:val="24"/>
        </w:rPr>
        <w:t xml:space="preserve"> </w:t>
      </w:r>
      <w:r>
        <w:rPr>
          <w:sz w:val="24"/>
        </w:rPr>
        <w:t>Declaration</w:t>
      </w:r>
      <w:r>
        <w:rPr>
          <w:spacing w:val="-3"/>
          <w:sz w:val="24"/>
        </w:rPr>
        <w:t xml:space="preserve"> </w:t>
      </w:r>
      <w:r>
        <w:rPr>
          <w:sz w:val="24"/>
        </w:rPr>
        <w:t>of</w:t>
      </w:r>
      <w:r>
        <w:rPr>
          <w:spacing w:val="-4"/>
          <w:sz w:val="24"/>
        </w:rPr>
        <w:t xml:space="preserve"> </w:t>
      </w:r>
      <w:r>
        <w:rPr>
          <w:sz w:val="24"/>
        </w:rPr>
        <w:t>Human</w:t>
      </w:r>
      <w:r>
        <w:rPr>
          <w:spacing w:val="-3"/>
          <w:sz w:val="24"/>
        </w:rPr>
        <w:t xml:space="preserve"> </w:t>
      </w:r>
      <w:r>
        <w:rPr>
          <w:sz w:val="24"/>
        </w:rPr>
        <w:t xml:space="preserve">Rights, in particular Article 25 which notes everyone has a right to housing that provides a standard of living adequate for their health and wellbeing. The proposals are also consistent with the New Zealand Bill of Rights Act 1990 and the Human Rights Act </w:t>
      </w:r>
      <w:r>
        <w:rPr>
          <w:spacing w:val="-2"/>
          <w:sz w:val="24"/>
        </w:rPr>
        <w:t>1993.</w:t>
      </w:r>
    </w:p>
    <w:p w14:paraId="16878BBC" w14:textId="77777777" w:rsidR="002D1C23" w:rsidRDefault="002D1C23">
      <w:pPr>
        <w:pStyle w:val="BodyText"/>
        <w:spacing w:before="9"/>
        <w:rPr>
          <w:sz w:val="20"/>
        </w:rPr>
      </w:pPr>
    </w:p>
    <w:p w14:paraId="69087493" w14:textId="77777777" w:rsidR="002D1C23" w:rsidRDefault="00D11350">
      <w:pPr>
        <w:pStyle w:val="Heading1"/>
      </w:pPr>
      <w:bookmarkStart w:id="14" w:name="Consultation"/>
      <w:bookmarkEnd w:id="14"/>
      <w:r>
        <w:rPr>
          <w:spacing w:val="-2"/>
        </w:rPr>
        <w:t>Consultation</w:t>
      </w:r>
    </w:p>
    <w:p w14:paraId="046D1DF9" w14:textId="77777777" w:rsidR="002D1C23" w:rsidRDefault="002D1C23">
      <w:pPr>
        <w:pStyle w:val="BodyText"/>
        <w:spacing w:before="11"/>
        <w:rPr>
          <w:rFonts w:ascii="Arial"/>
          <w:b/>
          <w:sz w:val="20"/>
        </w:rPr>
      </w:pPr>
    </w:p>
    <w:p w14:paraId="69238284" w14:textId="77777777" w:rsidR="002D1C23" w:rsidRDefault="00D11350">
      <w:pPr>
        <w:pStyle w:val="ListParagraph"/>
        <w:numPr>
          <w:ilvl w:val="0"/>
          <w:numId w:val="2"/>
        </w:numPr>
        <w:tabs>
          <w:tab w:val="left" w:pos="821"/>
          <w:tab w:val="left" w:pos="822"/>
        </w:tabs>
        <w:ind w:left="821" w:right="326"/>
        <w:rPr>
          <w:sz w:val="24"/>
        </w:rPr>
      </w:pPr>
      <w:r>
        <w:rPr>
          <w:sz w:val="24"/>
        </w:rPr>
        <w:t>The</w:t>
      </w:r>
      <w:r>
        <w:rPr>
          <w:spacing w:val="-4"/>
          <w:sz w:val="24"/>
        </w:rPr>
        <w:t xml:space="preserve"> </w:t>
      </w:r>
      <w:r>
        <w:rPr>
          <w:sz w:val="24"/>
        </w:rPr>
        <w:t>following</w:t>
      </w:r>
      <w:r>
        <w:rPr>
          <w:spacing w:val="-4"/>
          <w:sz w:val="24"/>
        </w:rPr>
        <w:t xml:space="preserve"> </w:t>
      </w:r>
      <w:r>
        <w:rPr>
          <w:sz w:val="24"/>
        </w:rPr>
        <w:t>government</w:t>
      </w:r>
      <w:r>
        <w:rPr>
          <w:spacing w:val="-4"/>
          <w:sz w:val="24"/>
        </w:rPr>
        <w:t xml:space="preserve"> </w:t>
      </w:r>
      <w:r>
        <w:rPr>
          <w:sz w:val="24"/>
        </w:rPr>
        <w:t>agencies/</w:t>
      </w:r>
      <w:r>
        <w:rPr>
          <w:spacing w:val="-4"/>
          <w:sz w:val="24"/>
        </w:rPr>
        <w:t xml:space="preserve"> </w:t>
      </w:r>
      <w:r>
        <w:rPr>
          <w:sz w:val="24"/>
        </w:rPr>
        <w:t>departments</w:t>
      </w:r>
      <w:r>
        <w:rPr>
          <w:spacing w:val="-3"/>
          <w:sz w:val="24"/>
        </w:rPr>
        <w:t xml:space="preserve"> </w:t>
      </w:r>
      <w:r>
        <w:rPr>
          <w:sz w:val="24"/>
        </w:rPr>
        <w:t>have</w:t>
      </w:r>
      <w:r>
        <w:rPr>
          <w:spacing w:val="-4"/>
          <w:sz w:val="24"/>
        </w:rPr>
        <w:t xml:space="preserve"> </w:t>
      </w:r>
      <w:r>
        <w:rPr>
          <w:sz w:val="24"/>
        </w:rPr>
        <w:t>been</w:t>
      </w:r>
      <w:r>
        <w:rPr>
          <w:spacing w:val="-5"/>
          <w:sz w:val="24"/>
        </w:rPr>
        <w:t xml:space="preserve"> </w:t>
      </w:r>
      <w:r>
        <w:rPr>
          <w:sz w:val="24"/>
        </w:rPr>
        <w:t>consulted</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 xml:space="preserve">contents of this paper: </w:t>
      </w:r>
      <w:proofErr w:type="spellStart"/>
      <w:r>
        <w:rPr>
          <w:sz w:val="24"/>
        </w:rPr>
        <w:t>Kāinga</w:t>
      </w:r>
      <w:proofErr w:type="spellEnd"/>
      <w:r>
        <w:rPr>
          <w:sz w:val="24"/>
        </w:rPr>
        <w:t xml:space="preserve"> Ora, Ministry of Business, Innovation and Employment, Ministry of Housing and Urban Development, The Treasury, Ministry of Education, Ministry of Health, Office for Seniors, Te </w:t>
      </w:r>
      <w:proofErr w:type="spellStart"/>
      <w:r>
        <w:rPr>
          <w:sz w:val="24"/>
        </w:rPr>
        <w:t>Puni</w:t>
      </w:r>
      <w:proofErr w:type="spellEnd"/>
      <w:r>
        <w:rPr>
          <w:sz w:val="24"/>
        </w:rPr>
        <w:t xml:space="preserve"> </w:t>
      </w:r>
      <w:proofErr w:type="spellStart"/>
      <w:r>
        <w:rPr>
          <w:sz w:val="24"/>
        </w:rPr>
        <w:t>Kōkiri</w:t>
      </w:r>
      <w:proofErr w:type="spellEnd"/>
      <w:r>
        <w:rPr>
          <w:sz w:val="24"/>
        </w:rPr>
        <w:t xml:space="preserve">, Ministry for Pacific Peoples, and </w:t>
      </w:r>
      <w:proofErr w:type="spellStart"/>
      <w:r>
        <w:rPr>
          <w:sz w:val="24"/>
        </w:rPr>
        <w:t>Oranga</w:t>
      </w:r>
      <w:proofErr w:type="spellEnd"/>
      <w:r>
        <w:rPr>
          <w:sz w:val="24"/>
        </w:rPr>
        <w:t xml:space="preserve"> Tamariki.</w:t>
      </w:r>
    </w:p>
    <w:p w14:paraId="1252F07A" w14:textId="77777777" w:rsidR="002D1C23" w:rsidRDefault="002D1C23">
      <w:pPr>
        <w:pStyle w:val="BodyText"/>
        <w:spacing w:before="9"/>
        <w:rPr>
          <w:sz w:val="20"/>
        </w:rPr>
      </w:pPr>
    </w:p>
    <w:p w14:paraId="12E028BA" w14:textId="77777777" w:rsidR="002D1C23" w:rsidRDefault="00D11350">
      <w:pPr>
        <w:pStyle w:val="Heading1"/>
      </w:pPr>
      <w:bookmarkStart w:id="15" w:name="Communications"/>
      <w:bookmarkEnd w:id="15"/>
      <w:r>
        <w:rPr>
          <w:spacing w:val="-2"/>
        </w:rPr>
        <w:t>Communications</w:t>
      </w:r>
    </w:p>
    <w:p w14:paraId="3C872816" w14:textId="77777777" w:rsidR="002D1C23" w:rsidRDefault="002D1C23">
      <w:pPr>
        <w:pStyle w:val="BodyText"/>
        <w:rPr>
          <w:rFonts w:ascii="Arial"/>
          <w:b/>
          <w:sz w:val="21"/>
        </w:rPr>
      </w:pPr>
    </w:p>
    <w:p w14:paraId="28199688" w14:textId="77777777" w:rsidR="002D1C23" w:rsidRDefault="00D11350">
      <w:pPr>
        <w:pStyle w:val="ListParagraph"/>
        <w:numPr>
          <w:ilvl w:val="0"/>
          <w:numId w:val="2"/>
        </w:numPr>
        <w:tabs>
          <w:tab w:val="left" w:pos="821"/>
          <w:tab w:val="left" w:pos="822"/>
        </w:tabs>
        <w:ind w:hanging="721"/>
        <w:rPr>
          <w:sz w:val="24"/>
        </w:rPr>
      </w:pPr>
      <w:r>
        <w:rPr>
          <w:sz w:val="24"/>
        </w:rPr>
        <w:t>I</w:t>
      </w:r>
      <w:r>
        <w:rPr>
          <w:spacing w:val="-4"/>
          <w:sz w:val="24"/>
        </w:rPr>
        <w:t xml:space="preserve"> </w:t>
      </w:r>
      <w:r>
        <w:rPr>
          <w:sz w:val="24"/>
        </w:rPr>
        <w:t>will</w:t>
      </w:r>
      <w:r>
        <w:rPr>
          <w:spacing w:val="-1"/>
          <w:sz w:val="24"/>
        </w:rPr>
        <w:t xml:space="preserve"> </w:t>
      </w:r>
      <w:r>
        <w:rPr>
          <w:sz w:val="24"/>
        </w:rPr>
        <w:t>not</w:t>
      </w:r>
      <w:r>
        <w:rPr>
          <w:spacing w:val="-3"/>
          <w:sz w:val="24"/>
        </w:rPr>
        <w:t xml:space="preserve"> </w:t>
      </w:r>
      <w:r>
        <w:rPr>
          <w:sz w:val="24"/>
        </w:rPr>
        <w:t>be</w:t>
      </w:r>
      <w:r>
        <w:rPr>
          <w:spacing w:val="-1"/>
          <w:sz w:val="24"/>
        </w:rPr>
        <w:t xml:space="preserve"> </w:t>
      </w:r>
      <w:r>
        <w:rPr>
          <w:sz w:val="24"/>
        </w:rPr>
        <w:t>making</w:t>
      </w:r>
      <w:r>
        <w:rPr>
          <w:spacing w:val="-2"/>
          <w:sz w:val="24"/>
        </w:rPr>
        <w:t xml:space="preserve"> </w:t>
      </w:r>
      <w:r>
        <w:rPr>
          <w:sz w:val="24"/>
        </w:rPr>
        <w:t>proactive</w:t>
      </w:r>
      <w:r>
        <w:rPr>
          <w:spacing w:val="1"/>
          <w:sz w:val="24"/>
        </w:rPr>
        <w:t xml:space="preserve"> </w:t>
      </w:r>
      <w:r>
        <w:rPr>
          <w:sz w:val="24"/>
        </w:rPr>
        <w:t>announcements about</w:t>
      </w:r>
      <w:r>
        <w:rPr>
          <w:spacing w:val="-1"/>
          <w:sz w:val="24"/>
        </w:rPr>
        <w:t xml:space="preserve"> </w:t>
      </w:r>
      <w:r>
        <w:rPr>
          <w:sz w:val="24"/>
        </w:rPr>
        <w:t>the</w:t>
      </w:r>
      <w:r>
        <w:rPr>
          <w:spacing w:val="-2"/>
          <w:sz w:val="24"/>
        </w:rPr>
        <w:t xml:space="preserve"> pilot.</w:t>
      </w:r>
    </w:p>
    <w:p w14:paraId="78B09E45" w14:textId="77777777" w:rsidR="002D1C23" w:rsidRDefault="002D1C23">
      <w:pPr>
        <w:pStyle w:val="BodyText"/>
        <w:spacing w:before="9"/>
        <w:rPr>
          <w:sz w:val="20"/>
        </w:rPr>
      </w:pPr>
    </w:p>
    <w:p w14:paraId="2AB4A61E" w14:textId="77777777" w:rsidR="002D1C23" w:rsidRDefault="00D11350">
      <w:pPr>
        <w:pStyle w:val="Heading1"/>
      </w:pPr>
      <w:bookmarkStart w:id="16" w:name="Proactive_Release"/>
      <w:bookmarkEnd w:id="16"/>
      <w:r>
        <w:t>Proactive</w:t>
      </w:r>
      <w:r>
        <w:rPr>
          <w:spacing w:val="-4"/>
        </w:rPr>
        <w:t xml:space="preserve"> </w:t>
      </w:r>
      <w:r>
        <w:rPr>
          <w:spacing w:val="-2"/>
        </w:rPr>
        <w:t>Release</w:t>
      </w:r>
    </w:p>
    <w:p w14:paraId="6F5599D9" w14:textId="77777777" w:rsidR="002D1C23" w:rsidRDefault="002D1C23">
      <w:pPr>
        <w:pStyle w:val="BodyText"/>
        <w:spacing w:before="11"/>
        <w:rPr>
          <w:rFonts w:ascii="Arial"/>
          <w:b/>
          <w:sz w:val="20"/>
        </w:rPr>
      </w:pPr>
    </w:p>
    <w:p w14:paraId="41FC0894" w14:textId="77777777" w:rsidR="002D1C23" w:rsidRDefault="00D11350">
      <w:pPr>
        <w:pStyle w:val="ListParagraph"/>
        <w:numPr>
          <w:ilvl w:val="0"/>
          <w:numId w:val="2"/>
        </w:numPr>
        <w:tabs>
          <w:tab w:val="left" w:pos="821"/>
          <w:tab w:val="left" w:pos="822"/>
        </w:tabs>
        <w:ind w:left="821" w:right="1185"/>
        <w:rPr>
          <w:sz w:val="24"/>
        </w:rPr>
      </w:pPr>
      <w:r>
        <w:rPr>
          <w:sz w:val="24"/>
        </w:rPr>
        <w:t>I</w:t>
      </w:r>
      <w:r>
        <w:rPr>
          <w:spacing w:val="-4"/>
          <w:sz w:val="24"/>
        </w:rPr>
        <w:t xml:space="preserve"> </w:t>
      </w:r>
      <w:r>
        <w:rPr>
          <w:sz w:val="24"/>
        </w:rPr>
        <w:t>intend</w:t>
      </w:r>
      <w:r>
        <w:rPr>
          <w:spacing w:val="-3"/>
          <w:sz w:val="24"/>
        </w:rPr>
        <w:t xml:space="preserve"> </w:t>
      </w:r>
      <w:r>
        <w:rPr>
          <w:sz w:val="24"/>
        </w:rPr>
        <w:t>to</w:t>
      </w:r>
      <w:r>
        <w:rPr>
          <w:spacing w:val="-3"/>
          <w:sz w:val="24"/>
        </w:rPr>
        <w:t xml:space="preserve"> </w:t>
      </w:r>
      <w:r>
        <w:rPr>
          <w:sz w:val="24"/>
        </w:rPr>
        <w:t>proactively</w:t>
      </w:r>
      <w:r>
        <w:rPr>
          <w:spacing w:val="-3"/>
          <w:sz w:val="24"/>
        </w:rPr>
        <w:t xml:space="preserve"> </w:t>
      </w:r>
      <w:r>
        <w:rPr>
          <w:sz w:val="24"/>
        </w:rPr>
        <w:t>release</w:t>
      </w:r>
      <w:r>
        <w:rPr>
          <w:spacing w:val="-3"/>
          <w:sz w:val="24"/>
        </w:rPr>
        <w:t xml:space="preserve"> </w:t>
      </w:r>
      <w:r>
        <w:rPr>
          <w:sz w:val="24"/>
        </w:rPr>
        <w:t>this</w:t>
      </w:r>
      <w:r>
        <w:rPr>
          <w:spacing w:val="-2"/>
          <w:sz w:val="24"/>
        </w:rPr>
        <w:t xml:space="preserve"> </w:t>
      </w:r>
      <w:r>
        <w:rPr>
          <w:sz w:val="24"/>
        </w:rPr>
        <w:t>Cabinet</w:t>
      </w:r>
      <w:r>
        <w:rPr>
          <w:spacing w:val="-3"/>
          <w:sz w:val="24"/>
        </w:rPr>
        <w:t xml:space="preserve"> </w:t>
      </w:r>
      <w:r>
        <w:rPr>
          <w:sz w:val="24"/>
        </w:rPr>
        <w:t>paper,</w:t>
      </w:r>
      <w:r>
        <w:rPr>
          <w:spacing w:val="-4"/>
          <w:sz w:val="24"/>
        </w:rPr>
        <w:t xml:space="preserve"> </w:t>
      </w:r>
      <w:r>
        <w:rPr>
          <w:sz w:val="24"/>
        </w:rPr>
        <w:t>subject</w:t>
      </w:r>
      <w:r>
        <w:rPr>
          <w:spacing w:val="-3"/>
          <w:sz w:val="24"/>
        </w:rPr>
        <w:t xml:space="preserve"> </w:t>
      </w:r>
      <w:r>
        <w:rPr>
          <w:sz w:val="24"/>
        </w:rPr>
        <w:t>to</w:t>
      </w:r>
      <w:r>
        <w:rPr>
          <w:spacing w:val="-4"/>
          <w:sz w:val="24"/>
        </w:rPr>
        <w:t xml:space="preserve"> </w:t>
      </w:r>
      <w:r>
        <w:rPr>
          <w:sz w:val="24"/>
        </w:rPr>
        <w:t>any</w:t>
      </w:r>
      <w:r>
        <w:rPr>
          <w:spacing w:val="-3"/>
          <w:sz w:val="24"/>
        </w:rPr>
        <w:t xml:space="preserve"> </w:t>
      </w:r>
      <w:r>
        <w:rPr>
          <w:sz w:val="24"/>
        </w:rPr>
        <w:t>redactions</w:t>
      </w:r>
      <w:r>
        <w:rPr>
          <w:spacing w:val="-2"/>
          <w:sz w:val="24"/>
        </w:rPr>
        <w:t xml:space="preserve"> </w:t>
      </w:r>
      <w:r>
        <w:rPr>
          <w:sz w:val="24"/>
        </w:rPr>
        <w:t>as appropriate under the Official Information Act 1982.</w:t>
      </w:r>
    </w:p>
    <w:p w14:paraId="7CE1DB39" w14:textId="77777777" w:rsidR="002D1C23" w:rsidRDefault="002D1C23">
      <w:pPr>
        <w:pStyle w:val="BodyText"/>
        <w:spacing w:before="9"/>
        <w:rPr>
          <w:sz w:val="20"/>
        </w:rPr>
      </w:pPr>
    </w:p>
    <w:p w14:paraId="7FA40227" w14:textId="77777777" w:rsidR="002D1C23" w:rsidRDefault="00D11350">
      <w:pPr>
        <w:pStyle w:val="Heading1"/>
      </w:pPr>
      <w:bookmarkStart w:id="17" w:name="Recommendations"/>
      <w:bookmarkEnd w:id="17"/>
      <w:r>
        <w:rPr>
          <w:spacing w:val="-2"/>
        </w:rPr>
        <w:t>Recommendations</w:t>
      </w:r>
    </w:p>
    <w:p w14:paraId="51F39A76" w14:textId="77777777" w:rsidR="002D1C23" w:rsidRDefault="002D1C23">
      <w:pPr>
        <w:pStyle w:val="BodyText"/>
        <w:spacing w:before="11"/>
        <w:rPr>
          <w:rFonts w:ascii="Arial"/>
          <w:b/>
          <w:sz w:val="20"/>
        </w:rPr>
      </w:pPr>
    </w:p>
    <w:p w14:paraId="09798A4C" w14:textId="77777777" w:rsidR="002D1C23" w:rsidRDefault="00D11350">
      <w:pPr>
        <w:pStyle w:val="BodyText"/>
        <w:ind w:left="101"/>
      </w:pPr>
      <w:r>
        <w:t>The</w:t>
      </w:r>
      <w:r>
        <w:rPr>
          <w:spacing w:val="-4"/>
        </w:rPr>
        <w:t xml:space="preserve"> </w:t>
      </w:r>
      <w:r>
        <w:t>Minister</w:t>
      </w:r>
      <w:r>
        <w:rPr>
          <w:spacing w:val="-3"/>
        </w:rPr>
        <w:t xml:space="preserve"> </w:t>
      </w:r>
      <w:r>
        <w:t>for</w:t>
      </w:r>
      <w:r>
        <w:rPr>
          <w:spacing w:val="-2"/>
        </w:rPr>
        <w:t xml:space="preserve"> </w:t>
      </w:r>
      <w:r>
        <w:t>Social</w:t>
      </w:r>
      <w:r>
        <w:rPr>
          <w:spacing w:val="-2"/>
        </w:rPr>
        <w:t xml:space="preserve"> </w:t>
      </w:r>
      <w:r>
        <w:t>Development and</w:t>
      </w:r>
      <w:r>
        <w:rPr>
          <w:spacing w:val="-3"/>
        </w:rPr>
        <w:t xml:space="preserve"> </w:t>
      </w:r>
      <w:r>
        <w:t>Employment</w:t>
      </w:r>
      <w:r>
        <w:rPr>
          <w:spacing w:val="1"/>
        </w:rPr>
        <w:t xml:space="preserve"> </w:t>
      </w:r>
      <w:r>
        <w:t>recommends</w:t>
      </w:r>
      <w:r>
        <w:rPr>
          <w:spacing w:val="-1"/>
        </w:rPr>
        <w:t xml:space="preserve"> </w:t>
      </w:r>
      <w:r>
        <w:t>that</w:t>
      </w:r>
      <w:r>
        <w:rPr>
          <w:spacing w:val="-2"/>
        </w:rPr>
        <w:t xml:space="preserve"> </w:t>
      </w:r>
      <w:r>
        <w:t>the</w:t>
      </w:r>
      <w:r>
        <w:rPr>
          <w:spacing w:val="-1"/>
        </w:rPr>
        <w:t xml:space="preserve"> </w:t>
      </w:r>
      <w:r>
        <w:rPr>
          <w:spacing w:val="-2"/>
        </w:rPr>
        <w:t>Committee:</w:t>
      </w:r>
    </w:p>
    <w:p w14:paraId="16BB2887" w14:textId="77777777" w:rsidR="002D1C23" w:rsidRDefault="002D1C23">
      <w:pPr>
        <w:pStyle w:val="BodyText"/>
        <w:spacing w:before="10"/>
        <w:rPr>
          <w:sz w:val="20"/>
        </w:rPr>
      </w:pPr>
    </w:p>
    <w:p w14:paraId="250E8F3F" w14:textId="77777777" w:rsidR="002D1C23" w:rsidRDefault="00D11350">
      <w:pPr>
        <w:pStyle w:val="ListParagraph"/>
        <w:numPr>
          <w:ilvl w:val="0"/>
          <w:numId w:val="1"/>
        </w:numPr>
        <w:tabs>
          <w:tab w:val="left" w:pos="821"/>
          <w:tab w:val="left" w:pos="822"/>
        </w:tabs>
        <w:ind w:left="821" w:right="385"/>
        <w:rPr>
          <w:sz w:val="24"/>
        </w:rPr>
      </w:pPr>
      <w:r>
        <w:rPr>
          <w:b/>
          <w:sz w:val="24"/>
        </w:rPr>
        <w:t>note</w:t>
      </w:r>
      <w:r>
        <w:rPr>
          <w:b/>
          <w:spacing w:val="-4"/>
          <w:sz w:val="24"/>
        </w:rPr>
        <w:t xml:space="preserve"> </w:t>
      </w:r>
      <w:r>
        <w:rPr>
          <w:sz w:val="24"/>
        </w:rPr>
        <w:t>that</w:t>
      </w:r>
      <w:r>
        <w:rPr>
          <w:spacing w:val="-2"/>
          <w:sz w:val="24"/>
        </w:rPr>
        <w:t xml:space="preserve"> </w:t>
      </w:r>
      <w:r>
        <w:rPr>
          <w:sz w:val="24"/>
        </w:rPr>
        <w:t>the</w:t>
      </w:r>
      <w:r>
        <w:rPr>
          <w:spacing w:val="-2"/>
          <w:sz w:val="24"/>
        </w:rPr>
        <w:t xml:space="preserve"> </w:t>
      </w:r>
      <w:r>
        <w:rPr>
          <w:sz w:val="24"/>
        </w:rPr>
        <w:t>Minister</w:t>
      </w:r>
      <w:r>
        <w:rPr>
          <w:spacing w:val="-3"/>
          <w:sz w:val="24"/>
        </w:rPr>
        <w:t xml:space="preserve"> </w:t>
      </w:r>
      <w:r>
        <w:rPr>
          <w:sz w:val="24"/>
        </w:rPr>
        <w:t>of</w:t>
      </w:r>
      <w:r>
        <w:rPr>
          <w:spacing w:val="-3"/>
          <w:sz w:val="24"/>
        </w:rPr>
        <w:t xml:space="preserve"> </w:t>
      </w:r>
      <w:r>
        <w:rPr>
          <w:sz w:val="24"/>
        </w:rPr>
        <w:t>Finance</w:t>
      </w:r>
      <w:r>
        <w:rPr>
          <w:spacing w:val="-2"/>
          <w:sz w:val="24"/>
        </w:rPr>
        <w:t xml:space="preserve"> </w:t>
      </w:r>
      <w:r>
        <w:rPr>
          <w:sz w:val="24"/>
        </w:rPr>
        <w:t>and</w:t>
      </w:r>
      <w:r>
        <w:rPr>
          <w:spacing w:val="-3"/>
          <w:sz w:val="24"/>
        </w:rPr>
        <w:t xml:space="preserve"> </w:t>
      </w:r>
      <w:r>
        <w:rPr>
          <w:sz w:val="24"/>
        </w:rPr>
        <w:t>Minister</w:t>
      </w:r>
      <w:r>
        <w:rPr>
          <w:spacing w:val="-2"/>
          <w:sz w:val="24"/>
        </w:rPr>
        <w:t xml:space="preserve"> </w:t>
      </w:r>
      <w:r>
        <w:rPr>
          <w:sz w:val="24"/>
        </w:rPr>
        <w:t>of</w:t>
      </w:r>
      <w:r>
        <w:rPr>
          <w:spacing w:val="-3"/>
          <w:sz w:val="24"/>
        </w:rPr>
        <w:t xml:space="preserve"> </w:t>
      </w:r>
      <w:r>
        <w:rPr>
          <w:sz w:val="24"/>
        </w:rPr>
        <w:t>Housing</w:t>
      </w:r>
      <w:r>
        <w:rPr>
          <w:spacing w:val="-2"/>
          <w:sz w:val="24"/>
        </w:rPr>
        <w:t xml:space="preserve"> </w:t>
      </w:r>
      <w:r>
        <w:rPr>
          <w:sz w:val="24"/>
        </w:rPr>
        <w:t>have</w:t>
      </w:r>
      <w:r>
        <w:rPr>
          <w:spacing w:val="-4"/>
          <w:sz w:val="24"/>
        </w:rPr>
        <w:t xml:space="preserve"> </w:t>
      </w:r>
      <w:r>
        <w:rPr>
          <w:sz w:val="24"/>
        </w:rPr>
        <w:t>approved</w:t>
      </w:r>
      <w:r>
        <w:rPr>
          <w:spacing w:val="-2"/>
          <w:sz w:val="24"/>
        </w:rPr>
        <w:t xml:space="preserve"> </w:t>
      </w:r>
      <w:proofErr w:type="spellStart"/>
      <w:r>
        <w:rPr>
          <w:sz w:val="24"/>
        </w:rPr>
        <w:t>Kāinga</w:t>
      </w:r>
      <w:proofErr w:type="spellEnd"/>
      <w:r>
        <w:rPr>
          <w:spacing w:val="-4"/>
          <w:sz w:val="24"/>
        </w:rPr>
        <w:t xml:space="preserve"> </w:t>
      </w:r>
      <w:r>
        <w:rPr>
          <w:sz w:val="24"/>
        </w:rPr>
        <w:t>Ora to issue a</w:t>
      </w:r>
      <w:r>
        <w:rPr>
          <w:spacing w:val="-1"/>
          <w:sz w:val="24"/>
        </w:rPr>
        <w:t xml:space="preserve"> </w:t>
      </w:r>
      <w:r>
        <w:rPr>
          <w:sz w:val="24"/>
        </w:rPr>
        <w:t>limited indemnity to energy retailers in 2023 and 2024 to run a pilot winter energy study to assess if an upfront investment in energy via a capped energy bill improves the health and wellbeing of their tenants</w:t>
      </w:r>
    </w:p>
    <w:p w14:paraId="3A9A3350" w14:textId="77777777" w:rsidR="002D1C23" w:rsidRDefault="002D1C23">
      <w:pPr>
        <w:pStyle w:val="BodyText"/>
        <w:spacing w:before="10"/>
        <w:rPr>
          <w:sz w:val="20"/>
        </w:rPr>
      </w:pPr>
    </w:p>
    <w:p w14:paraId="48AF4C38" w14:textId="77777777" w:rsidR="002D1C23" w:rsidRDefault="00D11350">
      <w:pPr>
        <w:pStyle w:val="ListParagraph"/>
        <w:numPr>
          <w:ilvl w:val="0"/>
          <w:numId w:val="1"/>
        </w:numPr>
        <w:tabs>
          <w:tab w:val="left" w:pos="821"/>
          <w:tab w:val="left" w:pos="822"/>
        </w:tabs>
        <w:ind w:left="821" w:right="725"/>
        <w:rPr>
          <w:sz w:val="24"/>
        </w:rPr>
      </w:pPr>
      <w:r>
        <w:rPr>
          <w:b/>
          <w:sz w:val="24"/>
        </w:rPr>
        <w:t>note</w:t>
      </w:r>
      <w:r>
        <w:rPr>
          <w:b/>
          <w:spacing w:val="-5"/>
          <w:sz w:val="24"/>
        </w:rPr>
        <w:t xml:space="preserve"> </w:t>
      </w:r>
      <w:r>
        <w:rPr>
          <w:sz w:val="24"/>
        </w:rPr>
        <w:t>the</w:t>
      </w:r>
      <w:r>
        <w:rPr>
          <w:spacing w:val="-3"/>
          <w:sz w:val="24"/>
        </w:rPr>
        <w:t xml:space="preserve"> </w:t>
      </w:r>
      <w:r>
        <w:rPr>
          <w:sz w:val="24"/>
        </w:rPr>
        <w:t>subsidies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pilot</w:t>
      </w:r>
      <w:r>
        <w:rPr>
          <w:spacing w:val="-3"/>
          <w:sz w:val="24"/>
        </w:rPr>
        <w:t xml:space="preserve"> </w:t>
      </w:r>
      <w:r>
        <w:rPr>
          <w:sz w:val="24"/>
        </w:rPr>
        <w:t>are</w:t>
      </w:r>
      <w:r>
        <w:rPr>
          <w:spacing w:val="-5"/>
          <w:sz w:val="24"/>
        </w:rPr>
        <w:t xml:space="preserve"> </w:t>
      </w:r>
      <w:r>
        <w:rPr>
          <w:sz w:val="24"/>
        </w:rPr>
        <w:t>likely</w:t>
      </w:r>
      <w:r>
        <w:rPr>
          <w:spacing w:val="-3"/>
          <w:sz w:val="24"/>
        </w:rPr>
        <w:t xml:space="preserve"> </w:t>
      </w:r>
      <w:r>
        <w:rPr>
          <w:sz w:val="24"/>
        </w:rPr>
        <w:t>captured</w:t>
      </w:r>
      <w:r>
        <w:rPr>
          <w:spacing w:val="-1"/>
          <w:sz w:val="24"/>
        </w:rPr>
        <w:t xml:space="preserve"> </w:t>
      </w:r>
      <w:r>
        <w:rPr>
          <w:sz w:val="24"/>
        </w:rPr>
        <w:t>as</w:t>
      </w:r>
      <w:r>
        <w:rPr>
          <w:spacing w:val="-4"/>
          <w:sz w:val="24"/>
        </w:rPr>
        <w:t xml:space="preserve"> </w:t>
      </w:r>
      <w:r>
        <w:rPr>
          <w:sz w:val="24"/>
        </w:rPr>
        <w:t>income</w:t>
      </w:r>
      <w:r>
        <w:rPr>
          <w:spacing w:val="-1"/>
          <w:sz w:val="24"/>
        </w:rPr>
        <w:t xml:space="preserve"> </w:t>
      </w:r>
      <w:r>
        <w:rPr>
          <w:sz w:val="24"/>
        </w:rPr>
        <w:t>for</w:t>
      </w:r>
      <w:r>
        <w:rPr>
          <w:spacing w:val="-4"/>
          <w:sz w:val="24"/>
        </w:rPr>
        <w:t xml:space="preserve"> </w:t>
      </w:r>
      <w:r>
        <w:rPr>
          <w:sz w:val="24"/>
        </w:rPr>
        <w:t>the</w:t>
      </w:r>
      <w:r>
        <w:rPr>
          <w:spacing w:val="-5"/>
          <w:sz w:val="24"/>
        </w:rPr>
        <w:t xml:space="preserve"> </w:t>
      </w:r>
      <w:r>
        <w:rPr>
          <w:sz w:val="24"/>
        </w:rPr>
        <w:t>assessments</w:t>
      </w:r>
      <w:r>
        <w:rPr>
          <w:spacing w:val="-2"/>
          <w:sz w:val="24"/>
        </w:rPr>
        <w:t xml:space="preserve"> </w:t>
      </w:r>
      <w:r>
        <w:rPr>
          <w:sz w:val="24"/>
        </w:rPr>
        <w:t>of social security benefits, Income Related Rent, and student allowances</w:t>
      </w:r>
    </w:p>
    <w:p w14:paraId="080BD71D" w14:textId="77777777" w:rsidR="002D1C23" w:rsidRDefault="002D1C23">
      <w:pPr>
        <w:rPr>
          <w:sz w:val="24"/>
        </w:rPr>
        <w:sectPr w:rsidR="002D1C23">
          <w:pgSz w:w="11910" w:h="16840"/>
          <w:pgMar w:top="1340" w:right="1140" w:bottom="1120" w:left="1340" w:header="715" w:footer="939" w:gutter="0"/>
          <w:cols w:space="720"/>
        </w:sectPr>
      </w:pPr>
    </w:p>
    <w:p w14:paraId="4948340C" w14:textId="77777777" w:rsidR="002D1C23" w:rsidRDefault="00D11350">
      <w:pPr>
        <w:pStyle w:val="ListParagraph"/>
        <w:numPr>
          <w:ilvl w:val="0"/>
          <w:numId w:val="1"/>
        </w:numPr>
        <w:tabs>
          <w:tab w:val="left" w:pos="821"/>
          <w:tab w:val="left" w:pos="822"/>
        </w:tabs>
        <w:spacing w:before="81"/>
        <w:ind w:left="821" w:right="306"/>
        <w:rPr>
          <w:sz w:val="24"/>
        </w:rPr>
      </w:pPr>
      <w:r>
        <w:rPr>
          <w:b/>
          <w:sz w:val="24"/>
        </w:rPr>
        <w:t xml:space="preserve">agree </w:t>
      </w:r>
      <w:r>
        <w:rPr>
          <w:sz w:val="24"/>
        </w:rPr>
        <w:t>to exempt the subsidies from being considered as income for the purposes of</w:t>
      </w:r>
      <w:r>
        <w:rPr>
          <w:spacing w:val="40"/>
          <w:sz w:val="24"/>
        </w:rPr>
        <w:t xml:space="preserve"> </w:t>
      </w:r>
      <w:r>
        <w:rPr>
          <w:sz w:val="24"/>
        </w:rPr>
        <w:t>the</w:t>
      </w:r>
      <w:r>
        <w:rPr>
          <w:spacing w:val="-3"/>
          <w:sz w:val="24"/>
        </w:rPr>
        <w:t xml:space="preserve"> </w:t>
      </w:r>
      <w:r>
        <w:rPr>
          <w:sz w:val="24"/>
        </w:rPr>
        <w:t>Social</w:t>
      </w:r>
      <w:r>
        <w:rPr>
          <w:spacing w:val="-3"/>
          <w:sz w:val="24"/>
        </w:rPr>
        <w:t xml:space="preserve"> </w:t>
      </w:r>
      <w:r>
        <w:rPr>
          <w:sz w:val="24"/>
        </w:rPr>
        <w:t>Security</w:t>
      </w:r>
      <w:r>
        <w:rPr>
          <w:spacing w:val="-3"/>
          <w:sz w:val="24"/>
        </w:rPr>
        <w:t xml:space="preserve"> </w:t>
      </w:r>
      <w:r>
        <w:rPr>
          <w:sz w:val="24"/>
        </w:rPr>
        <w:t>Act</w:t>
      </w:r>
      <w:r>
        <w:rPr>
          <w:spacing w:val="-5"/>
          <w:sz w:val="24"/>
        </w:rPr>
        <w:t xml:space="preserve"> </w:t>
      </w:r>
      <w:r>
        <w:rPr>
          <w:sz w:val="24"/>
        </w:rPr>
        <w:t>2018,</w:t>
      </w:r>
      <w:r>
        <w:rPr>
          <w:spacing w:val="-4"/>
          <w:sz w:val="24"/>
        </w:rPr>
        <w:t xml:space="preserve"> </w:t>
      </w:r>
      <w:r>
        <w:rPr>
          <w:sz w:val="24"/>
        </w:rPr>
        <w:t>Public</w:t>
      </w:r>
      <w:r>
        <w:rPr>
          <w:spacing w:val="-3"/>
          <w:sz w:val="24"/>
        </w:rPr>
        <w:t xml:space="preserve"> </w:t>
      </w:r>
      <w:r>
        <w:rPr>
          <w:sz w:val="24"/>
        </w:rPr>
        <w:t>and</w:t>
      </w:r>
      <w:r>
        <w:rPr>
          <w:spacing w:val="-4"/>
          <w:sz w:val="24"/>
        </w:rPr>
        <w:t xml:space="preserve"> </w:t>
      </w:r>
      <w:r>
        <w:rPr>
          <w:sz w:val="24"/>
        </w:rPr>
        <w:t>Community</w:t>
      </w:r>
      <w:r>
        <w:rPr>
          <w:spacing w:val="-3"/>
          <w:sz w:val="24"/>
        </w:rPr>
        <w:t xml:space="preserve"> </w:t>
      </w:r>
      <w:r>
        <w:rPr>
          <w:sz w:val="24"/>
        </w:rPr>
        <w:t>Housing</w:t>
      </w:r>
      <w:r>
        <w:rPr>
          <w:spacing w:val="-4"/>
          <w:sz w:val="24"/>
        </w:rPr>
        <w:t xml:space="preserve"> </w:t>
      </w:r>
      <w:r>
        <w:rPr>
          <w:sz w:val="24"/>
        </w:rPr>
        <w:t>Management</w:t>
      </w:r>
      <w:r>
        <w:rPr>
          <w:spacing w:val="-3"/>
          <w:sz w:val="24"/>
        </w:rPr>
        <w:t xml:space="preserve"> </w:t>
      </w:r>
      <w:r>
        <w:rPr>
          <w:sz w:val="24"/>
        </w:rPr>
        <w:t>Act</w:t>
      </w:r>
      <w:r>
        <w:rPr>
          <w:spacing w:val="-5"/>
          <w:sz w:val="24"/>
        </w:rPr>
        <w:t xml:space="preserve"> </w:t>
      </w:r>
      <w:r>
        <w:rPr>
          <w:sz w:val="24"/>
        </w:rPr>
        <w:t>1992, and Student Allowance Regulations 1998</w:t>
      </w:r>
    </w:p>
    <w:p w14:paraId="72019942" w14:textId="77777777" w:rsidR="002D1C23" w:rsidRDefault="002D1C23">
      <w:pPr>
        <w:pStyle w:val="BodyText"/>
        <w:spacing w:before="10"/>
        <w:rPr>
          <w:sz w:val="20"/>
        </w:rPr>
      </w:pPr>
    </w:p>
    <w:p w14:paraId="42615E34" w14:textId="77777777" w:rsidR="002D1C23" w:rsidRDefault="00D11350">
      <w:pPr>
        <w:pStyle w:val="ListParagraph"/>
        <w:numPr>
          <w:ilvl w:val="0"/>
          <w:numId w:val="1"/>
        </w:numPr>
        <w:tabs>
          <w:tab w:val="left" w:pos="821"/>
          <w:tab w:val="left" w:pos="822"/>
        </w:tabs>
        <w:ind w:left="821" w:right="319"/>
        <w:rPr>
          <w:sz w:val="24"/>
        </w:rPr>
      </w:pPr>
      <w:r>
        <w:rPr>
          <w:b/>
          <w:sz w:val="24"/>
        </w:rPr>
        <w:t xml:space="preserve">agree </w:t>
      </w:r>
      <w:r>
        <w:rPr>
          <w:sz w:val="24"/>
        </w:rPr>
        <w:t>to amend the Social Security Regulations 2018 and Student Allowance Regulations</w:t>
      </w:r>
      <w:r>
        <w:rPr>
          <w:spacing w:val="-2"/>
          <w:sz w:val="24"/>
        </w:rPr>
        <w:t xml:space="preserve"> </w:t>
      </w:r>
      <w:r>
        <w:rPr>
          <w:sz w:val="24"/>
        </w:rPr>
        <w:t>1998</w:t>
      </w:r>
      <w:r>
        <w:rPr>
          <w:spacing w:val="-4"/>
          <w:sz w:val="24"/>
        </w:rPr>
        <w:t xml:space="preserve"> </w:t>
      </w:r>
      <w:r>
        <w:rPr>
          <w:sz w:val="24"/>
        </w:rPr>
        <w:t>to</w:t>
      </w:r>
      <w:r>
        <w:rPr>
          <w:spacing w:val="-3"/>
          <w:sz w:val="24"/>
        </w:rPr>
        <w:t xml:space="preserve"> </w:t>
      </w:r>
      <w:r>
        <w:rPr>
          <w:sz w:val="24"/>
        </w:rPr>
        <w:t>ensure</w:t>
      </w:r>
      <w:r>
        <w:rPr>
          <w:spacing w:val="-5"/>
          <w:sz w:val="24"/>
        </w:rPr>
        <w:t xml:space="preserve"> </w:t>
      </w:r>
      <w:r>
        <w:rPr>
          <w:sz w:val="24"/>
        </w:rPr>
        <w:t>the</w:t>
      </w:r>
      <w:r>
        <w:rPr>
          <w:spacing w:val="-3"/>
          <w:sz w:val="24"/>
        </w:rPr>
        <w:t xml:space="preserve"> </w:t>
      </w:r>
      <w:r>
        <w:rPr>
          <w:sz w:val="24"/>
        </w:rPr>
        <w:t>subsidies</w:t>
      </w:r>
      <w:r>
        <w:rPr>
          <w:spacing w:val="-4"/>
          <w:sz w:val="24"/>
        </w:rPr>
        <w:t xml:space="preserve"> </w:t>
      </w:r>
      <w:r>
        <w:rPr>
          <w:sz w:val="24"/>
        </w:rPr>
        <w:t>are</w:t>
      </w:r>
      <w:r>
        <w:rPr>
          <w:spacing w:val="-3"/>
          <w:sz w:val="24"/>
        </w:rPr>
        <w:t xml:space="preserve"> </w:t>
      </w:r>
      <w:r>
        <w:rPr>
          <w:sz w:val="24"/>
        </w:rPr>
        <w:t>not</w:t>
      </w:r>
      <w:r>
        <w:rPr>
          <w:spacing w:val="-5"/>
          <w:sz w:val="24"/>
        </w:rPr>
        <w:t xml:space="preserve"> </w:t>
      </w:r>
      <w:r>
        <w:rPr>
          <w:sz w:val="24"/>
        </w:rPr>
        <w:t>treated</w:t>
      </w:r>
      <w:r>
        <w:rPr>
          <w:spacing w:val="-1"/>
          <w:sz w:val="24"/>
        </w:rPr>
        <w:t xml:space="preserve"> </w:t>
      </w:r>
      <w:r>
        <w:rPr>
          <w:sz w:val="24"/>
        </w:rPr>
        <w:t>as</w:t>
      </w:r>
      <w:r>
        <w:rPr>
          <w:spacing w:val="-4"/>
          <w:sz w:val="24"/>
        </w:rPr>
        <w:t xml:space="preserve"> </w:t>
      </w:r>
      <w:r>
        <w:rPr>
          <w:sz w:val="24"/>
        </w:rPr>
        <w:t>income</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assessments of social security benefits, Income-Related Rent, and student allowances</w:t>
      </w:r>
    </w:p>
    <w:p w14:paraId="2C67DA04" w14:textId="77777777" w:rsidR="002D1C23" w:rsidRDefault="002D1C23">
      <w:pPr>
        <w:pStyle w:val="BodyText"/>
        <w:spacing w:before="10"/>
        <w:rPr>
          <w:sz w:val="20"/>
        </w:rPr>
      </w:pPr>
    </w:p>
    <w:p w14:paraId="27239F3A" w14:textId="77777777" w:rsidR="002D1C23" w:rsidRDefault="00D11350">
      <w:pPr>
        <w:pStyle w:val="ListParagraph"/>
        <w:numPr>
          <w:ilvl w:val="0"/>
          <w:numId w:val="1"/>
        </w:numPr>
        <w:tabs>
          <w:tab w:val="left" w:pos="821"/>
          <w:tab w:val="left" w:pos="822"/>
        </w:tabs>
        <w:ind w:left="821" w:right="944"/>
        <w:rPr>
          <w:sz w:val="24"/>
        </w:rPr>
      </w:pPr>
      <w:r>
        <w:rPr>
          <w:b/>
          <w:sz w:val="24"/>
        </w:rPr>
        <w:t xml:space="preserve">invite </w:t>
      </w:r>
      <w:r>
        <w:rPr>
          <w:sz w:val="24"/>
        </w:rPr>
        <w:t>the Minister for Social Development and Employment to issue drafting instructions to the Parliamentary Counsel Office to amend the Social Security Regulations</w:t>
      </w:r>
      <w:r>
        <w:rPr>
          <w:spacing w:val="-2"/>
          <w:sz w:val="24"/>
        </w:rPr>
        <w:t xml:space="preserve"> </w:t>
      </w:r>
      <w:r>
        <w:rPr>
          <w:sz w:val="24"/>
        </w:rPr>
        <w:t>2018</w:t>
      </w:r>
      <w:r>
        <w:rPr>
          <w:spacing w:val="-4"/>
          <w:sz w:val="24"/>
        </w:rPr>
        <w:t xml:space="preserve"> </w:t>
      </w:r>
      <w:r>
        <w:rPr>
          <w:sz w:val="24"/>
        </w:rPr>
        <w:t>and</w:t>
      </w:r>
      <w:r>
        <w:rPr>
          <w:spacing w:val="-3"/>
          <w:sz w:val="24"/>
        </w:rPr>
        <w:t xml:space="preserve"> </w:t>
      </w:r>
      <w:r>
        <w:rPr>
          <w:sz w:val="24"/>
        </w:rPr>
        <w:t>Student</w:t>
      </w:r>
      <w:r>
        <w:rPr>
          <w:spacing w:val="-5"/>
          <w:sz w:val="24"/>
        </w:rPr>
        <w:t xml:space="preserve"> </w:t>
      </w:r>
      <w:r>
        <w:rPr>
          <w:sz w:val="24"/>
        </w:rPr>
        <w:t>Allowance</w:t>
      </w:r>
      <w:r>
        <w:rPr>
          <w:spacing w:val="-3"/>
          <w:sz w:val="24"/>
        </w:rPr>
        <w:t xml:space="preserve"> </w:t>
      </w:r>
      <w:r>
        <w:rPr>
          <w:sz w:val="24"/>
        </w:rPr>
        <w:t>Regulations</w:t>
      </w:r>
      <w:r>
        <w:rPr>
          <w:spacing w:val="-2"/>
          <w:sz w:val="24"/>
        </w:rPr>
        <w:t xml:space="preserve"> </w:t>
      </w:r>
      <w:r>
        <w:rPr>
          <w:sz w:val="24"/>
        </w:rPr>
        <w:t>1998</w:t>
      </w:r>
      <w:r>
        <w:rPr>
          <w:spacing w:val="-4"/>
          <w:sz w:val="24"/>
        </w:rPr>
        <w:t xml:space="preserve"> </w:t>
      </w:r>
      <w:r>
        <w:rPr>
          <w:sz w:val="24"/>
        </w:rPr>
        <w:t>to</w:t>
      </w:r>
      <w:r>
        <w:rPr>
          <w:spacing w:val="-3"/>
          <w:sz w:val="24"/>
        </w:rPr>
        <w:t xml:space="preserve"> </w:t>
      </w:r>
      <w:r>
        <w:rPr>
          <w:sz w:val="24"/>
        </w:rPr>
        <w:t>give</w:t>
      </w:r>
      <w:r>
        <w:rPr>
          <w:spacing w:val="-5"/>
          <w:sz w:val="24"/>
        </w:rPr>
        <w:t xml:space="preserve"> </w:t>
      </w:r>
      <w:r>
        <w:rPr>
          <w:sz w:val="24"/>
        </w:rPr>
        <w:t>effect</w:t>
      </w:r>
      <w:r>
        <w:rPr>
          <w:spacing w:val="-3"/>
          <w:sz w:val="24"/>
        </w:rPr>
        <w:t xml:space="preserve"> </w:t>
      </w:r>
      <w:r>
        <w:rPr>
          <w:sz w:val="24"/>
        </w:rPr>
        <w:t>to</w:t>
      </w:r>
      <w:r>
        <w:rPr>
          <w:spacing w:val="-3"/>
          <w:sz w:val="24"/>
        </w:rPr>
        <w:t xml:space="preserve"> </w:t>
      </w:r>
      <w:r>
        <w:rPr>
          <w:sz w:val="24"/>
        </w:rPr>
        <w:t>the decision in recommendations 4 and 5 above</w:t>
      </w:r>
    </w:p>
    <w:p w14:paraId="1CA02A65" w14:textId="77777777" w:rsidR="002D1C23" w:rsidRDefault="002D1C23">
      <w:pPr>
        <w:pStyle w:val="BodyText"/>
        <w:spacing w:before="10"/>
        <w:rPr>
          <w:sz w:val="20"/>
        </w:rPr>
      </w:pPr>
    </w:p>
    <w:p w14:paraId="4787329E" w14:textId="77777777" w:rsidR="002D1C23" w:rsidRDefault="00D11350">
      <w:pPr>
        <w:pStyle w:val="ListParagraph"/>
        <w:numPr>
          <w:ilvl w:val="0"/>
          <w:numId w:val="1"/>
        </w:numPr>
        <w:tabs>
          <w:tab w:val="left" w:pos="821"/>
          <w:tab w:val="left" w:pos="822"/>
        </w:tabs>
        <w:ind w:left="821" w:right="607"/>
        <w:rPr>
          <w:sz w:val="24"/>
        </w:rPr>
      </w:pPr>
      <w:r>
        <w:rPr>
          <w:b/>
          <w:sz w:val="24"/>
        </w:rPr>
        <w:t xml:space="preserve">note </w:t>
      </w:r>
      <w:r>
        <w:rPr>
          <w:sz w:val="24"/>
        </w:rPr>
        <w:t>the Minister for Social Development and Employment will also amend, as required,</w:t>
      </w:r>
      <w:r>
        <w:rPr>
          <w:spacing w:val="-4"/>
          <w:sz w:val="24"/>
        </w:rPr>
        <w:t xml:space="preserve"> </w:t>
      </w:r>
      <w:r>
        <w:rPr>
          <w:sz w:val="24"/>
        </w:rPr>
        <w:t>any</w:t>
      </w:r>
      <w:r>
        <w:rPr>
          <w:spacing w:val="-5"/>
          <w:sz w:val="24"/>
        </w:rPr>
        <w:t xml:space="preserve"> </w:t>
      </w:r>
      <w:r>
        <w:rPr>
          <w:sz w:val="24"/>
        </w:rPr>
        <w:t>welfare</w:t>
      </w:r>
      <w:r>
        <w:rPr>
          <w:spacing w:val="-4"/>
          <w:sz w:val="24"/>
        </w:rPr>
        <w:t xml:space="preserve"> </w:t>
      </w:r>
      <w:proofErr w:type="spellStart"/>
      <w:r>
        <w:rPr>
          <w:sz w:val="24"/>
        </w:rPr>
        <w:t>programmes</w:t>
      </w:r>
      <w:proofErr w:type="spellEnd"/>
      <w:r>
        <w:rPr>
          <w:spacing w:val="-3"/>
          <w:sz w:val="24"/>
        </w:rPr>
        <w:t xml:space="preserve"> </w:t>
      </w:r>
      <w:r>
        <w:rPr>
          <w:sz w:val="24"/>
        </w:rPr>
        <w:t>or</w:t>
      </w:r>
      <w:r>
        <w:rPr>
          <w:spacing w:val="-5"/>
          <w:sz w:val="24"/>
        </w:rPr>
        <w:t xml:space="preserve"> </w:t>
      </w:r>
      <w:r>
        <w:rPr>
          <w:sz w:val="24"/>
        </w:rPr>
        <w:t>ministerial</w:t>
      </w:r>
      <w:r>
        <w:rPr>
          <w:spacing w:val="-4"/>
          <w:sz w:val="24"/>
        </w:rPr>
        <w:t xml:space="preserve"> </w:t>
      </w:r>
      <w:r>
        <w:rPr>
          <w:sz w:val="24"/>
        </w:rPr>
        <w:t>directions</w:t>
      </w:r>
      <w:r>
        <w:rPr>
          <w:spacing w:val="-3"/>
          <w:sz w:val="24"/>
        </w:rPr>
        <w:t xml:space="preserve"> </w:t>
      </w:r>
      <w:r>
        <w:rPr>
          <w:sz w:val="24"/>
        </w:rPr>
        <w:t>to</w:t>
      </w:r>
      <w:r>
        <w:rPr>
          <w:spacing w:val="-4"/>
          <w:sz w:val="24"/>
        </w:rPr>
        <w:t xml:space="preserve"> </w:t>
      </w:r>
      <w:r>
        <w:rPr>
          <w:sz w:val="24"/>
        </w:rPr>
        <w:t>align</w:t>
      </w:r>
      <w:r>
        <w:rPr>
          <w:spacing w:val="-4"/>
          <w:sz w:val="24"/>
        </w:rPr>
        <w:t xml:space="preserve"> </w:t>
      </w:r>
      <w:r>
        <w:rPr>
          <w:sz w:val="24"/>
        </w:rPr>
        <w:t>with</w:t>
      </w:r>
      <w:r>
        <w:rPr>
          <w:spacing w:val="-5"/>
          <w:sz w:val="24"/>
        </w:rPr>
        <w:t xml:space="preserve"> </w:t>
      </w:r>
      <w:r>
        <w:rPr>
          <w:sz w:val="24"/>
        </w:rPr>
        <w:t>this</w:t>
      </w:r>
      <w:r>
        <w:rPr>
          <w:spacing w:val="-5"/>
          <w:sz w:val="24"/>
        </w:rPr>
        <w:t xml:space="preserve"> </w:t>
      </w:r>
      <w:r>
        <w:rPr>
          <w:sz w:val="24"/>
        </w:rPr>
        <w:t xml:space="preserve">policy </w:t>
      </w:r>
      <w:r>
        <w:rPr>
          <w:spacing w:val="-2"/>
          <w:sz w:val="24"/>
        </w:rPr>
        <w:t>intent</w:t>
      </w:r>
    </w:p>
    <w:p w14:paraId="28ADADA5" w14:textId="77777777" w:rsidR="002D1C23" w:rsidRDefault="002D1C23">
      <w:pPr>
        <w:pStyle w:val="BodyText"/>
        <w:rPr>
          <w:sz w:val="26"/>
        </w:rPr>
      </w:pPr>
    </w:p>
    <w:p w14:paraId="29EB490B" w14:textId="77777777" w:rsidR="002D1C23" w:rsidRDefault="002D1C23">
      <w:pPr>
        <w:pStyle w:val="BodyText"/>
        <w:rPr>
          <w:sz w:val="26"/>
        </w:rPr>
      </w:pPr>
    </w:p>
    <w:p w14:paraId="425DE404" w14:textId="77777777" w:rsidR="002D1C23" w:rsidRDefault="002D1C23">
      <w:pPr>
        <w:pStyle w:val="BodyText"/>
        <w:rPr>
          <w:sz w:val="26"/>
        </w:rPr>
      </w:pPr>
    </w:p>
    <w:p w14:paraId="27015010" w14:textId="77777777" w:rsidR="002D1C23" w:rsidRDefault="002D1C23">
      <w:pPr>
        <w:pStyle w:val="BodyText"/>
        <w:spacing w:before="8"/>
        <w:rPr>
          <w:sz w:val="30"/>
        </w:rPr>
      </w:pPr>
    </w:p>
    <w:p w14:paraId="78692AC9" w14:textId="77777777" w:rsidR="002D1C23" w:rsidRDefault="00D11350">
      <w:pPr>
        <w:pStyle w:val="BodyText"/>
        <w:ind w:left="101"/>
      </w:pPr>
      <w:proofErr w:type="spellStart"/>
      <w:r>
        <w:t>Authorised</w:t>
      </w:r>
      <w:proofErr w:type="spellEnd"/>
      <w:r>
        <w:rPr>
          <w:spacing w:val="-1"/>
        </w:rPr>
        <w:t xml:space="preserve"> </w:t>
      </w:r>
      <w:r>
        <w:t>for</w:t>
      </w:r>
      <w:r>
        <w:rPr>
          <w:spacing w:val="-1"/>
        </w:rPr>
        <w:t xml:space="preserve"> </w:t>
      </w:r>
      <w:proofErr w:type="spellStart"/>
      <w:r>
        <w:rPr>
          <w:spacing w:val="-2"/>
        </w:rPr>
        <w:t>lodgement</w:t>
      </w:r>
      <w:proofErr w:type="spellEnd"/>
    </w:p>
    <w:p w14:paraId="759B4AF7" w14:textId="77777777" w:rsidR="002D1C23" w:rsidRDefault="002D1C23">
      <w:pPr>
        <w:pStyle w:val="BodyText"/>
        <w:rPr>
          <w:sz w:val="26"/>
        </w:rPr>
      </w:pPr>
    </w:p>
    <w:p w14:paraId="6197DFF0" w14:textId="77777777" w:rsidR="002D1C23" w:rsidRDefault="002D1C23">
      <w:pPr>
        <w:pStyle w:val="BodyText"/>
        <w:rPr>
          <w:sz w:val="26"/>
        </w:rPr>
      </w:pPr>
    </w:p>
    <w:p w14:paraId="1A76DDEB" w14:textId="77777777" w:rsidR="002D1C23" w:rsidRDefault="00D11350">
      <w:pPr>
        <w:pStyle w:val="BodyText"/>
        <w:spacing w:before="158"/>
        <w:ind w:left="101"/>
      </w:pPr>
      <w:r>
        <w:t>Hon</w:t>
      </w:r>
      <w:r>
        <w:rPr>
          <w:spacing w:val="-2"/>
        </w:rPr>
        <w:t xml:space="preserve"> </w:t>
      </w:r>
      <w:r>
        <w:t>Carmel</w:t>
      </w:r>
      <w:r>
        <w:rPr>
          <w:spacing w:val="-1"/>
        </w:rPr>
        <w:t xml:space="preserve"> </w:t>
      </w:r>
      <w:r>
        <w:rPr>
          <w:spacing w:val="-2"/>
        </w:rPr>
        <w:t>Sepuloni</w:t>
      </w:r>
    </w:p>
    <w:p w14:paraId="5D2C5124" w14:textId="77777777" w:rsidR="002D1C23" w:rsidRDefault="002D1C23">
      <w:pPr>
        <w:pStyle w:val="BodyText"/>
        <w:spacing w:before="10"/>
        <w:rPr>
          <w:sz w:val="20"/>
        </w:rPr>
      </w:pPr>
    </w:p>
    <w:p w14:paraId="0831CAF1" w14:textId="77777777" w:rsidR="002D1C23" w:rsidRDefault="00D11350">
      <w:pPr>
        <w:pStyle w:val="BodyText"/>
        <w:ind w:left="101"/>
      </w:pPr>
      <w:r>
        <w:t>Minister</w:t>
      </w:r>
      <w:r>
        <w:rPr>
          <w:spacing w:val="-2"/>
        </w:rPr>
        <w:t xml:space="preserve"> </w:t>
      </w:r>
      <w:r>
        <w:t>for</w:t>
      </w:r>
      <w:r>
        <w:rPr>
          <w:spacing w:val="-3"/>
        </w:rPr>
        <w:t xml:space="preserve"> </w:t>
      </w:r>
      <w:r>
        <w:t>Social</w:t>
      </w:r>
      <w:r>
        <w:rPr>
          <w:spacing w:val="-1"/>
        </w:rPr>
        <w:t xml:space="preserve"> </w:t>
      </w:r>
      <w:r>
        <w:t>Development</w:t>
      </w:r>
      <w:r>
        <w:rPr>
          <w:spacing w:val="-2"/>
        </w:rPr>
        <w:t xml:space="preserve"> </w:t>
      </w:r>
      <w:r>
        <w:t>and</w:t>
      </w:r>
      <w:r>
        <w:rPr>
          <w:spacing w:val="-2"/>
        </w:rPr>
        <w:t xml:space="preserve"> Employment</w:t>
      </w:r>
    </w:p>
    <w:sectPr w:rsidR="002D1C23">
      <w:pgSz w:w="11910" w:h="16840"/>
      <w:pgMar w:top="1340" w:right="1140" w:bottom="1120" w:left="1340" w:header="715"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B2AE" w14:textId="77777777" w:rsidR="00657DE3" w:rsidRDefault="00657DE3">
      <w:r>
        <w:separator/>
      </w:r>
    </w:p>
  </w:endnote>
  <w:endnote w:type="continuationSeparator" w:id="0">
    <w:p w14:paraId="3D57464E" w14:textId="77777777" w:rsidR="00657DE3" w:rsidRDefault="0065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708F" w14:textId="77777777" w:rsidR="002D1C23" w:rsidRDefault="00657DE3">
    <w:pPr>
      <w:pStyle w:val="BodyText"/>
      <w:spacing w:line="14" w:lineRule="auto"/>
      <w:rPr>
        <w:sz w:val="20"/>
      </w:rPr>
    </w:pPr>
    <w:r>
      <w:pict w14:anchorId="72007D19">
        <v:shapetype id="_x0000_t202" coordsize="21600,21600" o:spt="202" path="m,l,21600r21600,l21600,xe">
          <v:stroke joinstyle="miter"/>
          <v:path gradientshapeok="t" o:connecttype="rect"/>
        </v:shapetype>
        <v:shape id="docshape2" o:spid="_x0000_s1027" type="#_x0000_t202" style="position:absolute;margin-left:515.5pt;margin-top:783.95pt;width:12.05pt;height:12.1pt;z-index:-15858176;mso-position-horizontal-relative:page;mso-position-vertical-relative:page" filled="f" stroked="f">
          <v:textbox inset="0,0,0,0">
            <w:txbxContent>
              <w:p w14:paraId="10CF26DF" w14:textId="77777777" w:rsidR="002D1C23" w:rsidRDefault="00D11350">
                <w:pPr>
                  <w:spacing w:before="14"/>
                  <w:ind w:left="60"/>
                  <w:rPr>
                    <w:rFonts w:ascii="Arial"/>
                    <w:sz w:val="18"/>
                  </w:rPr>
                </w:pP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w:t>
                </w:r>
                <w:r>
                  <w:rPr>
                    <w:rFonts w:ascii="Arial"/>
                    <w:sz w:val="18"/>
                  </w:rPr>
                  <w:fldChar w:fldCharType="end"/>
                </w:r>
              </w:p>
            </w:txbxContent>
          </v:textbox>
          <w10:wrap anchorx="page" anchory="page"/>
        </v:shape>
      </w:pict>
    </w:r>
    <w:r>
      <w:pict w14:anchorId="17CC1960">
        <v:shape id="docshape3" o:spid="_x0000_s1026" type="#_x0000_t202" style="position:absolute;margin-left:237.8pt;margin-top:794.35pt;width:116.75pt;height:13.2pt;z-index:-15857664;mso-position-horizontal-relative:page;mso-position-vertical-relative:page" filled="f" stroked="f">
          <v:textbox inset="0,0,0,0">
            <w:txbxContent>
              <w:p w14:paraId="4E01B4DA" w14:textId="77777777" w:rsidR="002D1C23" w:rsidRDefault="00D11350">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r>
      <w:pict w14:anchorId="0BF643EE">
        <v:shape id="docshape4" o:spid="_x0000_s1025" type="#_x0000_t202" style="position:absolute;margin-left:15pt;margin-top:816.75pt;width:140.55pt;height:12.1pt;z-index:-15857152;mso-position-horizontal-relative:page;mso-position-vertical-relative:page" filled="f" stroked="f">
          <v:textbox inset="0,0,0,0">
            <w:txbxContent>
              <w:p w14:paraId="0836DF77" w14:textId="77777777" w:rsidR="002D1C23" w:rsidRDefault="00D11350">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2023-03-22</w:t>
                </w:r>
                <w:r>
                  <w:rPr>
                    <w:rFonts w:ascii="Arial"/>
                    <w:spacing w:val="-10"/>
                    <w:sz w:val="18"/>
                  </w:rPr>
                  <w:t xml:space="preserve"> </w:t>
                </w:r>
                <w:r>
                  <w:rPr>
                    <w:rFonts w:ascii="Arial"/>
                    <w:spacing w:val="-2"/>
                    <w:sz w:val="18"/>
                  </w:rPr>
                  <w:t>07:51:09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82A5" w14:textId="77777777" w:rsidR="00657DE3" w:rsidRDefault="00657DE3">
      <w:r>
        <w:separator/>
      </w:r>
    </w:p>
  </w:footnote>
  <w:footnote w:type="continuationSeparator" w:id="0">
    <w:p w14:paraId="1EBEA08F" w14:textId="77777777" w:rsidR="00657DE3" w:rsidRDefault="0065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3727" w14:textId="77777777" w:rsidR="002D1C23" w:rsidRDefault="00657DE3">
    <w:pPr>
      <w:pStyle w:val="BodyText"/>
      <w:spacing w:line="14" w:lineRule="auto"/>
      <w:rPr>
        <w:sz w:val="20"/>
      </w:rPr>
    </w:pPr>
    <w:r>
      <w:pict w14:anchorId="6540621A">
        <v:shapetype id="_x0000_t202" coordsize="21600,21600" o:spt="202" path="m,l,21600r21600,l21600,xe">
          <v:stroke joinstyle="miter"/>
          <v:path gradientshapeok="t" o:connecttype="rect"/>
        </v:shapetype>
        <v:shape id="docshape1" o:spid="_x0000_s1028" type="#_x0000_t202" style="position:absolute;margin-left:239.3pt;margin-top:34.75pt;width:116.75pt;height:13.2pt;z-index:-15858688;mso-position-horizontal-relative:page;mso-position-vertical-relative:page" filled="f" stroked="f">
          <v:textbox inset="0,0,0,0">
            <w:txbxContent>
              <w:p w14:paraId="0198C2F4" w14:textId="77777777" w:rsidR="002D1C23" w:rsidRDefault="00D11350">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64CD"/>
    <w:multiLevelType w:val="hybridMultilevel"/>
    <w:tmpl w:val="A718BA92"/>
    <w:lvl w:ilvl="0" w:tplc="0DF25CE6">
      <w:start w:val="1"/>
      <w:numFmt w:val="decimal"/>
      <w:lvlText w:val="%1"/>
      <w:lvlJc w:val="left"/>
      <w:pPr>
        <w:ind w:left="82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68864E72">
      <w:numFmt w:val="bullet"/>
      <w:lvlText w:val="•"/>
      <w:lvlJc w:val="left"/>
      <w:pPr>
        <w:ind w:left="1680" w:hanging="720"/>
      </w:pPr>
      <w:rPr>
        <w:rFonts w:hint="default"/>
        <w:lang w:val="en-US" w:eastAsia="en-US" w:bidi="ar-SA"/>
      </w:rPr>
    </w:lvl>
    <w:lvl w:ilvl="2" w:tplc="EC260464">
      <w:numFmt w:val="bullet"/>
      <w:lvlText w:val="•"/>
      <w:lvlJc w:val="left"/>
      <w:pPr>
        <w:ind w:left="2541" w:hanging="720"/>
      </w:pPr>
      <w:rPr>
        <w:rFonts w:hint="default"/>
        <w:lang w:val="en-US" w:eastAsia="en-US" w:bidi="ar-SA"/>
      </w:rPr>
    </w:lvl>
    <w:lvl w:ilvl="3" w:tplc="C3E4A3F4">
      <w:numFmt w:val="bullet"/>
      <w:lvlText w:val="•"/>
      <w:lvlJc w:val="left"/>
      <w:pPr>
        <w:ind w:left="3401" w:hanging="720"/>
      </w:pPr>
      <w:rPr>
        <w:rFonts w:hint="default"/>
        <w:lang w:val="en-US" w:eastAsia="en-US" w:bidi="ar-SA"/>
      </w:rPr>
    </w:lvl>
    <w:lvl w:ilvl="4" w:tplc="6D523DC0">
      <w:numFmt w:val="bullet"/>
      <w:lvlText w:val="•"/>
      <w:lvlJc w:val="left"/>
      <w:pPr>
        <w:ind w:left="4262" w:hanging="720"/>
      </w:pPr>
      <w:rPr>
        <w:rFonts w:hint="default"/>
        <w:lang w:val="en-US" w:eastAsia="en-US" w:bidi="ar-SA"/>
      </w:rPr>
    </w:lvl>
    <w:lvl w:ilvl="5" w:tplc="4AB6AC1A">
      <w:numFmt w:val="bullet"/>
      <w:lvlText w:val="•"/>
      <w:lvlJc w:val="left"/>
      <w:pPr>
        <w:ind w:left="5123" w:hanging="720"/>
      </w:pPr>
      <w:rPr>
        <w:rFonts w:hint="default"/>
        <w:lang w:val="en-US" w:eastAsia="en-US" w:bidi="ar-SA"/>
      </w:rPr>
    </w:lvl>
    <w:lvl w:ilvl="6" w:tplc="D5E07638">
      <w:numFmt w:val="bullet"/>
      <w:lvlText w:val="•"/>
      <w:lvlJc w:val="left"/>
      <w:pPr>
        <w:ind w:left="5983" w:hanging="720"/>
      </w:pPr>
      <w:rPr>
        <w:rFonts w:hint="default"/>
        <w:lang w:val="en-US" w:eastAsia="en-US" w:bidi="ar-SA"/>
      </w:rPr>
    </w:lvl>
    <w:lvl w:ilvl="7" w:tplc="B1DA7696">
      <w:numFmt w:val="bullet"/>
      <w:lvlText w:val="•"/>
      <w:lvlJc w:val="left"/>
      <w:pPr>
        <w:ind w:left="6844" w:hanging="720"/>
      </w:pPr>
      <w:rPr>
        <w:rFonts w:hint="default"/>
        <w:lang w:val="en-US" w:eastAsia="en-US" w:bidi="ar-SA"/>
      </w:rPr>
    </w:lvl>
    <w:lvl w:ilvl="8" w:tplc="D19031E6">
      <w:numFmt w:val="bullet"/>
      <w:lvlText w:val="•"/>
      <w:lvlJc w:val="left"/>
      <w:pPr>
        <w:ind w:left="7704" w:hanging="720"/>
      </w:pPr>
      <w:rPr>
        <w:rFonts w:hint="default"/>
        <w:lang w:val="en-US" w:eastAsia="en-US" w:bidi="ar-SA"/>
      </w:rPr>
    </w:lvl>
  </w:abstractNum>
  <w:abstractNum w:abstractNumId="1" w15:restartNumberingAfterBreak="0">
    <w:nsid w:val="5EEA7198"/>
    <w:multiLevelType w:val="hybridMultilevel"/>
    <w:tmpl w:val="31E0B362"/>
    <w:lvl w:ilvl="0" w:tplc="5DEA7232">
      <w:start w:val="1"/>
      <w:numFmt w:val="decimal"/>
      <w:lvlText w:val="%1"/>
      <w:lvlJc w:val="left"/>
      <w:pPr>
        <w:ind w:left="82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6204C6F4">
      <w:numFmt w:val="bullet"/>
      <w:lvlText w:val="•"/>
      <w:lvlJc w:val="left"/>
      <w:pPr>
        <w:ind w:left="1542" w:hanging="720"/>
      </w:pPr>
      <w:rPr>
        <w:rFonts w:ascii="Arial" w:eastAsia="Arial" w:hAnsi="Arial" w:cs="Arial" w:hint="default"/>
        <w:b w:val="0"/>
        <w:bCs w:val="0"/>
        <w:i w:val="0"/>
        <w:iCs w:val="0"/>
        <w:w w:val="117"/>
        <w:sz w:val="24"/>
        <w:szCs w:val="24"/>
        <w:lang w:val="en-US" w:eastAsia="en-US" w:bidi="ar-SA"/>
      </w:rPr>
    </w:lvl>
    <w:lvl w:ilvl="2" w:tplc="18E20C58">
      <w:numFmt w:val="bullet"/>
      <w:lvlText w:val="•"/>
      <w:lvlJc w:val="left"/>
      <w:pPr>
        <w:ind w:left="2416" w:hanging="720"/>
      </w:pPr>
      <w:rPr>
        <w:rFonts w:hint="default"/>
        <w:lang w:val="en-US" w:eastAsia="en-US" w:bidi="ar-SA"/>
      </w:rPr>
    </w:lvl>
    <w:lvl w:ilvl="3" w:tplc="FA9A88F2">
      <w:numFmt w:val="bullet"/>
      <w:lvlText w:val="•"/>
      <w:lvlJc w:val="left"/>
      <w:pPr>
        <w:ind w:left="3292" w:hanging="720"/>
      </w:pPr>
      <w:rPr>
        <w:rFonts w:hint="default"/>
        <w:lang w:val="en-US" w:eastAsia="en-US" w:bidi="ar-SA"/>
      </w:rPr>
    </w:lvl>
    <w:lvl w:ilvl="4" w:tplc="2DA8E378">
      <w:numFmt w:val="bullet"/>
      <w:lvlText w:val="•"/>
      <w:lvlJc w:val="left"/>
      <w:pPr>
        <w:ind w:left="4168" w:hanging="720"/>
      </w:pPr>
      <w:rPr>
        <w:rFonts w:hint="default"/>
        <w:lang w:val="en-US" w:eastAsia="en-US" w:bidi="ar-SA"/>
      </w:rPr>
    </w:lvl>
    <w:lvl w:ilvl="5" w:tplc="136EA86E">
      <w:numFmt w:val="bullet"/>
      <w:lvlText w:val="•"/>
      <w:lvlJc w:val="left"/>
      <w:pPr>
        <w:ind w:left="5044" w:hanging="720"/>
      </w:pPr>
      <w:rPr>
        <w:rFonts w:hint="default"/>
        <w:lang w:val="en-US" w:eastAsia="en-US" w:bidi="ar-SA"/>
      </w:rPr>
    </w:lvl>
    <w:lvl w:ilvl="6" w:tplc="179C1644">
      <w:numFmt w:val="bullet"/>
      <w:lvlText w:val="•"/>
      <w:lvlJc w:val="left"/>
      <w:pPr>
        <w:ind w:left="5921" w:hanging="720"/>
      </w:pPr>
      <w:rPr>
        <w:rFonts w:hint="default"/>
        <w:lang w:val="en-US" w:eastAsia="en-US" w:bidi="ar-SA"/>
      </w:rPr>
    </w:lvl>
    <w:lvl w:ilvl="7" w:tplc="7F94B7B0">
      <w:numFmt w:val="bullet"/>
      <w:lvlText w:val="•"/>
      <w:lvlJc w:val="left"/>
      <w:pPr>
        <w:ind w:left="6797" w:hanging="720"/>
      </w:pPr>
      <w:rPr>
        <w:rFonts w:hint="default"/>
        <w:lang w:val="en-US" w:eastAsia="en-US" w:bidi="ar-SA"/>
      </w:rPr>
    </w:lvl>
    <w:lvl w:ilvl="8" w:tplc="565C7B90">
      <w:numFmt w:val="bullet"/>
      <w:lvlText w:val="•"/>
      <w:lvlJc w:val="left"/>
      <w:pPr>
        <w:ind w:left="7673"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D1C23"/>
    <w:rsid w:val="002D1C23"/>
    <w:rsid w:val="004E57E4"/>
    <w:rsid w:val="00657DE3"/>
    <w:rsid w:val="00B210E3"/>
    <w:rsid w:val="00C74BB9"/>
    <w:rsid w:val="00D11350"/>
    <w:rsid w:val="00EF5B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BF190"/>
  <w15:docId w15:val="{85594795-B5AE-41C9-BC6C-2BF7FE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5"/>
      <w:ind w:left="101" w:right="202"/>
    </w:pPr>
    <w:rPr>
      <w:rFonts w:ascii="Georgia" w:eastAsia="Georgia" w:hAnsi="Georgia" w:cs="Georgia"/>
      <w:b/>
      <w:bCs/>
      <w:sz w:val="36"/>
      <w:szCs w:val="36"/>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1962</Words>
  <Characters>11186</Characters>
  <Application>Microsoft Office Word</Application>
  <DocSecurity>0</DocSecurity>
  <Lines>93</Lines>
  <Paragraphs>26</Paragraphs>
  <ScaleCrop>false</ScaleCrop>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Anderson</dc:creator>
  <cp:lastModifiedBy>Carolyn Vasta</cp:lastModifiedBy>
  <cp:revision>2</cp:revision>
  <dcterms:created xsi:type="dcterms:W3CDTF">2023-05-01T01:32:00Z</dcterms:created>
  <dcterms:modified xsi:type="dcterms:W3CDTF">2023-05-07T19:33:00Z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Writer</vt:lpwstr>
  </property>
  <property fmtid="{D5CDD505-2E9C-101B-9397-08002B2CF9AE}" pid="4" name="LastSaved">
    <vt:filetime>2023-05-01T00:00:00Z</vt:filetime>
  </property>
  <property fmtid="{D5CDD505-2E9C-101B-9397-08002B2CF9AE}" pid="5" name="Producer">
    <vt:lpwstr>LibreOffice 7.2; modified using iText® 5.5.12 ©2000-2017 iText Group NV (AGPL-version)</vt:lpwstr>
  </property>
</Properties>
</file>