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5FC25" w14:textId="77777777" w:rsidR="00D130D6" w:rsidRDefault="00D130D6">
      <w:pPr>
        <w:pStyle w:val="BodyText"/>
        <w:spacing w:before="6"/>
        <w:ind w:left="0" w:firstLine="0"/>
      </w:pPr>
    </w:p>
    <w:p w14:paraId="3196CA9E" w14:textId="77777777" w:rsidR="00D130D6" w:rsidRDefault="00FA7F88">
      <w:pPr>
        <w:pStyle w:val="Heading2"/>
        <w:spacing w:before="0"/>
      </w:pPr>
      <w:r>
        <w:t>In</w:t>
      </w:r>
      <w:r>
        <w:rPr>
          <w:spacing w:val="-1"/>
        </w:rPr>
        <w:t xml:space="preserve"> </w:t>
      </w:r>
      <w:r>
        <w:rPr>
          <w:spacing w:val="-2"/>
        </w:rPr>
        <w:t>Confidence</w:t>
      </w:r>
    </w:p>
    <w:p w14:paraId="00E7EB90" w14:textId="77777777" w:rsidR="00D130D6" w:rsidRDefault="00FA7F88">
      <w:pPr>
        <w:pStyle w:val="BodyText"/>
        <w:spacing w:before="261" w:line="362" w:lineRule="auto"/>
        <w:ind w:left="25" w:right="2363" w:firstLine="0"/>
      </w:pPr>
      <w:r>
        <w:t>Office</w:t>
      </w:r>
      <w:r>
        <w:rPr>
          <w:spacing w:val="-5"/>
        </w:rPr>
        <w:t xml:space="preserve"> </w:t>
      </w:r>
      <w:r>
        <w:t>of</w:t>
      </w:r>
      <w:r>
        <w:rPr>
          <w:spacing w:val="-6"/>
        </w:rPr>
        <w:t xml:space="preserve"> </w:t>
      </w:r>
      <w:r>
        <w:t>the</w:t>
      </w:r>
      <w:r>
        <w:rPr>
          <w:spacing w:val="-7"/>
        </w:rPr>
        <w:t xml:space="preserve"> </w:t>
      </w:r>
      <w:r>
        <w:t>Minister</w:t>
      </w:r>
      <w:r>
        <w:rPr>
          <w:spacing w:val="-5"/>
        </w:rPr>
        <w:t xml:space="preserve"> </w:t>
      </w:r>
      <w:r>
        <w:t>for</w:t>
      </w:r>
      <w:r>
        <w:rPr>
          <w:spacing w:val="-6"/>
        </w:rPr>
        <w:t xml:space="preserve"> </w:t>
      </w:r>
      <w:r>
        <w:t>Social</w:t>
      </w:r>
      <w:r>
        <w:rPr>
          <w:spacing w:val="-5"/>
        </w:rPr>
        <w:t xml:space="preserve"> </w:t>
      </w:r>
      <w:r>
        <w:t>Development</w:t>
      </w:r>
      <w:r>
        <w:rPr>
          <w:spacing w:val="-5"/>
        </w:rPr>
        <w:t xml:space="preserve"> </w:t>
      </w:r>
      <w:r>
        <w:t>and</w:t>
      </w:r>
      <w:r>
        <w:rPr>
          <w:spacing w:val="-5"/>
        </w:rPr>
        <w:t xml:space="preserve"> </w:t>
      </w:r>
      <w:r>
        <w:t>Employment Chair, Cabinet Legislation Committee</w:t>
      </w:r>
    </w:p>
    <w:p w14:paraId="5C44B6D2" w14:textId="77777777" w:rsidR="00D130D6" w:rsidRDefault="00D130D6">
      <w:pPr>
        <w:pStyle w:val="BodyText"/>
        <w:ind w:left="0" w:firstLine="0"/>
      </w:pPr>
    </w:p>
    <w:p w14:paraId="53268961" w14:textId="77777777" w:rsidR="00D130D6" w:rsidRDefault="00FA7F88">
      <w:pPr>
        <w:pStyle w:val="Heading1"/>
        <w:spacing w:line="259" w:lineRule="auto"/>
      </w:pPr>
      <w:r>
        <w:t>Social</w:t>
      </w:r>
      <w:r>
        <w:rPr>
          <w:spacing w:val="-6"/>
        </w:rPr>
        <w:t xml:space="preserve"> </w:t>
      </w:r>
      <w:r>
        <w:t>Security</w:t>
      </w:r>
      <w:r>
        <w:rPr>
          <w:spacing w:val="-6"/>
        </w:rPr>
        <w:t xml:space="preserve"> </w:t>
      </w:r>
      <w:r>
        <w:t>Amendment</w:t>
      </w:r>
      <w:r>
        <w:rPr>
          <w:spacing w:val="-6"/>
        </w:rPr>
        <w:t xml:space="preserve"> </w:t>
      </w:r>
      <w:r>
        <w:t>Regulations</w:t>
      </w:r>
      <w:r>
        <w:rPr>
          <w:spacing w:val="-6"/>
        </w:rPr>
        <w:t xml:space="preserve"> </w:t>
      </w:r>
      <w:r>
        <w:t>(No</w:t>
      </w:r>
      <w:r>
        <w:rPr>
          <w:spacing w:val="-6"/>
        </w:rPr>
        <w:t xml:space="preserve"> </w:t>
      </w:r>
      <w:r>
        <w:t>3)</w:t>
      </w:r>
      <w:r>
        <w:rPr>
          <w:spacing w:val="-6"/>
        </w:rPr>
        <w:t xml:space="preserve"> </w:t>
      </w:r>
      <w:r>
        <w:t>2025,</w:t>
      </w:r>
      <w:r>
        <w:rPr>
          <w:spacing w:val="-6"/>
        </w:rPr>
        <w:t xml:space="preserve"> </w:t>
      </w:r>
      <w:r>
        <w:t>and</w:t>
      </w:r>
      <w:r>
        <w:rPr>
          <w:spacing w:val="-6"/>
        </w:rPr>
        <w:t xml:space="preserve"> </w:t>
      </w:r>
      <w:r>
        <w:t>Student Allowances Amendment Regulations (No 2) 2025</w:t>
      </w:r>
    </w:p>
    <w:p w14:paraId="0871338C" w14:textId="77777777" w:rsidR="00D130D6" w:rsidRDefault="00FA7F88">
      <w:pPr>
        <w:pStyle w:val="Heading2"/>
        <w:spacing w:before="238"/>
      </w:pPr>
      <w:bookmarkStart w:id="0" w:name="Proposal"/>
      <w:bookmarkEnd w:id="0"/>
      <w:r>
        <w:rPr>
          <w:spacing w:val="-2"/>
        </w:rPr>
        <w:t>Proposal</w:t>
      </w:r>
    </w:p>
    <w:p w14:paraId="79D32526" w14:textId="77777777" w:rsidR="00D130D6" w:rsidRDefault="00FA7F88">
      <w:pPr>
        <w:pStyle w:val="ListParagraph"/>
        <w:numPr>
          <w:ilvl w:val="0"/>
          <w:numId w:val="2"/>
        </w:numPr>
        <w:tabs>
          <w:tab w:val="left" w:pos="745"/>
        </w:tabs>
        <w:spacing w:before="241"/>
        <w:ind w:right="29"/>
        <w:rPr>
          <w:sz w:val="24"/>
        </w:rPr>
      </w:pPr>
      <w:r>
        <w:rPr>
          <w:sz w:val="24"/>
        </w:rPr>
        <w:t>This</w:t>
      </w:r>
      <w:r>
        <w:rPr>
          <w:spacing w:val="-3"/>
          <w:sz w:val="24"/>
        </w:rPr>
        <w:t xml:space="preserve"> </w:t>
      </w:r>
      <w:r>
        <w:rPr>
          <w:sz w:val="24"/>
        </w:rPr>
        <w:t>paper</w:t>
      </w:r>
      <w:r>
        <w:rPr>
          <w:spacing w:val="-5"/>
          <w:sz w:val="24"/>
        </w:rPr>
        <w:t xml:space="preserve"> </w:t>
      </w:r>
      <w:r>
        <w:rPr>
          <w:sz w:val="24"/>
        </w:rPr>
        <w:t>seeks</w:t>
      </w:r>
      <w:r>
        <w:rPr>
          <w:spacing w:val="-5"/>
          <w:sz w:val="24"/>
        </w:rPr>
        <w:t xml:space="preserve"> </w:t>
      </w:r>
      <w:proofErr w:type="spellStart"/>
      <w:r>
        <w:rPr>
          <w:sz w:val="24"/>
        </w:rPr>
        <w:t>authorisation</w:t>
      </w:r>
      <w:proofErr w:type="spellEnd"/>
      <w:r>
        <w:rPr>
          <w:spacing w:val="-4"/>
          <w:sz w:val="24"/>
        </w:rPr>
        <w:t xml:space="preserve"> </w:t>
      </w:r>
      <w:r>
        <w:rPr>
          <w:sz w:val="24"/>
        </w:rPr>
        <w:t>for</w:t>
      </w:r>
      <w:r>
        <w:rPr>
          <w:spacing w:val="-5"/>
          <w:sz w:val="24"/>
        </w:rPr>
        <w:t xml:space="preserve"> </w:t>
      </w:r>
      <w:r>
        <w:rPr>
          <w:sz w:val="24"/>
        </w:rPr>
        <w:t>submission</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Executive</w:t>
      </w:r>
      <w:r>
        <w:rPr>
          <w:spacing w:val="-4"/>
          <w:sz w:val="24"/>
        </w:rPr>
        <w:t xml:space="preserve"> </w:t>
      </w:r>
      <w:r>
        <w:rPr>
          <w:sz w:val="24"/>
        </w:rPr>
        <w:t>Council</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attached Social Security Amendment Regulations (No 3) 2025, and Student Allowances Amendment Regulations (No 2) 2025.</w:t>
      </w:r>
    </w:p>
    <w:p w14:paraId="344511D9" w14:textId="77777777" w:rsidR="00D130D6" w:rsidRDefault="00FA7F88">
      <w:pPr>
        <w:pStyle w:val="ListParagraph"/>
        <w:numPr>
          <w:ilvl w:val="0"/>
          <w:numId w:val="2"/>
        </w:numPr>
        <w:tabs>
          <w:tab w:val="left" w:pos="744"/>
        </w:tabs>
        <w:ind w:left="744" w:hanging="719"/>
        <w:rPr>
          <w:sz w:val="24"/>
        </w:rPr>
      </w:pPr>
      <w:r>
        <w:rPr>
          <w:sz w:val="24"/>
        </w:rPr>
        <w:t>These</w:t>
      </w:r>
      <w:r>
        <w:rPr>
          <w:spacing w:val="-4"/>
          <w:sz w:val="24"/>
        </w:rPr>
        <w:t xml:space="preserve"> </w:t>
      </w:r>
      <w:r>
        <w:rPr>
          <w:sz w:val="24"/>
        </w:rPr>
        <w:t>regulations</w:t>
      </w:r>
      <w:r>
        <w:rPr>
          <w:spacing w:val="-3"/>
          <w:sz w:val="24"/>
        </w:rPr>
        <w:t xml:space="preserve"> </w:t>
      </w:r>
      <w:r>
        <w:rPr>
          <w:sz w:val="24"/>
        </w:rPr>
        <w:t>will</w:t>
      </w:r>
      <w:r>
        <w:rPr>
          <w:spacing w:val="-4"/>
          <w:sz w:val="24"/>
        </w:rPr>
        <w:t xml:space="preserve"> </w:t>
      </w:r>
      <w:r>
        <w:rPr>
          <w:sz w:val="24"/>
        </w:rPr>
        <w:t>ensure</w:t>
      </w:r>
      <w:r>
        <w:rPr>
          <w:spacing w:val="-5"/>
          <w:sz w:val="24"/>
        </w:rPr>
        <w:t xml:space="preserve"> </w:t>
      </w:r>
      <w:r>
        <w:rPr>
          <w:spacing w:val="-2"/>
          <w:sz w:val="24"/>
        </w:rPr>
        <w:t>that:</w:t>
      </w:r>
    </w:p>
    <w:p w14:paraId="58CA932A" w14:textId="77777777" w:rsidR="00D130D6" w:rsidRDefault="00FA7F88">
      <w:pPr>
        <w:pStyle w:val="ListParagraph"/>
        <w:numPr>
          <w:ilvl w:val="1"/>
          <w:numId w:val="2"/>
        </w:numPr>
        <w:tabs>
          <w:tab w:val="left" w:pos="1465"/>
        </w:tabs>
        <w:ind w:right="126"/>
        <w:rPr>
          <w:sz w:val="24"/>
        </w:rPr>
      </w:pPr>
      <w:r>
        <w:rPr>
          <w:sz w:val="24"/>
        </w:rPr>
        <w:t>legislative</w:t>
      </w:r>
      <w:r>
        <w:rPr>
          <w:spacing w:val="-4"/>
          <w:sz w:val="24"/>
        </w:rPr>
        <w:t xml:space="preserve"> </w:t>
      </w:r>
      <w:r>
        <w:rPr>
          <w:sz w:val="24"/>
        </w:rPr>
        <w:t>changes</w:t>
      </w:r>
      <w:r>
        <w:rPr>
          <w:spacing w:val="-3"/>
          <w:sz w:val="24"/>
        </w:rPr>
        <w:t xml:space="preserve"> </w:t>
      </w:r>
      <w:r>
        <w:rPr>
          <w:sz w:val="24"/>
        </w:rPr>
        <w:t>coming</w:t>
      </w:r>
      <w:r>
        <w:rPr>
          <w:spacing w:val="-4"/>
          <w:sz w:val="24"/>
        </w:rPr>
        <w:t xml:space="preserve"> </w:t>
      </w:r>
      <w:r>
        <w:rPr>
          <w:sz w:val="24"/>
        </w:rPr>
        <w:t>into</w:t>
      </w:r>
      <w:r>
        <w:rPr>
          <w:spacing w:val="-5"/>
          <w:sz w:val="24"/>
        </w:rPr>
        <w:t xml:space="preserve"> </w:t>
      </w:r>
      <w:r>
        <w:rPr>
          <w:sz w:val="24"/>
        </w:rPr>
        <w:t>force</w:t>
      </w:r>
      <w:r>
        <w:rPr>
          <w:spacing w:val="-4"/>
          <w:sz w:val="24"/>
        </w:rPr>
        <w:t xml:space="preserve"> </w:t>
      </w:r>
      <w:r>
        <w:rPr>
          <w:sz w:val="24"/>
        </w:rPr>
        <w:t>on</w:t>
      </w:r>
      <w:r>
        <w:rPr>
          <w:spacing w:val="-5"/>
          <w:sz w:val="24"/>
        </w:rPr>
        <w:t xml:space="preserve"> </w:t>
      </w:r>
      <w:r>
        <w:rPr>
          <w:sz w:val="24"/>
        </w:rPr>
        <w:t>2</w:t>
      </w:r>
      <w:r>
        <w:rPr>
          <w:spacing w:val="-5"/>
          <w:sz w:val="24"/>
        </w:rPr>
        <w:t xml:space="preserve"> </w:t>
      </w:r>
      <w:r>
        <w:rPr>
          <w:sz w:val="24"/>
        </w:rPr>
        <w:t>March</w:t>
      </w:r>
      <w:r>
        <w:rPr>
          <w:spacing w:val="-5"/>
          <w:sz w:val="24"/>
        </w:rPr>
        <w:t xml:space="preserve"> </w:t>
      </w:r>
      <w:r>
        <w:rPr>
          <w:sz w:val="24"/>
        </w:rPr>
        <w:t>2026</w:t>
      </w:r>
      <w:r>
        <w:rPr>
          <w:spacing w:val="-5"/>
          <w:sz w:val="24"/>
        </w:rPr>
        <w:t xml:space="preserve"> </w:t>
      </w:r>
      <w:r>
        <w:rPr>
          <w:sz w:val="24"/>
        </w:rPr>
        <w:t>to</w:t>
      </w:r>
      <w:r>
        <w:rPr>
          <w:spacing w:val="-5"/>
          <w:sz w:val="24"/>
        </w:rPr>
        <w:t xml:space="preserve"> </w:t>
      </w:r>
      <w:proofErr w:type="spellStart"/>
      <w:r>
        <w:rPr>
          <w:sz w:val="24"/>
        </w:rPr>
        <w:t>recognise</w:t>
      </w:r>
      <w:proofErr w:type="spellEnd"/>
      <w:r>
        <w:rPr>
          <w:spacing w:val="-4"/>
          <w:sz w:val="24"/>
        </w:rPr>
        <w:t xml:space="preserve"> </w:t>
      </w:r>
      <w:r>
        <w:rPr>
          <w:sz w:val="24"/>
        </w:rPr>
        <w:t>boarders’ contributions when considering a person’s eligibility for and rate of housing subsidy, will also apply to Temporary Additional Support</w:t>
      </w:r>
    </w:p>
    <w:p w14:paraId="6E7C8A39" w14:textId="77777777" w:rsidR="00D130D6" w:rsidRDefault="00FA7F88">
      <w:pPr>
        <w:pStyle w:val="ListParagraph"/>
        <w:numPr>
          <w:ilvl w:val="1"/>
          <w:numId w:val="2"/>
        </w:numPr>
        <w:tabs>
          <w:tab w:val="left" w:pos="1465"/>
        </w:tabs>
        <w:ind w:right="194"/>
        <w:rPr>
          <w:sz w:val="24"/>
        </w:rPr>
      </w:pPr>
      <w:r>
        <w:rPr>
          <w:sz w:val="24"/>
        </w:rPr>
        <w:t>the meaning of accommodation costs in relevant provisions of the Social Security Regulations 2018 (Social Security Regulations) is defined by reference</w:t>
      </w:r>
      <w:r>
        <w:rPr>
          <w:spacing w:val="-2"/>
          <w:sz w:val="24"/>
        </w:rPr>
        <w:t xml:space="preserve"> </w:t>
      </w:r>
      <w:r>
        <w:rPr>
          <w:sz w:val="24"/>
        </w:rPr>
        <w:t>to</w:t>
      </w:r>
      <w:r>
        <w:rPr>
          <w:spacing w:val="-5"/>
          <w:sz w:val="24"/>
        </w:rPr>
        <w:t xml:space="preserve"> </w:t>
      </w:r>
      <w:r>
        <w:rPr>
          <w:sz w:val="24"/>
        </w:rPr>
        <w:t>the</w:t>
      </w:r>
      <w:r>
        <w:rPr>
          <w:spacing w:val="-6"/>
          <w:sz w:val="24"/>
        </w:rPr>
        <w:t xml:space="preserve"> </w:t>
      </w:r>
      <w:r>
        <w:rPr>
          <w:sz w:val="24"/>
        </w:rPr>
        <w:t>appropriate</w:t>
      </w:r>
      <w:r>
        <w:rPr>
          <w:spacing w:val="-2"/>
          <w:sz w:val="24"/>
        </w:rPr>
        <w:t xml:space="preserve"> </w:t>
      </w:r>
      <w:r>
        <w:rPr>
          <w:sz w:val="24"/>
        </w:rPr>
        <w:t>provision</w:t>
      </w:r>
      <w:r>
        <w:rPr>
          <w:spacing w:val="-5"/>
          <w:sz w:val="24"/>
        </w:rPr>
        <w:t xml:space="preserve"> </w:t>
      </w:r>
      <w:r>
        <w:rPr>
          <w:sz w:val="24"/>
        </w:rPr>
        <w:t>in</w:t>
      </w:r>
      <w:r>
        <w:rPr>
          <w:spacing w:val="-4"/>
          <w:sz w:val="24"/>
        </w:rPr>
        <w:t xml:space="preserve"> </w:t>
      </w:r>
      <w:r>
        <w:rPr>
          <w:sz w:val="24"/>
        </w:rPr>
        <w:t>the</w:t>
      </w:r>
      <w:r>
        <w:rPr>
          <w:spacing w:val="-6"/>
          <w:sz w:val="24"/>
        </w:rPr>
        <w:t xml:space="preserve"> </w:t>
      </w:r>
      <w:r>
        <w:rPr>
          <w:sz w:val="24"/>
        </w:rPr>
        <w:t>Social</w:t>
      </w:r>
      <w:r>
        <w:rPr>
          <w:spacing w:val="-4"/>
          <w:sz w:val="24"/>
        </w:rPr>
        <w:t xml:space="preserve"> </w:t>
      </w:r>
      <w:r>
        <w:rPr>
          <w:sz w:val="24"/>
        </w:rPr>
        <w:t>Security</w:t>
      </w:r>
      <w:r>
        <w:rPr>
          <w:spacing w:val="-4"/>
          <w:sz w:val="24"/>
        </w:rPr>
        <w:t xml:space="preserve"> </w:t>
      </w:r>
      <w:r>
        <w:rPr>
          <w:sz w:val="24"/>
        </w:rPr>
        <w:t>Act</w:t>
      </w:r>
      <w:r>
        <w:rPr>
          <w:spacing w:val="-6"/>
          <w:sz w:val="24"/>
        </w:rPr>
        <w:t xml:space="preserve"> </w:t>
      </w:r>
      <w:r>
        <w:rPr>
          <w:sz w:val="24"/>
        </w:rPr>
        <w:t>2018</w:t>
      </w:r>
      <w:r>
        <w:rPr>
          <w:spacing w:val="-5"/>
          <w:sz w:val="24"/>
        </w:rPr>
        <w:t xml:space="preserve"> </w:t>
      </w:r>
      <w:r>
        <w:rPr>
          <w:sz w:val="24"/>
        </w:rPr>
        <w:t>(Social Security Act)</w:t>
      </w:r>
    </w:p>
    <w:p w14:paraId="3ACF8FFD" w14:textId="77777777" w:rsidR="00D130D6" w:rsidRDefault="00FA7F88">
      <w:pPr>
        <w:pStyle w:val="ListParagraph"/>
        <w:numPr>
          <w:ilvl w:val="1"/>
          <w:numId w:val="2"/>
        </w:numPr>
        <w:tabs>
          <w:tab w:val="left" w:pos="1465"/>
        </w:tabs>
        <w:ind w:right="129"/>
        <w:rPr>
          <w:sz w:val="24"/>
        </w:rPr>
      </w:pPr>
      <w:r>
        <w:rPr>
          <w:sz w:val="24"/>
        </w:rPr>
        <w:t>the Student Allowances Regulations 1998 (Student Allowances Regulations) reference</w:t>
      </w:r>
      <w:r>
        <w:rPr>
          <w:spacing w:val="-2"/>
          <w:sz w:val="24"/>
        </w:rPr>
        <w:t xml:space="preserve"> </w:t>
      </w:r>
      <w:r>
        <w:rPr>
          <w:sz w:val="24"/>
        </w:rPr>
        <w:t>the</w:t>
      </w:r>
      <w:r>
        <w:rPr>
          <w:spacing w:val="-6"/>
          <w:sz w:val="24"/>
        </w:rPr>
        <w:t xml:space="preserve"> </w:t>
      </w:r>
      <w:r>
        <w:rPr>
          <w:sz w:val="24"/>
        </w:rPr>
        <w:t>correct</w:t>
      </w:r>
      <w:r>
        <w:rPr>
          <w:spacing w:val="-4"/>
          <w:sz w:val="24"/>
        </w:rPr>
        <w:t xml:space="preserve"> </w:t>
      </w:r>
      <w:r>
        <w:rPr>
          <w:sz w:val="24"/>
        </w:rPr>
        <w:t>provisions</w:t>
      </w:r>
      <w:r>
        <w:rPr>
          <w:spacing w:val="-5"/>
          <w:sz w:val="24"/>
        </w:rPr>
        <w:t xml:space="preserve"> </w:t>
      </w:r>
      <w:r>
        <w:rPr>
          <w:sz w:val="24"/>
        </w:rPr>
        <w:t>in</w:t>
      </w:r>
      <w:r>
        <w:rPr>
          <w:spacing w:val="-4"/>
          <w:sz w:val="24"/>
        </w:rPr>
        <w:t xml:space="preserve"> </w:t>
      </w:r>
      <w:r>
        <w:rPr>
          <w:sz w:val="24"/>
        </w:rPr>
        <w:t>the</w:t>
      </w:r>
      <w:r>
        <w:rPr>
          <w:spacing w:val="-6"/>
          <w:sz w:val="24"/>
        </w:rPr>
        <w:t xml:space="preserve"> </w:t>
      </w:r>
      <w:r>
        <w:rPr>
          <w:sz w:val="24"/>
        </w:rPr>
        <w:t>Social</w:t>
      </w:r>
      <w:r>
        <w:rPr>
          <w:spacing w:val="-4"/>
          <w:sz w:val="24"/>
        </w:rPr>
        <w:t xml:space="preserve"> </w:t>
      </w:r>
      <w:r>
        <w:rPr>
          <w:sz w:val="24"/>
        </w:rPr>
        <w:t>Security</w:t>
      </w:r>
      <w:r>
        <w:rPr>
          <w:spacing w:val="-4"/>
          <w:sz w:val="24"/>
        </w:rPr>
        <w:t xml:space="preserve"> </w:t>
      </w:r>
      <w:r>
        <w:rPr>
          <w:sz w:val="24"/>
        </w:rPr>
        <w:t>Act</w:t>
      </w:r>
      <w:r>
        <w:rPr>
          <w:spacing w:val="-6"/>
          <w:sz w:val="24"/>
        </w:rPr>
        <w:t xml:space="preserve"> </w:t>
      </w:r>
      <w:r>
        <w:rPr>
          <w:sz w:val="24"/>
        </w:rPr>
        <w:t>and</w:t>
      </w:r>
      <w:r>
        <w:rPr>
          <w:spacing w:val="-5"/>
          <w:sz w:val="24"/>
        </w:rPr>
        <w:t xml:space="preserve"> </w:t>
      </w:r>
      <w:r>
        <w:rPr>
          <w:sz w:val="24"/>
        </w:rPr>
        <w:t>Social</w:t>
      </w:r>
      <w:r>
        <w:rPr>
          <w:spacing w:val="-4"/>
          <w:sz w:val="24"/>
        </w:rPr>
        <w:t xml:space="preserve"> </w:t>
      </w:r>
      <w:r>
        <w:rPr>
          <w:sz w:val="24"/>
        </w:rPr>
        <w:t>Security Regulations governing the rate payable, and asset limits for, Accommodation Supplement (AS). These provisions in turn determine the amount of Accommodation Benefit payable.</w:t>
      </w:r>
    </w:p>
    <w:p w14:paraId="47D3AA50" w14:textId="77777777" w:rsidR="00D130D6" w:rsidRDefault="00FA7F88">
      <w:pPr>
        <w:pStyle w:val="Heading2"/>
        <w:spacing w:before="239"/>
      </w:pPr>
      <w:bookmarkStart w:id="1" w:name="Executive_Summary"/>
      <w:bookmarkEnd w:id="1"/>
      <w:r>
        <w:t>Executive</w:t>
      </w:r>
      <w:r>
        <w:rPr>
          <w:spacing w:val="-5"/>
        </w:rPr>
        <w:t xml:space="preserve"> </w:t>
      </w:r>
      <w:r>
        <w:rPr>
          <w:spacing w:val="-2"/>
        </w:rPr>
        <w:t>Summary</w:t>
      </w:r>
    </w:p>
    <w:p w14:paraId="1E398AE4" w14:textId="77777777" w:rsidR="00D130D6" w:rsidRDefault="00FA7F88">
      <w:pPr>
        <w:pStyle w:val="ListParagraph"/>
        <w:numPr>
          <w:ilvl w:val="0"/>
          <w:numId w:val="2"/>
        </w:numPr>
        <w:tabs>
          <w:tab w:val="left" w:pos="745"/>
        </w:tabs>
        <w:spacing w:before="241"/>
        <w:ind w:right="27"/>
        <w:rPr>
          <w:sz w:val="24"/>
        </w:rPr>
      </w:pPr>
      <w:r>
        <w:rPr>
          <w:sz w:val="24"/>
        </w:rPr>
        <w:t xml:space="preserve">Cabinet agreed as part of Budget 2024, that all housing contributions from boarders (and </w:t>
      </w:r>
      <w:bookmarkStart w:id="2" w:name="_bookmark0"/>
      <w:bookmarkEnd w:id="2"/>
      <w:r>
        <w:rPr>
          <w:sz w:val="24"/>
        </w:rPr>
        <w:t>renters) will be counted in the assessment of housing subsidies, from 2 March 2026.</w:t>
      </w:r>
      <w:hyperlink w:anchor="_bookmark1" w:history="1">
        <w:r>
          <w:rPr>
            <w:sz w:val="24"/>
            <w:vertAlign w:val="superscript"/>
          </w:rPr>
          <w:t>1</w:t>
        </w:r>
      </w:hyperlink>
      <w:r>
        <w:rPr>
          <w:sz w:val="24"/>
        </w:rPr>
        <w:t xml:space="preserve"> The scope of the initiative is intended to cover all housing subsidies that use the</w:t>
      </w:r>
      <w:r>
        <w:rPr>
          <w:spacing w:val="-3"/>
          <w:sz w:val="24"/>
        </w:rPr>
        <w:t xml:space="preserve"> </w:t>
      </w:r>
      <w:r>
        <w:rPr>
          <w:sz w:val="24"/>
        </w:rPr>
        <w:t>current</w:t>
      </w:r>
      <w:r>
        <w:rPr>
          <w:spacing w:val="-3"/>
          <w:sz w:val="24"/>
        </w:rPr>
        <w:t xml:space="preserve"> </w:t>
      </w:r>
      <w:r>
        <w:rPr>
          <w:sz w:val="24"/>
        </w:rPr>
        <w:t>definition</w:t>
      </w:r>
      <w:r>
        <w:rPr>
          <w:spacing w:val="-3"/>
          <w:sz w:val="24"/>
        </w:rPr>
        <w:t xml:space="preserve"> </w:t>
      </w:r>
      <w:r>
        <w:rPr>
          <w:sz w:val="24"/>
        </w:rPr>
        <w:t>of</w:t>
      </w:r>
      <w:r>
        <w:rPr>
          <w:spacing w:val="-4"/>
          <w:sz w:val="24"/>
        </w:rPr>
        <w:t xml:space="preserve"> </w:t>
      </w:r>
      <w:r>
        <w:rPr>
          <w:sz w:val="24"/>
        </w:rPr>
        <w:t>accommodation</w:t>
      </w:r>
      <w:r>
        <w:rPr>
          <w:spacing w:val="-1"/>
          <w:sz w:val="24"/>
        </w:rPr>
        <w:t xml:space="preserve"> </w:t>
      </w:r>
      <w:r>
        <w:rPr>
          <w:sz w:val="24"/>
        </w:rPr>
        <w:t>costs</w:t>
      </w:r>
      <w:r>
        <w:rPr>
          <w:spacing w:val="-4"/>
          <w:sz w:val="24"/>
        </w:rPr>
        <w:t xml:space="preserve"> </w:t>
      </w:r>
      <w:r>
        <w:rPr>
          <w:sz w:val="24"/>
        </w:rPr>
        <w:t>in</w:t>
      </w:r>
      <w:r>
        <w:rPr>
          <w:spacing w:val="-4"/>
          <w:sz w:val="24"/>
        </w:rPr>
        <w:t xml:space="preserve"> </w:t>
      </w:r>
      <w:r>
        <w:rPr>
          <w:sz w:val="24"/>
        </w:rPr>
        <w:t>section</w:t>
      </w:r>
      <w:r>
        <w:rPr>
          <w:spacing w:val="-3"/>
          <w:sz w:val="24"/>
        </w:rPr>
        <w:t xml:space="preserve"> </w:t>
      </w:r>
      <w:r>
        <w:rPr>
          <w:sz w:val="24"/>
        </w:rPr>
        <w:t>65</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Social</w:t>
      </w:r>
      <w:r>
        <w:rPr>
          <w:spacing w:val="-3"/>
          <w:sz w:val="24"/>
        </w:rPr>
        <w:t xml:space="preserve"> </w:t>
      </w:r>
      <w:r>
        <w:rPr>
          <w:sz w:val="24"/>
        </w:rPr>
        <w:t>Security</w:t>
      </w:r>
      <w:r>
        <w:rPr>
          <w:spacing w:val="-3"/>
          <w:sz w:val="24"/>
        </w:rPr>
        <w:t xml:space="preserve"> </w:t>
      </w:r>
      <w:r>
        <w:rPr>
          <w:sz w:val="24"/>
        </w:rPr>
        <w:t>Act, and the rate of Income-related Rent (IRR) a social housing tenant pays.</w:t>
      </w:r>
    </w:p>
    <w:p w14:paraId="20921FC7" w14:textId="77777777" w:rsidR="00D130D6" w:rsidRDefault="00FA7F88">
      <w:pPr>
        <w:pStyle w:val="ListParagraph"/>
        <w:numPr>
          <w:ilvl w:val="0"/>
          <w:numId w:val="2"/>
        </w:numPr>
        <w:tabs>
          <w:tab w:val="left" w:pos="745"/>
        </w:tabs>
        <w:spacing w:before="241"/>
        <w:ind w:right="73"/>
        <w:rPr>
          <w:sz w:val="24"/>
        </w:rPr>
      </w:pPr>
      <w:r>
        <w:rPr>
          <w:sz w:val="24"/>
        </w:rPr>
        <w:t>The Social Assistance Legislation (Accommodation Supplement and Income-related Rent) Amendment Act 2025 (Amendment Act) implements Cabinet’s decision and will come into effect on 2 March 2026. While the Amendment Act makes changes to how the AS and IRR will be calculated, it does not extend to cover other housing subsidies,</w:t>
      </w:r>
      <w:r>
        <w:rPr>
          <w:spacing w:val="-5"/>
          <w:sz w:val="24"/>
        </w:rPr>
        <w:t xml:space="preserve"> </w:t>
      </w:r>
      <w:r>
        <w:rPr>
          <w:sz w:val="24"/>
        </w:rPr>
        <w:t>including</w:t>
      </w:r>
      <w:r>
        <w:rPr>
          <w:spacing w:val="-4"/>
          <w:sz w:val="24"/>
        </w:rPr>
        <w:t xml:space="preserve"> </w:t>
      </w:r>
      <w:r>
        <w:rPr>
          <w:sz w:val="24"/>
        </w:rPr>
        <w:t>Temporary</w:t>
      </w:r>
      <w:r>
        <w:rPr>
          <w:spacing w:val="-2"/>
          <w:sz w:val="24"/>
        </w:rPr>
        <w:t xml:space="preserve"> </w:t>
      </w:r>
      <w:r>
        <w:rPr>
          <w:sz w:val="24"/>
        </w:rPr>
        <w:t>Additional</w:t>
      </w:r>
      <w:r>
        <w:rPr>
          <w:spacing w:val="-2"/>
          <w:sz w:val="24"/>
        </w:rPr>
        <w:t xml:space="preserve"> </w:t>
      </w:r>
      <w:r>
        <w:rPr>
          <w:sz w:val="24"/>
        </w:rPr>
        <w:t>Support.</w:t>
      </w:r>
      <w:r>
        <w:rPr>
          <w:spacing w:val="-5"/>
          <w:sz w:val="24"/>
        </w:rPr>
        <w:t xml:space="preserve"> </w:t>
      </w:r>
      <w:r>
        <w:rPr>
          <w:sz w:val="24"/>
        </w:rPr>
        <w:t>It</w:t>
      </w:r>
      <w:r>
        <w:rPr>
          <w:spacing w:val="-6"/>
          <w:sz w:val="24"/>
        </w:rPr>
        <w:t xml:space="preserve"> </w:t>
      </w:r>
      <w:r>
        <w:rPr>
          <w:sz w:val="24"/>
        </w:rPr>
        <w:t>was</w:t>
      </w:r>
      <w:r>
        <w:rPr>
          <w:spacing w:val="-5"/>
          <w:sz w:val="24"/>
        </w:rPr>
        <w:t xml:space="preserve"> </w:t>
      </w:r>
      <w:r>
        <w:rPr>
          <w:sz w:val="24"/>
        </w:rPr>
        <w:t>agreed</w:t>
      </w:r>
      <w:r>
        <w:rPr>
          <w:spacing w:val="-4"/>
          <w:sz w:val="24"/>
        </w:rPr>
        <w:t xml:space="preserve"> </w:t>
      </w:r>
      <w:r>
        <w:rPr>
          <w:sz w:val="24"/>
        </w:rPr>
        <w:t>that</w:t>
      </w:r>
      <w:r>
        <w:rPr>
          <w:spacing w:val="-4"/>
          <w:sz w:val="24"/>
        </w:rPr>
        <w:t xml:space="preserve"> </w:t>
      </w:r>
      <w:r>
        <w:rPr>
          <w:sz w:val="24"/>
        </w:rPr>
        <w:t>these</w:t>
      </w:r>
      <w:r>
        <w:rPr>
          <w:spacing w:val="-6"/>
          <w:sz w:val="24"/>
        </w:rPr>
        <w:t xml:space="preserve"> </w:t>
      </w:r>
      <w:r>
        <w:rPr>
          <w:sz w:val="24"/>
        </w:rPr>
        <w:t>would</w:t>
      </w:r>
      <w:r>
        <w:rPr>
          <w:spacing w:val="-5"/>
          <w:sz w:val="24"/>
        </w:rPr>
        <w:t xml:space="preserve"> </w:t>
      </w:r>
      <w:r>
        <w:rPr>
          <w:sz w:val="24"/>
        </w:rPr>
        <w:t>be progressed through consequential amendments to secondary legislation.</w:t>
      </w:r>
    </w:p>
    <w:p w14:paraId="20D9CBB1" w14:textId="77777777" w:rsidR="00D130D6" w:rsidRDefault="00FA7F88">
      <w:pPr>
        <w:pStyle w:val="BodyText"/>
        <w:spacing w:before="228"/>
        <w:ind w:left="0" w:firstLine="0"/>
        <w:rPr>
          <w:sz w:val="20"/>
        </w:rPr>
      </w:pPr>
      <w:r>
        <w:rPr>
          <w:noProof/>
          <w:sz w:val="20"/>
        </w:rPr>
        <mc:AlternateContent>
          <mc:Choice Requires="wpg">
            <w:drawing>
              <wp:anchor distT="0" distB="0" distL="0" distR="0" simplePos="0" relativeHeight="487587840" behindDoc="1" locked="0" layoutInCell="1" allowOverlap="1" wp14:anchorId="7FE152C8" wp14:editId="0231C290">
                <wp:simplePos x="0" y="0"/>
                <wp:positionH relativeFrom="page">
                  <wp:posOffset>913764</wp:posOffset>
                </wp:positionH>
                <wp:positionV relativeFrom="paragraph">
                  <wp:posOffset>306136</wp:posOffset>
                </wp:positionV>
                <wp:extent cx="1433830" cy="762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3830" cy="7620"/>
                          <a:chOff x="0" y="0"/>
                          <a:chExt cx="1433830" cy="7620"/>
                        </a:xfrm>
                      </wpg:grpSpPr>
                      <wps:wsp>
                        <wps:cNvPr id="6" name="Graphic 6"/>
                        <wps:cNvSpPr/>
                        <wps:spPr>
                          <a:xfrm>
                            <a:off x="635" y="635"/>
                            <a:ext cx="1432560" cy="6350"/>
                          </a:xfrm>
                          <a:custGeom>
                            <a:avLst/>
                            <a:gdLst/>
                            <a:ahLst/>
                            <a:cxnLst/>
                            <a:rect l="l" t="t" r="r" b="b"/>
                            <a:pathLst>
                              <a:path w="1432560" h="6350">
                                <a:moveTo>
                                  <a:pt x="1432560" y="0"/>
                                </a:moveTo>
                                <a:lnTo>
                                  <a:pt x="0" y="0"/>
                                </a:lnTo>
                                <a:lnTo>
                                  <a:pt x="0" y="6349"/>
                                </a:lnTo>
                                <a:lnTo>
                                  <a:pt x="1432560" y="6349"/>
                                </a:lnTo>
                                <a:lnTo>
                                  <a:pt x="1432560"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635" y="635"/>
                            <a:ext cx="1432560" cy="6350"/>
                          </a:xfrm>
                          <a:custGeom>
                            <a:avLst/>
                            <a:gdLst/>
                            <a:ahLst/>
                            <a:cxnLst/>
                            <a:rect l="l" t="t" r="r" b="b"/>
                            <a:pathLst>
                              <a:path w="1432560" h="6350">
                                <a:moveTo>
                                  <a:pt x="0" y="6349"/>
                                </a:moveTo>
                                <a:lnTo>
                                  <a:pt x="1432560" y="6349"/>
                                </a:lnTo>
                                <a:lnTo>
                                  <a:pt x="1432560" y="0"/>
                                </a:lnTo>
                                <a:lnTo>
                                  <a:pt x="0" y="0"/>
                                </a:lnTo>
                                <a:lnTo>
                                  <a:pt x="0" y="634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39E116" id="Group 5" o:spid="_x0000_s1026" style="position:absolute;margin-left:71.95pt;margin-top:24.1pt;width:112.9pt;height:.6pt;z-index:-15728640;mso-wrap-distance-left:0;mso-wrap-distance-right:0;mso-position-horizontal-relative:page" coordsize="1433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">
                <v:shape id="Graphic 6" o:spid="_x0000_s1027"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" path="m1432560,l,,,6349r1432560,l1432560,xe" fillcolor="black" stroked="f">
                  <v:path arrowok="t"/>
                </v:shape>
                <v:shape id="Graphic 7" o:spid="_x0000_s1028"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" path="m,6349r1432560,l1432560,,,,,6349xe" filled="f" strokeweight=".1pt">
                  <v:path arrowok="t"/>
                </v:shape>
                <w10:wrap type="topAndBottom" anchorx="page"/>
              </v:group>
            </w:pict>
          </mc:Fallback>
        </mc:AlternateContent>
      </w:r>
    </w:p>
    <w:bookmarkStart w:id="3" w:name="_bookmark1"/>
    <w:bookmarkEnd w:id="3"/>
    <w:p w14:paraId="5E681A31" w14:textId="77777777" w:rsidR="00D130D6" w:rsidRDefault="00FA7F88">
      <w:pPr>
        <w:spacing w:before="57"/>
        <w:ind w:left="25"/>
        <w:rPr>
          <w:sz w:val="20"/>
        </w:rPr>
      </w:pPr>
      <w:r>
        <w:fldChar w:fldCharType="begin"/>
      </w:r>
      <w:r>
        <w:instrText>HYPERLINK \l "_bookmark0"</w:instrText>
      </w:r>
      <w:r>
        <w:fldChar w:fldCharType="separate"/>
      </w:r>
      <w:r>
        <w:rPr>
          <w:sz w:val="20"/>
          <w:vertAlign w:val="superscript"/>
        </w:rPr>
        <w:t>1</w:t>
      </w:r>
      <w:r>
        <w:fldChar w:fldCharType="end"/>
      </w:r>
      <w:r>
        <w:rPr>
          <w:spacing w:val="-4"/>
          <w:sz w:val="20"/>
        </w:rPr>
        <w:t xml:space="preserve"> </w:t>
      </w:r>
      <w:r>
        <w:rPr>
          <w:sz w:val="20"/>
        </w:rPr>
        <w:t>CAB-24-MIN-0148.74</w:t>
      </w:r>
      <w:r>
        <w:rPr>
          <w:spacing w:val="-3"/>
          <w:sz w:val="20"/>
        </w:rPr>
        <w:t xml:space="preserve"> </w:t>
      </w:r>
      <w:r>
        <w:rPr>
          <w:sz w:val="20"/>
        </w:rPr>
        <w:t>and</w:t>
      </w:r>
      <w:r>
        <w:rPr>
          <w:spacing w:val="-2"/>
          <w:sz w:val="20"/>
        </w:rPr>
        <w:t xml:space="preserve"> </w:t>
      </w:r>
      <w:r>
        <w:rPr>
          <w:sz w:val="20"/>
        </w:rPr>
        <w:t>CAB-25-MIN-0014</w:t>
      </w:r>
      <w:r>
        <w:rPr>
          <w:spacing w:val="-3"/>
          <w:sz w:val="20"/>
        </w:rPr>
        <w:t xml:space="preserve"> </w:t>
      </w:r>
      <w:r>
        <w:rPr>
          <w:spacing w:val="-2"/>
          <w:sz w:val="20"/>
        </w:rPr>
        <w:t>refer.</w:t>
      </w:r>
    </w:p>
    <w:p w14:paraId="5AC1C249" w14:textId="77777777" w:rsidR="00D130D6" w:rsidRDefault="00D130D6">
      <w:pPr>
        <w:rPr>
          <w:sz w:val="20"/>
        </w:rPr>
        <w:sectPr w:rsidR="00D130D6">
          <w:headerReference w:type="default" r:id="rId7"/>
          <w:footerReference w:type="default" r:id="rId8"/>
          <w:type w:val="continuous"/>
          <w:pgSz w:w="11910" w:h="16840"/>
          <w:pgMar w:top="1340" w:right="1417" w:bottom="1200" w:left="1417" w:header="715" w:footer="1007" w:gutter="0"/>
          <w:pgNumType w:start="1"/>
          <w:cols w:space="720"/>
        </w:sectPr>
      </w:pPr>
    </w:p>
    <w:p w14:paraId="5647475B" w14:textId="77777777" w:rsidR="00D130D6" w:rsidRDefault="00FA7F88">
      <w:pPr>
        <w:pStyle w:val="ListParagraph"/>
        <w:numPr>
          <w:ilvl w:val="0"/>
          <w:numId w:val="2"/>
        </w:numPr>
        <w:tabs>
          <w:tab w:val="left" w:pos="745"/>
        </w:tabs>
        <w:spacing w:before="81"/>
        <w:ind w:right="103"/>
        <w:rPr>
          <w:sz w:val="24"/>
        </w:rPr>
      </w:pPr>
      <w:r>
        <w:rPr>
          <w:sz w:val="24"/>
        </w:rPr>
        <w:t>To implement Cabinet’s policy decision and ensure Temporary Additional Support payments are covered by the changes made by the Amendment Act, amendments are required to the Social Security Regulations. It is not feasible to leave the rate of Temporary</w:t>
      </w:r>
      <w:r>
        <w:rPr>
          <w:spacing w:val="-4"/>
          <w:sz w:val="24"/>
        </w:rPr>
        <w:t xml:space="preserve"> </w:t>
      </w:r>
      <w:r>
        <w:rPr>
          <w:sz w:val="24"/>
        </w:rPr>
        <w:t>Additional</w:t>
      </w:r>
      <w:r>
        <w:rPr>
          <w:spacing w:val="-2"/>
          <w:sz w:val="24"/>
        </w:rPr>
        <w:t xml:space="preserve"> </w:t>
      </w:r>
      <w:r>
        <w:rPr>
          <w:sz w:val="24"/>
        </w:rPr>
        <w:t>Support</w:t>
      </w:r>
      <w:r>
        <w:rPr>
          <w:spacing w:val="-4"/>
          <w:sz w:val="24"/>
        </w:rPr>
        <w:t xml:space="preserve"> </w:t>
      </w:r>
      <w:r>
        <w:rPr>
          <w:sz w:val="24"/>
        </w:rPr>
        <w:t>(or</w:t>
      </w:r>
      <w:r>
        <w:rPr>
          <w:spacing w:val="-5"/>
          <w:sz w:val="24"/>
        </w:rPr>
        <w:t xml:space="preserve"> </w:t>
      </w:r>
      <w:r>
        <w:rPr>
          <w:sz w:val="24"/>
        </w:rPr>
        <w:t>other</w:t>
      </w:r>
      <w:r>
        <w:rPr>
          <w:spacing w:val="-5"/>
          <w:sz w:val="24"/>
        </w:rPr>
        <w:t xml:space="preserve"> </w:t>
      </w:r>
      <w:r>
        <w:rPr>
          <w:sz w:val="24"/>
        </w:rPr>
        <w:t>forms</w:t>
      </w:r>
      <w:r>
        <w:rPr>
          <w:spacing w:val="-5"/>
          <w:sz w:val="24"/>
        </w:rPr>
        <w:t xml:space="preserve"> </w:t>
      </w:r>
      <w:r>
        <w:rPr>
          <w:sz w:val="24"/>
        </w:rPr>
        <w:t>of</w:t>
      </w:r>
      <w:r>
        <w:rPr>
          <w:spacing w:val="-5"/>
          <w:sz w:val="24"/>
        </w:rPr>
        <w:t xml:space="preserve"> </w:t>
      </w:r>
      <w:r>
        <w:rPr>
          <w:sz w:val="24"/>
        </w:rPr>
        <w:t>housing</w:t>
      </w:r>
      <w:r>
        <w:rPr>
          <w:spacing w:val="-5"/>
          <w:sz w:val="24"/>
        </w:rPr>
        <w:t xml:space="preserve"> </w:t>
      </w:r>
      <w:r>
        <w:rPr>
          <w:sz w:val="24"/>
        </w:rPr>
        <w:t>assistance)</w:t>
      </w:r>
      <w:r>
        <w:rPr>
          <w:spacing w:val="-4"/>
          <w:sz w:val="24"/>
        </w:rPr>
        <w:t xml:space="preserve"> </w:t>
      </w:r>
      <w:r>
        <w:rPr>
          <w:sz w:val="24"/>
        </w:rPr>
        <w:t>to</w:t>
      </w:r>
      <w:r>
        <w:rPr>
          <w:spacing w:val="-5"/>
          <w:sz w:val="24"/>
        </w:rPr>
        <w:t xml:space="preserve"> </w:t>
      </w:r>
      <w:r>
        <w:rPr>
          <w:sz w:val="24"/>
        </w:rPr>
        <w:t>be</w:t>
      </w:r>
      <w:r>
        <w:rPr>
          <w:spacing w:val="-4"/>
          <w:sz w:val="24"/>
        </w:rPr>
        <w:t xml:space="preserve"> </w:t>
      </w:r>
      <w:r>
        <w:rPr>
          <w:sz w:val="24"/>
        </w:rPr>
        <w:t xml:space="preserve">calculated with reference to accommodation costs as currently defined in the Social Security Act, because the Amendment Act repeals that definition and introduces a new term ‘weekly qualifying accommodation costs’ which limits the costs that may be </w:t>
      </w:r>
      <w:proofErr w:type="spellStart"/>
      <w:r>
        <w:rPr>
          <w:sz w:val="24"/>
        </w:rPr>
        <w:t>subsidised</w:t>
      </w:r>
      <w:proofErr w:type="spellEnd"/>
      <w:r>
        <w:rPr>
          <w:sz w:val="24"/>
        </w:rPr>
        <w:t xml:space="preserve"> to an applicant’s personal accommodation costs. Amendments are also required to ensure the appropriate definition of ‘accommodation costs’ applies when MSD assesses a youth support paymen</w:t>
      </w:r>
      <w:r>
        <w:rPr>
          <w:sz w:val="24"/>
        </w:rPr>
        <w:t>t application.</w:t>
      </w:r>
    </w:p>
    <w:p w14:paraId="078949ED" w14:textId="77777777" w:rsidR="00D130D6" w:rsidRDefault="00FA7F88">
      <w:pPr>
        <w:pStyle w:val="ListParagraph"/>
        <w:numPr>
          <w:ilvl w:val="0"/>
          <w:numId w:val="2"/>
        </w:numPr>
        <w:tabs>
          <w:tab w:val="left" w:pos="745"/>
        </w:tabs>
        <w:ind w:right="219"/>
        <w:rPr>
          <w:sz w:val="24"/>
        </w:rPr>
      </w:pPr>
      <w:r>
        <w:rPr>
          <w:sz w:val="24"/>
        </w:rPr>
        <w:t>Further</w:t>
      </w:r>
      <w:r>
        <w:rPr>
          <w:spacing w:val="-4"/>
          <w:sz w:val="24"/>
        </w:rPr>
        <w:t xml:space="preserve"> </w:t>
      </w:r>
      <w:r>
        <w:rPr>
          <w:sz w:val="24"/>
        </w:rPr>
        <w:t>minor</w:t>
      </w:r>
      <w:r>
        <w:rPr>
          <w:spacing w:val="-5"/>
          <w:sz w:val="24"/>
        </w:rPr>
        <w:t xml:space="preserve"> </w:t>
      </w:r>
      <w:r>
        <w:rPr>
          <w:sz w:val="24"/>
        </w:rPr>
        <w:t>amendments</w:t>
      </w:r>
      <w:r>
        <w:rPr>
          <w:spacing w:val="-3"/>
          <w:sz w:val="24"/>
        </w:rPr>
        <w:t xml:space="preserve"> </w:t>
      </w:r>
      <w:r>
        <w:rPr>
          <w:sz w:val="24"/>
        </w:rPr>
        <w:t>to</w:t>
      </w:r>
      <w:r>
        <w:rPr>
          <w:spacing w:val="-5"/>
          <w:sz w:val="24"/>
        </w:rPr>
        <w:t xml:space="preserve"> </w:t>
      </w:r>
      <w:r>
        <w:rPr>
          <w:sz w:val="24"/>
        </w:rPr>
        <w:t>the</w:t>
      </w:r>
      <w:r>
        <w:rPr>
          <w:spacing w:val="-4"/>
          <w:sz w:val="24"/>
        </w:rPr>
        <w:t xml:space="preserve"> </w:t>
      </w:r>
      <w:r>
        <w:rPr>
          <w:sz w:val="24"/>
        </w:rPr>
        <w:t>Social</w:t>
      </w:r>
      <w:r>
        <w:rPr>
          <w:spacing w:val="-3"/>
          <w:sz w:val="24"/>
        </w:rPr>
        <w:t xml:space="preserve"> </w:t>
      </w:r>
      <w:r>
        <w:rPr>
          <w:sz w:val="24"/>
        </w:rPr>
        <w:t>Security</w:t>
      </w:r>
      <w:r>
        <w:rPr>
          <w:spacing w:val="-5"/>
          <w:sz w:val="24"/>
        </w:rPr>
        <w:t xml:space="preserve"> </w:t>
      </w:r>
      <w:r>
        <w:rPr>
          <w:sz w:val="24"/>
        </w:rPr>
        <w:t>Regulations,</w:t>
      </w:r>
      <w:r>
        <w:rPr>
          <w:spacing w:val="-3"/>
          <w:sz w:val="24"/>
        </w:rPr>
        <w:t xml:space="preserve"> </w:t>
      </w:r>
      <w:r>
        <w:rPr>
          <w:sz w:val="24"/>
        </w:rPr>
        <w:t>to</w:t>
      </w:r>
      <w:r>
        <w:rPr>
          <w:spacing w:val="-5"/>
          <w:sz w:val="24"/>
        </w:rPr>
        <w:t xml:space="preserve"> </w:t>
      </w:r>
      <w:r>
        <w:rPr>
          <w:sz w:val="24"/>
        </w:rPr>
        <w:t>ensure</w:t>
      </w:r>
      <w:r>
        <w:rPr>
          <w:spacing w:val="-6"/>
          <w:sz w:val="24"/>
        </w:rPr>
        <w:t xml:space="preserve"> </w:t>
      </w:r>
      <w:r>
        <w:rPr>
          <w:sz w:val="24"/>
        </w:rPr>
        <w:t xml:space="preserve">consistency with changes made by the Amendment Act, have been identified. A minor amendment to the Student Allowances Regulations is also required, so that it references the correct legislative provisions governing the rate payable, and asset limits for, AS (which in turn determine the amount of Accommodation Benefit </w:t>
      </w:r>
      <w:r>
        <w:rPr>
          <w:spacing w:val="-2"/>
          <w:sz w:val="24"/>
        </w:rPr>
        <w:t>payable).</w:t>
      </w:r>
    </w:p>
    <w:p w14:paraId="38E5B0BC" w14:textId="77777777" w:rsidR="00D130D6" w:rsidRDefault="00FA7F88">
      <w:pPr>
        <w:pStyle w:val="ListParagraph"/>
        <w:numPr>
          <w:ilvl w:val="0"/>
          <w:numId w:val="2"/>
        </w:numPr>
        <w:tabs>
          <w:tab w:val="left" w:pos="745"/>
        </w:tabs>
        <w:ind w:right="134"/>
        <w:rPr>
          <w:sz w:val="24"/>
        </w:rPr>
      </w:pPr>
      <w:r>
        <w:rPr>
          <w:sz w:val="24"/>
        </w:rPr>
        <w:t>The changes also require consequential amendments to other forms of assistance administered</w:t>
      </w:r>
      <w:r>
        <w:rPr>
          <w:spacing w:val="-3"/>
          <w:sz w:val="24"/>
        </w:rPr>
        <w:t xml:space="preserve"> </w:t>
      </w:r>
      <w:r>
        <w:rPr>
          <w:sz w:val="24"/>
        </w:rPr>
        <w:t>by</w:t>
      </w:r>
      <w:r>
        <w:rPr>
          <w:spacing w:val="-4"/>
          <w:sz w:val="24"/>
        </w:rPr>
        <w:t xml:space="preserve"> </w:t>
      </w:r>
      <w:r>
        <w:rPr>
          <w:sz w:val="24"/>
        </w:rPr>
        <w:t>the</w:t>
      </w:r>
      <w:r>
        <w:rPr>
          <w:spacing w:val="-3"/>
          <w:sz w:val="24"/>
        </w:rPr>
        <w:t xml:space="preserve"> </w:t>
      </w:r>
      <w:r>
        <w:rPr>
          <w:sz w:val="24"/>
        </w:rPr>
        <w:t>Ministry</w:t>
      </w:r>
      <w:r>
        <w:rPr>
          <w:spacing w:val="-4"/>
          <w:sz w:val="24"/>
        </w:rPr>
        <w:t xml:space="preserve"> </w:t>
      </w:r>
      <w:r>
        <w:rPr>
          <w:sz w:val="24"/>
        </w:rPr>
        <w:t>of</w:t>
      </w:r>
      <w:r>
        <w:rPr>
          <w:spacing w:val="-4"/>
          <w:sz w:val="24"/>
        </w:rPr>
        <w:t xml:space="preserve"> </w:t>
      </w:r>
      <w:r>
        <w:rPr>
          <w:sz w:val="24"/>
        </w:rPr>
        <w:t>Social</w:t>
      </w:r>
      <w:r>
        <w:rPr>
          <w:spacing w:val="-3"/>
          <w:sz w:val="24"/>
        </w:rPr>
        <w:t xml:space="preserve"> </w:t>
      </w:r>
      <w:r>
        <w:rPr>
          <w:sz w:val="24"/>
        </w:rPr>
        <w:t>Development</w:t>
      </w:r>
      <w:r>
        <w:rPr>
          <w:spacing w:val="-3"/>
          <w:sz w:val="24"/>
        </w:rPr>
        <w:t xml:space="preserve"> </w:t>
      </w:r>
      <w:r>
        <w:rPr>
          <w:sz w:val="24"/>
        </w:rPr>
        <w:t>(MSD)</w:t>
      </w:r>
      <w:r>
        <w:rPr>
          <w:spacing w:val="-4"/>
          <w:sz w:val="24"/>
        </w:rPr>
        <w:t xml:space="preserve"> </w:t>
      </w:r>
      <w:r>
        <w:rPr>
          <w:sz w:val="24"/>
        </w:rPr>
        <w:t>through</w:t>
      </w:r>
      <w:r>
        <w:rPr>
          <w:spacing w:val="-3"/>
          <w:sz w:val="24"/>
        </w:rPr>
        <w:t xml:space="preserve"> </w:t>
      </w:r>
      <w:r>
        <w:rPr>
          <w:sz w:val="24"/>
        </w:rPr>
        <w:t>other</w:t>
      </w:r>
      <w:r>
        <w:rPr>
          <w:spacing w:val="-4"/>
          <w:sz w:val="24"/>
        </w:rPr>
        <w:t xml:space="preserve"> </w:t>
      </w:r>
      <w:r>
        <w:rPr>
          <w:sz w:val="24"/>
        </w:rPr>
        <w:t>secondary legislation</w:t>
      </w:r>
      <w:r>
        <w:rPr>
          <w:spacing w:val="-5"/>
          <w:sz w:val="24"/>
        </w:rPr>
        <w:t xml:space="preserve"> </w:t>
      </w:r>
      <w:r>
        <w:rPr>
          <w:sz w:val="24"/>
        </w:rPr>
        <w:t>(Ministerial</w:t>
      </w:r>
      <w:r>
        <w:rPr>
          <w:spacing w:val="-3"/>
          <w:sz w:val="24"/>
        </w:rPr>
        <w:t xml:space="preserve"> </w:t>
      </w:r>
      <w:r>
        <w:rPr>
          <w:sz w:val="24"/>
        </w:rPr>
        <w:t>directions</w:t>
      </w:r>
      <w:r>
        <w:rPr>
          <w:spacing w:val="-4"/>
          <w:sz w:val="24"/>
        </w:rPr>
        <w:t xml:space="preserve"> </w:t>
      </w:r>
      <w:r>
        <w:rPr>
          <w:sz w:val="24"/>
        </w:rPr>
        <w:t>and</w:t>
      </w:r>
      <w:r>
        <w:rPr>
          <w:spacing w:val="-6"/>
          <w:sz w:val="24"/>
        </w:rPr>
        <w:t xml:space="preserve"> </w:t>
      </w:r>
      <w:r>
        <w:rPr>
          <w:sz w:val="24"/>
        </w:rPr>
        <w:t>welfare</w:t>
      </w:r>
      <w:r>
        <w:rPr>
          <w:spacing w:val="-5"/>
          <w:sz w:val="24"/>
        </w:rPr>
        <w:t xml:space="preserve"> </w:t>
      </w:r>
      <w:proofErr w:type="spellStart"/>
      <w:r>
        <w:rPr>
          <w:sz w:val="24"/>
        </w:rPr>
        <w:t>programmes</w:t>
      </w:r>
      <w:proofErr w:type="spellEnd"/>
      <w:r>
        <w:rPr>
          <w:sz w:val="24"/>
        </w:rPr>
        <w:t>).</w:t>
      </w:r>
      <w:r>
        <w:rPr>
          <w:spacing w:val="-5"/>
          <w:sz w:val="24"/>
        </w:rPr>
        <w:t xml:space="preserve"> </w:t>
      </w:r>
      <w:r>
        <w:rPr>
          <w:sz w:val="24"/>
        </w:rPr>
        <w:t>These</w:t>
      </w:r>
      <w:r>
        <w:rPr>
          <w:spacing w:val="-7"/>
          <w:sz w:val="24"/>
        </w:rPr>
        <w:t xml:space="preserve"> </w:t>
      </w:r>
      <w:r>
        <w:rPr>
          <w:sz w:val="24"/>
        </w:rPr>
        <w:t>changes</w:t>
      </w:r>
      <w:r>
        <w:rPr>
          <w:spacing w:val="-4"/>
          <w:sz w:val="24"/>
        </w:rPr>
        <w:t xml:space="preserve"> </w:t>
      </w:r>
      <w:r>
        <w:rPr>
          <w:sz w:val="24"/>
        </w:rPr>
        <w:t>are</w:t>
      </w:r>
      <w:r>
        <w:rPr>
          <w:spacing w:val="-7"/>
          <w:sz w:val="24"/>
        </w:rPr>
        <w:t xml:space="preserve"> </w:t>
      </w:r>
      <w:r>
        <w:rPr>
          <w:sz w:val="24"/>
        </w:rPr>
        <w:t>being progressed separately.</w:t>
      </w:r>
    </w:p>
    <w:p w14:paraId="5EB9F982" w14:textId="77777777" w:rsidR="00D130D6" w:rsidRDefault="00FA7F88">
      <w:pPr>
        <w:pStyle w:val="ListParagraph"/>
        <w:numPr>
          <w:ilvl w:val="0"/>
          <w:numId w:val="2"/>
        </w:numPr>
        <w:tabs>
          <w:tab w:val="left" w:pos="745"/>
        </w:tabs>
        <w:ind w:right="73"/>
        <w:rPr>
          <w:sz w:val="24"/>
        </w:rPr>
      </w:pPr>
      <w:r>
        <w:rPr>
          <w:sz w:val="24"/>
        </w:rPr>
        <w:t>The Social Security Amendment Regulations (No 3) 2025, and Student Allowances Amendment</w:t>
      </w:r>
      <w:r>
        <w:rPr>
          <w:spacing w:val="-4"/>
          <w:sz w:val="24"/>
        </w:rPr>
        <w:t xml:space="preserve"> </w:t>
      </w:r>
      <w:r>
        <w:rPr>
          <w:sz w:val="24"/>
        </w:rPr>
        <w:t>Regulations</w:t>
      </w:r>
      <w:r>
        <w:rPr>
          <w:spacing w:val="-1"/>
          <w:sz w:val="24"/>
        </w:rPr>
        <w:t xml:space="preserve"> </w:t>
      </w:r>
      <w:r>
        <w:rPr>
          <w:sz w:val="24"/>
        </w:rPr>
        <w:t>(No</w:t>
      </w:r>
      <w:r>
        <w:rPr>
          <w:spacing w:val="-5"/>
          <w:sz w:val="24"/>
        </w:rPr>
        <w:t xml:space="preserve"> </w:t>
      </w:r>
      <w:r>
        <w:rPr>
          <w:sz w:val="24"/>
        </w:rPr>
        <w:t>2)</w:t>
      </w:r>
      <w:r>
        <w:rPr>
          <w:spacing w:val="-5"/>
          <w:sz w:val="24"/>
        </w:rPr>
        <w:t xml:space="preserve"> </w:t>
      </w:r>
      <w:r>
        <w:rPr>
          <w:sz w:val="24"/>
        </w:rPr>
        <w:t>2025</w:t>
      </w:r>
      <w:r>
        <w:rPr>
          <w:spacing w:val="-3"/>
          <w:sz w:val="24"/>
        </w:rPr>
        <w:t xml:space="preserve"> </w:t>
      </w:r>
      <w:r>
        <w:rPr>
          <w:sz w:val="24"/>
        </w:rPr>
        <w:t>have</w:t>
      </w:r>
      <w:r>
        <w:rPr>
          <w:spacing w:val="-4"/>
          <w:sz w:val="24"/>
        </w:rPr>
        <w:t xml:space="preserve"> </w:t>
      </w:r>
      <w:r>
        <w:rPr>
          <w:sz w:val="24"/>
        </w:rPr>
        <w:t>been</w:t>
      </w:r>
      <w:r>
        <w:rPr>
          <w:spacing w:val="-5"/>
          <w:sz w:val="24"/>
        </w:rPr>
        <w:t xml:space="preserve"> </w:t>
      </w:r>
      <w:r>
        <w:rPr>
          <w:sz w:val="24"/>
        </w:rPr>
        <w:t>developed</w:t>
      </w:r>
      <w:r>
        <w:rPr>
          <w:spacing w:val="-4"/>
          <w:sz w:val="24"/>
        </w:rPr>
        <w:t xml:space="preserve"> </w:t>
      </w:r>
      <w:r>
        <w:rPr>
          <w:sz w:val="24"/>
        </w:rPr>
        <w:t>to</w:t>
      </w:r>
      <w:r>
        <w:rPr>
          <w:spacing w:val="-4"/>
          <w:sz w:val="24"/>
        </w:rPr>
        <w:t xml:space="preserve"> </w:t>
      </w:r>
      <w:r>
        <w:rPr>
          <w:sz w:val="24"/>
        </w:rPr>
        <w:t>make</w:t>
      </w:r>
      <w:r>
        <w:rPr>
          <w:spacing w:val="-4"/>
          <w:sz w:val="24"/>
        </w:rPr>
        <w:t xml:space="preserve"> </w:t>
      </w:r>
      <w:r>
        <w:rPr>
          <w:sz w:val="24"/>
        </w:rPr>
        <w:t>the</w:t>
      </w:r>
      <w:r>
        <w:rPr>
          <w:spacing w:val="-6"/>
          <w:sz w:val="24"/>
        </w:rPr>
        <w:t xml:space="preserve"> </w:t>
      </w:r>
      <w:r>
        <w:rPr>
          <w:sz w:val="24"/>
        </w:rPr>
        <w:t xml:space="preserve">consequential changes giving effect to Cabinet’s decision. I am recommending that these are </w:t>
      </w:r>
      <w:proofErr w:type="spellStart"/>
      <w:r>
        <w:rPr>
          <w:sz w:val="24"/>
        </w:rPr>
        <w:t>authorised</w:t>
      </w:r>
      <w:proofErr w:type="spellEnd"/>
      <w:r>
        <w:rPr>
          <w:sz w:val="24"/>
        </w:rPr>
        <w:t xml:space="preserve"> for submission to the Executive Council.</w:t>
      </w:r>
    </w:p>
    <w:p w14:paraId="1FA5C892" w14:textId="77777777" w:rsidR="00D130D6" w:rsidRDefault="00FA7F88">
      <w:pPr>
        <w:pStyle w:val="Heading2"/>
      </w:pPr>
      <w:bookmarkStart w:id="4" w:name="Policy"/>
      <w:bookmarkEnd w:id="4"/>
      <w:r>
        <w:rPr>
          <w:spacing w:val="-2"/>
        </w:rPr>
        <w:t>Policy</w:t>
      </w:r>
    </w:p>
    <w:p w14:paraId="360C426F" w14:textId="77777777" w:rsidR="00D130D6" w:rsidRDefault="00D130D6">
      <w:pPr>
        <w:pStyle w:val="BodyText"/>
        <w:spacing w:before="84"/>
        <w:ind w:left="0" w:firstLine="0"/>
        <w:rPr>
          <w:rFonts w:ascii="Arial"/>
          <w:b/>
        </w:rPr>
      </w:pPr>
    </w:p>
    <w:p w14:paraId="0F5D7B69" w14:textId="77777777" w:rsidR="00D130D6" w:rsidRDefault="00FA7F88">
      <w:pPr>
        <w:ind w:left="25"/>
        <w:rPr>
          <w:rFonts w:ascii="Arial" w:hAnsi="Arial"/>
          <w:b/>
          <w:sz w:val="24"/>
        </w:rPr>
      </w:pPr>
      <w:bookmarkStart w:id="5" w:name="Legislation_has_been_enacted_to_implemen"/>
      <w:bookmarkEnd w:id="5"/>
      <w:r>
        <w:rPr>
          <w:rFonts w:ascii="Arial" w:hAnsi="Arial"/>
          <w:b/>
          <w:sz w:val="24"/>
        </w:rPr>
        <w:t>Legislation</w:t>
      </w:r>
      <w:r>
        <w:rPr>
          <w:rFonts w:ascii="Arial" w:hAnsi="Arial"/>
          <w:b/>
          <w:spacing w:val="-4"/>
          <w:sz w:val="24"/>
        </w:rPr>
        <w:t xml:space="preserve"> </w:t>
      </w:r>
      <w:r>
        <w:rPr>
          <w:rFonts w:ascii="Arial" w:hAnsi="Arial"/>
          <w:b/>
          <w:sz w:val="24"/>
        </w:rPr>
        <w:t>has</w:t>
      </w:r>
      <w:r>
        <w:rPr>
          <w:rFonts w:ascii="Arial" w:hAnsi="Arial"/>
          <w:b/>
          <w:spacing w:val="-7"/>
          <w:sz w:val="24"/>
        </w:rPr>
        <w:t xml:space="preserve"> </w:t>
      </w:r>
      <w:r>
        <w:rPr>
          <w:rFonts w:ascii="Arial" w:hAnsi="Arial"/>
          <w:b/>
          <w:sz w:val="24"/>
        </w:rPr>
        <w:t>been</w:t>
      </w:r>
      <w:r>
        <w:rPr>
          <w:rFonts w:ascii="Arial" w:hAnsi="Arial"/>
          <w:b/>
          <w:spacing w:val="-6"/>
          <w:sz w:val="24"/>
        </w:rPr>
        <w:t xml:space="preserve"> </w:t>
      </w:r>
      <w:r>
        <w:rPr>
          <w:rFonts w:ascii="Arial" w:hAnsi="Arial"/>
          <w:b/>
          <w:sz w:val="24"/>
        </w:rPr>
        <w:t>enacted</w:t>
      </w:r>
      <w:r>
        <w:rPr>
          <w:rFonts w:ascii="Arial" w:hAnsi="Arial"/>
          <w:b/>
          <w:spacing w:val="-6"/>
          <w:sz w:val="24"/>
        </w:rPr>
        <w:t xml:space="preserve"> </w:t>
      </w:r>
      <w:r>
        <w:rPr>
          <w:rFonts w:ascii="Arial" w:hAnsi="Arial"/>
          <w:b/>
          <w:sz w:val="24"/>
        </w:rPr>
        <w:t>to</w:t>
      </w:r>
      <w:r>
        <w:rPr>
          <w:rFonts w:ascii="Arial" w:hAnsi="Arial"/>
          <w:b/>
          <w:spacing w:val="-6"/>
          <w:sz w:val="24"/>
        </w:rPr>
        <w:t xml:space="preserve"> </w:t>
      </w:r>
      <w:r>
        <w:rPr>
          <w:rFonts w:ascii="Arial" w:hAnsi="Arial"/>
          <w:b/>
          <w:sz w:val="24"/>
        </w:rPr>
        <w:t>implement</w:t>
      </w:r>
      <w:r>
        <w:rPr>
          <w:rFonts w:ascii="Arial" w:hAnsi="Arial"/>
          <w:b/>
          <w:spacing w:val="-5"/>
          <w:sz w:val="24"/>
        </w:rPr>
        <w:t xml:space="preserve"> </w:t>
      </w:r>
      <w:r>
        <w:rPr>
          <w:rFonts w:ascii="Arial" w:hAnsi="Arial"/>
          <w:b/>
          <w:sz w:val="24"/>
        </w:rPr>
        <w:t>Cabinet’s</w:t>
      </w:r>
      <w:r>
        <w:rPr>
          <w:rFonts w:ascii="Arial" w:hAnsi="Arial"/>
          <w:b/>
          <w:spacing w:val="-5"/>
          <w:sz w:val="24"/>
        </w:rPr>
        <w:t xml:space="preserve"> </w:t>
      </w:r>
      <w:r>
        <w:rPr>
          <w:rFonts w:ascii="Arial" w:hAnsi="Arial"/>
          <w:b/>
          <w:sz w:val="24"/>
        </w:rPr>
        <w:t>decision</w:t>
      </w:r>
      <w:r>
        <w:rPr>
          <w:rFonts w:ascii="Arial" w:hAnsi="Arial"/>
          <w:b/>
          <w:spacing w:val="-4"/>
          <w:sz w:val="24"/>
        </w:rPr>
        <w:t xml:space="preserve"> </w:t>
      </w:r>
      <w:r>
        <w:rPr>
          <w:rFonts w:ascii="Arial" w:hAnsi="Arial"/>
          <w:b/>
          <w:sz w:val="24"/>
        </w:rPr>
        <w:t>under</w:t>
      </w:r>
      <w:r>
        <w:rPr>
          <w:rFonts w:ascii="Arial" w:hAnsi="Arial"/>
          <w:b/>
          <w:spacing w:val="-5"/>
          <w:sz w:val="24"/>
        </w:rPr>
        <w:t xml:space="preserve"> </w:t>
      </w:r>
      <w:r>
        <w:rPr>
          <w:rFonts w:ascii="Arial" w:hAnsi="Arial"/>
          <w:b/>
          <w:sz w:val="24"/>
        </w:rPr>
        <w:t>Budget 2024 to count all housing contributions from boarders in the assessment of housing subsidies</w:t>
      </w:r>
    </w:p>
    <w:p w14:paraId="105431E1" w14:textId="77777777" w:rsidR="00D130D6" w:rsidRDefault="00FA7F88">
      <w:pPr>
        <w:pStyle w:val="ListParagraph"/>
        <w:numPr>
          <w:ilvl w:val="0"/>
          <w:numId w:val="2"/>
        </w:numPr>
        <w:tabs>
          <w:tab w:val="left" w:pos="745"/>
        </w:tabs>
        <w:ind w:right="229"/>
        <w:rPr>
          <w:sz w:val="24"/>
        </w:rPr>
      </w:pPr>
      <w:r>
        <w:rPr>
          <w:sz w:val="24"/>
        </w:rPr>
        <w:t>As part of Budget 2024, Cabinet agreed that from 1 April 2026 all housing contributions</w:t>
      </w:r>
      <w:r>
        <w:rPr>
          <w:spacing w:val="-1"/>
          <w:sz w:val="24"/>
        </w:rPr>
        <w:t xml:space="preserve"> </w:t>
      </w:r>
      <w:r>
        <w:rPr>
          <w:sz w:val="24"/>
        </w:rPr>
        <w:t>from</w:t>
      </w:r>
      <w:r>
        <w:rPr>
          <w:spacing w:val="-6"/>
          <w:sz w:val="24"/>
        </w:rPr>
        <w:t xml:space="preserve"> </w:t>
      </w:r>
      <w:r>
        <w:rPr>
          <w:sz w:val="24"/>
        </w:rPr>
        <w:t>boarders</w:t>
      </w:r>
      <w:r>
        <w:rPr>
          <w:spacing w:val="-5"/>
          <w:sz w:val="24"/>
        </w:rPr>
        <w:t xml:space="preserve"> </w:t>
      </w:r>
      <w:r>
        <w:rPr>
          <w:sz w:val="24"/>
        </w:rPr>
        <w:t>will</w:t>
      </w:r>
      <w:r>
        <w:rPr>
          <w:spacing w:val="-4"/>
          <w:sz w:val="24"/>
        </w:rPr>
        <w:t xml:space="preserve"> </w:t>
      </w:r>
      <w:r>
        <w:rPr>
          <w:sz w:val="24"/>
        </w:rPr>
        <w:t>be</w:t>
      </w:r>
      <w:r>
        <w:rPr>
          <w:spacing w:val="-6"/>
          <w:sz w:val="24"/>
        </w:rPr>
        <w:t xml:space="preserve"> </w:t>
      </w:r>
      <w:r>
        <w:rPr>
          <w:sz w:val="24"/>
        </w:rPr>
        <w:t>counted</w:t>
      </w:r>
      <w:r>
        <w:rPr>
          <w:spacing w:val="-4"/>
          <w:sz w:val="24"/>
        </w:rPr>
        <w:t xml:space="preserve"> </w:t>
      </w:r>
      <w:r>
        <w:rPr>
          <w:sz w:val="24"/>
        </w:rPr>
        <w:t>in</w:t>
      </w:r>
      <w:r>
        <w:rPr>
          <w:spacing w:val="-5"/>
          <w:sz w:val="24"/>
        </w:rPr>
        <w:t xml:space="preserve"> </w:t>
      </w:r>
      <w:r>
        <w:rPr>
          <w:sz w:val="24"/>
        </w:rPr>
        <w:t>the</w:t>
      </w:r>
      <w:r>
        <w:rPr>
          <w:spacing w:val="-4"/>
          <w:sz w:val="24"/>
        </w:rPr>
        <w:t xml:space="preserve"> </w:t>
      </w:r>
      <w:r>
        <w:rPr>
          <w:sz w:val="24"/>
        </w:rPr>
        <w:t>assessment</w:t>
      </w:r>
      <w:r>
        <w:rPr>
          <w:spacing w:val="-4"/>
          <w:sz w:val="24"/>
        </w:rPr>
        <w:t xml:space="preserve"> </w:t>
      </w:r>
      <w:r>
        <w:rPr>
          <w:sz w:val="24"/>
        </w:rPr>
        <w:t>of</w:t>
      </w:r>
      <w:r>
        <w:rPr>
          <w:spacing w:val="-5"/>
          <w:sz w:val="24"/>
        </w:rPr>
        <w:t xml:space="preserve"> </w:t>
      </w:r>
      <w:r>
        <w:rPr>
          <w:sz w:val="24"/>
        </w:rPr>
        <w:t>housing</w:t>
      </w:r>
      <w:r>
        <w:rPr>
          <w:spacing w:val="-4"/>
          <w:sz w:val="24"/>
        </w:rPr>
        <w:t xml:space="preserve"> </w:t>
      </w:r>
      <w:r>
        <w:rPr>
          <w:sz w:val="24"/>
        </w:rPr>
        <w:t>subsidies.</w:t>
      </w:r>
      <w:bookmarkStart w:id="6" w:name="_bookmark2"/>
      <w:bookmarkEnd w:id="6"/>
      <w:r>
        <w:fldChar w:fldCharType="begin"/>
      </w:r>
      <w:r>
        <w:instrText>HYPERLINK \l "_bookmark4"</w:instrText>
      </w:r>
      <w:r>
        <w:fldChar w:fldCharType="separate"/>
      </w:r>
      <w:r>
        <w:rPr>
          <w:sz w:val="24"/>
          <w:vertAlign w:val="superscript"/>
        </w:rPr>
        <w:t>2</w:t>
      </w:r>
      <w:r>
        <w:fldChar w:fldCharType="end"/>
      </w:r>
      <w:r>
        <w:rPr>
          <w:sz w:val="24"/>
        </w:rPr>
        <w:t xml:space="preserve"> Cabinet later agreed that this change will come into force on </w:t>
      </w:r>
      <w:r>
        <w:rPr>
          <w:b/>
          <w:sz w:val="24"/>
        </w:rPr>
        <w:t>2 March 2026</w:t>
      </w:r>
      <w:bookmarkStart w:id="7" w:name="_bookmark3"/>
      <w:bookmarkEnd w:id="7"/>
      <w:r>
        <w:rPr>
          <w:sz w:val="24"/>
        </w:rPr>
        <w:t>.</w:t>
      </w:r>
      <w:hyperlink w:anchor="_bookmark5" w:history="1">
        <w:r>
          <w:rPr>
            <w:sz w:val="24"/>
            <w:vertAlign w:val="superscript"/>
          </w:rPr>
          <w:t>3</w:t>
        </w:r>
      </w:hyperlink>
    </w:p>
    <w:p w14:paraId="090A4A33" w14:textId="77777777" w:rsidR="00D130D6" w:rsidRDefault="00FA7F88">
      <w:pPr>
        <w:pStyle w:val="ListParagraph"/>
        <w:numPr>
          <w:ilvl w:val="0"/>
          <w:numId w:val="2"/>
        </w:numPr>
        <w:tabs>
          <w:tab w:val="left" w:pos="745"/>
        </w:tabs>
        <w:ind w:right="127"/>
        <w:rPr>
          <w:sz w:val="24"/>
        </w:rPr>
      </w:pPr>
      <w:r>
        <w:rPr>
          <w:sz w:val="24"/>
        </w:rPr>
        <w:t xml:space="preserve">The Amendment Act implements this </w:t>
      </w:r>
      <w:proofErr w:type="gramStart"/>
      <w:r>
        <w:rPr>
          <w:sz w:val="24"/>
        </w:rPr>
        <w:t>decision, and</w:t>
      </w:r>
      <w:proofErr w:type="gramEnd"/>
      <w:r>
        <w:rPr>
          <w:sz w:val="24"/>
        </w:rPr>
        <w:t xml:space="preserve"> means MSD will no longer disregard housing contributions received from the first two boarders when assessing someone’s</w:t>
      </w:r>
      <w:r>
        <w:rPr>
          <w:spacing w:val="-4"/>
          <w:sz w:val="24"/>
        </w:rPr>
        <w:t xml:space="preserve"> </w:t>
      </w:r>
      <w:r>
        <w:rPr>
          <w:sz w:val="24"/>
        </w:rPr>
        <w:t>entitlement</w:t>
      </w:r>
      <w:r>
        <w:rPr>
          <w:spacing w:val="-4"/>
          <w:sz w:val="24"/>
        </w:rPr>
        <w:t xml:space="preserve"> </w:t>
      </w:r>
      <w:r>
        <w:rPr>
          <w:sz w:val="24"/>
        </w:rPr>
        <w:t>to</w:t>
      </w:r>
      <w:r>
        <w:rPr>
          <w:spacing w:val="-4"/>
          <w:sz w:val="24"/>
        </w:rPr>
        <w:t xml:space="preserve"> </w:t>
      </w:r>
      <w:r>
        <w:rPr>
          <w:sz w:val="24"/>
        </w:rPr>
        <w:t>and</w:t>
      </w:r>
      <w:r>
        <w:rPr>
          <w:spacing w:val="-4"/>
          <w:sz w:val="24"/>
        </w:rPr>
        <w:t xml:space="preserve"> </w:t>
      </w:r>
      <w:r>
        <w:rPr>
          <w:sz w:val="24"/>
        </w:rPr>
        <w:t>rate</w:t>
      </w:r>
      <w:r>
        <w:rPr>
          <w:spacing w:val="-4"/>
          <w:sz w:val="24"/>
        </w:rPr>
        <w:t xml:space="preserve"> </w:t>
      </w:r>
      <w:r>
        <w:rPr>
          <w:sz w:val="24"/>
        </w:rPr>
        <w:t>of</w:t>
      </w:r>
      <w:r>
        <w:rPr>
          <w:spacing w:val="-4"/>
          <w:sz w:val="24"/>
        </w:rPr>
        <w:t xml:space="preserve"> </w:t>
      </w:r>
      <w:r>
        <w:rPr>
          <w:sz w:val="24"/>
        </w:rPr>
        <w:t>housing</w:t>
      </w:r>
      <w:r>
        <w:rPr>
          <w:spacing w:val="-4"/>
          <w:sz w:val="24"/>
        </w:rPr>
        <w:t xml:space="preserve"> </w:t>
      </w:r>
      <w:r>
        <w:rPr>
          <w:sz w:val="24"/>
        </w:rPr>
        <w:t>subsidies</w:t>
      </w:r>
      <w:r>
        <w:rPr>
          <w:spacing w:val="-3"/>
          <w:sz w:val="24"/>
        </w:rPr>
        <w:t xml:space="preserve"> </w:t>
      </w:r>
      <w:r>
        <w:rPr>
          <w:sz w:val="24"/>
        </w:rPr>
        <w:t>under</w:t>
      </w:r>
      <w:r>
        <w:rPr>
          <w:spacing w:val="-4"/>
          <w:sz w:val="24"/>
        </w:rPr>
        <w:t xml:space="preserve"> </w:t>
      </w:r>
      <w:r>
        <w:rPr>
          <w:sz w:val="24"/>
        </w:rPr>
        <w:t>the</w:t>
      </w:r>
      <w:r>
        <w:rPr>
          <w:spacing w:val="-5"/>
          <w:sz w:val="24"/>
        </w:rPr>
        <w:t xml:space="preserve"> </w:t>
      </w:r>
      <w:r>
        <w:rPr>
          <w:sz w:val="24"/>
        </w:rPr>
        <w:t>Social</w:t>
      </w:r>
      <w:r>
        <w:rPr>
          <w:spacing w:val="-4"/>
          <w:sz w:val="24"/>
        </w:rPr>
        <w:t xml:space="preserve"> </w:t>
      </w:r>
      <w:r>
        <w:rPr>
          <w:sz w:val="24"/>
        </w:rPr>
        <w:t>Security</w:t>
      </w:r>
      <w:r>
        <w:rPr>
          <w:spacing w:val="-4"/>
          <w:sz w:val="24"/>
        </w:rPr>
        <w:t xml:space="preserve"> </w:t>
      </w:r>
      <w:r>
        <w:rPr>
          <w:sz w:val="24"/>
        </w:rPr>
        <w:t>Act.</w:t>
      </w:r>
    </w:p>
    <w:p w14:paraId="6ACD489D" w14:textId="77777777" w:rsidR="00D130D6" w:rsidRDefault="00FA7F88">
      <w:pPr>
        <w:pStyle w:val="ListParagraph"/>
        <w:numPr>
          <w:ilvl w:val="0"/>
          <w:numId w:val="2"/>
        </w:numPr>
        <w:tabs>
          <w:tab w:val="left" w:pos="745"/>
        </w:tabs>
        <w:ind w:right="50"/>
        <w:rPr>
          <w:sz w:val="24"/>
        </w:rPr>
      </w:pPr>
      <w:r>
        <w:rPr>
          <w:sz w:val="24"/>
        </w:rPr>
        <w:t>The policy intent underpinning the changes is to remove the inconsistency of the current</w:t>
      </w:r>
      <w:r>
        <w:rPr>
          <w:spacing w:val="-3"/>
          <w:sz w:val="24"/>
        </w:rPr>
        <w:t xml:space="preserve"> </w:t>
      </w:r>
      <w:r>
        <w:rPr>
          <w:sz w:val="24"/>
        </w:rPr>
        <w:t>approach,</w:t>
      </w:r>
      <w:r>
        <w:rPr>
          <w:spacing w:val="-3"/>
          <w:sz w:val="24"/>
        </w:rPr>
        <w:t xml:space="preserve"> </w:t>
      </w:r>
      <w:r>
        <w:rPr>
          <w:sz w:val="24"/>
        </w:rPr>
        <w:t>whereby</w:t>
      </w:r>
      <w:r>
        <w:rPr>
          <w:spacing w:val="-4"/>
          <w:sz w:val="24"/>
        </w:rPr>
        <w:t xml:space="preserve"> </w:t>
      </w:r>
      <w:r>
        <w:rPr>
          <w:sz w:val="24"/>
        </w:rPr>
        <w:t>a</w:t>
      </w:r>
      <w:r>
        <w:rPr>
          <w:spacing w:val="-5"/>
          <w:sz w:val="24"/>
        </w:rPr>
        <w:t xml:space="preserve"> </w:t>
      </w:r>
      <w:r>
        <w:rPr>
          <w:sz w:val="24"/>
        </w:rPr>
        <w:t>portion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same</w:t>
      </w:r>
      <w:r>
        <w:rPr>
          <w:spacing w:val="-3"/>
          <w:sz w:val="24"/>
        </w:rPr>
        <w:t xml:space="preserve"> </w:t>
      </w:r>
      <w:r>
        <w:rPr>
          <w:sz w:val="24"/>
        </w:rPr>
        <w:t>accommodation</w:t>
      </w:r>
      <w:r>
        <w:rPr>
          <w:spacing w:val="-4"/>
          <w:sz w:val="24"/>
        </w:rPr>
        <w:t xml:space="preserve"> </w:t>
      </w:r>
      <w:r>
        <w:rPr>
          <w:sz w:val="24"/>
        </w:rPr>
        <w:t>costs</w:t>
      </w:r>
      <w:r>
        <w:rPr>
          <w:spacing w:val="-4"/>
          <w:sz w:val="24"/>
        </w:rPr>
        <w:t xml:space="preserve"> </w:t>
      </w:r>
      <w:r>
        <w:rPr>
          <w:sz w:val="24"/>
        </w:rPr>
        <w:t>can</w:t>
      </w:r>
      <w:r>
        <w:rPr>
          <w:spacing w:val="-3"/>
          <w:sz w:val="24"/>
        </w:rPr>
        <w:t xml:space="preserve"> </w:t>
      </w:r>
      <w:r>
        <w:rPr>
          <w:sz w:val="24"/>
        </w:rPr>
        <w:t>be</w:t>
      </w:r>
      <w:r>
        <w:rPr>
          <w:spacing w:val="-5"/>
          <w:sz w:val="24"/>
        </w:rPr>
        <w:t xml:space="preserve"> </w:t>
      </w:r>
      <w:r>
        <w:rPr>
          <w:sz w:val="24"/>
        </w:rPr>
        <w:t xml:space="preserve">claimed by more than one </w:t>
      </w:r>
      <w:proofErr w:type="gramStart"/>
      <w:r>
        <w:rPr>
          <w:sz w:val="24"/>
        </w:rPr>
        <w:t>person, and</w:t>
      </w:r>
      <w:proofErr w:type="gramEnd"/>
      <w:r>
        <w:rPr>
          <w:sz w:val="24"/>
        </w:rPr>
        <w:t xml:space="preserve"> be </w:t>
      </w:r>
      <w:proofErr w:type="spellStart"/>
      <w:r>
        <w:rPr>
          <w:sz w:val="24"/>
        </w:rPr>
        <w:t>subsidised</w:t>
      </w:r>
      <w:proofErr w:type="spellEnd"/>
      <w:r>
        <w:rPr>
          <w:sz w:val="24"/>
        </w:rPr>
        <w:t xml:space="preserve"> more than once by government as a</w:t>
      </w:r>
      <w:r>
        <w:rPr>
          <w:spacing w:val="40"/>
          <w:sz w:val="24"/>
        </w:rPr>
        <w:t xml:space="preserve"> </w:t>
      </w:r>
      <w:r>
        <w:rPr>
          <w:sz w:val="24"/>
        </w:rPr>
        <w:t>result. The changes are also intended to ensure that payments received from boarders and renters are treated more equitably and reduce expenditure on housing subsidies.</w:t>
      </w:r>
    </w:p>
    <w:p w14:paraId="606790D1" w14:textId="77777777" w:rsidR="00D130D6" w:rsidRDefault="00FA7F88">
      <w:pPr>
        <w:pStyle w:val="BodyText"/>
        <w:spacing w:before="0"/>
        <w:ind w:left="0" w:firstLine="0"/>
        <w:rPr>
          <w:sz w:val="12"/>
        </w:rPr>
      </w:pPr>
      <w:r>
        <w:rPr>
          <w:noProof/>
          <w:sz w:val="12"/>
        </w:rPr>
        <mc:AlternateContent>
          <mc:Choice Requires="wpg">
            <w:drawing>
              <wp:anchor distT="0" distB="0" distL="0" distR="0" simplePos="0" relativeHeight="487588352" behindDoc="1" locked="0" layoutInCell="1" allowOverlap="1" wp14:anchorId="4A01C430" wp14:editId="40D02FEB">
                <wp:simplePos x="0" y="0"/>
                <wp:positionH relativeFrom="page">
                  <wp:posOffset>913764</wp:posOffset>
                </wp:positionH>
                <wp:positionV relativeFrom="paragraph">
                  <wp:posOffset>102998</wp:posOffset>
                </wp:positionV>
                <wp:extent cx="1433830" cy="762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3830" cy="7620"/>
                          <a:chOff x="0" y="0"/>
                          <a:chExt cx="1433830" cy="7620"/>
                        </a:xfrm>
                      </wpg:grpSpPr>
                      <wps:wsp>
                        <wps:cNvPr id="9" name="Graphic 9"/>
                        <wps:cNvSpPr/>
                        <wps:spPr>
                          <a:xfrm>
                            <a:off x="635" y="635"/>
                            <a:ext cx="1432560" cy="6350"/>
                          </a:xfrm>
                          <a:custGeom>
                            <a:avLst/>
                            <a:gdLst/>
                            <a:ahLst/>
                            <a:cxnLst/>
                            <a:rect l="l" t="t" r="r" b="b"/>
                            <a:pathLst>
                              <a:path w="1432560" h="6350">
                                <a:moveTo>
                                  <a:pt x="1432560" y="0"/>
                                </a:moveTo>
                                <a:lnTo>
                                  <a:pt x="0" y="0"/>
                                </a:lnTo>
                                <a:lnTo>
                                  <a:pt x="0" y="6349"/>
                                </a:lnTo>
                                <a:lnTo>
                                  <a:pt x="1432560" y="6349"/>
                                </a:lnTo>
                                <a:lnTo>
                                  <a:pt x="1432560"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635" y="635"/>
                            <a:ext cx="1432560" cy="6350"/>
                          </a:xfrm>
                          <a:custGeom>
                            <a:avLst/>
                            <a:gdLst/>
                            <a:ahLst/>
                            <a:cxnLst/>
                            <a:rect l="l" t="t" r="r" b="b"/>
                            <a:pathLst>
                              <a:path w="1432560" h="6350">
                                <a:moveTo>
                                  <a:pt x="0" y="6349"/>
                                </a:moveTo>
                                <a:lnTo>
                                  <a:pt x="1432560" y="6349"/>
                                </a:lnTo>
                                <a:lnTo>
                                  <a:pt x="1432560" y="0"/>
                                </a:lnTo>
                                <a:lnTo>
                                  <a:pt x="0" y="0"/>
                                </a:lnTo>
                                <a:lnTo>
                                  <a:pt x="0" y="634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B21E76" id="Group 8" o:spid="_x0000_s1026" style="position:absolute;margin-left:71.95pt;margin-top:8.1pt;width:112.9pt;height:.6pt;z-index:-15728128;mso-wrap-distance-left:0;mso-wrap-distance-right:0;mso-position-horizontal-relative:page" coordsize="1433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">
                <v:shape id="Graphic 9" o:spid="_x0000_s1027"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" path="m1432560,l,,,6349r1432560,l1432560,xe" fillcolor="black" stroked="f">
                  <v:path arrowok="t"/>
                </v:shape>
                <v:shape id="Graphic 10" o:spid="_x0000_s1028"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" path="m,6349r1432560,l1432560,,,,,6349xe" filled="f" strokeweight=".1pt">
                  <v:path arrowok="t"/>
                </v:shape>
                <w10:wrap type="topAndBottom" anchorx="page"/>
              </v:group>
            </w:pict>
          </mc:Fallback>
        </mc:AlternateContent>
      </w:r>
    </w:p>
    <w:bookmarkStart w:id="8" w:name="_bookmark4"/>
    <w:bookmarkEnd w:id="8"/>
    <w:p w14:paraId="002B7D6B" w14:textId="77777777" w:rsidR="00D130D6" w:rsidRDefault="00FA7F88">
      <w:pPr>
        <w:spacing w:before="57"/>
        <w:ind w:left="25"/>
        <w:rPr>
          <w:sz w:val="20"/>
        </w:rPr>
      </w:pPr>
      <w:r>
        <w:fldChar w:fldCharType="begin"/>
      </w:r>
      <w:r>
        <w:instrText>HYPERLINK \l "_bookmark2"</w:instrText>
      </w:r>
      <w:r>
        <w:fldChar w:fldCharType="separate"/>
      </w:r>
      <w:r>
        <w:rPr>
          <w:sz w:val="20"/>
          <w:vertAlign w:val="superscript"/>
        </w:rPr>
        <w:t>2</w:t>
      </w:r>
      <w:r>
        <w:fldChar w:fldCharType="end"/>
      </w:r>
      <w:r>
        <w:rPr>
          <w:spacing w:val="-5"/>
          <w:sz w:val="20"/>
        </w:rPr>
        <w:t xml:space="preserve"> </w:t>
      </w:r>
      <w:r>
        <w:rPr>
          <w:sz w:val="20"/>
        </w:rPr>
        <w:t>CAB-24-MIN-0148.74</w:t>
      </w:r>
      <w:r>
        <w:rPr>
          <w:spacing w:val="-5"/>
          <w:sz w:val="20"/>
        </w:rPr>
        <w:t xml:space="preserve"> </w:t>
      </w:r>
      <w:r>
        <w:rPr>
          <w:sz w:val="20"/>
        </w:rPr>
        <w:t>refers.</w:t>
      </w:r>
      <w:r>
        <w:rPr>
          <w:spacing w:val="-4"/>
          <w:sz w:val="20"/>
        </w:rPr>
        <w:t xml:space="preserve"> </w:t>
      </w:r>
      <w:r>
        <w:rPr>
          <w:sz w:val="20"/>
        </w:rPr>
        <w:t>Cabinet</w:t>
      </w:r>
      <w:r>
        <w:rPr>
          <w:spacing w:val="-5"/>
          <w:sz w:val="20"/>
        </w:rPr>
        <w:t xml:space="preserve"> </w:t>
      </w:r>
      <w:r>
        <w:rPr>
          <w:sz w:val="20"/>
        </w:rPr>
        <w:t>also</w:t>
      </w:r>
      <w:r>
        <w:rPr>
          <w:spacing w:val="-5"/>
          <w:sz w:val="20"/>
        </w:rPr>
        <w:t xml:space="preserve"> </w:t>
      </w:r>
      <w:proofErr w:type="spellStart"/>
      <w:r>
        <w:rPr>
          <w:sz w:val="20"/>
        </w:rPr>
        <w:t>authorised</w:t>
      </w:r>
      <w:proofErr w:type="spellEnd"/>
      <w:r>
        <w:rPr>
          <w:spacing w:val="-4"/>
          <w:sz w:val="20"/>
        </w:rPr>
        <w:t xml:space="preserve"> </w:t>
      </w:r>
      <w:r>
        <w:rPr>
          <w:sz w:val="20"/>
        </w:rPr>
        <w:t>the</w:t>
      </w:r>
      <w:r>
        <w:rPr>
          <w:spacing w:val="-6"/>
          <w:sz w:val="20"/>
        </w:rPr>
        <w:t xml:space="preserve"> </w:t>
      </w:r>
      <w:r>
        <w:rPr>
          <w:sz w:val="20"/>
        </w:rPr>
        <w:t>Minister</w:t>
      </w:r>
      <w:r>
        <w:rPr>
          <w:spacing w:val="-4"/>
          <w:sz w:val="20"/>
        </w:rPr>
        <w:t xml:space="preserve"> </w:t>
      </w:r>
      <w:r>
        <w:rPr>
          <w:sz w:val="20"/>
        </w:rPr>
        <w:t>for</w:t>
      </w:r>
      <w:r>
        <w:rPr>
          <w:spacing w:val="-6"/>
          <w:sz w:val="20"/>
        </w:rPr>
        <w:t xml:space="preserve"> </w:t>
      </w:r>
      <w:r>
        <w:rPr>
          <w:sz w:val="20"/>
        </w:rPr>
        <w:t>Social</w:t>
      </w:r>
      <w:r>
        <w:rPr>
          <w:spacing w:val="-5"/>
          <w:sz w:val="20"/>
        </w:rPr>
        <w:t xml:space="preserve"> </w:t>
      </w:r>
      <w:r>
        <w:rPr>
          <w:sz w:val="20"/>
        </w:rPr>
        <w:t>Development</w:t>
      </w:r>
      <w:r>
        <w:rPr>
          <w:spacing w:val="-3"/>
          <w:sz w:val="20"/>
        </w:rPr>
        <w:t xml:space="preserve"> </w:t>
      </w:r>
      <w:r>
        <w:rPr>
          <w:sz w:val="20"/>
        </w:rPr>
        <w:t>and</w:t>
      </w:r>
      <w:r>
        <w:rPr>
          <w:spacing w:val="-4"/>
          <w:sz w:val="20"/>
        </w:rPr>
        <w:t xml:space="preserve"> </w:t>
      </w:r>
      <w:r>
        <w:rPr>
          <w:sz w:val="20"/>
        </w:rPr>
        <w:t xml:space="preserve">Employment, Associate Minister of Housing, and other Ministers as appropriate to make final decisions on the details of the </w:t>
      </w:r>
      <w:bookmarkStart w:id="9" w:name="_bookmark5"/>
      <w:bookmarkEnd w:id="9"/>
      <w:r>
        <w:rPr>
          <w:sz w:val="20"/>
        </w:rPr>
        <w:t>policy changes.</w:t>
      </w:r>
    </w:p>
    <w:p w14:paraId="1F771D08" w14:textId="77777777" w:rsidR="00D130D6" w:rsidRDefault="00FA7F88">
      <w:pPr>
        <w:spacing w:before="2"/>
        <w:ind w:left="25"/>
        <w:rPr>
          <w:sz w:val="20"/>
        </w:rPr>
      </w:pPr>
      <w:hyperlink w:anchor="_bookmark3" w:history="1">
        <w:r>
          <w:rPr>
            <w:sz w:val="20"/>
            <w:vertAlign w:val="superscript"/>
          </w:rPr>
          <w:t>3</w:t>
        </w:r>
      </w:hyperlink>
      <w:r>
        <w:rPr>
          <w:spacing w:val="-4"/>
          <w:sz w:val="20"/>
        </w:rPr>
        <w:t xml:space="preserve"> </w:t>
      </w:r>
      <w:r>
        <w:rPr>
          <w:sz w:val="20"/>
        </w:rPr>
        <w:t>CAB-25-MIN-0014</w:t>
      </w:r>
      <w:r>
        <w:rPr>
          <w:spacing w:val="-4"/>
          <w:sz w:val="20"/>
        </w:rPr>
        <w:t xml:space="preserve"> </w:t>
      </w:r>
      <w:r>
        <w:rPr>
          <w:spacing w:val="-2"/>
          <w:sz w:val="20"/>
        </w:rPr>
        <w:t>refers.</w:t>
      </w:r>
    </w:p>
    <w:p w14:paraId="37A1875D" w14:textId="77777777" w:rsidR="00D130D6" w:rsidRDefault="00D130D6">
      <w:pPr>
        <w:rPr>
          <w:sz w:val="20"/>
        </w:rPr>
        <w:sectPr w:rsidR="00D130D6">
          <w:pgSz w:w="11910" w:h="16840"/>
          <w:pgMar w:top="1340" w:right="1417" w:bottom="1200" w:left="1417" w:header="715" w:footer="1007" w:gutter="0"/>
          <w:cols w:space="720"/>
        </w:sectPr>
      </w:pPr>
    </w:p>
    <w:p w14:paraId="4AD2B946" w14:textId="77777777" w:rsidR="00D130D6" w:rsidRDefault="00FA7F88">
      <w:pPr>
        <w:pStyle w:val="ListParagraph"/>
        <w:numPr>
          <w:ilvl w:val="0"/>
          <w:numId w:val="2"/>
        </w:numPr>
        <w:tabs>
          <w:tab w:val="left" w:pos="745"/>
        </w:tabs>
        <w:spacing w:before="81"/>
        <w:ind w:right="68"/>
        <w:rPr>
          <w:sz w:val="24"/>
        </w:rPr>
      </w:pPr>
      <w:r>
        <w:rPr>
          <w:sz w:val="24"/>
        </w:rPr>
        <w:t>The housing subsidies referred to by Cabinet include all housing subsidies administered by MSD, which rely on the current definition of ‘accommodation costs’ in</w:t>
      </w:r>
      <w:r>
        <w:rPr>
          <w:spacing w:val="-4"/>
          <w:sz w:val="24"/>
        </w:rPr>
        <w:t xml:space="preserve"> </w:t>
      </w:r>
      <w:r>
        <w:rPr>
          <w:sz w:val="24"/>
        </w:rPr>
        <w:t>section</w:t>
      </w:r>
      <w:r>
        <w:rPr>
          <w:spacing w:val="-5"/>
          <w:sz w:val="24"/>
        </w:rPr>
        <w:t xml:space="preserve"> </w:t>
      </w:r>
      <w:r>
        <w:rPr>
          <w:sz w:val="24"/>
        </w:rPr>
        <w:t>65</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Social</w:t>
      </w:r>
      <w:r>
        <w:rPr>
          <w:spacing w:val="-4"/>
          <w:sz w:val="24"/>
        </w:rPr>
        <w:t xml:space="preserve"> </w:t>
      </w:r>
      <w:r>
        <w:rPr>
          <w:sz w:val="24"/>
        </w:rPr>
        <w:t>Security</w:t>
      </w:r>
      <w:r>
        <w:rPr>
          <w:spacing w:val="-4"/>
          <w:sz w:val="24"/>
        </w:rPr>
        <w:t xml:space="preserve"> </w:t>
      </w:r>
      <w:r>
        <w:rPr>
          <w:sz w:val="24"/>
        </w:rPr>
        <w:t>Act.</w:t>
      </w:r>
      <w:r>
        <w:rPr>
          <w:spacing w:val="-5"/>
          <w:sz w:val="24"/>
        </w:rPr>
        <w:t xml:space="preserve"> </w:t>
      </w:r>
      <w:r>
        <w:rPr>
          <w:sz w:val="24"/>
        </w:rPr>
        <w:t>This</w:t>
      </w:r>
      <w:r>
        <w:rPr>
          <w:spacing w:val="-5"/>
          <w:sz w:val="24"/>
        </w:rPr>
        <w:t xml:space="preserve"> </w:t>
      </w:r>
      <w:r>
        <w:rPr>
          <w:sz w:val="24"/>
        </w:rPr>
        <w:t>includes</w:t>
      </w:r>
      <w:r>
        <w:rPr>
          <w:spacing w:val="-3"/>
          <w:sz w:val="24"/>
        </w:rPr>
        <w:t xml:space="preserve"> </w:t>
      </w:r>
      <w:r>
        <w:rPr>
          <w:sz w:val="24"/>
        </w:rPr>
        <w:t>Temporary</w:t>
      </w:r>
      <w:r>
        <w:rPr>
          <w:spacing w:val="-4"/>
          <w:sz w:val="24"/>
        </w:rPr>
        <w:t xml:space="preserve"> </w:t>
      </w:r>
      <w:r>
        <w:rPr>
          <w:sz w:val="24"/>
        </w:rPr>
        <w:t>Additional</w:t>
      </w:r>
      <w:r>
        <w:rPr>
          <w:spacing w:val="-2"/>
          <w:sz w:val="24"/>
        </w:rPr>
        <w:t xml:space="preserve"> </w:t>
      </w:r>
      <w:r>
        <w:rPr>
          <w:sz w:val="24"/>
        </w:rPr>
        <w:t xml:space="preserve">Support, the </w:t>
      </w:r>
      <w:proofErr w:type="spellStart"/>
      <w:r>
        <w:rPr>
          <w:sz w:val="24"/>
        </w:rPr>
        <w:t>grandparented</w:t>
      </w:r>
      <w:proofErr w:type="spellEnd"/>
      <w:r>
        <w:rPr>
          <w:sz w:val="24"/>
        </w:rPr>
        <w:t xml:space="preserve"> Special Benefit, Away from Home Allowance, and the Student Allowance Accommodation Benefit paid at a sole parent rate. The Amendment Act repeals the current definition in section 65 on 2 March 2026, adds a new definition in section</w:t>
      </w:r>
      <w:r>
        <w:rPr>
          <w:spacing w:val="-2"/>
          <w:sz w:val="24"/>
        </w:rPr>
        <w:t xml:space="preserve"> </w:t>
      </w:r>
      <w:r>
        <w:rPr>
          <w:sz w:val="24"/>
        </w:rPr>
        <w:t>65AAA,</w:t>
      </w:r>
      <w:r>
        <w:rPr>
          <w:spacing w:val="-3"/>
          <w:sz w:val="24"/>
        </w:rPr>
        <w:t xml:space="preserve"> </w:t>
      </w:r>
      <w:r>
        <w:rPr>
          <w:sz w:val="24"/>
        </w:rPr>
        <w:t>and</w:t>
      </w:r>
      <w:r>
        <w:rPr>
          <w:spacing w:val="-3"/>
          <w:sz w:val="24"/>
        </w:rPr>
        <w:t xml:space="preserve"> </w:t>
      </w:r>
      <w:r>
        <w:rPr>
          <w:sz w:val="24"/>
        </w:rPr>
        <w:t>introduces</w:t>
      </w:r>
      <w:r>
        <w:rPr>
          <w:spacing w:val="-1"/>
          <w:sz w:val="24"/>
        </w:rPr>
        <w:t xml:space="preserve"> </w:t>
      </w:r>
      <w:r>
        <w:rPr>
          <w:sz w:val="24"/>
        </w:rPr>
        <w:t>a</w:t>
      </w:r>
      <w:r>
        <w:rPr>
          <w:spacing w:val="-4"/>
          <w:sz w:val="24"/>
        </w:rPr>
        <w:t xml:space="preserve"> </w:t>
      </w:r>
      <w:r>
        <w:rPr>
          <w:sz w:val="24"/>
        </w:rPr>
        <w:t>new</w:t>
      </w:r>
      <w:r>
        <w:rPr>
          <w:spacing w:val="-3"/>
          <w:sz w:val="24"/>
        </w:rPr>
        <w:t xml:space="preserve"> </w:t>
      </w:r>
      <w:r>
        <w:rPr>
          <w:sz w:val="24"/>
        </w:rPr>
        <w:t>term</w:t>
      </w:r>
      <w:r>
        <w:rPr>
          <w:spacing w:val="-2"/>
          <w:sz w:val="24"/>
        </w:rPr>
        <w:t xml:space="preserve"> </w:t>
      </w:r>
      <w:r>
        <w:rPr>
          <w:sz w:val="24"/>
        </w:rPr>
        <w:t>‘weekly</w:t>
      </w:r>
      <w:r>
        <w:rPr>
          <w:spacing w:val="-2"/>
          <w:sz w:val="24"/>
        </w:rPr>
        <w:t xml:space="preserve"> </w:t>
      </w:r>
      <w:r>
        <w:rPr>
          <w:sz w:val="24"/>
        </w:rPr>
        <w:t>qualifying</w:t>
      </w:r>
      <w:r>
        <w:rPr>
          <w:spacing w:val="-2"/>
          <w:sz w:val="24"/>
        </w:rPr>
        <w:t xml:space="preserve"> </w:t>
      </w:r>
      <w:r>
        <w:rPr>
          <w:sz w:val="24"/>
        </w:rPr>
        <w:t>accommodation</w:t>
      </w:r>
      <w:r>
        <w:rPr>
          <w:spacing w:val="-2"/>
          <w:sz w:val="24"/>
        </w:rPr>
        <w:t xml:space="preserve"> </w:t>
      </w:r>
      <w:r>
        <w:rPr>
          <w:sz w:val="24"/>
        </w:rPr>
        <w:t xml:space="preserve">costs’ to ensure only personal accommodation costs are </w:t>
      </w:r>
      <w:proofErr w:type="spellStart"/>
      <w:r>
        <w:rPr>
          <w:sz w:val="24"/>
        </w:rPr>
        <w:t>subsidised</w:t>
      </w:r>
      <w:proofErr w:type="spellEnd"/>
      <w:r>
        <w:rPr>
          <w:sz w:val="24"/>
        </w:rPr>
        <w:t>.</w:t>
      </w:r>
    </w:p>
    <w:p w14:paraId="111A9F01" w14:textId="77777777" w:rsidR="00D130D6" w:rsidRDefault="00D130D6">
      <w:pPr>
        <w:pStyle w:val="BodyText"/>
        <w:spacing w:before="85"/>
        <w:ind w:left="0" w:firstLine="0"/>
      </w:pPr>
    </w:p>
    <w:p w14:paraId="4552A468" w14:textId="77777777" w:rsidR="00D130D6" w:rsidRDefault="00FA7F88">
      <w:pPr>
        <w:pStyle w:val="Heading2"/>
        <w:spacing w:before="0"/>
      </w:pPr>
      <w:bookmarkStart w:id="10" w:name="Consequential_amendments_to_secondary_le"/>
      <w:bookmarkEnd w:id="10"/>
      <w:r>
        <w:t>Consequential</w:t>
      </w:r>
      <w:r>
        <w:rPr>
          <w:spacing w:val="-4"/>
        </w:rPr>
        <w:t xml:space="preserve"> </w:t>
      </w:r>
      <w:r>
        <w:t>amendments</w:t>
      </w:r>
      <w:r>
        <w:rPr>
          <w:spacing w:val="-7"/>
        </w:rPr>
        <w:t xml:space="preserve"> </w:t>
      </w:r>
      <w:r>
        <w:t>to</w:t>
      </w:r>
      <w:r>
        <w:rPr>
          <w:spacing w:val="-6"/>
        </w:rPr>
        <w:t xml:space="preserve"> </w:t>
      </w:r>
      <w:r>
        <w:t>secondary</w:t>
      </w:r>
      <w:r>
        <w:rPr>
          <w:spacing w:val="-5"/>
        </w:rPr>
        <w:t xml:space="preserve"> </w:t>
      </w:r>
      <w:r>
        <w:t>legislation</w:t>
      </w:r>
      <w:r>
        <w:rPr>
          <w:spacing w:val="-4"/>
        </w:rPr>
        <w:t xml:space="preserve"> </w:t>
      </w:r>
      <w:r>
        <w:t>are</w:t>
      </w:r>
      <w:r>
        <w:rPr>
          <w:spacing w:val="-7"/>
        </w:rPr>
        <w:t xml:space="preserve"> </w:t>
      </w:r>
      <w:r>
        <w:t>needed</w:t>
      </w:r>
      <w:r>
        <w:rPr>
          <w:spacing w:val="-6"/>
        </w:rPr>
        <w:t xml:space="preserve"> </w:t>
      </w:r>
      <w:r>
        <w:t>to</w:t>
      </w:r>
      <w:r>
        <w:rPr>
          <w:spacing w:val="-8"/>
        </w:rPr>
        <w:t xml:space="preserve"> </w:t>
      </w:r>
      <w:r>
        <w:t>ensure changes apply to other forms of assistance relying on the definition of ‘accommodation costs’ under the Social Security Act 2018</w:t>
      </w:r>
    </w:p>
    <w:p w14:paraId="0E7A08B8" w14:textId="77777777" w:rsidR="00D130D6" w:rsidRDefault="00FA7F88">
      <w:pPr>
        <w:pStyle w:val="ListParagraph"/>
        <w:numPr>
          <w:ilvl w:val="0"/>
          <w:numId w:val="2"/>
        </w:numPr>
        <w:tabs>
          <w:tab w:val="left" w:pos="745"/>
        </w:tabs>
        <w:spacing w:before="239"/>
        <w:ind w:right="462"/>
        <w:rPr>
          <w:sz w:val="24"/>
        </w:rPr>
      </w:pPr>
      <w:r>
        <w:rPr>
          <w:sz w:val="24"/>
        </w:rPr>
        <w:t xml:space="preserve">The Amendment Act makes changes to the way MSD will assess a person’s entitlement to and rate of </w:t>
      </w:r>
      <w:proofErr w:type="gramStart"/>
      <w:r>
        <w:rPr>
          <w:sz w:val="24"/>
        </w:rPr>
        <w:t>AS, but</w:t>
      </w:r>
      <w:proofErr w:type="gramEnd"/>
      <w:r>
        <w:rPr>
          <w:sz w:val="24"/>
        </w:rPr>
        <w:t xml:space="preserve"> does not cover Temporary Additional Support payments</w:t>
      </w:r>
      <w:r>
        <w:rPr>
          <w:spacing w:val="-3"/>
          <w:sz w:val="24"/>
        </w:rPr>
        <w:t xml:space="preserve"> </w:t>
      </w:r>
      <w:r>
        <w:rPr>
          <w:sz w:val="24"/>
        </w:rPr>
        <w:t>or</w:t>
      </w:r>
      <w:r>
        <w:rPr>
          <w:spacing w:val="-5"/>
          <w:sz w:val="24"/>
        </w:rPr>
        <w:t xml:space="preserve"> </w:t>
      </w:r>
      <w:r>
        <w:rPr>
          <w:sz w:val="24"/>
        </w:rPr>
        <w:t>other</w:t>
      </w:r>
      <w:r>
        <w:rPr>
          <w:spacing w:val="-4"/>
          <w:sz w:val="24"/>
        </w:rPr>
        <w:t xml:space="preserve"> </w:t>
      </w:r>
      <w:r>
        <w:rPr>
          <w:sz w:val="24"/>
        </w:rPr>
        <w:t>forms</w:t>
      </w:r>
      <w:r>
        <w:rPr>
          <w:spacing w:val="-5"/>
          <w:sz w:val="24"/>
        </w:rPr>
        <w:t xml:space="preserve"> </w:t>
      </w:r>
      <w:r>
        <w:rPr>
          <w:sz w:val="24"/>
        </w:rPr>
        <w:t>of</w:t>
      </w:r>
      <w:r>
        <w:rPr>
          <w:spacing w:val="-5"/>
          <w:sz w:val="24"/>
        </w:rPr>
        <w:t xml:space="preserve"> </w:t>
      </w:r>
      <w:r>
        <w:rPr>
          <w:sz w:val="24"/>
        </w:rPr>
        <w:t>assistance</w:t>
      </w:r>
      <w:r>
        <w:rPr>
          <w:spacing w:val="-4"/>
          <w:sz w:val="24"/>
        </w:rPr>
        <w:t xml:space="preserve"> </w:t>
      </w:r>
      <w:r>
        <w:rPr>
          <w:sz w:val="24"/>
        </w:rPr>
        <w:t>relying</w:t>
      </w:r>
      <w:r>
        <w:rPr>
          <w:spacing w:val="-4"/>
          <w:sz w:val="24"/>
        </w:rPr>
        <w:t xml:space="preserve"> </w:t>
      </w:r>
      <w:r>
        <w:rPr>
          <w:sz w:val="24"/>
        </w:rPr>
        <w:t>on</w:t>
      </w:r>
      <w:r>
        <w:rPr>
          <w:spacing w:val="-5"/>
          <w:sz w:val="24"/>
        </w:rPr>
        <w:t xml:space="preserve"> </w:t>
      </w:r>
      <w:r>
        <w:rPr>
          <w:sz w:val="24"/>
        </w:rPr>
        <w:t>the</w:t>
      </w:r>
      <w:r>
        <w:rPr>
          <w:spacing w:val="-4"/>
          <w:sz w:val="24"/>
        </w:rPr>
        <w:t xml:space="preserve"> </w:t>
      </w:r>
      <w:r>
        <w:rPr>
          <w:sz w:val="24"/>
        </w:rPr>
        <w:t>definition</w:t>
      </w:r>
      <w:r>
        <w:rPr>
          <w:spacing w:val="-4"/>
          <w:sz w:val="24"/>
        </w:rPr>
        <w:t xml:space="preserve"> </w:t>
      </w:r>
      <w:r>
        <w:rPr>
          <w:sz w:val="24"/>
        </w:rPr>
        <w:t>of</w:t>
      </w:r>
      <w:r>
        <w:rPr>
          <w:spacing w:val="-5"/>
          <w:sz w:val="24"/>
        </w:rPr>
        <w:t xml:space="preserve"> </w:t>
      </w:r>
      <w:r>
        <w:rPr>
          <w:sz w:val="24"/>
        </w:rPr>
        <w:t>accommodation costs under the Social Security Act.</w:t>
      </w:r>
    </w:p>
    <w:p w14:paraId="7AAD33A3" w14:textId="77777777" w:rsidR="00D130D6" w:rsidRDefault="00FA7F88">
      <w:pPr>
        <w:pStyle w:val="ListParagraph"/>
        <w:numPr>
          <w:ilvl w:val="0"/>
          <w:numId w:val="2"/>
        </w:numPr>
        <w:tabs>
          <w:tab w:val="left" w:pos="745"/>
        </w:tabs>
        <w:ind w:right="116"/>
        <w:rPr>
          <w:sz w:val="24"/>
        </w:rPr>
      </w:pPr>
      <w:r>
        <w:rPr>
          <w:sz w:val="24"/>
        </w:rPr>
        <w:t>The intention is that settings for Temporary Additional Support, and other assistance using the Social Security Act’s definition of ‘accommodation costs’ will be</w:t>
      </w:r>
      <w:r>
        <w:rPr>
          <w:spacing w:val="-1"/>
          <w:sz w:val="24"/>
        </w:rPr>
        <w:t xml:space="preserve"> </w:t>
      </w:r>
      <w:r>
        <w:rPr>
          <w:sz w:val="24"/>
        </w:rPr>
        <w:t>amended to</w:t>
      </w:r>
      <w:r>
        <w:rPr>
          <w:spacing w:val="-1"/>
          <w:sz w:val="24"/>
        </w:rPr>
        <w:t xml:space="preserve"> </w:t>
      </w:r>
      <w:r>
        <w:rPr>
          <w:sz w:val="24"/>
        </w:rPr>
        <w:t>align</w:t>
      </w:r>
      <w:r>
        <w:rPr>
          <w:spacing w:val="-1"/>
          <w:sz w:val="24"/>
        </w:rPr>
        <w:t xml:space="preserve"> </w:t>
      </w:r>
      <w:r>
        <w:rPr>
          <w:sz w:val="24"/>
        </w:rPr>
        <w:t>with</w:t>
      </w:r>
      <w:r>
        <w:rPr>
          <w:spacing w:val="-2"/>
          <w:sz w:val="24"/>
        </w:rPr>
        <w:t xml:space="preserve"> </w:t>
      </w:r>
      <w:r>
        <w:rPr>
          <w:sz w:val="24"/>
        </w:rPr>
        <w:t>the</w:t>
      </w:r>
      <w:r>
        <w:rPr>
          <w:spacing w:val="-3"/>
          <w:sz w:val="24"/>
        </w:rPr>
        <w:t xml:space="preserve"> </w:t>
      </w:r>
      <w:r>
        <w:rPr>
          <w:sz w:val="24"/>
        </w:rPr>
        <w:t>changes made</w:t>
      </w:r>
      <w:r>
        <w:rPr>
          <w:spacing w:val="-1"/>
          <w:sz w:val="24"/>
        </w:rPr>
        <w:t xml:space="preserve"> </w:t>
      </w:r>
      <w:r>
        <w:rPr>
          <w:sz w:val="24"/>
        </w:rPr>
        <w:t>by</w:t>
      </w:r>
      <w:r>
        <w:rPr>
          <w:spacing w:val="-2"/>
          <w:sz w:val="24"/>
        </w:rPr>
        <w:t xml:space="preserve"> </w:t>
      </w:r>
      <w:r>
        <w:rPr>
          <w:sz w:val="24"/>
        </w:rPr>
        <w:t>the</w:t>
      </w:r>
      <w:r>
        <w:rPr>
          <w:spacing w:val="-3"/>
          <w:sz w:val="24"/>
        </w:rPr>
        <w:t xml:space="preserve"> </w:t>
      </w:r>
      <w:r>
        <w:rPr>
          <w:sz w:val="24"/>
        </w:rPr>
        <w:t>Amendment</w:t>
      </w:r>
      <w:r>
        <w:rPr>
          <w:spacing w:val="-1"/>
          <w:sz w:val="24"/>
        </w:rPr>
        <w:t xml:space="preserve"> </w:t>
      </w:r>
      <w:r>
        <w:rPr>
          <w:sz w:val="24"/>
        </w:rPr>
        <w:t>Act,</w:t>
      </w:r>
      <w:r>
        <w:rPr>
          <w:spacing w:val="-1"/>
          <w:sz w:val="24"/>
        </w:rPr>
        <w:t xml:space="preserve"> </w:t>
      </w:r>
      <w:r>
        <w:rPr>
          <w:sz w:val="24"/>
        </w:rPr>
        <w:t>so</w:t>
      </w:r>
      <w:r>
        <w:rPr>
          <w:spacing w:val="-2"/>
          <w:sz w:val="24"/>
        </w:rPr>
        <w:t xml:space="preserve"> </w:t>
      </w:r>
      <w:r>
        <w:rPr>
          <w:sz w:val="24"/>
        </w:rPr>
        <w:t>that</w:t>
      </w:r>
      <w:r>
        <w:rPr>
          <w:spacing w:val="-1"/>
          <w:sz w:val="24"/>
        </w:rPr>
        <w:t xml:space="preserve"> </w:t>
      </w:r>
      <w:r>
        <w:rPr>
          <w:sz w:val="24"/>
        </w:rPr>
        <w:t>housing</w:t>
      </w:r>
      <w:r>
        <w:rPr>
          <w:spacing w:val="-2"/>
          <w:sz w:val="24"/>
        </w:rPr>
        <w:t xml:space="preserve"> </w:t>
      </w:r>
      <w:r>
        <w:rPr>
          <w:sz w:val="24"/>
        </w:rPr>
        <w:t xml:space="preserve">contributions from boarders are </w:t>
      </w:r>
      <w:proofErr w:type="spellStart"/>
      <w:r>
        <w:rPr>
          <w:sz w:val="24"/>
        </w:rPr>
        <w:t>recognised</w:t>
      </w:r>
      <w:proofErr w:type="spellEnd"/>
      <w:r>
        <w:rPr>
          <w:sz w:val="24"/>
        </w:rPr>
        <w:t xml:space="preserve"> by reducing an applicant’s allowable accommodation costs.</w:t>
      </w:r>
      <w:r>
        <w:rPr>
          <w:spacing w:val="-4"/>
          <w:sz w:val="24"/>
        </w:rPr>
        <w:t xml:space="preserve"> </w:t>
      </w:r>
      <w:r>
        <w:rPr>
          <w:sz w:val="24"/>
        </w:rPr>
        <w:t>During</w:t>
      </w:r>
      <w:r>
        <w:rPr>
          <w:spacing w:val="-4"/>
          <w:sz w:val="24"/>
        </w:rPr>
        <w:t xml:space="preserve"> </w:t>
      </w:r>
      <w:r>
        <w:rPr>
          <w:sz w:val="24"/>
        </w:rPr>
        <w:t>the</w:t>
      </w:r>
      <w:r>
        <w:rPr>
          <w:spacing w:val="-3"/>
          <w:sz w:val="24"/>
        </w:rPr>
        <w:t xml:space="preserve"> </w:t>
      </w:r>
      <w:r>
        <w:rPr>
          <w:sz w:val="24"/>
        </w:rPr>
        <w:t>drafting</w:t>
      </w:r>
      <w:r>
        <w:rPr>
          <w:spacing w:val="-3"/>
          <w:sz w:val="24"/>
        </w:rPr>
        <w:t xml:space="preserve"> </w:t>
      </w:r>
      <w:r>
        <w:rPr>
          <w:sz w:val="24"/>
        </w:rPr>
        <w:t>process</w:t>
      </w:r>
      <w:r>
        <w:rPr>
          <w:spacing w:val="-4"/>
          <w:sz w:val="24"/>
        </w:rPr>
        <w:t xml:space="preserve"> </w:t>
      </w:r>
      <w:r>
        <w:rPr>
          <w:sz w:val="24"/>
        </w:rPr>
        <w:t>for</w:t>
      </w:r>
      <w:r>
        <w:rPr>
          <w:spacing w:val="-4"/>
          <w:sz w:val="24"/>
        </w:rPr>
        <w:t xml:space="preserve"> </w:t>
      </w:r>
      <w:r>
        <w:rPr>
          <w:sz w:val="24"/>
        </w:rPr>
        <w:t>the</w:t>
      </w:r>
      <w:r>
        <w:rPr>
          <w:spacing w:val="-5"/>
          <w:sz w:val="24"/>
        </w:rPr>
        <w:t xml:space="preserve"> </w:t>
      </w:r>
      <w:r>
        <w:rPr>
          <w:sz w:val="24"/>
        </w:rPr>
        <w:t>Amendment</w:t>
      </w:r>
      <w:r>
        <w:rPr>
          <w:spacing w:val="-3"/>
          <w:sz w:val="24"/>
        </w:rPr>
        <w:t xml:space="preserve"> </w:t>
      </w:r>
      <w:r>
        <w:rPr>
          <w:sz w:val="24"/>
        </w:rPr>
        <w:t>Act,</w:t>
      </w:r>
      <w:r>
        <w:rPr>
          <w:spacing w:val="-3"/>
          <w:sz w:val="24"/>
        </w:rPr>
        <w:t xml:space="preserve"> </w:t>
      </w:r>
      <w:r>
        <w:rPr>
          <w:sz w:val="24"/>
        </w:rPr>
        <w:t>it</w:t>
      </w:r>
      <w:r>
        <w:rPr>
          <w:spacing w:val="-5"/>
          <w:sz w:val="24"/>
        </w:rPr>
        <w:t xml:space="preserve"> </w:t>
      </w:r>
      <w:r>
        <w:rPr>
          <w:sz w:val="24"/>
        </w:rPr>
        <w:t>was</w:t>
      </w:r>
      <w:r>
        <w:rPr>
          <w:spacing w:val="-4"/>
          <w:sz w:val="24"/>
        </w:rPr>
        <w:t xml:space="preserve"> </w:t>
      </w:r>
      <w:r>
        <w:rPr>
          <w:sz w:val="24"/>
        </w:rPr>
        <w:t>agreed</w:t>
      </w:r>
      <w:r>
        <w:rPr>
          <w:spacing w:val="-3"/>
          <w:sz w:val="24"/>
        </w:rPr>
        <w:t xml:space="preserve"> </w:t>
      </w:r>
      <w:r>
        <w:rPr>
          <w:sz w:val="24"/>
        </w:rPr>
        <w:t>that</w:t>
      </w:r>
      <w:r>
        <w:rPr>
          <w:spacing w:val="-5"/>
          <w:sz w:val="24"/>
        </w:rPr>
        <w:t xml:space="preserve"> </w:t>
      </w:r>
      <w:r>
        <w:rPr>
          <w:sz w:val="24"/>
        </w:rPr>
        <w:t>changes to Temporary Additional Support would be progressed separately, through amendments to the Social Security Regulations.</w:t>
      </w:r>
    </w:p>
    <w:p w14:paraId="61A2E847" w14:textId="77777777" w:rsidR="00D130D6" w:rsidRDefault="00FA7F88">
      <w:pPr>
        <w:pStyle w:val="ListParagraph"/>
        <w:numPr>
          <w:ilvl w:val="0"/>
          <w:numId w:val="2"/>
        </w:numPr>
        <w:tabs>
          <w:tab w:val="left" w:pos="745"/>
        </w:tabs>
        <w:ind w:right="423"/>
        <w:jc w:val="both"/>
        <w:rPr>
          <w:sz w:val="24"/>
        </w:rPr>
      </w:pPr>
      <w:r>
        <w:rPr>
          <w:sz w:val="24"/>
        </w:rPr>
        <w:t>The</w:t>
      </w:r>
      <w:r>
        <w:rPr>
          <w:spacing w:val="-2"/>
          <w:sz w:val="24"/>
        </w:rPr>
        <w:t xml:space="preserve"> </w:t>
      </w:r>
      <w:r>
        <w:rPr>
          <w:sz w:val="24"/>
        </w:rPr>
        <w:t>changes</w:t>
      </w:r>
      <w:r>
        <w:rPr>
          <w:spacing w:val="-3"/>
          <w:sz w:val="24"/>
        </w:rPr>
        <w:t xml:space="preserve"> </w:t>
      </w:r>
      <w:r>
        <w:rPr>
          <w:sz w:val="24"/>
        </w:rPr>
        <w:t>also</w:t>
      </w:r>
      <w:r>
        <w:rPr>
          <w:spacing w:val="-2"/>
          <w:sz w:val="24"/>
        </w:rPr>
        <w:t xml:space="preserve"> </w:t>
      </w:r>
      <w:r>
        <w:rPr>
          <w:sz w:val="24"/>
        </w:rPr>
        <w:t>flow</w:t>
      </w:r>
      <w:r>
        <w:rPr>
          <w:spacing w:val="-3"/>
          <w:sz w:val="24"/>
        </w:rPr>
        <w:t xml:space="preserve"> </w:t>
      </w:r>
      <w:r>
        <w:rPr>
          <w:sz w:val="24"/>
        </w:rPr>
        <w:t>through</w:t>
      </w:r>
      <w:r>
        <w:rPr>
          <w:spacing w:val="-3"/>
          <w:sz w:val="24"/>
        </w:rPr>
        <w:t xml:space="preserve"> </w:t>
      </w:r>
      <w:r>
        <w:rPr>
          <w:sz w:val="24"/>
        </w:rPr>
        <w:t>to</w:t>
      </w:r>
      <w:r>
        <w:rPr>
          <w:spacing w:val="-3"/>
          <w:sz w:val="24"/>
        </w:rPr>
        <w:t xml:space="preserve"> </w:t>
      </w:r>
      <w:r>
        <w:rPr>
          <w:sz w:val="24"/>
        </w:rPr>
        <w:t>other</w:t>
      </w:r>
      <w:r>
        <w:rPr>
          <w:spacing w:val="-2"/>
          <w:sz w:val="24"/>
        </w:rPr>
        <w:t xml:space="preserve"> </w:t>
      </w:r>
      <w:r>
        <w:rPr>
          <w:sz w:val="24"/>
        </w:rPr>
        <w:t>forms</w:t>
      </w:r>
      <w:r>
        <w:rPr>
          <w:spacing w:val="-3"/>
          <w:sz w:val="24"/>
        </w:rPr>
        <w:t xml:space="preserve"> </w:t>
      </w:r>
      <w:r>
        <w:rPr>
          <w:sz w:val="24"/>
        </w:rPr>
        <w:t>of</w:t>
      </w:r>
      <w:r>
        <w:rPr>
          <w:spacing w:val="-3"/>
          <w:sz w:val="24"/>
        </w:rPr>
        <w:t xml:space="preserve"> </w:t>
      </w:r>
      <w:r>
        <w:rPr>
          <w:sz w:val="24"/>
        </w:rPr>
        <w:t>assistance</w:t>
      </w:r>
      <w:r>
        <w:rPr>
          <w:spacing w:val="-2"/>
          <w:sz w:val="24"/>
        </w:rPr>
        <w:t xml:space="preserve"> </w:t>
      </w:r>
      <w:r>
        <w:rPr>
          <w:sz w:val="24"/>
        </w:rPr>
        <w:t>administered</w:t>
      </w:r>
      <w:r>
        <w:rPr>
          <w:spacing w:val="-2"/>
          <w:sz w:val="24"/>
        </w:rPr>
        <w:t xml:space="preserve"> </w:t>
      </w:r>
      <w:r>
        <w:rPr>
          <w:sz w:val="24"/>
        </w:rPr>
        <w:t>by</w:t>
      </w:r>
      <w:r>
        <w:rPr>
          <w:spacing w:val="-3"/>
          <w:sz w:val="24"/>
        </w:rPr>
        <w:t xml:space="preserve"> </w:t>
      </w:r>
      <w:r>
        <w:rPr>
          <w:sz w:val="24"/>
        </w:rPr>
        <w:t>MSD, which</w:t>
      </w:r>
      <w:r>
        <w:rPr>
          <w:spacing w:val="-5"/>
          <w:sz w:val="24"/>
        </w:rPr>
        <w:t xml:space="preserve"> </w:t>
      </w:r>
      <w:r>
        <w:rPr>
          <w:sz w:val="24"/>
        </w:rPr>
        <w:t>are</w:t>
      </w:r>
      <w:r>
        <w:rPr>
          <w:spacing w:val="-7"/>
          <w:sz w:val="24"/>
        </w:rPr>
        <w:t xml:space="preserve"> </w:t>
      </w:r>
      <w:r>
        <w:rPr>
          <w:sz w:val="24"/>
        </w:rPr>
        <w:t>being</w:t>
      </w:r>
      <w:r>
        <w:rPr>
          <w:spacing w:val="-5"/>
          <w:sz w:val="24"/>
        </w:rPr>
        <w:t xml:space="preserve"> </w:t>
      </w:r>
      <w:r>
        <w:rPr>
          <w:sz w:val="24"/>
        </w:rPr>
        <w:t>progressed</w:t>
      </w:r>
      <w:r>
        <w:rPr>
          <w:spacing w:val="-6"/>
          <w:sz w:val="24"/>
        </w:rPr>
        <w:t xml:space="preserve"> </w:t>
      </w:r>
      <w:r>
        <w:rPr>
          <w:sz w:val="24"/>
        </w:rPr>
        <w:t>through</w:t>
      </w:r>
      <w:r>
        <w:rPr>
          <w:spacing w:val="-5"/>
          <w:sz w:val="24"/>
        </w:rPr>
        <w:t xml:space="preserve"> </w:t>
      </w:r>
      <w:r>
        <w:rPr>
          <w:sz w:val="24"/>
        </w:rPr>
        <w:t>amendments</w:t>
      </w:r>
      <w:r>
        <w:rPr>
          <w:spacing w:val="-4"/>
          <w:sz w:val="24"/>
        </w:rPr>
        <w:t xml:space="preserve"> </w:t>
      </w:r>
      <w:r>
        <w:rPr>
          <w:sz w:val="24"/>
        </w:rPr>
        <w:t>to</w:t>
      </w:r>
      <w:r>
        <w:rPr>
          <w:spacing w:val="-5"/>
          <w:sz w:val="24"/>
        </w:rPr>
        <w:t xml:space="preserve"> </w:t>
      </w:r>
      <w:r>
        <w:rPr>
          <w:sz w:val="24"/>
        </w:rPr>
        <w:t>affected</w:t>
      </w:r>
      <w:r>
        <w:rPr>
          <w:spacing w:val="-5"/>
          <w:sz w:val="24"/>
        </w:rPr>
        <w:t xml:space="preserve"> </w:t>
      </w:r>
      <w:r>
        <w:rPr>
          <w:sz w:val="24"/>
        </w:rPr>
        <w:t>Ministerial</w:t>
      </w:r>
      <w:r>
        <w:rPr>
          <w:spacing w:val="-5"/>
          <w:sz w:val="24"/>
        </w:rPr>
        <w:t xml:space="preserve"> </w:t>
      </w:r>
      <w:r>
        <w:rPr>
          <w:sz w:val="24"/>
        </w:rPr>
        <w:t xml:space="preserve">directions and welfare </w:t>
      </w:r>
      <w:proofErr w:type="spellStart"/>
      <w:r>
        <w:rPr>
          <w:sz w:val="24"/>
        </w:rPr>
        <w:t>programmes</w:t>
      </w:r>
      <w:proofErr w:type="spellEnd"/>
      <w:r>
        <w:rPr>
          <w:sz w:val="24"/>
        </w:rPr>
        <w:t>.</w:t>
      </w:r>
    </w:p>
    <w:p w14:paraId="41B5D392" w14:textId="77777777" w:rsidR="00D130D6" w:rsidRDefault="00FA7F88">
      <w:pPr>
        <w:pStyle w:val="ListParagraph"/>
        <w:numPr>
          <w:ilvl w:val="0"/>
          <w:numId w:val="2"/>
        </w:numPr>
        <w:tabs>
          <w:tab w:val="left" w:pos="745"/>
        </w:tabs>
        <w:spacing w:before="241"/>
        <w:ind w:right="152"/>
        <w:rPr>
          <w:rFonts w:ascii="Arial"/>
          <w:sz w:val="24"/>
        </w:rPr>
      </w:pPr>
      <w:r>
        <w:rPr>
          <w:sz w:val="24"/>
        </w:rPr>
        <w:t>A</w:t>
      </w:r>
      <w:r>
        <w:rPr>
          <w:spacing w:val="-4"/>
          <w:sz w:val="24"/>
        </w:rPr>
        <w:t xml:space="preserve"> </w:t>
      </w:r>
      <w:r>
        <w:rPr>
          <w:sz w:val="24"/>
        </w:rPr>
        <w:t>minor</w:t>
      </w:r>
      <w:r>
        <w:rPr>
          <w:spacing w:val="-3"/>
          <w:sz w:val="24"/>
        </w:rPr>
        <w:t xml:space="preserve"> </w:t>
      </w:r>
      <w:r>
        <w:rPr>
          <w:sz w:val="24"/>
        </w:rPr>
        <w:t>amendment</w:t>
      </w:r>
      <w:r>
        <w:rPr>
          <w:spacing w:val="-3"/>
          <w:sz w:val="24"/>
        </w:rPr>
        <w:t xml:space="preserve"> </w:t>
      </w:r>
      <w:r>
        <w:rPr>
          <w:sz w:val="24"/>
        </w:rPr>
        <w:t>to</w:t>
      </w:r>
      <w:r>
        <w:rPr>
          <w:spacing w:val="-3"/>
          <w:sz w:val="24"/>
        </w:rPr>
        <w:t xml:space="preserve"> </w:t>
      </w:r>
      <w:r>
        <w:rPr>
          <w:sz w:val="24"/>
        </w:rPr>
        <w:t>the</w:t>
      </w:r>
      <w:r>
        <w:rPr>
          <w:spacing w:val="-5"/>
          <w:sz w:val="24"/>
        </w:rPr>
        <w:t xml:space="preserve"> </w:t>
      </w:r>
      <w:r>
        <w:rPr>
          <w:sz w:val="24"/>
        </w:rPr>
        <w:t>Student</w:t>
      </w:r>
      <w:r>
        <w:rPr>
          <w:spacing w:val="-3"/>
          <w:sz w:val="24"/>
        </w:rPr>
        <w:t xml:space="preserve"> </w:t>
      </w:r>
      <w:r>
        <w:rPr>
          <w:sz w:val="24"/>
        </w:rPr>
        <w:t>Allowances</w:t>
      </w:r>
      <w:r>
        <w:rPr>
          <w:spacing w:val="-4"/>
          <w:sz w:val="24"/>
        </w:rPr>
        <w:t xml:space="preserve"> </w:t>
      </w:r>
      <w:r>
        <w:rPr>
          <w:sz w:val="24"/>
        </w:rPr>
        <w:t>Regulations</w:t>
      </w:r>
      <w:r>
        <w:rPr>
          <w:spacing w:val="-1"/>
          <w:sz w:val="24"/>
        </w:rPr>
        <w:t xml:space="preserve"> </w:t>
      </w:r>
      <w:r>
        <w:rPr>
          <w:sz w:val="24"/>
        </w:rPr>
        <w:t>is</w:t>
      </w:r>
      <w:r>
        <w:rPr>
          <w:spacing w:val="-4"/>
          <w:sz w:val="24"/>
        </w:rPr>
        <w:t xml:space="preserve"> </w:t>
      </w:r>
      <w:r>
        <w:rPr>
          <w:sz w:val="24"/>
        </w:rPr>
        <w:t>also</w:t>
      </w:r>
      <w:r>
        <w:rPr>
          <w:spacing w:val="-4"/>
          <w:sz w:val="24"/>
        </w:rPr>
        <w:t xml:space="preserve"> </w:t>
      </w:r>
      <w:r>
        <w:rPr>
          <w:sz w:val="24"/>
        </w:rPr>
        <w:t>needed,</w:t>
      </w:r>
      <w:r>
        <w:rPr>
          <w:spacing w:val="-3"/>
          <w:sz w:val="24"/>
        </w:rPr>
        <w:t xml:space="preserve"> </w:t>
      </w:r>
      <w:r>
        <w:rPr>
          <w:sz w:val="24"/>
        </w:rPr>
        <w:t>to</w:t>
      </w:r>
      <w:r>
        <w:rPr>
          <w:spacing w:val="-4"/>
          <w:sz w:val="24"/>
        </w:rPr>
        <w:t xml:space="preserve"> </w:t>
      </w:r>
      <w:r>
        <w:rPr>
          <w:sz w:val="24"/>
        </w:rPr>
        <w:t>ensure that the appropriate rate of AS that an eligible student would receive (which in turn determines the amount of Accommodation Benefit payable) is determined by the correct legislative references.</w:t>
      </w:r>
    </w:p>
    <w:p w14:paraId="77825177" w14:textId="77777777" w:rsidR="00D130D6" w:rsidRDefault="00D130D6">
      <w:pPr>
        <w:pStyle w:val="BodyText"/>
        <w:spacing w:before="83"/>
        <w:ind w:left="0" w:firstLine="0"/>
      </w:pPr>
    </w:p>
    <w:p w14:paraId="5D7C42BB" w14:textId="77777777" w:rsidR="00D130D6" w:rsidRDefault="00FA7F88">
      <w:pPr>
        <w:pStyle w:val="Heading2"/>
        <w:spacing w:before="1"/>
      </w:pPr>
      <w:bookmarkStart w:id="11" w:name="Consequential_amendments_are_proposed_to"/>
      <w:bookmarkEnd w:id="11"/>
      <w:r>
        <w:t>Consequential</w:t>
      </w:r>
      <w:r>
        <w:rPr>
          <w:spacing w:val="-5"/>
        </w:rPr>
        <w:t xml:space="preserve"> </w:t>
      </w:r>
      <w:r>
        <w:t>amendments</w:t>
      </w:r>
      <w:r>
        <w:rPr>
          <w:spacing w:val="-8"/>
        </w:rPr>
        <w:t xml:space="preserve"> </w:t>
      </w:r>
      <w:r>
        <w:t>are</w:t>
      </w:r>
      <w:r>
        <w:rPr>
          <w:spacing w:val="-6"/>
        </w:rPr>
        <w:t xml:space="preserve"> </w:t>
      </w:r>
      <w:r>
        <w:t>proposed</w:t>
      </w:r>
      <w:r>
        <w:rPr>
          <w:spacing w:val="-7"/>
        </w:rPr>
        <w:t xml:space="preserve"> </w:t>
      </w:r>
      <w:r>
        <w:t>to</w:t>
      </w:r>
      <w:r>
        <w:rPr>
          <w:spacing w:val="-7"/>
        </w:rPr>
        <w:t xml:space="preserve"> </w:t>
      </w:r>
      <w:r>
        <w:t>the</w:t>
      </w:r>
      <w:r>
        <w:rPr>
          <w:spacing w:val="-8"/>
        </w:rPr>
        <w:t xml:space="preserve"> </w:t>
      </w:r>
      <w:r>
        <w:t>Social</w:t>
      </w:r>
      <w:r>
        <w:rPr>
          <w:spacing w:val="-7"/>
        </w:rPr>
        <w:t xml:space="preserve"> </w:t>
      </w:r>
      <w:r>
        <w:t>Security</w:t>
      </w:r>
      <w:r>
        <w:rPr>
          <w:spacing w:val="-6"/>
        </w:rPr>
        <w:t xml:space="preserve"> </w:t>
      </w:r>
      <w:r>
        <w:t xml:space="preserve">Regulations </w:t>
      </w:r>
      <w:r>
        <w:rPr>
          <w:spacing w:val="-4"/>
        </w:rPr>
        <w:t>2018</w:t>
      </w:r>
    </w:p>
    <w:p w14:paraId="0318ED8F" w14:textId="77777777" w:rsidR="00D130D6" w:rsidRDefault="00D130D6">
      <w:pPr>
        <w:pStyle w:val="BodyText"/>
        <w:spacing w:before="84"/>
        <w:ind w:left="0" w:firstLine="0"/>
        <w:rPr>
          <w:rFonts w:ascii="Arial"/>
          <w:b/>
        </w:rPr>
      </w:pPr>
    </w:p>
    <w:p w14:paraId="6E5E3075" w14:textId="77777777" w:rsidR="00D130D6" w:rsidRDefault="00FA7F88">
      <w:pPr>
        <w:ind w:left="25"/>
        <w:rPr>
          <w:rFonts w:ascii="Arial" w:hAnsi="Arial"/>
          <w:b/>
        </w:rPr>
      </w:pPr>
      <w:r>
        <w:rPr>
          <w:rFonts w:ascii="Arial" w:hAnsi="Arial"/>
          <w:b/>
        </w:rPr>
        <w:t>Amending</w:t>
      </w:r>
      <w:r>
        <w:rPr>
          <w:rFonts w:ascii="Arial" w:hAnsi="Arial"/>
          <w:b/>
          <w:spacing w:val="-2"/>
        </w:rPr>
        <w:t xml:space="preserve"> </w:t>
      </w:r>
      <w:r>
        <w:rPr>
          <w:rFonts w:ascii="Arial" w:hAnsi="Arial"/>
          <w:b/>
        </w:rPr>
        <w:t>the</w:t>
      </w:r>
      <w:r>
        <w:rPr>
          <w:rFonts w:ascii="Arial" w:hAnsi="Arial"/>
          <w:b/>
          <w:spacing w:val="-4"/>
        </w:rPr>
        <w:t xml:space="preserve"> </w:t>
      </w:r>
      <w:r>
        <w:rPr>
          <w:rFonts w:ascii="Arial" w:hAnsi="Arial"/>
          <w:b/>
        </w:rPr>
        <w:t>definition</w:t>
      </w:r>
      <w:r>
        <w:rPr>
          <w:rFonts w:ascii="Arial" w:hAnsi="Arial"/>
          <w:b/>
          <w:spacing w:val="-4"/>
        </w:rPr>
        <w:t xml:space="preserve"> </w:t>
      </w:r>
      <w:r>
        <w:rPr>
          <w:rFonts w:ascii="Arial" w:hAnsi="Arial"/>
          <w:b/>
        </w:rPr>
        <w:t>of</w:t>
      </w:r>
      <w:r>
        <w:rPr>
          <w:rFonts w:ascii="Arial" w:hAnsi="Arial"/>
          <w:b/>
          <w:spacing w:val="-3"/>
        </w:rPr>
        <w:t xml:space="preserve"> </w:t>
      </w:r>
      <w:r>
        <w:rPr>
          <w:rFonts w:ascii="Arial" w:hAnsi="Arial"/>
          <w:b/>
        </w:rPr>
        <w:t>‘accommodation</w:t>
      </w:r>
      <w:r>
        <w:rPr>
          <w:rFonts w:ascii="Arial" w:hAnsi="Arial"/>
          <w:b/>
          <w:spacing w:val="-4"/>
        </w:rPr>
        <w:t xml:space="preserve"> </w:t>
      </w:r>
      <w:r>
        <w:rPr>
          <w:rFonts w:ascii="Arial" w:hAnsi="Arial"/>
          <w:b/>
        </w:rPr>
        <w:t>costs’</w:t>
      </w:r>
      <w:r>
        <w:rPr>
          <w:rFonts w:ascii="Arial" w:hAnsi="Arial"/>
          <w:b/>
          <w:spacing w:val="-5"/>
        </w:rPr>
        <w:t xml:space="preserve"> </w:t>
      </w:r>
      <w:r>
        <w:rPr>
          <w:rFonts w:ascii="Arial" w:hAnsi="Arial"/>
          <w:b/>
        </w:rPr>
        <w:t>that</w:t>
      </w:r>
      <w:r>
        <w:rPr>
          <w:rFonts w:ascii="Arial" w:hAnsi="Arial"/>
          <w:b/>
          <w:spacing w:val="-5"/>
        </w:rPr>
        <w:t xml:space="preserve"> </w:t>
      </w:r>
      <w:r>
        <w:rPr>
          <w:rFonts w:ascii="Arial" w:hAnsi="Arial"/>
          <w:b/>
        </w:rPr>
        <w:t>are</w:t>
      </w:r>
      <w:r>
        <w:rPr>
          <w:rFonts w:ascii="Arial" w:hAnsi="Arial"/>
          <w:b/>
          <w:spacing w:val="-4"/>
        </w:rPr>
        <w:t xml:space="preserve"> </w:t>
      </w:r>
      <w:r>
        <w:rPr>
          <w:rFonts w:ascii="Arial" w:hAnsi="Arial"/>
          <w:b/>
        </w:rPr>
        <w:t>‘allowable</w:t>
      </w:r>
      <w:r>
        <w:rPr>
          <w:rFonts w:ascii="Arial" w:hAnsi="Arial"/>
          <w:b/>
          <w:spacing w:val="-6"/>
        </w:rPr>
        <w:t xml:space="preserve"> </w:t>
      </w:r>
      <w:r>
        <w:rPr>
          <w:rFonts w:ascii="Arial" w:hAnsi="Arial"/>
          <w:b/>
        </w:rPr>
        <w:t>costs’</w:t>
      </w:r>
      <w:r>
        <w:rPr>
          <w:rFonts w:ascii="Arial" w:hAnsi="Arial"/>
          <w:b/>
          <w:spacing w:val="-3"/>
        </w:rPr>
        <w:t xml:space="preserve"> </w:t>
      </w:r>
      <w:r>
        <w:rPr>
          <w:rFonts w:ascii="Arial" w:hAnsi="Arial"/>
          <w:b/>
        </w:rPr>
        <w:t>for</w:t>
      </w:r>
      <w:r>
        <w:rPr>
          <w:rFonts w:ascii="Arial" w:hAnsi="Arial"/>
          <w:b/>
          <w:spacing w:val="-5"/>
        </w:rPr>
        <w:t xml:space="preserve"> </w:t>
      </w:r>
      <w:r>
        <w:rPr>
          <w:rFonts w:ascii="Arial" w:hAnsi="Arial"/>
          <w:b/>
        </w:rPr>
        <w:t>the purpose of calculating Temporary Additional Support payments</w:t>
      </w:r>
    </w:p>
    <w:p w14:paraId="2E75EA79" w14:textId="77777777" w:rsidR="00D130D6" w:rsidRDefault="00FA7F88">
      <w:pPr>
        <w:pStyle w:val="ListParagraph"/>
        <w:numPr>
          <w:ilvl w:val="0"/>
          <w:numId w:val="2"/>
        </w:numPr>
        <w:tabs>
          <w:tab w:val="left" w:pos="745"/>
        </w:tabs>
        <w:ind w:right="88"/>
        <w:rPr>
          <w:rFonts w:ascii="Arial" w:hAnsi="Arial"/>
          <w:sz w:val="24"/>
        </w:rPr>
      </w:pPr>
      <w:r>
        <w:rPr>
          <w:sz w:val="24"/>
        </w:rPr>
        <w:t>Temporary</w:t>
      </w:r>
      <w:r>
        <w:rPr>
          <w:spacing w:val="-4"/>
          <w:sz w:val="24"/>
        </w:rPr>
        <w:t xml:space="preserve"> </w:t>
      </w:r>
      <w:r>
        <w:rPr>
          <w:sz w:val="24"/>
        </w:rPr>
        <w:t>Additional</w:t>
      </w:r>
      <w:r>
        <w:rPr>
          <w:spacing w:val="-3"/>
          <w:sz w:val="24"/>
        </w:rPr>
        <w:t xml:space="preserve"> </w:t>
      </w:r>
      <w:r>
        <w:rPr>
          <w:sz w:val="24"/>
        </w:rPr>
        <w:t>Support</w:t>
      </w:r>
      <w:r>
        <w:rPr>
          <w:spacing w:val="-4"/>
          <w:sz w:val="24"/>
        </w:rPr>
        <w:t xml:space="preserve"> </w:t>
      </w:r>
      <w:r>
        <w:rPr>
          <w:sz w:val="24"/>
        </w:rPr>
        <w:t>is</w:t>
      </w:r>
      <w:r>
        <w:rPr>
          <w:spacing w:val="-5"/>
          <w:sz w:val="24"/>
        </w:rPr>
        <w:t xml:space="preserve"> </w:t>
      </w:r>
      <w:r>
        <w:rPr>
          <w:sz w:val="24"/>
        </w:rPr>
        <w:t>a</w:t>
      </w:r>
      <w:r>
        <w:rPr>
          <w:spacing w:val="-6"/>
          <w:sz w:val="24"/>
        </w:rPr>
        <w:t xml:space="preserve"> </w:t>
      </w:r>
      <w:r>
        <w:rPr>
          <w:sz w:val="24"/>
        </w:rPr>
        <w:t>means-tested</w:t>
      </w:r>
      <w:r>
        <w:rPr>
          <w:spacing w:val="-5"/>
          <w:sz w:val="24"/>
        </w:rPr>
        <w:t xml:space="preserve"> </w:t>
      </w:r>
      <w:r>
        <w:rPr>
          <w:sz w:val="24"/>
        </w:rPr>
        <w:t>weekly</w:t>
      </w:r>
      <w:r>
        <w:rPr>
          <w:spacing w:val="-4"/>
          <w:sz w:val="24"/>
        </w:rPr>
        <w:t xml:space="preserve"> </w:t>
      </w:r>
      <w:r>
        <w:rPr>
          <w:sz w:val="24"/>
        </w:rPr>
        <w:t>hardship</w:t>
      </w:r>
      <w:r>
        <w:rPr>
          <w:spacing w:val="-5"/>
          <w:sz w:val="24"/>
        </w:rPr>
        <w:t xml:space="preserve"> </w:t>
      </w:r>
      <w:r>
        <w:rPr>
          <w:sz w:val="24"/>
        </w:rPr>
        <w:t>payment,</w:t>
      </w:r>
      <w:r>
        <w:rPr>
          <w:spacing w:val="-4"/>
          <w:sz w:val="24"/>
        </w:rPr>
        <w:t xml:space="preserve"> </w:t>
      </w:r>
      <w:r>
        <w:rPr>
          <w:sz w:val="24"/>
        </w:rPr>
        <w:t>that</w:t>
      </w:r>
      <w:r>
        <w:rPr>
          <w:spacing w:val="-4"/>
          <w:sz w:val="24"/>
        </w:rPr>
        <w:t xml:space="preserve"> </w:t>
      </w:r>
      <w:r>
        <w:rPr>
          <w:sz w:val="24"/>
        </w:rPr>
        <w:t>helps people with insufficient funds to cover their essential living costs. When calculating the rate of Temporary Additional Support a person is entitled to, their ‘allowable costs’ are considered. These include the person’s accommodation costs, as defined in regulation 57.</w:t>
      </w:r>
    </w:p>
    <w:p w14:paraId="7CB0F8FF" w14:textId="77777777" w:rsidR="00D130D6" w:rsidRDefault="00FA7F88">
      <w:pPr>
        <w:pStyle w:val="ListParagraph"/>
        <w:numPr>
          <w:ilvl w:val="0"/>
          <w:numId w:val="2"/>
        </w:numPr>
        <w:tabs>
          <w:tab w:val="left" w:pos="745"/>
        </w:tabs>
        <w:ind w:right="527"/>
        <w:rPr>
          <w:sz w:val="24"/>
        </w:rPr>
      </w:pPr>
      <w:r>
        <w:rPr>
          <w:sz w:val="24"/>
        </w:rPr>
        <w:t>A change is required to regulation 57 because it refers to the definition of ‘accommodation</w:t>
      </w:r>
      <w:r>
        <w:rPr>
          <w:spacing w:val="-2"/>
          <w:sz w:val="24"/>
        </w:rPr>
        <w:t xml:space="preserve"> </w:t>
      </w:r>
      <w:r>
        <w:rPr>
          <w:sz w:val="24"/>
        </w:rPr>
        <w:t>costs’</w:t>
      </w:r>
      <w:r>
        <w:rPr>
          <w:spacing w:val="-5"/>
          <w:sz w:val="24"/>
        </w:rPr>
        <w:t xml:space="preserve"> </w:t>
      </w:r>
      <w:r>
        <w:rPr>
          <w:sz w:val="24"/>
        </w:rPr>
        <w:t>in</w:t>
      </w:r>
      <w:r>
        <w:rPr>
          <w:spacing w:val="-5"/>
          <w:sz w:val="24"/>
        </w:rPr>
        <w:t xml:space="preserve"> </w:t>
      </w:r>
      <w:r>
        <w:rPr>
          <w:sz w:val="24"/>
        </w:rPr>
        <w:t>section</w:t>
      </w:r>
      <w:r>
        <w:rPr>
          <w:spacing w:val="-4"/>
          <w:sz w:val="24"/>
        </w:rPr>
        <w:t xml:space="preserve"> </w:t>
      </w:r>
      <w:r>
        <w:rPr>
          <w:sz w:val="24"/>
        </w:rPr>
        <w:t>65</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Social</w:t>
      </w:r>
      <w:r>
        <w:rPr>
          <w:spacing w:val="-4"/>
          <w:sz w:val="24"/>
        </w:rPr>
        <w:t xml:space="preserve"> </w:t>
      </w:r>
      <w:r>
        <w:rPr>
          <w:sz w:val="24"/>
        </w:rPr>
        <w:t>Security</w:t>
      </w:r>
      <w:r>
        <w:rPr>
          <w:spacing w:val="-4"/>
          <w:sz w:val="24"/>
        </w:rPr>
        <w:t xml:space="preserve"> </w:t>
      </w:r>
      <w:r>
        <w:rPr>
          <w:sz w:val="24"/>
        </w:rPr>
        <w:t>Act,</w:t>
      </w:r>
      <w:r>
        <w:rPr>
          <w:spacing w:val="-5"/>
          <w:sz w:val="24"/>
        </w:rPr>
        <w:t xml:space="preserve"> </w:t>
      </w:r>
      <w:r>
        <w:rPr>
          <w:sz w:val="24"/>
        </w:rPr>
        <w:t>however,</w:t>
      </w:r>
      <w:r>
        <w:rPr>
          <w:spacing w:val="-4"/>
          <w:sz w:val="24"/>
        </w:rPr>
        <w:t xml:space="preserve"> </w:t>
      </w:r>
      <w:r>
        <w:rPr>
          <w:sz w:val="24"/>
        </w:rPr>
        <w:t>section 65(2) has been repealed. If no change is made, the definition of ‘accommodation</w:t>
      </w:r>
    </w:p>
    <w:p w14:paraId="2C4D550F" w14:textId="77777777" w:rsidR="00D130D6" w:rsidRDefault="00D130D6">
      <w:pPr>
        <w:pStyle w:val="ListParagraph"/>
        <w:rPr>
          <w:sz w:val="24"/>
        </w:rPr>
        <w:sectPr w:rsidR="00D130D6">
          <w:pgSz w:w="11910" w:h="16840"/>
          <w:pgMar w:top="1340" w:right="1417" w:bottom="1200" w:left="1417" w:header="715" w:footer="1007" w:gutter="0"/>
          <w:cols w:space="720"/>
        </w:sectPr>
      </w:pPr>
    </w:p>
    <w:p w14:paraId="2DC4F532" w14:textId="77777777" w:rsidR="00D130D6" w:rsidRDefault="00FA7F88">
      <w:pPr>
        <w:pStyle w:val="BodyText"/>
        <w:spacing w:before="81"/>
        <w:ind w:firstLine="0"/>
      </w:pPr>
      <w:proofErr w:type="gramStart"/>
      <w:r>
        <w:t>costs’</w:t>
      </w:r>
      <w:proofErr w:type="gramEnd"/>
      <w:r>
        <w:t xml:space="preserve"> for the purposes of determining what is an ‘essential expense’ for Temporary Additional</w:t>
      </w:r>
      <w:r>
        <w:rPr>
          <w:spacing w:val="-2"/>
        </w:rPr>
        <w:t xml:space="preserve"> </w:t>
      </w:r>
      <w:r>
        <w:t>Support</w:t>
      </w:r>
      <w:r>
        <w:rPr>
          <w:spacing w:val="-4"/>
        </w:rPr>
        <w:t xml:space="preserve"> </w:t>
      </w:r>
      <w:r>
        <w:t>would</w:t>
      </w:r>
      <w:r>
        <w:rPr>
          <w:spacing w:val="-4"/>
        </w:rPr>
        <w:t xml:space="preserve"> </w:t>
      </w:r>
      <w:r>
        <w:t>refer</w:t>
      </w:r>
      <w:r>
        <w:rPr>
          <w:spacing w:val="-5"/>
        </w:rPr>
        <w:t xml:space="preserve"> </w:t>
      </w:r>
      <w:r>
        <w:t>to</w:t>
      </w:r>
      <w:r>
        <w:rPr>
          <w:spacing w:val="-5"/>
        </w:rPr>
        <w:t xml:space="preserve"> </w:t>
      </w:r>
      <w:r>
        <w:t>a</w:t>
      </w:r>
      <w:r>
        <w:rPr>
          <w:spacing w:val="-4"/>
        </w:rPr>
        <w:t xml:space="preserve"> </w:t>
      </w:r>
      <w:r>
        <w:t>repealed</w:t>
      </w:r>
      <w:r>
        <w:rPr>
          <w:spacing w:val="-4"/>
        </w:rPr>
        <w:t xml:space="preserve"> </w:t>
      </w:r>
      <w:r>
        <w:t>section</w:t>
      </w:r>
      <w:r>
        <w:rPr>
          <w:spacing w:val="-4"/>
        </w:rPr>
        <w:t xml:space="preserve"> </w:t>
      </w:r>
      <w:r>
        <w:t>65(2).</w:t>
      </w:r>
      <w:r>
        <w:rPr>
          <w:spacing w:val="-5"/>
        </w:rPr>
        <w:t xml:space="preserve"> </w:t>
      </w:r>
      <w:r>
        <w:t>The</w:t>
      </w:r>
      <w:r>
        <w:rPr>
          <w:spacing w:val="-5"/>
        </w:rPr>
        <w:t xml:space="preserve"> </w:t>
      </w:r>
      <w:r>
        <w:t>definition</w:t>
      </w:r>
      <w:r>
        <w:rPr>
          <w:spacing w:val="-4"/>
        </w:rPr>
        <w:t xml:space="preserve"> </w:t>
      </w:r>
      <w:r>
        <w:t>would</w:t>
      </w:r>
      <w:r>
        <w:rPr>
          <w:spacing w:val="-5"/>
        </w:rPr>
        <w:t xml:space="preserve"> </w:t>
      </w:r>
      <w:r>
        <w:t>also not refer to ‘weekly qualifying accommodation costs’, a term introduced by the Amendment Act.</w:t>
      </w:r>
    </w:p>
    <w:p w14:paraId="77FF4359" w14:textId="77777777" w:rsidR="00D130D6" w:rsidRDefault="00FA7F88">
      <w:pPr>
        <w:pStyle w:val="ListParagraph"/>
        <w:numPr>
          <w:ilvl w:val="0"/>
          <w:numId w:val="2"/>
        </w:numPr>
        <w:tabs>
          <w:tab w:val="left" w:pos="745"/>
        </w:tabs>
        <w:ind w:right="271"/>
        <w:rPr>
          <w:sz w:val="24"/>
        </w:rPr>
      </w:pPr>
      <w:r>
        <w:rPr>
          <w:sz w:val="24"/>
        </w:rPr>
        <w:t>The</w:t>
      </w:r>
      <w:r>
        <w:rPr>
          <w:spacing w:val="-4"/>
          <w:sz w:val="24"/>
        </w:rPr>
        <w:t xml:space="preserve"> </w:t>
      </w:r>
      <w:r>
        <w:rPr>
          <w:sz w:val="24"/>
        </w:rPr>
        <w:t>‘weekly</w:t>
      </w:r>
      <w:r>
        <w:rPr>
          <w:spacing w:val="-5"/>
          <w:sz w:val="24"/>
        </w:rPr>
        <w:t xml:space="preserve"> </w:t>
      </w:r>
      <w:r>
        <w:rPr>
          <w:sz w:val="24"/>
        </w:rPr>
        <w:t>qualifying</w:t>
      </w:r>
      <w:r>
        <w:rPr>
          <w:spacing w:val="-2"/>
          <w:sz w:val="24"/>
        </w:rPr>
        <w:t xml:space="preserve"> </w:t>
      </w:r>
      <w:r>
        <w:rPr>
          <w:sz w:val="24"/>
        </w:rPr>
        <w:t>accommodation</w:t>
      </w:r>
      <w:r>
        <w:rPr>
          <w:spacing w:val="-2"/>
          <w:sz w:val="24"/>
        </w:rPr>
        <w:t xml:space="preserve"> </w:t>
      </w:r>
      <w:r>
        <w:rPr>
          <w:sz w:val="24"/>
        </w:rPr>
        <w:t>costs’</w:t>
      </w:r>
      <w:r>
        <w:rPr>
          <w:spacing w:val="-5"/>
          <w:sz w:val="24"/>
        </w:rPr>
        <w:t xml:space="preserve"> </w:t>
      </w:r>
      <w:r>
        <w:rPr>
          <w:sz w:val="24"/>
        </w:rPr>
        <w:t>calculation</w:t>
      </w:r>
      <w:r>
        <w:rPr>
          <w:spacing w:val="-4"/>
          <w:sz w:val="24"/>
        </w:rPr>
        <w:t xml:space="preserve"> </w:t>
      </w:r>
      <w:r>
        <w:rPr>
          <w:sz w:val="24"/>
        </w:rPr>
        <w:t>is</w:t>
      </w:r>
      <w:r>
        <w:rPr>
          <w:spacing w:val="-5"/>
          <w:sz w:val="24"/>
        </w:rPr>
        <w:t xml:space="preserve"> </w:t>
      </w:r>
      <w:r>
        <w:rPr>
          <w:sz w:val="24"/>
        </w:rPr>
        <w:t>set</w:t>
      </w:r>
      <w:r>
        <w:rPr>
          <w:spacing w:val="-6"/>
          <w:sz w:val="24"/>
        </w:rPr>
        <w:t xml:space="preserve"> </w:t>
      </w:r>
      <w:r>
        <w:rPr>
          <w:sz w:val="24"/>
        </w:rPr>
        <w:t>out</w:t>
      </w:r>
      <w:r>
        <w:rPr>
          <w:spacing w:val="-4"/>
          <w:sz w:val="24"/>
        </w:rPr>
        <w:t xml:space="preserve"> </w:t>
      </w:r>
      <w:r>
        <w:rPr>
          <w:sz w:val="24"/>
        </w:rPr>
        <w:t>in</w:t>
      </w:r>
      <w:r>
        <w:rPr>
          <w:spacing w:val="-5"/>
          <w:sz w:val="24"/>
        </w:rPr>
        <w:t xml:space="preserve"> </w:t>
      </w:r>
      <w:r>
        <w:rPr>
          <w:sz w:val="24"/>
        </w:rPr>
        <w:t>section</w:t>
      </w:r>
      <w:r>
        <w:rPr>
          <w:spacing w:val="-4"/>
          <w:sz w:val="24"/>
        </w:rPr>
        <w:t xml:space="preserve"> </w:t>
      </w:r>
      <w:r>
        <w:rPr>
          <w:sz w:val="24"/>
        </w:rPr>
        <w:t>15(3) of the Amendment Act. This is to be</w:t>
      </w:r>
      <w:r>
        <w:rPr>
          <w:spacing w:val="-1"/>
          <w:sz w:val="24"/>
        </w:rPr>
        <w:t xml:space="preserve"> </w:t>
      </w:r>
      <w:r>
        <w:rPr>
          <w:sz w:val="24"/>
        </w:rPr>
        <w:t>used in assessing a</w:t>
      </w:r>
      <w:r>
        <w:rPr>
          <w:spacing w:val="-1"/>
          <w:sz w:val="24"/>
        </w:rPr>
        <w:t xml:space="preserve"> </w:t>
      </w:r>
      <w:r>
        <w:rPr>
          <w:sz w:val="24"/>
        </w:rPr>
        <w:t>person's entitlement to and rate of AS, rather than simply using ‘accommodation costs’ at</w:t>
      </w:r>
      <w:r>
        <w:rPr>
          <w:spacing w:val="-1"/>
          <w:sz w:val="24"/>
        </w:rPr>
        <w:t xml:space="preserve"> </w:t>
      </w:r>
      <w:r>
        <w:rPr>
          <w:sz w:val="24"/>
        </w:rPr>
        <w:t>section 65AAA. The calculation allows for the deduction of ‘accommodation income’ from boarders, renters and additional residents, as well as costs that are not part of a person's ‘accommodation costs’; for example, a self-contained part of the premises that is separately rented, or a</w:t>
      </w:r>
      <w:r>
        <w:rPr>
          <w:sz w:val="24"/>
        </w:rPr>
        <w:t xml:space="preserve"> part of the premises that is used for business purposes.</w:t>
      </w:r>
    </w:p>
    <w:p w14:paraId="16C7926A" w14:textId="77777777" w:rsidR="00D130D6" w:rsidRDefault="00FA7F88">
      <w:pPr>
        <w:pStyle w:val="ListParagraph"/>
        <w:numPr>
          <w:ilvl w:val="0"/>
          <w:numId w:val="2"/>
        </w:numPr>
        <w:tabs>
          <w:tab w:val="left" w:pos="745"/>
        </w:tabs>
        <w:spacing w:before="241"/>
        <w:ind w:right="166"/>
        <w:rPr>
          <w:rFonts w:ascii="Arial" w:hAnsi="Arial"/>
          <w:b/>
          <w:sz w:val="24"/>
        </w:rPr>
      </w:pPr>
      <w:r>
        <w:rPr>
          <w:sz w:val="24"/>
        </w:rPr>
        <w:t>An amendment to regulation 57 is therefore needed so that the definition</w:t>
      </w:r>
      <w:r>
        <w:rPr>
          <w:spacing w:val="40"/>
          <w:sz w:val="24"/>
        </w:rPr>
        <w:t xml:space="preserve"> </w:t>
      </w:r>
      <w:r>
        <w:rPr>
          <w:sz w:val="24"/>
        </w:rPr>
        <w:t>of ‘accommodation costs’ is repealed and a new definition ‘weekly qualifying accommodation costs’ is inserted, by reference to Part 7 of Schedule 4 of the Social Security Act. Amendments are also needed to regulations 66 and 71, to replace references</w:t>
      </w:r>
      <w:r>
        <w:rPr>
          <w:spacing w:val="-5"/>
          <w:sz w:val="24"/>
        </w:rPr>
        <w:t xml:space="preserve"> </w:t>
      </w:r>
      <w:r>
        <w:rPr>
          <w:sz w:val="24"/>
        </w:rPr>
        <w:t>to</w:t>
      </w:r>
      <w:r>
        <w:rPr>
          <w:spacing w:val="-5"/>
          <w:sz w:val="24"/>
        </w:rPr>
        <w:t xml:space="preserve"> </w:t>
      </w:r>
      <w:r>
        <w:rPr>
          <w:sz w:val="24"/>
        </w:rPr>
        <w:t>‘accommodation</w:t>
      </w:r>
      <w:r>
        <w:rPr>
          <w:spacing w:val="-3"/>
          <w:sz w:val="24"/>
        </w:rPr>
        <w:t xml:space="preserve"> </w:t>
      </w:r>
      <w:r>
        <w:rPr>
          <w:sz w:val="24"/>
        </w:rPr>
        <w:t>costs’</w:t>
      </w:r>
      <w:r>
        <w:rPr>
          <w:spacing w:val="-6"/>
          <w:sz w:val="24"/>
        </w:rPr>
        <w:t xml:space="preserve"> </w:t>
      </w:r>
      <w:r>
        <w:rPr>
          <w:sz w:val="24"/>
        </w:rPr>
        <w:t>with</w:t>
      </w:r>
      <w:r>
        <w:rPr>
          <w:spacing w:val="-6"/>
          <w:sz w:val="24"/>
        </w:rPr>
        <w:t xml:space="preserve"> </w:t>
      </w:r>
      <w:r>
        <w:rPr>
          <w:sz w:val="24"/>
        </w:rPr>
        <w:t>‘weekly</w:t>
      </w:r>
      <w:r>
        <w:rPr>
          <w:spacing w:val="-5"/>
          <w:sz w:val="24"/>
        </w:rPr>
        <w:t xml:space="preserve"> </w:t>
      </w:r>
      <w:r>
        <w:rPr>
          <w:sz w:val="24"/>
        </w:rPr>
        <w:t>qualifying</w:t>
      </w:r>
      <w:r>
        <w:rPr>
          <w:spacing w:val="-5"/>
          <w:sz w:val="24"/>
        </w:rPr>
        <w:t xml:space="preserve"> </w:t>
      </w:r>
      <w:r>
        <w:rPr>
          <w:sz w:val="24"/>
        </w:rPr>
        <w:t>accommodation</w:t>
      </w:r>
      <w:r>
        <w:rPr>
          <w:spacing w:val="-5"/>
          <w:sz w:val="24"/>
        </w:rPr>
        <w:t xml:space="preserve"> </w:t>
      </w:r>
      <w:proofErr w:type="gramStart"/>
      <w:r>
        <w:rPr>
          <w:spacing w:val="-2"/>
          <w:sz w:val="24"/>
        </w:rPr>
        <w:t>costs’</w:t>
      </w:r>
      <w:proofErr w:type="gramEnd"/>
      <w:r>
        <w:rPr>
          <w:spacing w:val="-2"/>
          <w:sz w:val="24"/>
        </w:rPr>
        <w:t>.</w:t>
      </w:r>
    </w:p>
    <w:p w14:paraId="0148A156" w14:textId="77777777" w:rsidR="00D130D6" w:rsidRDefault="00FA7F88">
      <w:pPr>
        <w:pStyle w:val="ListParagraph"/>
        <w:numPr>
          <w:ilvl w:val="0"/>
          <w:numId w:val="2"/>
        </w:numPr>
        <w:tabs>
          <w:tab w:val="left" w:pos="745"/>
        </w:tabs>
        <w:spacing w:before="239"/>
        <w:ind w:right="191"/>
        <w:rPr>
          <w:rFonts w:ascii="Arial"/>
          <w:b/>
          <w:sz w:val="24"/>
        </w:rPr>
      </w:pPr>
      <w:r>
        <w:rPr>
          <w:sz w:val="24"/>
        </w:rPr>
        <w:t>These amendments will ensure Temporary Additional Support is captured by the changes</w:t>
      </w:r>
      <w:r>
        <w:rPr>
          <w:spacing w:val="-2"/>
          <w:sz w:val="24"/>
        </w:rPr>
        <w:t xml:space="preserve"> </w:t>
      </w:r>
      <w:r>
        <w:rPr>
          <w:sz w:val="24"/>
        </w:rPr>
        <w:t>made</w:t>
      </w:r>
      <w:r>
        <w:rPr>
          <w:spacing w:val="-3"/>
          <w:sz w:val="24"/>
        </w:rPr>
        <w:t xml:space="preserve"> </w:t>
      </w:r>
      <w:r>
        <w:rPr>
          <w:sz w:val="24"/>
        </w:rPr>
        <w:t>by</w:t>
      </w:r>
      <w:r>
        <w:rPr>
          <w:spacing w:val="-4"/>
          <w:sz w:val="24"/>
        </w:rPr>
        <w:t xml:space="preserve"> </w:t>
      </w:r>
      <w:r>
        <w:rPr>
          <w:sz w:val="24"/>
        </w:rPr>
        <w:t>the</w:t>
      </w:r>
      <w:r>
        <w:rPr>
          <w:spacing w:val="-5"/>
          <w:sz w:val="24"/>
        </w:rPr>
        <w:t xml:space="preserve"> </w:t>
      </w:r>
      <w:r>
        <w:rPr>
          <w:sz w:val="24"/>
        </w:rPr>
        <w:t>Amendment</w:t>
      </w:r>
      <w:r>
        <w:rPr>
          <w:spacing w:val="-3"/>
          <w:sz w:val="24"/>
        </w:rPr>
        <w:t xml:space="preserve"> </w:t>
      </w:r>
      <w:proofErr w:type="gramStart"/>
      <w:r>
        <w:rPr>
          <w:sz w:val="24"/>
        </w:rPr>
        <w:t>Act,</w:t>
      </w:r>
      <w:r>
        <w:rPr>
          <w:spacing w:val="-3"/>
          <w:sz w:val="24"/>
        </w:rPr>
        <w:t xml:space="preserve"> </w:t>
      </w:r>
      <w:r>
        <w:rPr>
          <w:sz w:val="24"/>
        </w:rPr>
        <w:t>and</w:t>
      </w:r>
      <w:proofErr w:type="gramEnd"/>
      <w:r>
        <w:rPr>
          <w:spacing w:val="-4"/>
          <w:sz w:val="24"/>
        </w:rPr>
        <w:t xml:space="preserve"> </w:t>
      </w:r>
      <w:r>
        <w:rPr>
          <w:sz w:val="24"/>
        </w:rPr>
        <w:t>will</w:t>
      </w:r>
      <w:r>
        <w:rPr>
          <w:spacing w:val="-5"/>
          <w:sz w:val="24"/>
        </w:rPr>
        <w:t xml:space="preserve"> </w:t>
      </w:r>
      <w:r>
        <w:rPr>
          <w:sz w:val="24"/>
        </w:rPr>
        <w:t>implement</w:t>
      </w:r>
      <w:r>
        <w:rPr>
          <w:spacing w:val="-1"/>
          <w:sz w:val="24"/>
        </w:rPr>
        <w:t xml:space="preserve"> </w:t>
      </w:r>
      <w:r>
        <w:rPr>
          <w:sz w:val="24"/>
        </w:rPr>
        <w:t>policy</w:t>
      </w:r>
      <w:r>
        <w:rPr>
          <w:spacing w:val="-3"/>
          <w:sz w:val="24"/>
        </w:rPr>
        <w:t xml:space="preserve"> </w:t>
      </w:r>
      <w:r>
        <w:rPr>
          <w:sz w:val="24"/>
        </w:rPr>
        <w:t>decisions</w:t>
      </w:r>
      <w:r>
        <w:rPr>
          <w:spacing w:val="-4"/>
          <w:sz w:val="24"/>
        </w:rPr>
        <w:t xml:space="preserve"> </w:t>
      </w:r>
      <w:r>
        <w:rPr>
          <w:sz w:val="24"/>
        </w:rPr>
        <w:t>taken</w:t>
      </w:r>
      <w:r>
        <w:rPr>
          <w:spacing w:val="-3"/>
          <w:sz w:val="24"/>
        </w:rPr>
        <w:t xml:space="preserve"> </w:t>
      </w:r>
      <w:r>
        <w:rPr>
          <w:sz w:val="24"/>
        </w:rPr>
        <w:t>by Ministers and Cabinet.</w:t>
      </w:r>
    </w:p>
    <w:p w14:paraId="5A6215E4" w14:textId="77777777" w:rsidR="00D130D6" w:rsidRDefault="00D130D6">
      <w:pPr>
        <w:pStyle w:val="BodyText"/>
        <w:spacing w:before="84"/>
        <w:ind w:left="0" w:firstLine="0"/>
      </w:pPr>
    </w:p>
    <w:p w14:paraId="7FEEA7C3" w14:textId="77777777" w:rsidR="00D130D6" w:rsidRDefault="00FA7F88">
      <w:pPr>
        <w:ind w:left="25" w:right="138"/>
        <w:rPr>
          <w:rFonts w:ascii="Arial" w:hAnsi="Arial"/>
          <w:b/>
        </w:rPr>
      </w:pPr>
      <w:bookmarkStart w:id="12" w:name="Amending_the_definition_of_‘accommodatio"/>
      <w:bookmarkEnd w:id="12"/>
      <w:r>
        <w:rPr>
          <w:rFonts w:ascii="Arial" w:hAnsi="Arial"/>
          <w:b/>
        </w:rPr>
        <w:t>Amending</w:t>
      </w:r>
      <w:r>
        <w:rPr>
          <w:rFonts w:ascii="Arial" w:hAnsi="Arial"/>
          <w:b/>
          <w:spacing w:val="-2"/>
        </w:rPr>
        <w:t xml:space="preserve"> </w:t>
      </w:r>
      <w:r>
        <w:rPr>
          <w:rFonts w:ascii="Arial" w:hAnsi="Arial"/>
          <w:b/>
        </w:rPr>
        <w:t>the</w:t>
      </w:r>
      <w:r>
        <w:rPr>
          <w:rFonts w:ascii="Arial" w:hAnsi="Arial"/>
          <w:b/>
          <w:spacing w:val="-4"/>
        </w:rPr>
        <w:t xml:space="preserve"> </w:t>
      </w:r>
      <w:r>
        <w:rPr>
          <w:rFonts w:ascii="Arial" w:hAnsi="Arial"/>
          <w:b/>
        </w:rPr>
        <w:t>definition</w:t>
      </w:r>
      <w:r>
        <w:rPr>
          <w:rFonts w:ascii="Arial" w:hAnsi="Arial"/>
          <w:b/>
          <w:spacing w:val="-4"/>
        </w:rPr>
        <w:t xml:space="preserve"> </w:t>
      </w:r>
      <w:r>
        <w:rPr>
          <w:rFonts w:ascii="Arial" w:hAnsi="Arial"/>
          <w:b/>
        </w:rPr>
        <w:t>of</w:t>
      </w:r>
      <w:r>
        <w:rPr>
          <w:rFonts w:ascii="Arial" w:hAnsi="Arial"/>
          <w:b/>
          <w:spacing w:val="-3"/>
        </w:rPr>
        <w:t xml:space="preserve"> </w:t>
      </w:r>
      <w:r>
        <w:rPr>
          <w:rFonts w:ascii="Arial" w:hAnsi="Arial"/>
          <w:b/>
        </w:rPr>
        <w:t>‘accommodation</w:t>
      </w:r>
      <w:r>
        <w:rPr>
          <w:rFonts w:ascii="Arial" w:hAnsi="Arial"/>
          <w:b/>
          <w:spacing w:val="-4"/>
        </w:rPr>
        <w:t xml:space="preserve"> </w:t>
      </w:r>
      <w:r>
        <w:rPr>
          <w:rFonts w:ascii="Arial" w:hAnsi="Arial"/>
          <w:b/>
        </w:rPr>
        <w:t>costs’</w:t>
      </w:r>
      <w:r>
        <w:rPr>
          <w:rFonts w:ascii="Arial" w:hAnsi="Arial"/>
          <w:b/>
          <w:spacing w:val="-5"/>
        </w:rPr>
        <w:t xml:space="preserve"> </w:t>
      </w:r>
      <w:r>
        <w:rPr>
          <w:rFonts w:ascii="Arial" w:hAnsi="Arial"/>
          <w:b/>
        </w:rPr>
        <w:t>that</w:t>
      </w:r>
      <w:r>
        <w:rPr>
          <w:rFonts w:ascii="Arial" w:hAnsi="Arial"/>
          <w:b/>
          <w:spacing w:val="-5"/>
        </w:rPr>
        <w:t xml:space="preserve"> </w:t>
      </w:r>
      <w:r>
        <w:rPr>
          <w:rFonts w:ascii="Arial" w:hAnsi="Arial"/>
          <w:b/>
        </w:rPr>
        <w:t>may</w:t>
      </w:r>
      <w:r>
        <w:rPr>
          <w:rFonts w:ascii="Arial" w:hAnsi="Arial"/>
          <w:b/>
          <w:spacing w:val="-4"/>
        </w:rPr>
        <w:t xml:space="preserve"> </w:t>
      </w:r>
      <w:r>
        <w:rPr>
          <w:rFonts w:ascii="Arial" w:hAnsi="Arial"/>
          <w:b/>
        </w:rPr>
        <w:t>be</w:t>
      </w:r>
      <w:r>
        <w:rPr>
          <w:rFonts w:ascii="Arial" w:hAnsi="Arial"/>
          <w:b/>
          <w:spacing w:val="-4"/>
        </w:rPr>
        <w:t xml:space="preserve"> </w:t>
      </w:r>
      <w:r>
        <w:rPr>
          <w:rFonts w:ascii="Arial" w:hAnsi="Arial"/>
          <w:b/>
        </w:rPr>
        <w:t>required</w:t>
      </w:r>
      <w:r>
        <w:rPr>
          <w:rFonts w:ascii="Arial" w:hAnsi="Arial"/>
          <w:b/>
          <w:spacing w:val="-4"/>
        </w:rPr>
        <w:t xml:space="preserve"> </w:t>
      </w:r>
      <w:r>
        <w:rPr>
          <w:rFonts w:ascii="Arial" w:hAnsi="Arial"/>
          <w:b/>
        </w:rPr>
        <w:t>as supporting evidence to complete a youth support payment application</w:t>
      </w:r>
    </w:p>
    <w:p w14:paraId="01A6EAA4" w14:textId="77777777" w:rsidR="00D130D6" w:rsidRDefault="00FA7F88">
      <w:pPr>
        <w:pStyle w:val="ListParagraph"/>
        <w:numPr>
          <w:ilvl w:val="0"/>
          <w:numId w:val="2"/>
        </w:numPr>
        <w:tabs>
          <w:tab w:val="left" w:pos="745"/>
        </w:tabs>
        <w:spacing w:before="241"/>
        <w:ind w:right="26"/>
        <w:rPr>
          <w:rFonts w:ascii="Arial" w:hAnsi="Arial"/>
          <w:b/>
          <w:sz w:val="24"/>
        </w:rPr>
      </w:pPr>
      <w:r>
        <w:rPr>
          <w:sz w:val="24"/>
        </w:rPr>
        <w:t>Currently, regulation 173 of the Social Security Regulations sets out the supporting evidence</w:t>
      </w:r>
      <w:r>
        <w:rPr>
          <w:spacing w:val="-1"/>
          <w:sz w:val="24"/>
        </w:rPr>
        <w:t xml:space="preserve"> </w:t>
      </w:r>
      <w:r>
        <w:rPr>
          <w:sz w:val="24"/>
        </w:rPr>
        <w:t>that</w:t>
      </w:r>
      <w:r>
        <w:rPr>
          <w:spacing w:val="-3"/>
          <w:sz w:val="24"/>
        </w:rPr>
        <w:t xml:space="preserve"> </w:t>
      </w:r>
      <w:r>
        <w:rPr>
          <w:sz w:val="24"/>
        </w:rPr>
        <w:t>MSD</w:t>
      </w:r>
      <w:r>
        <w:rPr>
          <w:spacing w:val="-4"/>
          <w:sz w:val="24"/>
        </w:rPr>
        <w:t xml:space="preserve"> </w:t>
      </w:r>
      <w:r>
        <w:rPr>
          <w:sz w:val="24"/>
        </w:rPr>
        <w:t>may</w:t>
      </w:r>
      <w:r>
        <w:rPr>
          <w:spacing w:val="-4"/>
          <w:sz w:val="24"/>
        </w:rPr>
        <w:t xml:space="preserve"> </w:t>
      </w:r>
      <w:r>
        <w:rPr>
          <w:sz w:val="24"/>
        </w:rPr>
        <w:t>require</w:t>
      </w:r>
      <w:r>
        <w:rPr>
          <w:spacing w:val="-3"/>
          <w:sz w:val="24"/>
        </w:rPr>
        <w:t xml:space="preserve"> </w:t>
      </w:r>
      <w:r>
        <w:rPr>
          <w:sz w:val="24"/>
        </w:rPr>
        <w:t>as</w:t>
      </w:r>
      <w:r>
        <w:rPr>
          <w:spacing w:val="-4"/>
          <w:sz w:val="24"/>
        </w:rPr>
        <w:t xml:space="preserve"> </w:t>
      </w:r>
      <w:r>
        <w:rPr>
          <w:sz w:val="24"/>
        </w:rPr>
        <w:t>proof</w:t>
      </w:r>
      <w:r>
        <w:rPr>
          <w:spacing w:val="-4"/>
          <w:sz w:val="24"/>
        </w:rPr>
        <w:t xml:space="preserve"> </w:t>
      </w:r>
      <w:r>
        <w:rPr>
          <w:sz w:val="24"/>
        </w:rPr>
        <w:t>of</w:t>
      </w:r>
      <w:r>
        <w:rPr>
          <w:spacing w:val="-4"/>
          <w:sz w:val="24"/>
        </w:rPr>
        <w:t xml:space="preserve"> </w:t>
      </w:r>
      <w:r>
        <w:rPr>
          <w:sz w:val="24"/>
        </w:rPr>
        <w:t>‘accommodation</w:t>
      </w:r>
      <w:r>
        <w:rPr>
          <w:spacing w:val="-3"/>
          <w:sz w:val="24"/>
        </w:rPr>
        <w:t xml:space="preserve"> </w:t>
      </w:r>
      <w:r>
        <w:rPr>
          <w:sz w:val="24"/>
        </w:rPr>
        <w:t>costs’</w:t>
      </w:r>
      <w:r>
        <w:rPr>
          <w:spacing w:val="-4"/>
          <w:sz w:val="24"/>
        </w:rPr>
        <w:t xml:space="preserve"> </w:t>
      </w:r>
      <w:r>
        <w:rPr>
          <w:sz w:val="24"/>
        </w:rPr>
        <w:t>and</w:t>
      </w:r>
      <w:r>
        <w:rPr>
          <w:spacing w:val="-4"/>
          <w:sz w:val="24"/>
        </w:rPr>
        <w:t xml:space="preserve"> </w:t>
      </w:r>
      <w:r>
        <w:rPr>
          <w:sz w:val="24"/>
        </w:rPr>
        <w:t>‘service</w:t>
      </w:r>
      <w:r>
        <w:rPr>
          <w:spacing w:val="-3"/>
          <w:sz w:val="24"/>
        </w:rPr>
        <w:t xml:space="preserve"> </w:t>
      </w:r>
      <w:r>
        <w:rPr>
          <w:sz w:val="24"/>
        </w:rPr>
        <w:t>costs’ as</w:t>
      </w:r>
      <w:r>
        <w:rPr>
          <w:spacing w:val="-3"/>
          <w:sz w:val="24"/>
        </w:rPr>
        <w:t xml:space="preserve"> </w:t>
      </w:r>
      <w:r>
        <w:rPr>
          <w:sz w:val="24"/>
        </w:rPr>
        <w:t>part</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application</w:t>
      </w:r>
      <w:r>
        <w:rPr>
          <w:spacing w:val="-2"/>
          <w:sz w:val="24"/>
        </w:rPr>
        <w:t xml:space="preserve"> </w:t>
      </w:r>
      <w:r>
        <w:rPr>
          <w:sz w:val="24"/>
        </w:rPr>
        <w:t>process</w:t>
      </w:r>
      <w:r>
        <w:rPr>
          <w:spacing w:val="-3"/>
          <w:sz w:val="24"/>
        </w:rPr>
        <w:t xml:space="preserve"> </w:t>
      </w:r>
      <w:r>
        <w:rPr>
          <w:sz w:val="24"/>
        </w:rPr>
        <w:t>for</w:t>
      </w:r>
      <w:r>
        <w:rPr>
          <w:spacing w:val="-3"/>
          <w:sz w:val="24"/>
        </w:rPr>
        <w:t xml:space="preserve"> </w:t>
      </w:r>
      <w:r>
        <w:rPr>
          <w:sz w:val="24"/>
        </w:rPr>
        <w:t>a</w:t>
      </w:r>
      <w:r>
        <w:rPr>
          <w:spacing w:val="-2"/>
          <w:sz w:val="24"/>
        </w:rPr>
        <w:t xml:space="preserve"> </w:t>
      </w:r>
      <w:r>
        <w:rPr>
          <w:sz w:val="24"/>
        </w:rPr>
        <w:t>young</w:t>
      </w:r>
      <w:r>
        <w:rPr>
          <w:spacing w:val="-3"/>
          <w:sz w:val="24"/>
        </w:rPr>
        <w:t xml:space="preserve"> </w:t>
      </w:r>
      <w:r>
        <w:rPr>
          <w:sz w:val="24"/>
        </w:rPr>
        <w:t>person</w:t>
      </w:r>
      <w:r>
        <w:rPr>
          <w:spacing w:val="-3"/>
          <w:sz w:val="24"/>
        </w:rPr>
        <w:t xml:space="preserve"> </w:t>
      </w:r>
      <w:r>
        <w:rPr>
          <w:sz w:val="24"/>
        </w:rPr>
        <w:t>granted</w:t>
      </w:r>
      <w:r>
        <w:rPr>
          <w:spacing w:val="-2"/>
          <w:sz w:val="24"/>
        </w:rPr>
        <w:t xml:space="preserve"> </w:t>
      </w:r>
      <w:r>
        <w:rPr>
          <w:sz w:val="24"/>
        </w:rPr>
        <w:t>a</w:t>
      </w:r>
      <w:r>
        <w:rPr>
          <w:spacing w:val="-2"/>
          <w:sz w:val="24"/>
        </w:rPr>
        <w:t xml:space="preserve"> </w:t>
      </w:r>
      <w:r>
        <w:rPr>
          <w:sz w:val="24"/>
        </w:rPr>
        <w:t>youth</w:t>
      </w:r>
      <w:r>
        <w:rPr>
          <w:spacing w:val="-3"/>
          <w:sz w:val="24"/>
        </w:rPr>
        <w:t xml:space="preserve"> </w:t>
      </w:r>
      <w:r>
        <w:rPr>
          <w:sz w:val="24"/>
        </w:rPr>
        <w:t>support</w:t>
      </w:r>
      <w:r>
        <w:rPr>
          <w:spacing w:val="-4"/>
          <w:sz w:val="24"/>
        </w:rPr>
        <w:t xml:space="preserve"> </w:t>
      </w:r>
      <w:r>
        <w:rPr>
          <w:sz w:val="24"/>
        </w:rPr>
        <w:t>payment. ‘Accommodation costs’ and ‘service costs’ are defined by reference to section 65(2) which will be repealed from 2 March 2026 and replaced with section 65AAA.</w:t>
      </w:r>
    </w:p>
    <w:p w14:paraId="7B84405C" w14:textId="77777777" w:rsidR="00D130D6" w:rsidRDefault="00FA7F88">
      <w:pPr>
        <w:pStyle w:val="ListParagraph"/>
        <w:numPr>
          <w:ilvl w:val="0"/>
          <w:numId w:val="2"/>
        </w:numPr>
        <w:tabs>
          <w:tab w:val="left" w:pos="745"/>
        </w:tabs>
        <w:ind w:right="773"/>
        <w:rPr>
          <w:sz w:val="24"/>
        </w:rPr>
      </w:pPr>
      <w:r>
        <w:rPr>
          <w:sz w:val="24"/>
        </w:rPr>
        <w:t>‘Accommodation costs’ include 100 percent of the amount paid for board and lodgings for the purposes of section 162 of the Social Security Act, as this information</w:t>
      </w:r>
      <w:r>
        <w:rPr>
          <w:spacing w:val="-1"/>
          <w:sz w:val="24"/>
        </w:rPr>
        <w:t xml:space="preserve"> </w:t>
      </w:r>
      <w:r>
        <w:rPr>
          <w:sz w:val="24"/>
        </w:rPr>
        <w:t>is</w:t>
      </w:r>
      <w:r>
        <w:rPr>
          <w:spacing w:val="-4"/>
          <w:sz w:val="24"/>
        </w:rPr>
        <w:t xml:space="preserve"> </w:t>
      </w:r>
      <w:r>
        <w:rPr>
          <w:sz w:val="24"/>
        </w:rPr>
        <w:t>used</w:t>
      </w:r>
      <w:r>
        <w:rPr>
          <w:spacing w:val="-4"/>
          <w:sz w:val="24"/>
        </w:rPr>
        <w:t xml:space="preserve"> </w:t>
      </w:r>
      <w:r>
        <w:rPr>
          <w:sz w:val="24"/>
        </w:rPr>
        <w:t>for</w:t>
      </w:r>
      <w:r>
        <w:rPr>
          <w:spacing w:val="-4"/>
          <w:sz w:val="24"/>
        </w:rPr>
        <w:t xml:space="preserve"> </w:t>
      </w:r>
      <w:r>
        <w:rPr>
          <w:sz w:val="24"/>
        </w:rPr>
        <w:t>budgeting</w:t>
      </w:r>
      <w:r>
        <w:rPr>
          <w:spacing w:val="-3"/>
          <w:sz w:val="24"/>
        </w:rPr>
        <w:t xml:space="preserve"> </w:t>
      </w:r>
      <w:r>
        <w:rPr>
          <w:sz w:val="24"/>
        </w:rPr>
        <w:t>discussions</w:t>
      </w:r>
      <w:r>
        <w:rPr>
          <w:spacing w:val="-4"/>
          <w:sz w:val="24"/>
        </w:rPr>
        <w:t xml:space="preserve"> </w:t>
      </w:r>
      <w:r>
        <w:rPr>
          <w:sz w:val="24"/>
        </w:rPr>
        <w:t>and</w:t>
      </w:r>
      <w:r>
        <w:rPr>
          <w:spacing w:val="-3"/>
          <w:sz w:val="24"/>
        </w:rPr>
        <w:t xml:space="preserve"> </w:t>
      </w:r>
      <w:r>
        <w:rPr>
          <w:sz w:val="24"/>
        </w:rPr>
        <w:t>to</w:t>
      </w:r>
      <w:r>
        <w:rPr>
          <w:spacing w:val="-4"/>
          <w:sz w:val="24"/>
        </w:rPr>
        <w:t xml:space="preserve"> </w:t>
      </w:r>
      <w:r>
        <w:rPr>
          <w:sz w:val="24"/>
        </w:rPr>
        <w:t>help</w:t>
      </w:r>
      <w:r>
        <w:rPr>
          <w:spacing w:val="-4"/>
          <w:sz w:val="24"/>
        </w:rPr>
        <w:t xml:space="preserve"> </w:t>
      </w:r>
      <w:r>
        <w:rPr>
          <w:sz w:val="24"/>
        </w:rPr>
        <w:t>MSD</w:t>
      </w:r>
      <w:r>
        <w:rPr>
          <w:spacing w:val="-4"/>
          <w:sz w:val="24"/>
        </w:rPr>
        <w:t xml:space="preserve"> </w:t>
      </w:r>
      <w:r>
        <w:rPr>
          <w:sz w:val="24"/>
        </w:rPr>
        <w:t>or</w:t>
      </w:r>
      <w:r>
        <w:rPr>
          <w:spacing w:val="-4"/>
          <w:sz w:val="24"/>
        </w:rPr>
        <w:t xml:space="preserve"> </w:t>
      </w:r>
      <w:r>
        <w:rPr>
          <w:sz w:val="24"/>
        </w:rPr>
        <w:t>a</w:t>
      </w:r>
      <w:r>
        <w:rPr>
          <w:spacing w:val="-5"/>
          <w:sz w:val="24"/>
        </w:rPr>
        <w:t xml:space="preserve"> </w:t>
      </w:r>
      <w:r>
        <w:rPr>
          <w:sz w:val="24"/>
        </w:rPr>
        <w:t>contracted provider assess the young person’s financial position to grant a youth support payment.</w:t>
      </w:r>
      <w:r>
        <w:rPr>
          <w:spacing w:val="40"/>
          <w:sz w:val="24"/>
        </w:rPr>
        <w:t xml:space="preserve"> </w:t>
      </w:r>
      <w:r>
        <w:rPr>
          <w:sz w:val="24"/>
        </w:rPr>
        <w:t>However, section 65AAA in the Social Security Act defines ‘accommodation costs’ to determine a client’s eligibility for assistance.</w:t>
      </w:r>
    </w:p>
    <w:p w14:paraId="1BA5FEC3" w14:textId="77777777" w:rsidR="00D130D6" w:rsidRDefault="00FA7F88">
      <w:pPr>
        <w:pStyle w:val="ListParagraph"/>
        <w:numPr>
          <w:ilvl w:val="0"/>
          <w:numId w:val="2"/>
        </w:numPr>
        <w:tabs>
          <w:tab w:val="left" w:pos="745"/>
        </w:tabs>
        <w:spacing w:before="241"/>
        <w:ind w:right="26"/>
        <w:rPr>
          <w:sz w:val="24"/>
        </w:rPr>
      </w:pPr>
      <w:r>
        <w:rPr>
          <w:sz w:val="24"/>
        </w:rPr>
        <w:t>An amendment to regulation 173(1) is needed so that it refers to the amended definition of ‘accommodation costs’ in section 162(2) of the Social Security Act, rather</w:t>
      </w:r>
      <w:r>
        <w:rPr>
          <w:spacing w:val="-4"/>
          <w:sz w:val="24"/>
        </w:rPr>
        <w:t xml:space="preserve"> </w:t>
      </w:r>
      <w:r>
        <w:rPr>
          <w:sz w:val="24"/>
        </w:rPr>
        <w:t>than</w:t>
      </w:r>
      <w:r>
        <w:rPr>
          <w:spacing w:val="-4"/>
          <w:sz w:val="24"/>
        </w:rPr>
        <w:t xml:space="preserve"> </w:t>
      </w:r>
      <w:r>
        <w:rPr>
          <w:sz w:val="24"/>
        </w:rPr>
        <w:t>section</w:t>
      </w:r>
      <w:r>
        <w:rPr>
          <w:spacing w:val="-4"/>
          <w:sz w:val="24"/>
        </w:rPr>
        <w:t xml:space="preserve"> </w:t>
      </w:r>
      <w:r>
        <w:rPr>
          <w:sz w:val="24"/>
        </w:rPr>
        <w:t>65AAA.</w:t>
      </w:r>
      <w:r>
        <w:rPr>
          <w:spacing w:val="-5"/>
          <w:sz w:val="24"/>
        </w:rPr>
        <w:t xml:space="preserve"> </w:t>
      </w:r>
      <w:r>
        <w:rPr>
          <w:sz w:val="24"/>
        </w:rPr>
        <w:t>The</w:t>
      </w:r>
      <w:r>
        <w:rPr>
          <w:spacing w:val="-6"/>
          <w:sz w:val="24"/>
        </w:rPr>
        <w:t xml:space="preserve"> </w:t>
      </w:r>
      <w:r>
        <w:rPr>
          <w:sz w:val="24"/>
        </w:rPr>
        <w:t>definition</w:t>
      </w:r>
      <w:r>
        <w:rPr>
          <w:spacing w:val="-2"/>
          <w:sz w:val="24"/>
        </w:rPr>
        <w:t xml:space="preserve"> </w:t>
      </w:r>
      <w:r>
        <w:rPr>
          <w:sz w:val="24"/>
        </w:rPr>
        <w:t>of</w:t>
      </w:r>
      <w:r>
        <w:rPr>
          <w:spacing w:val="-5"/>
          <w:sz w:val="24"/>
        </w:rPr>
        <w:t xml:space="preserve"> </w:t>
      </w:r>
      <w:r>
        <w:rPr>
          <w:sz w:val="24"/>
        </w:rPr>
        <w:t>‘accommodation</w:t>
      </w:r>
      <w:r>
        <w:rPr>
          <w:spacing w:val="-4"/>
          <w:sz w:val="24"/>
        </w:rPr>
        <w:t xml:space="preserve"> </w:t>
      </w:r>
      <w:r>
        <w:rPr>
          <w:sz w:val="24"/>
        </w:rPr>
        <w:t>costs’</w:t>
      </w:r>
      <w:r>
        <w:rPr>
          <w:spacing w:val="-5"/>
          <w:sz w:val="24"/>
        </w:rPr>
        <w:t xml:space="preserve"> </w:t>
      </w:r>
      <w:r>
        <w:rPr>
          <w:sz w:val="24"/>
        </w:rPr>
        <w:t>at</w:t>
      </w:r>
      <w:r>
        <w:rPr>
          <w:spacing w:val="-4"/>
          <w:sz w:val="24"/>
        </w:rPr>
        <w:t xml:space="preserve"> </w:t>
      </w:r>
      <w:r>
        <w:rPr>
          <w:sz w:val="24"/>
        </w:rPr>
        <w:t>section</w:t>
      </w:r>
      <w:r>
        <w:rPr>
          <w:spacing w:val="-4"/>
          <w:sz w:val="24"/>
        </w:rPr>
        <w:t xml:space="preserve"> </w:t>
      </w:r>
      <w:r>
        <w:rPr>
          <w:sz w:val="24"/>
        </w:rPr>
        <w:t>162(2) was amended to make it clear that the accommodation costs of a young person</w:t>
      </w:r>
      <w:r>
        <w:rPr>
          <w:spacing w:val="40"/>
          <w:sz w:val="24"/>
        </w:rPr>
        <w:t xml:space="preserve"> </w:t>
      </w:r>
      <w:r>
        <w:rPr>
          <w:sz w:val="24"/>
        </w:rPr>
        <w:t>granted a youth support payment are 100 percent of their housing contributions or board payment (rather than 62 percent under section 65AAA).</w:t>
      </w:r>
    </w:p>
    <w:p w14:paraId="4A2B4F16" w14:textId="77777777" w:rsidR="00D130D6" w:rsidRDefault="00FA7F88">
      <w:pPr>
        <w:pStyle w:val="ListParagraph"/>
        <w:numPr>
          <w:ilvl w:val="0"/>
          <w:numId w:val="2"/>
        </w:numPr>
        <w:tabs>
          <w:tab w:val="left" w:pos="745"/>
        </w:tabs>
        <w:ind w:right="123"/>
        <w:rPr>
          <w:sz w:val="24"/>
        </w:rPr>
      </w:pPr>
      <w:r>
        <w:rPr>
          <w:sz w:val="24"/>
        </w:rPr>
        <w:t>A</w:t>
      </w:r>
      <w:r>
        <w:rPr>
          <w:spacing w:val="-4"/>
          <w:sz w:val="24"/>
        </w:rPr>
        <w:t xml:space="preserve"> </w:t>
      </w:r>
      <w:r>
        <w:rPr>
          <w:sz w:val="24"/>
        </w:rPr>
        <w:t>further</w:t>
      </w:r>
      <w:r>
        <w:rPr>
          <w:spacing w:val="-3"/>
          <w:sz w:val="24"/>
        </w:rPr>
        <w:t xml:space="preserve"> </w:t>
      </w:r>
      <w:r>
        <w:rPr>
          <w:sz w:val="24"/>
        </w:rPr>
        <w:t>amendment</w:t>
      </w:r>
      <w:r>
        <w:rPr>
          <w:spacing w:val="-3"/>
          <w:sz w:val="24"/>
        </w:rPr>
        <w:t xml:space="preserve"> </w:t>
      </w:r>
      <w:r>
        <w:rPr>
          <w:sz w:val="24"/>
        </w:rPr>
        <w:t>to</w:t>
      </w:r>
      <w:r>
        <w:rPr>
          <w:spacing w:val="-3"/>
          <w:sz w:val="24"/>
        </w:rPr>
        <w:t xml:space="preserve"> </w:t>
      </w:r>
      <w:r>
        <w:rPr>
          <w:sz w:val="24"/>
        </w:rPr>
        <w:t>regulation</w:t>
      </w:r>
      <w:r>
        <w:rPr>
          <w:spacing w:val="-3"/>
          <w:sz w:val="24"/>
        </w:rPr>
        <w:t xml:space="preserve"> </w:t>
      </w:r>
      <w:r>
        <w:rPr>
          <w:sz w:val="24"/>
        </w:rPr>
        <w:t>173(1)</w:t>
      </w:r>
      <w:r>
        <w:rPr>
          <w:spacing w:val="-4"/>
          <w:sz w:val="24"/>
        </w:rPr>
        <w:t xml:space="preserve"> </w:t>
      </w:r>
      <w:r>
        <w:rPr>
          <w:sz w:val="24"/>
        </w:rPr>
        <w:t>is</w:t>
      </w:r>
      <w:r>
        <w:rPr>
          <w:spacing w:val="-4"/>
          <w:sz w:val="24"/>
        </w:rPr>
        <w:t xml:space="preserve"> </w:t>
      </w:r>
      <w:r>
        <w:rPr>
          <w:sz w:val="24"/>
        </w:rPr>
        <w:t>required</w:t>
      </w:r>
      <w:r>
        <w:rPr>
          <w:spacing w:val="-3"/>
          <w:sz w:val="24"/>
        </w:rPr>
        <w:t xml:space="preserve"> </w:t>
      </w:r>
      <w:r>
        <w:rPr>
          <w:sz w:val="24"/>
        </w:rPr>
        <w:t>so</w:t>
      </w:r>
      <w:r>
        <w:rPr>
          <w:spacing w:val="-4"/>
          <w:sz w:val="24"/>
        </w:rPr>
        <w:t xml:space="preserve"> </w:t>
      </w:r>
      <w:r>
        <w:rPr>
          <w:sz w:val="24"/>
        </w:rPr>
        <w:t>that</w:t>
      </w:r>
      <w:r>
        <w:rPr>
          <w:spacing w:val="-3"/>
          <w:sz w:val="24"/>
        </w:rPr>
        <w:t xml:space="preserve"> </w:t>
      </w:r>
      <w:r>
        <w:rPr>
          <w:sz w:val="24"/>
        </w:rPr>
        <w:t>it</w:t>
      </w:r>
      <w:r>
        <w:rPr>
          <w:spacing w:val="-5"/>
          <w:sz w:val="24"/>
        </w:rPr>
        <w:t xml:space="preserve"> </w:t>
      </w:r>
      <w:r>
        <w:rPr>
          <w:sz w:val="24"/>
        </w:rPr>
        <w:t>refers</w:t>
      </w:r>
      <w:r>
        <w:rPr>
          <w:spacing w:val="-4"/>
          <w:sz w:val="24"/>
        </w:rPr>
        <w:t xml:space="preserve"> </w:t>
      </w:r>
      <w:r>
        <w:rPr>
          <w:sz w:val="24"/>
        </w:rPr>
        <w:t>to</w:t>
      </w:r>
      <w:r>
        <w:rPr>
          <w:spacing w:val="-3"/>
          <w:sz w:val="24"/>
        </w:rPr>
        <w:t xml:space="preserve"> </w:t>
      </w:r>
      <w:r>
        <w:rPr>
          <w:sz w:val="24"/>
        </w:rPr>
        <w:t>the</w:t>
      </w:r>
      <w:r>
        <w:rPr>
          <w:spacing w:val="-5"/>
          <w:sz w:val="24"/>
        </w:rPr>
        <w:t xml:space="preserve"> </w:t>
      </w:r>
      <w:r>
        <w:rPr>
          <w:sz w:val="24"/>
        </w:rPr>
        <w:t>definition of ‘service costs’ in section 65AAA of the Social Security Act.</w:t>
      </w:r>
    </w:p>
    <w:p w14:paraId="7A85ED6F" w14:textId="77777777" w:rsidR="00D130D6" w:rsidRDefault="00FA7F88">
      <w:pPr>
        <w:pStyle w:val="ListParagraph"/>
        <w:numPr>
          <w:ilvl w:val="0"/>
          <w:numId w:val="2"/>
        </w:numPr>
        <w:tabs>
          <w:tab w:val="left" w:pos="744"/>
        </w:tabs>
        <w:ind w:left="744" w:hanging="719"/>
        <w:rPr>
          <w:sz w:val="24"/>
        </w:rPr>
      </w:pPr>
      <w:r>
        <w:rPr>
          <w:sz w:val="24"/>
        </w:rPr>
        <w:t>These</w:t>
      </w:r>
      <w:r>
        <w:rPr>
          <w:spacing w:val="-4"/>
          <w:sz w:val="24"/>
        </w:rPr>
        <w:t xml:space="preserve"> </w:t>
      </w:r>
      <w:r>
        <w:rPr>
          <w:sz w:val="24"/>
        </w:rPr>
        <w:t>amendments</w:t>
      </w:r>
      <w:r>
        <w:rPr>
          <w:spacing w:val="-3"/>
          <w:sz w:val="24"/>
        </w:rPr>
        <w:t xml:space="preserve"> </w:t>
      </w:r>
      <w:r>
        <w:rPr>
          <w:sz w:val="24"/>
        </w:rPr>
        <w:t>implement</w:t>
      </w:r>
      <w:r>
        <w:rPr>
          <w:spacing w:val="-3"/>
          <w:sz w:val="24"/>
        </w:rPr>
        <w:t xml:space="preserve"> </w:t>
      </w:r>
      <w:r>
        <w:rPr>
          <w:sz w:val="24"/>
        </w:rPr>
        <w:t>policy</w:t>
      </w:r>
      <w:r>
        <w:rPr>
          <w:spacing w:val="-4"/>
          <w:sz w:val="24"/>
        </w:rPr>
        <w:t xml:space="preserve"> </w:t>
      </w:r>
      <w:r>
        <w:rPr>
          <w:sz w:val="24"/>
        </w:rPr>
        <w:t>decisions</w:t>
      </w:r>
      <w:r>
        <w:rPr>
          <w:spacing w:val="-2"/>
          <w:sz w:val="24"/>
        </w:rPr>
        <w:t xml:space="preserve"> </w:t>
      </w:r>
      <w:r>
        <w:rPr>
          <w:sz w:val="24"/>
        </w:rPr>
        <w:t>taken</w:t>
      </w:r>
      <w:r>
        <w:rPr>
          <w:spacing w:val="-4"/>
          <w:sz w:val="24"/>
        </w:rPr>
        <w:t xml:space="preserve"> </w:t>
      </w:r>
      <w:r>
        <w:rPr>
          <w:sz w:val="24"/>
        </w:rPr>
        <w:t>by</w:t>
      </w:r>
      <w:r>
        <w:rPr>
          <w:spacing w:val="-5"/>
          <w:sz w:val="24"/>
        </w:rPr>
        <w:t xml:space="preserve"> </w:t>
      </w:r>
      <w:r>
        <w:rPr>
          <w:sz w:val="24"/>
        </w:rPr>
        <w:t>Ministers</w:t>
      </w:r>
      <w:r>
        <w:rPr>
          <w:spacing w:val="-4"/>
          <w:sz w:val="24"/>
        </w:rPr>
        <w:t xml:space="preserve"> </w:t>
      </w:r>
      <w:r>
        <w:rPr>
          <w:sz w:val="24"/>
        </w:rPr>
        <w:t>and</w:t>
      </w:r>
      <w:r>
        <w:rPr>
          <w:spacing w:val="-4"/>
          <w:sz w:val="24"/>
        </w:rPr>
        <w:t xml:space="preserve"> </w:t>
      </w:r>
      <w:r>
        <w:rPr>
          <w:spacing w:val="-2"/>
          <w:sz w:val="24"/>
        </w:rPr>
        <w:t>Cabinet.</w:t>
      </w:r>
    </w:p>
    <w:p w14:paraId="7EF2B17C" w14:textId="77777777" w:rsidR="00D130D6" w:rsidRDefault="00D130D6">
      <w:pPr>
        <w:pStyle w:val="ListParagraph"/>
        <w:rPr>
          <w:sz w:val="24"/>
        </w:rPr>
        <w:sectPr w:rsidR="00D130D6">
          <w:pgSz w:w="11910" w:h="16840"/>
          <w:pgMar w:top="1340" w:right="1417" w:bottom="1200" w:left="1417" w:header="715" w:footer="1007" w:gutter="0"/>
          <w:cols w:space="720"/>
        </w:sectPr>
      </w:pPr>
    </w:p>
    <w:p w14:paraId="3F8FCD1F" w14:textId="77777777" w:rsidR="00D130D6" w:rsidRDefault="00FA7F88">
      <w:pPr>
        <w:pStyle w:val="Heading2"/>
        <w:spacing w:before="82"/>
      </w:pPr>
      <w:bookmarkStart w:id="13" w:name="A_minor_amendment_is_needed_to_the_Stude"/>
      <w:bookmarkEnd w:id="13"/>
      <w:r>
        <w:t>A</w:t>
      </w:r>
      <w:r>
        <w:rPr>
          <w:spacing w:val="-6"/>
        </w:rPr>
        <w:t xml:space="preserve"> </w:t>
      </w:r>
      <w:r>
        <w:t>minor</w:t>
      </w:r>
      <w:r>
        <w:rPr>
          <w:spacing w:val="-4"/>
        </w:rPr>
        <w:t xml:space="preserve"> </w:t>
      </w:r>
      <w:r>
        <w:t>amendment</w:t>
      </w:r>
      <w:r>
        <w:rPr>
          <w:spacing w:val="-4"/>
        </w:rPr>
        <w:t xml:space="preserve"> </w:t>
      </w:r>
      <w:r>
        <w:t>is</w:t>
      </w:r>
      <w:r>
        <w:rPr>
          <w:spacing w:val="-6"/>
        </w:rPr>
        <w:t xml:space="preserve"> </w:t>
      </w:r>
      <w:r>
        <w:t>needed</w:t>
      </w:r>
      <w:r>
        <w:rPr>
          <w:spacing w:val="-5"/>
        </w:rPr>
        <w:t xml:space="preserve"> </w:t>
      </w:r>
      <w:r>
        <w:t>to</w:t>
      </w:r>
      <w:r>
        <w:rPr>
          <w:spacing w:val="-5"/>
        </w:rPr>
        <w:t xml:space="preserve"> </w:t>
      </w:r>
      <w:r>
        <w:t>the</w:t>
      </w:r>
      <w:r>
        <w:rPr>
          <w:spacing w:val="-6"/>
        </w:rPr>
        <w:t xml:space="preserve"> </w:t>
      </w:r>
      <w:r>
        <w:t>Student</w:t>
      </w:r>
      <w:r>
        <w:rPr>
          <w:spacing w:val="-4"/>
        </w:rPr>
        <w:t xml:space="preserve"> </w:t>
      </w:r>
      <w:r>
        <w:t>Allowances</w:t>
      </w:r>
      <w:r>
        <w:rPr>
          <w:spacing w:val="-4"/>
        </w:rPr>
        <w:t xml:space="preserve"> </w:t>
      </w:r>
      <w:r>
        <w:t>Regulations</w:t>
      </w:r>
      <w:r>
        <w:rPr>
          <w:spacing w:val="-2"/>
        </w:rPr>
        <w:t xml:space="preserve"> </w:t>
      </w:r>
      <w:r>
        <w:t>1998, to ensure the correct legislative provisions are referenced, for the purpose of determining the amount of Accommodation Benefit payable</w:t>
      </w:r>
    </w:p>
    <w:p w14:paraId="0ABCE778" w14:textId="77777777" w:rsidR="00D130D6" w:rsidRDefault="00FA7F88">
      <w:pPr>
        <w:pStyle w:val="ListParagraph"/>
        <w:numPr>
          <w:ilvl w:val="0"/>
          <w:numId w:val="2"/>
        </w:numPr>
        <w:tabs>
          <w:tab w:val="left" w:pos="745"/>
        </w:tabs>
        <w:spacing w:before="239"/>
        <w:ind w:right="74"/>
        <w:rPr>
          <w:sz w:val="24"/>
        </w:rPr>
      </w:pPr>
      <w:r>
        <w:rPr>
          <w:sz w:val="24"/>
        </w:rPr>
        <w:t>The Accommodation Benefit is payable under the Student Allowances Regulations 1998</w:t>
      </w:r>
      <w:r>
        <w:rPr>
          <w:spacing w:val="-4"/>
          <w:sz w:val="24"/>
        </w:rPr>
        <w:t xml:space="preserve"> </w:t>
      </w:r>
      <w:r>
        <w:rPr>
          <w:sz w:val="24"/>
        </w:rPr>
        <w:t>rather</w:t>
      </w:r>
      <w:r>
        <w:rPr>
          <w:spacing w:val="-3"/>
          <w:sz w:val="24"/>
        </w:rPr>
        <w:t xml:space="preserve"> </w:t>
      </w:r>
      <w:r>
        <w:rPr>
          <w:sz w:val="24"/>
        </w:rPr>
        <w:t>than</w:t>
      </w:r>
      <w:r>
        <w:rPr>
          <w:spacing w:val="-3"/>
          <w:sz w:val="24"/>
        </w:rPr>
        <w:t xml:space="preserve"> </w:t>
      </w:r>
      <w:r>
        <w:rPr>
          <w:sz w:val="24"/>
        </w:rPr>
        <w:t>the</w:t>
      </w:r>
      <w:r>
        <w:rPr>
          <w:spacing w:val="-5"/>
          <w:sz w:val="24"/>
        </w:rPr>
        <w:t xml:space="preserve"> </w:t>
      </w:r>
      <w:r>
        <w:rPr>
          <w:sz w:val="24"/>
        </w:rPr>
        <w:t>Social</w:t>
      </w:r>
      <w:r>
        <w:rPr>
          <w:spacing w:val="-3"/>
          <w:sz w:val="24"/>
        </w:rPr>
        <w:t xml:space="preserve"> </w:t>
      </w:r>
      <w:r>
        <w:rPr>
          <w:sz w:val="24"/>
        </w:rPr>
        <w:t>Security</w:t>
      </w:r>
      <w:r>
        <w:rPr>
          <w:spacing w:val="-3"/>
          <w:sz w:val="24"/>
        </w:rPr>
        <w:t xml:space="preserve"> </w:t>
      </w:r>
      <w:proofErr w:type="gramStart"/>
      <w:r>
        <w:rPr>
          <w:sz w:val="24"/>
        </w:rPr>
        <w:t>Act,</w:t>
      </w:r>
      <w:r>
        <w:rPr>
          <w:spacing w:val="-4"/>
          <w:sz w:val="24"/>
        </w:rPr>
        <w:t xml:space="preserve"> </w:t>
      </w:r>
      <w:r>
        <w:rPr>
          <w:sz w:val="24"/>
        </w:rPr>
        <w:t>and</w:t>
      </w:r>
      <w:proofErr w:type="gramEnd"/>
      <w:r>
        <w:rPr>
          <w:spacing w:val="-3"/>
          <w:sz w:val="24"/>
        </w:rPr>
        <w:t xml:space="preserve"> </w:t>
      </w:r>
      <w:r>
        <w:rPr>
          <w:sz w:val="24"/>
        </w:rPr>
        <w:t>was</w:t>
      </w:r>
      <w:r>
        <w:rPr>
          <w:spacing w:val="-4"/>
          <w:sz w:val="24"/>
        </w:rPr>
        <w:t xml:space="preserve"> </w:t>
      </w:r>
      <w:r>
        <w:rPr>
          <w:sz w:val="24"/>
        </w:rPr>
        <w:t>not</w:t>
      </w:r>
      <w:r>
        <w:rPr>
          <w:spacing w:val="-3"/>
          <w:sz w:val="24"/>
        </w:rPr>
        <w:t xml:space="preserve"> </w:t>
      </w:r>
      <w:r>
        <w:rPr>
          <w:sz w:val="24"/>
        </w:rPr>
        <w:t>within</w:t>
      </w:r>
      <w:r>
        <w:rPr>
          <w:spacing w:val="-4"/>
          <w:sz w:val="24"/>
        </w:rPr>
        <w:t xml:space="preserve"> </w:t>
      </w:r>
      <w:r>
        <w:rPr>
          <w:sz w:val="24"/>
        </w:rPr>
        <w:t>scope</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Amendment Act’s provisions.</w:t>
      </w:r>
    </w:p>
    <w:p w14:paraId="0C08ABD5" w14:textId="77777777" w:rsidR="00D130D6" w:rsidRDefault="00FA7F88">
      <w:pPr>
        <w:pStyle w:val="ListParagraph"/>
        <w:numPr>
          <w:ilvl w:val="0"/>
          <w:numId w:val="2"/>
        </w:numPr>
        <w:tabs>
          <w:tab w:val="left" w:pos="745"/>
        </w:tabs>
        <w:ind w:right="381"/>
        <w:rPr>
          <w:sz w:val="24"/>
        </w:rPr>
      </w:pPr>
      <w:r>
        <w:rPr>
          <w:sz w:val="24"/>
        </w:rPr>
        <w:t>The Accommodation Benefit is payable to eligible students getting a Student Allowance,</w:t>
      </w:r>
      <w:r>
        <w:rPr>
          <w:spacing w:val="-2"/>
          <w:sz w:val="24"/>
        </w:rPr>
        <w:t xml:space="preserve"> </w:t>
      </w:r>
      <w:r>
        <w:rPr>
          <w:sz w:val="24"/>
        </w:rPr>
        <w:t>with</w:t>
      </w:r>
      <w:r>
        <w:rPr>
          <w:spacing w:val="-3"/>
          <w:sz w:val="24"/>
        </w:rPr>
        <w:t xml:space="preserve"> </w:t>
      </w:r>
      <w:r>
        <w:rPr>
          <w:sz w:val="24"/>
        </w:rPr>
        <w:t>two</w:t>
      </w:r>
      <w:r>
        <w:rPr>
          <w:spacing w:val="-3"/>
          <w:sz w:val="24"/>
        </w:rPr>
        <w:t xml:space="preserve"> </w:t>
      </w:r>
      <w:r>
        <w:rPr>
          <w:sz w:val="24"/>
        </w:rPr>
        <w:t>types</w:t>
      </w:r>
      <w:r>
        <w:rPr>
          <w:spacing w:val="-2"/>
          <w:sz w:val="24"/>
        </w:rPr>
        <w:t xml:space="preserve"> </w:t>
      </w:r>
      <w:r>
        <w:rPr>
          <w:sz w:val="24"/>
        </w:rPr>
        <w:t>of</w:t>
      </w:r>
      <w:r>
        <w:rPr>
          <w:spacing w:val="-3"/>
          <w:sz w:val="24"/>
        </w:rPr>
        <w:t xml:space="preserve"> </w:t>
      </w:r>
      <w:proofErr w:type="gramStart"/>
      <w:r>
        <w:rPr>
          <w:sz w:val="24"/>
        </w:rPr>
        <w:t>rate</w:t>
      </w:r>
      <w:proofErr w:type="gramEnd"/>
      <w:r>
        <w:rPr>
          <w:sz w:val="24"/>
        </w:rPr>
        <w:t>:</w:t>
      </w:r>
      <w:r>
        <w:rPr>
          <w:spacing w:val="-2"/>
          <w:sz w:val="24"/>
        </w:rPr>
        <w:t xml:space="preserve"> </w:t>
      </w:r>
      <w:r>
        <w:rPr>
          <w:sz w:val="24"/>
        </w:rPr>
        <w:t>the</w:t>
      </w:r>
      <w:r>
        <w:rPr>
          <w:spacing w:val="-4"/>
          <w:sz w:val="24"/>
        </w:rPr>
        <w:t xml:space="preserve"> </w:t>
      </w:r>
      <w:r>
        <w:rPr>
          <w:sz w:val="24"/>
        </w:rPr>
        <w:t>sole</w:t>
      </w:r>
      <w:r>
        <w:rPr>
          <w:spacing w:val="-2"/>
          <w:sz w:val="24"/>
        </w:rPr>
        <w:t xml:space="preserve"> </w:t>
      </w:r>
      <w:r>
        <w:rPr>
          <w:sz w:val="24"/>
        </w:rPr>
        <w:t>parent</w:t>
      </w:r>
      <w:r>
        <w:rPr>
          <w:spacing w:val="-4"/>
          <w:sz w:val="24"/>
        </w:rPr>
        <w:t xml:space="preserve"> </w:t>
      </w:r>
      <w:r>
        <w:rPr>
          <w:sz w:val="24"/>
        </w:rPr>
        <w:t>rate,</w:t>
      </w:r>
      <w:r>
        <w:rPr>
          <w:spacing w:val="-2"/>
          <w:sz w:val="24"/>
        </w:rPr>
        <w:t xml:space="preserve"> </w:t>
      </w:r>
      <w:r>
        <w:rPr>
          <w:sz w:val="24"/>
        </w:rPr>
        <w:t>and</w:t>
      </w:r>
      <w:r>
        <w:rPr>
          <w:spacing w:val="-3"/>
          <w:sz w:val="24"/>
        </w:rPr>
        <w:t xml:space="preserve"> </w:t>
      </w:r>
      <w:r>
        <w:rPr>
          <w:sz w:val="24"/>
        </w:rPr>
        <w:t>the</w:t>
      </w:r>
      <w:r>
        <w:rPr>
          <w:spacing w:val="-4"/>
          <w:sz w:val="24"/>
        </w:rPr>
        <w:t xml:space="preserve"> </w:t>
      </w:r>
      <w:r>
        <w:rPr>
          <w:sz w:val="24"/>
        </w:rPr>
        <w:t>standard</w:t>
      </w:r>
      <w:r>
        <w:rPr>
          <w:spacing w:val="-2"/>
          <w:sz w:val="24"/>
        </w:rPr>
        <w:t xml:space="preserve"> </w:t>
      </w:r>
      <w:r>
        <w:rPr>
          <w:sz w:val="24"/>
        </w:rPr>
        <w:t>rate</w:t>
      </w:r>
      <w:r>
        <w:rPr>
          <w:spacing w:val="-4"/>
          <w:sz w:val="24"/>
        </w:rPr>
        <w:t xml:space="preserve"> </w:t>
      </w:r>
      <w:r>
        <w:rPr>
          <w:sz w:val="24"/>
        </w:rPr>
        <w:t>for</w:t>
      </w:r>
      <w:r>
        <w:rPr>
          <w:spacing w:val="-3"/>
          <w:sz w:val="24"/>
        </w:rPr>
        <w:t xml:space="preserve"> </w:t>
      </w:r>
      <w:r>
        <w:rPr>
          <w:sz w:val="24"/>
        </w:rPr>
        <w:t>all other students. Broader eligibility settings for the Accommodation Benefit are covered by regulation 9 of the Student Allowances Regulations, while the amount payable</w:t>
      </w:r>
      <w:r>
        <w:rPr>
          <w:spacing w:val="-1"/>
          <w:sz w:val="24"/>
        </w:rPr>
        <w:t xml:space="preserve"> </w:t>
      </w:r>
      <w:r>
        <w:rPr>
          <w:sz w:val="24"/>
        </w:rPr>
        <w:t>for</w:t>
      </w:r>
      <w:r>
        <w:rPr>
          <w:spacing w:val="-2"/>
          <w:sz w:val="24"/>
        </w:rPr>
        <w:t xml:space="preserve"> </w:t>
      </w:r>
      <w:r>
        <w:rPr>
          <w:sz w:val="24"/>
        </w:rPr>
        <w:t>a</w:t>
      </w:r>
      <w:r>
        <w:rPr>
          <w:spacing w:val="-1"/>
          <w:sz w:val="24"/>
        </w:rPr>
        <w:t xml:space="preserve"> </w:t>
      </w:r>
      <w:r>
        <w:rPr>
          <w:sz w:val="24"/>
        </w:rPr>
        <w:t>single</w:t>
      </w:r>
      <w:r>
        <w:rPr>
          <w:spacing w:val="-3"/>
          <w:sz w:val="24"/>
        </w:rPr>
        <w:t xml:space="preserve"> </w:t>
      </w:r>
      <w:r>
        <w:rPr>
          <w:sz w:val="24"/>
        </w:rPr>
        <w:t>student</w:t>
      </w:r>
      <w:r>
        <w:rPr>
          <w:spacing w:val="-1"/>
          <w:sz w:val="24"/>
        </w:rPr>
        <w:t xml:space="preserve"> </w:t>
      </w:r>
      <w:r>
        <w:rPr>
          <w:sz w:val="24"/>
        </w:rPr>
        <w:t>with</w:t>
      </w:r>
      <w:r>
        <w:rPr>
          <w:spacing w:val="-2"/>
          <w:sz w:val="24"/>
        </w:rPr>
        <w:t xml:space="preserve"> </w:t>
      </w:r>
      <w:r>
        <w:rPr>
          <w:sz w:val="24"/>
        </w:rPr>
        <w:t>a</w:t>
      </w:r>
      <w:r>
        <w:rPr>
          <w:spacing w:val="-3"/>
          <w:sz w:val="24"/>
        </w:rPr>
        <w:t xml:space="preserve"> </w:t>
      </w:r>
      <w:r>
        <w:rPr>
          <w:sz w:val="24"/>
        </w:rPr>
        <w:t>supported</w:t>
      </w:r>
      <w:r>
        <w:rPr>
          <w:spacing w:val="-1"/>
          <w:sz w:val="24"/>
        </w:rPr>
        <w:t xml:space="preserve"> </w:t>
      </w:r>
      <w:r>
        <w:rPr>
          <w:sz w:val="24"/>
        </w:rPr>
        <w:t>child</w:t>
      </w:r>
      <w:r>
        <w:rPr>
          <w:spacing w:val="-1"/>
          <w:sz w:val="24"/>
        </w:rPr>
        <w:t xml:space="preserve"> </w:t>
      </w:r>
      <w:r>
        <w:rPr>
          <w:sz w:val="24"/>
        </w:rPr>
        <w:t>is</w:t>
      </w:r>
      <w:r>
        <w:rPr>
          <w:spacing w:val="-2"/>
          <w:sz w:val="24"/>
        </w:rPr>
        <w:t xml:space="preserve"> </w:t>
      </w:r>
      <w:r>
        <w:rPr>
          <w:sz w:val="24"/>
        </w:rPr>
        <w:t>set</w:t>
      </w:r>
      <w:r>
        <w:rPr>
          <w:spacing w:val="-1"/>
          <w:sz w:val="24"/>
        </w:rPr>
        <w:t xml:space="preserve"> </w:t>
      </w:r>
      <w:r>
        <w:rPr>
          <w:sz w:val="24"/>
        </w:rPr>
        <w:t>out</w:t>
      </w:r>
      <w:r>
        <w:rPr>
          <w:spacing w:val="-3"/>
          <w:sz w:val="24"/>
        </w:rPr>
        <w:t xml:space="preserve"> </w:t>
      </w:r>
      <w:r>
        <w:rPr>
          <w:sz w:val="24"/>
        </w:rPr>
        <w:t>under</w:t>
      </w:r>
      <w:r>
        <w:rPr>
          <w:spacing w:val="-2"/>
          <w:sz w:val="24"/>
        </w:rPr>
        <w:t xml:space="preserve"> </w:t>
      </w:r>
      <w:r>
        <w:rPr>
          <w:sz w:val="24"/>
        </w:rPr>
        <w:t>regulation 24A.</w:t>
      </w:r>
    </w:p>
    <w:p w14:paraId="43B4B790" w14:textId="77777777" w:rsidR="00D130D6" w:rsidRDefault="00FA7F88">
      <w:pPr>
        <w:pStyle w:val="ListParagraph"/>
        <w:numPr>
          <w:ilvl w:val="0"/>
          <w:numId w:val="2"/>
        </w:numPr>
        <w:tabs>
          <w:tab w:val="left" w:pos="745"/>
        </w:tabs>
        <w:ind w:right="261"/>
        <w:rPr>
          <w:sz w:val="24"/>
        </w:rPr>
      </w:pPr>
      <w:r>
        <w:rPr>
          <w:sz w:val="24"/>
        </w:rPr>
        <w:t>Eligible</w:t>
      </w:r>
      <w:r>
        <w:rPr>
          <w:spacing w:val="-3"/>
          <w:sz w:val="24"/>
        </w:rPr>
        <w:t xml:space="preserve"> </w:t>
      </w:r>
      <w:r>
        <w:rPr>
          <w:sz w:val="24"/>
        </w:rPr>
        <w:t>sole</w:t>
      </w:r>
      <w:r>
        <w:rPr>
          <w:spacing w:val="-5"/>
          <w:sz w:val="24"/>
        </w:rPr>
        <w:t xml:space="preserve"> </w:t>
      </w:r>
      <w:r>
        <w:rPr>
          <w:sz w:val="24"/>
        </w:rPr>
        <w:t>parents</w:t>
      </w:r>
      <w:r>
        <w:rPr>
          <w:spacing w:val="-2"/>
          <w:sz w:val="24"/>
        </w:rPr>
        <w:t xml:space="preserve"> </w:t>
      </w:r>
      <w:r>
        <w:rPr>
          <w:sz w:val="24"/>
        </w:rPr>
        <w:t>receive</w:t>
      </w:r>
      <w:r>
        <w:rPr>
          <w:spacing w:val="-3"/>
          <w:sz w:val="24"/>
        </w:rPr>
        <w:t xml:space="preserve"> </w:t>
      </w:r>
      <w:r>
        <w:rPr>
          <w:sz w:val="24"/>
        </w:rPr>
        <w:t>the</w:t>
      </w:r>
      <w:r>
        <w:rPr>
          <w:spacing w:val="-3"/>
          <w:sz w:val="24"/>
        </w:rPr>
        <w:t xml:space="preserve"> </w:t>
      </w:r>
      <w:r>
        <w:rPr>
          <w:sz w:val="24"/>
        </w:rPr>
        <w:t>same</w:t>
      </w:r>
      <w:r>
        <w:rPr>
          <w:spacing w:val="-5"/>
          <w:sz w:val="24"/>
        </w:rPr>
        <w:t xml:space="preserve"> </w:t>
      </w:r>
      <w:r>
        <w:rPr>
          <w:sz w:val="24"/>
        </w:rPr>
        <w:t>AS</w:t>
      </w:r>
      <w:r>
        <w:rPr>
          <w:spacing w:val="-4"/>
          <w:sz w:val="24"/>
        </w:rPr>
        <w:t xml:space="preserve"> </w:t>
      </w:r>
      <w:r>
        <w:rPr>
          <w:sz w:val="24"/>
        </w:rPr>
        <w:t>rates</w:t>
      </w:r>
      <w:r>
        <w:rPr>
          <w:spacing w:val="-4"/>
          <w:sz w:val="24"/>
        </w:rPr>
        <w:t xml:space="preserve"> </w:t>
      </w:r>
      <w:r>
        <w:rPr>
          <w:sz w:val="24"/>
        </w:rPr>
        <w:t>payable</w:t>
      </w:r>
      <w:r>
        <w:rPr>
          <w:spacing w:val="-3"/>
          <w:sz w:val="24"/>
        </w:rPr>
        <w:t xml:space="preserve"> </w:t>
      </w:r>
      <w:r>
        <w:rPr>
          <w:sz w:val="24"/>
        </w:rPr>
        <w:t>to</w:t>
      </w:r>
      <w:r>
        <w:rPr>
          <w:spacing w:val="-3"/>
          <w:sz w:val="24"/>
        </w:rPr>
        <w:t xml:space="preserve"> </w:t>
      </w:r>
      <w:r>
        <w:rPr>
          <w:sz w:val="24"/>
        </w:rPr>
        <w:t>eligible</w:t>
      </w:r>
      <w:r>
        <w:rPr>
          <w:spacing w:val="-2"/>
          <w:sz w:val="24"/>
        </w:rPr>
        <w:t xml:space="preserve"> </w:t>
      </w:r>
      <w:r>
        <w:rPr>
          <w:sz w:val="24"/>
        </w:rPr>
        <w:t>recipients</w:t>
      </w:r>
      <w:r>
        <w:rPr>
          <w:spacing w:val="-2"/>
          <w:sz w:val="24"/>
        </w:rPr>
        <w:t xml:space="preserve"> </w:t>
      </w:r>
      <w:r>
        <w:rPr>
          <w:sz w:val="24"/>
        </w:rPr>
        <w:t>of</w:t>
      </w:r>
      <w:r>
        <w:rPr>
          <w:spacing w:val="-4"/>
          <w:sz w:val="24"/>
        </w:rPr>
        <w:t xml:space="preserve"> </w:t>
      </w:r>
      <w:r>
        <w:rPr>
          <w:sz w:val="24"/>
        </w:rPr>
        <w:t>Sole Parent Support. The sole parent rate of Accommodation Benefit is calculated in the same way, using the same policy settings and methodology.</w:t>
      </w:r>
    </w:p>
    <w:p w14:paraId="06F2D719" w14:textId="77777777" w:rsidR="00D130D6" w:rsidRDefault="00FA7F88">
      <w:pPr>
        <w:pStyle w:val="ListParagraph"/>
        <w:numPr>
          <w:ilvl w:val="0"/>
          <w:numId w:val="2"/>
        </w:numPr>
        <w:tabs>
          <w:tab w:val="left" w:pos="745"/>
        </w:tabs>
        <w:ind w:right="119"/>
        <w:rPr>
          <w:sz w:val="24"/>
        </w:rPr>
      </w:pPr>
      <w:r>
        <w:rPr>
          <w:sz w:val="24"/>
        </w:rPr>
        <w:t>Regulation 24A of the Student Allowances Regulations sets out the amount of Accommodation Benefit payable. Regulation 24</w:t>
      </w:r>
      <w:proofErr w:type="gramStart"/>
      <w:r>
        <w:rPr>
          <w:sz w:val="24"/>
        </w:rPr>
        <w:t>A(</w:t>
      </w:r>
      <w:proofErr w:type="gramEnd"/>
      <w:r>
        <w:rPr>
          <w:sz w:val="24"/>
        </w:rPr>
        <w:t>3) provides that section 65 of the Social</w:t>
      </w:r>
      <w:r>
        <w:rPr>
          <w:spacing w:val="-3"/>
          <w:sz w:val="24"/>
        </w:rPr>
        <w:t xml:space="preserve"> </w:t>
      </w:r>
      <w:r>
        <w:rPr>
          <w:sz w:val="24"/>
        </w:rPr>
        <w:t>Security</w:t>
      </w:r>
      <w:r>
        <w:rPr>
          <w:spacing w:val="-3"/>
          <w:sz w:val="24"/>
        </w:rPr>
        <w:t xml:space="preserve"> </w:t>
      </w:r>
      <w:r>
        <w:rPr>
          <w:sz w:val="24"/>
        </w:rPr>
        <w:t>Act</w:t>
      </w:r>
      <w:r>
        <w:rPr>
          <w:spacing w:val="-5"/>
          <w:sz w:val="24"/>
        </w:rPr>
        <w:t xml:space="preserve"> </w:t>
      </w:r>
      <w:r>
        <w:rPr>
          <w:sz w:val="24"/>
        </w:rPr>
        <w:t>applies</w:t>
      </w:r>
      <w:r>
        <w:rPr>
          <w:spacing w:val="-2"/>
          <w:sz w:val="24"/>
        </w:rPr>
        <w:t xml:space="preserve"> </w:t>
      </w:r>
      <w:r>
        <w:rPr>
          <w:sz w:val="24"/>
        </w:rPr>
        <w:t>for</w:t>
      </w:r>
      <w:r>
        <w:rPr>
          <w:spacing w:val="-4"/>
          <w:sz w:val="24"/>
        </w:rPr>
        <w:t xml:space="preserve"> </w:t>
      </w:r>
      <w:r>
        <w:rPr>
          <w:sz w:val="24"/>
        </w:rPr>
        <w:t>the</w:t>
      </w:r>
      <w:r>
        <w:rPr>
          <w:spacing w:val="-3"/>
          <w:sz w:val="24"/>
        </w:rPr>
        <w:t xml:space="preserve"> </w:t>
      </w:r>
      <w:r>
        <w:rPr>
          <w:sz w:val="24"/>
        </w:rPr>
        <w:t>purpose</w:t>
      </w:r>
      <w:r>
        <w:rPr>
          <w:spacing w:val="-3"/>
          <w:sz w:val="24"/>
        </w:rPr>
        <w:t xml:space="preserve"> </w:t>
      </w:r>
      <w:r>
        <w:rPr>
          <w:sz w:val="24"/>
        </w:rPr>
        <w:t>of</w:t>
      </w:r>
      <w:r>
        <w:rPr>
          <w:spacing w:val="-4"/>
          <w:sz w:val="24"/>
        </w:rPr>
        <w:t xml:space="preserve"> </w:t>
      </w:r>
      <w:r>
        <w:rPr>
          <w:sz w:val="24"/>
        </w:rPr>
        <w:t>determining</w:t>
      </w:r>
      <w:r>
        <w:rPr>
          <w:spacing w:val="-1"/>
          <w:sz w:val="24"/>
        </w:rPr>
        <w:t xml:space="preserve"> </w:t>
      </w:r>
      <w:r>
        <w:rPr>
          <w:sz w:val="24"/>
        </w:rPr>
        <w:t>the</w:t>
      </w:r>
      <w:r>
        <w:rPr>
          <w:spacing w:val="-5"/>
          <w:sz w:val="24"/>
        </w:rPr>
        <w:t xml:space="preserve"> </w:t>
      </w:r>
      <w:r>
        <w:rPr>
          <w:sz w:val="24"/>
        </w:rPr>
        <w:t>appropriate</w:t>
      </w:r>
      <w:r>
        <w:rPr>
          <w:spacing w:val="-1"/>
          <w:sz w:val="24"/>
        </w:rPr>
        <w:t xml:space="preserve"> </w:t>
      </w:r>
      <w:r>
        <w:rPr>
          <w:sz w:val="24"/>
        </w:rPr>
        <w:t>rate</w:t>
      </w:r>
      <w:r>
        <w:rPr>
          <w:spacing w:val="-5"/>
          <w:sz w:val="24"/>
        </w:rPr>
        <w:t xml:space="preserve"> </w:t>
      </w:r>
      <w:r>
        <w:rPr>
          <w:sz w:val="24"/>
        </w:rPr>
        <w:t>of</w:t>
      </w:r>
      <w:r>
        <w:rPr>
          <w:spacing w:val="-4"/>
          <w:sz w:val="24"/>
        </w:rPr>
        <w:t xml:space="preserve"> </w:t>
      </w:r>
      <w:r>
        <w:rPr>
          <w:sz w:val="24"/>
        </w:rPr>
        <w:t>AS, which in turn is used to determine the rate of Accommodation Benefit payable to an eligible student. However, the appropriate rate of AS should be determined by reference to the provisions governing the rate of AS in Schedule 4 of the SSA, rather than section 65.</w:t>
      </w:r>
    </w:p>
    <w:p w14:paraId="2D328E02" w14:textId="77777777" w:rsidR="00D130D6" w:rsidRDefault="00FA7F88">
      <w:pPr>
        <w:pStyle w:val="ListParagraph"/>
        <w:numPr>
          <w:ilvl w:val="0"/>
          <w:numId w:val="2"/>
        </w:numPr>
        <w:tabs>
          <w:tab w:val="left" w:pos="745"/>
        </w:tabs>
        <w:ind w:right="1126"/>
        <w:rPr>
          <w:sz w:val="24"/>
        </w:rPr>
      </w:pPr>
      <w:r>
        <w:rPr>
          <w:sz w:val="24"/>
        </w:rPr>
        <w:t>An</w:t>
      </w:r>
      <w:r>
        <w:rPr>
          <w:spacing w:val="-5"/>
          <w:sz w:val="24"/>
        </w:rPr>
        <w:t xml:space="preserve"> </w:t>
      </w:r>
      <w:r>
        <w:rPr>
          <w:sz w:val="24"/>
        </w:rPr>
        <w:t>amendment</w:t>
      </w:r>
      <w:r>
        <w:rPr>
          <w:spacing w:val="-2"/>
          <w:sz w:val="24"/>
        </w:rPr>
        <w:t xml:space="preserve"> </w:t>
      </w:r>
      <w:r>
        <w:rPr>
          <w:sz w:val="24"/>
        </w:rPr>
        <w:t>to</w:t>
      </w:r>
      <w:r>
        <w:rPr>
          <w:spacing w:val="-5"/>
          <w:sz w:val="24"/>
        </w:rPr>
        <w:t xml:space="preserve"> </w:t>
      </w:r>
      <w:r>
        <w:rPr>
          <w:sz w:val="24"/>
        </w:rPr>
        <w:t>regulation</w:t>
      </w:r>
      <w:r>
        <w:rPr>
          <w:spacing w:val="-2"/>
          <w:sz w:val="24"/>
        </w:rPr>
        <w:t xml:space="preserve"> </w:t>
      </w:r>
      <w:r>
        <w:rPr>
          <w:sz w:val="24"/>
        </w:rPr>
        <w:t>24</w:t>
      </w:r>
      <w:proofErr w:type="gramStart"/>
      <w:r>
        <w:rPr>
          <w:sz w:val="24"/>
        </w:rPr>
        <w:t>A(</w:t>
      </w:r>
      <w:proofErr w:type="gramEnd"/>
      <w:r>
        <w:rPr>
          <w:sz w:val="24"/>
        </w:rPr>
        <w:t>3)</w:t>
      </w:r>
      <w:r>
        <w:rPr>
          <w:spacing w:val="-5"/>
          <w:sz w:val="24"/>
        </w:rPr>
        <w:t xml:space="preserve"> </w:t>
      </w:r>
      <w:r>
        <w:rPr>
          <w:sz w:val="24"/>
        </w:rPr>
        <w:t>is</w:t>
      </w:r>
      <w:r>
        <w:rPr>
          <w:spacing w:val="-5"/>
          <w:sz w:val="24"/>
        </w:rPr>
        <w:t xml:space="preserve"> </w:t>
      </w:r>
      <w:r>
        <w:rPr>
          <w:sz w:val="24"/>
        </w:rPr>
        <w:t>therefore</w:t>
      </w:r>
      <w:r>
        <w:rPr>
          <w:spacing w:val="-4"/>
          <w:sz w:val="24"/>
        </w:rPr>
        <w:t xml:space="preserve"> </w:t>
      </w:r>
      <w:r>
        <w:rPr>
          <w:sz w:val="24"/>
        </w:rPr>
        <w:t>needed</w:t>
      </w:r>
      <w:r>
        <w:rPr>
          <w:spacing w:val="-4"/>
          <w:sz w:val="24"/>
        </w:rPr>
        <w:t xml:space="preserve"> </w:t>
      </w:r>
      <w:r>
        <w:rPr>
          <w:sz w:val="24"/>
        </w:rPr>
        <w:t>to</w:t>
      </w:r>
      <w:r>
        <w:rPr>
          <w:spacing w:val="-5"/>
          <w:sz w:val="24"/>
        </w:rPr>
        <w:t xml:space="preserve"> </w:t>
      </w:r>
      <w:r>
        <w:rPr>
          <w:sz w:val="24"/>
        </w:rPr>
        <w:t>provide</w:t>
      </w:r>
      <w:r>
        <w:rPr>
          <w:spacing w:val="-4"/>
          <w:sz w:val="24"/>
        </w:rPr>
        <w:t xml:space="preserve"> </w:t>
      </w:r>
      <w:r>
        <w:rPr>
          <w:sz w:val="24"/>
        </w:rPr>
        <w:t>that</w:t>
      </w:r>
      <w:r>
        <w:rPr>
          <w:spacing w:val="-4"/>
          <w:sz w:val="24"/>
        </w:rPr>
        <w:t xml:space="preserve"> </w:t>
      </w:r>
      <w:r>
        <w:rPr>
          <w:sz w:val="24"/>
        </w:rPr>
        <w:t>the appropriate rate of AS must be determined in accordance with:</w:t>
      </w:r>
    </w:p>
    <w:p w14:paraId="077EB7D9" w14:textId="77777777" w:rsidR="00D130D6" w:rsidRDefault="00FA7F88">
      <w:pPr>
        <w:pStyle w:val="ListParagraph"/>
        <w:numPr>
          <w:ilvl w:val="1"/>
          <w:numId w:val="2"/>
        </w:numPr>
        <w:tabs>
          <w:tab w:val="left" w:pos="1464"/>
        </w:tabs>
        <w:ind w:left="1464" w:hanging="719"/>
        <w:rPr>
          <w:sz w:val="24"/>
        </w:rPr>
      </w:pPr>
      <w:r>
        <w:rPr>
          <w:sz w:val="24"/>
        </w:rPr>
        <w:t>Schedule</w:t>
      </w:r>
      <w:r>
        <w:rPr>
          <w:spacing w:val="-2"/>
          <w:sz w:val="24"/>
        </w:rPr>
        <w:t xml:space="preserve"> </w:t>
      </w:r>
      <w:r>
        <w:rPr>
          <w:sz w:val="24"/>
        </w:rPr>
        <w:t>4,</w:t>
      </w:r>
      <w:r>
        <w:rPr>
          <w:spacing w:val="-3"/>
          <w:sz w:val="24"/>
        </w:rPr>
        <w:t xml:space="preserve"> </w:t>
      </w:r>
      <w:r>
        <w:rPr>
          <w:sz w:val="24"/>
        </w:rPr>
        <w:t>Part</w:t>
      </w:r>
      <w:r>
        <w:rPr>
          <w:spacing w:val="-3"/>
          <w:sz w:val="24"/>
        </w:rPr>
        <w:t xml:space="preserve"> </w:t>
      </w:r>
      <w:r>
        <w:rPr>
          <w:sz w:val="24"/>
        </w:rPr>
        <w:t>7</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Social</w:t>
      </w:r>
      <w:r>
        <w:rPr>
          <w:spacing w:val="-1"/>
          <w:sz w:val="24"/>
        </w:rPr>
        <w:t xml:space="preserve"> </w:t>
      </w:r>
      <w:r>
        <w:rPr>
          <w:sz w:val="24"/>
        </w:rPr>
        <w:t>Security</w:t>
      </w:r>
      <w:r>
        <w:rPr>
          <w:spacing w:val="-2"/>
          <w:sz w:val="24"/>
        </w:rPr>
        <w:t xml:space="preserve"> </w:t>
      </w:r>
      <w:r>
        <w:rPr>
          <w:sz w:val="24"/>
        </w:rPr>
        <w:t>Act</w:t>
      </w:r>
      <w:r>
        <w:rPr>
          <w:spacing w:val="-3"/>
          <w:sz w:val="24"/>
        </w:rPr>
        <w:t xml:space="preserve"> </w:t>
      </w:r>
      <w:r>
        <w:rPr>
          <w:sz w:val="24"/>
        </w:rPr>
        <w:t>2018;</w:t>
      </w:r>
      <w:r>
        <w:rPr>
          <w:spacing w:val="-3"/>
          <w:sz w:val="24"/>
        </w:rPr>
        <w:t xml:space="preserve"> </w:t>
      </w:r>
      <w:r>
        <w:rPr>
          <w:spacing w:val="-5"/>
          <w:sz w:val="24"/>
        </w:rPr>
        <w:t>and</w:t>
      </w:r>
    </w:p>
    <w:p w14:paraId="235FC07F" w14:textId="77777777" w:rsidR="00D130D6" w:rsidRDefault="00FA7F88">
      <w:pPr>
        <w:pStyle w:val="ListParagraph"/>
        <w:numPr>
          <w:ilvl w:val="1"/>
          <w:numId w:val="2"/>
        </w:numPr>
        <w:tabs>
          <w:tab w:val="left" w:pos="1465"/>
        </w:tabs>
        <w:ind w:right="306"/>
        <w:rPr>
          <w:sz w:val="24"/>
        </w:rPr>
      </w:pPr>
      <w:r>
        <w:rPr>
          <w:sz w:val="24"/>
        </w:rPr>
        <w:t>the</w:t>
      </w:r>
      <w:r>
        <w:rPr>
          <w:spacing w:val="-3"/>
          <w:sz w:val="24"/>
        </w:rPr>
        <w:t xml:space="preserve"> </w:t>
      </w:r>
      <w:r>
        <w:rPr>
          <w:sz w:val="24"/>
        </w:rPr>
        <w:t>cash</w:t>
      </w:r>
      <w:r>
        <w:rPr>
          <w:spacing w:val="-4"/>
          <w:sz w:val="24"/>
        </w:rPr>
        <w:t xml:space="preserve"> </w:t>
      </w:r>
      <w:r>
        <w:rPr>
          <w:sz w:val="24"/>
        </w:rPr>
        <w:t>asset</w:t>
      </w:r>
      <w:r>
        <w:rPr>
          <w:spacing w:val="-5"/>
          <w:sz w:val="24"/>
        </w:rPr>
        <w:t xml:space="preserve"> </w:t>
      </w:r>
      <w:r>
        <w:rPr>
          <w:sz w:val="24"/>
        </w:rPr>
        <w:t>requirements</w:t>
      </w:r>
      <w:r>
        <w:rPr>
          <w:spacing w:val="-1"/>
          <w:sz w:val="24"/>
        </w:rPr>
        <w:t xml:space="preserve"> </w:t>
      </w:r>
      <w:r>
        <w:rPr>
          <w:sz w:val="24"/>
        </w:rPr>
        <w:t>set</w:t>
      </w:r>
      <w:r>
        <w:rPr>
          <w:spacing w:val="-5"/>
          <w:sz w:val="24"/>
        </w:rPr>
        <w:t xml:space="preserve"> </w:t>
      </w:r>
      <w:r>
        <w:rPr>
          <w:sz w:val="24"/>
        </w:rPr>
        <w:t>out</w:t>
      </w:r>
      <w:r>
        <w:rPr>
          <w:spacing w:val="-5"/>
          <w:sz w:val="24"/>
        </w:rPr>
        <w:t xml:space="preserve"> </w:t>
      </w:r>
      <w:r>
        <w:rPr>
          <w:sz w:val="24"/>
        </w:rPr>
        <w:t>in</w:t>
      </w:r>
      <w:r>
        <w:rPr>
          <w:spacing w:val="-3"/>
          <w:sz w:val="24"/>
        </w:rPr>
        <w:t xml:space="preserve"> </w:t>
      </w:r>
      <w:r>
        <w:rPr>
          <w:sz w:val="24"/>
        </w:rPr>
        <w:t>regulation</w:t>
      </w:r>
      <w:r>
        <w:rPr>
          <w:spacing w:val="-4"/>
          <w:sz w:val="24"/>
        </w:rPr>
        <w:t xml:space="preserve"> </w:t>
      </w:r>
      <w:r>
        <w:rPr>
          <w:sz w:val="24"/>
        </w:rPr>
        <w:t>15(1)</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Social</w:t>
      </w:r>
      <w:r>
        <w:rPr>
          <w:spacing w:val="-2"/>
          <w:sz w:val="24"/>
        </w:rPr>
        <w:t xml:space="preserve"> </w:t>
      </w:r>
      <w:r>
        <w:rPr>
          <w:sz w:val="24"/>
        </w:rPr>
        <w:t>Security Regulations 2018.</w:t>
      </w:r>
    </w:p>
    <w:p w14:paraId="2B68989C" w14:textId="77777777" w:rsidR="00D130D6" w:rsidRDefault="00FA7F88">
      <w:pPr>
        <w:pStyle w:val="Heading2"/>
      </w:pPr>
      <w:bookmarkStart w:id="14" w:name="Timing_and_28-day_rule"/>
      <w:bookmarkEnd w:id="14"/>
      <w:r>
        <w:t>Timing</w:t>
      </w:r>
      <w:r>
        <w:rPr>
          <w:spacing w:val="-2"/>
        </w:rPr>
        <w:t xml:space="preserve"> </w:t>
      </w:r>
      <w:r>
        <w:t>and</w:t>
      </w:r>
      <w:r>
        <w:rPr>
          <w:spacing w:val="-3"/>
        </w:rPr>
        <w:t xml:space="preserve"> </w:t>
      </w:r>
      <w:r>
        <w:t>28-day</w:t>
      </w:r>
      <w:r>
        <w:rPr>
          <w:spacing w:val="-3"/>
        </w:rPr>
        <w:t xml:space="preserve"> </w:t>
      </w:r>
      <w:r>
        <w:rPr>
          <w:spacing w:val="-4"/>
        </w:rPr>
        <w:t>rule</w:t>
      </w:r>
    </w:p>
    <w:p w14:paraId="66B375A8" w14:textId="77777777" w:rsidR="00D130D6" w:rsidRDefault="00FA7F88">
      <w:pPr>
        <w:pStyle w:val="ListParagraph"/>
        <w:numPr>
          <w:ilvl w:val="0"/>
          <w:numId w:val="2"/>
        </w:numPr>
        <w:tabs>
          <w:tab w:val="left" w:pos="745"/>
        </w:tabs>
        <w:ind w:right="273"/>
        <w:rPr>
          <w:sz w:val="24"/>
        </w:rPr>
      </w:pPr>
      <w:r>
        <w:rPr>
          <w:sz w:val="24"/>
        </w:rPr>
        <w:t>Amendments to the Social Security Regulations and the Student Allowances Regulations</w:t>
      </w:r>
      <w:r>
        <w:rPr>
          <w:spacing w:val="-2"/>
          <w:sz w:val="24"/>
        </w:rPr>
        <w:t xml:space="preserve"> </w:t>
      </w:r>
      <w:r>
        <w:rPr>
          <w:sz w:val="24"/>
        </w:rPr>
        <w:t>are</w:t>
      </w:r>
      <w:r>
        <w:rPr>
          <w:spacing w:val="-3"/>
          <w:sz w:val="24"/>
        </w:rPr>
        <w:t xml:space="preserve"> </w:t>
      </w:r>
      <w:r>
        <w:rPr>
          <w:sz w:val="24"/>
        </w:rPr>
        <w:t>to</w:t>
      </w:r>
      <w:r>
        <w:rPr>
          <w:spacing w:val="-4"/>
          <w:sz w:val="24"/>
        </w:rPr>
        <w:t xml:space="preserve"> </w:t>
      </w:r>
      <w:r>
        <w:rPr>
          <w:sz w:val="24"/>
        </w:rPr>
        <w:t>take</w:t>
      </w:r>
      <w:r>
        <w:rPr>
          <w:spacing w:val="-3"/>
          <w:sz w:val="24"/>
        </w:rPr>
        <w:t xml:space="preserve"> </w:t>
      </w:r>
      <w:r>
        <w:rPr>
          <w:sz w:val="24"/>
        </w:rPr>
        <w:t>effect</w:t>
      </w:r>
      <w:r>
        <w:rPr>
          <w:spacing w:val="-3"/>
          <w:sz w:val="24"/>
        </w:rPr>
        <w:t xml:space="preserve"> </w:t>
      </w:r>
      <w:r>
        <w:rPr>
          <w:sz w:val="24"/>
        </w:rPr>
        <w:t>on</w:t>
      </w:r>
      <w:r>
        <w:rPr>
          <w:spacing w:val="-4"/>
          <w:sz w:val="24"/>
        </w:rPr>
        <w:t xml:space="preserve"> </w:t>
      </w:r>
      <w:r>
        <w:rPr>
          <w:sz w:val="24"/>
        </w:rPr>
        <w:t>2</w:t>
      </w:r>
      <w:r>
        <w:rPr>
          <w:spacing w:val="-4"/>
          <w:sz w:val="24"/>
        </w:rPr>
        <w:t xml:space="preserve"> </w:t>
      </w:r>
      <w:r>
        <w:rPr>
          <w:sz w:val="24"/>
        </w:rPr>
        <w:t>March</w:t>
      </w:r>
      <w:r>
        <w:rPr>
          <w:spacing w:val="-4"/>
          <w:sz w:val="24"/>
        </w:rPr>
        <w:t xml:space="preserve"> </w:t>
      </w:r>
      <w:r>
        <w:rPr>
          <w:sz w:val="24"/>
        </w:rPr>
        <w:t>2026.</w:t>
      </w:r>
      <w:r>
        <w:rPr>
          <w:spacing w:val="-4"/>
          <w:sz w:val="24"/>
        </w:rPr>
        <w:t xml:space="preserve"> </w:t>
      </w:r>
      <w:r>
        <w:rPr>
          <w:sz w:val="24"/>
        </w:rPr>
        <w:t>This</w:t>
      </w:r>
      <w:r>
        <w:rPr>
          <w:spacing w:val="-2"/>
          <w:sz w:val="24"/>
        </w:rPr>
        <w:t xml:space="preserve"> </w:t>
      </w:r>
      <w:r>
        <w:rPr>
          <w:sz w:val="24"/>
        </w:rPr>
        <w:t>timing</w:t>
      </w:r>
      <w:r>
        <w:rPr>
          <w:spacing w:val="-3"/>
          <w:sz w:val="24"/>
        </w:rPr>
        <w:t xml:space="preserve"> </w:t>
      </w:r>
      <w:r>
        <w:rPr>
          <w:sz w:val="24"/>
        </w:rPr>
        <w:t>is</w:t>
      </w:r>
      <w:r>
        <w:rPr>
          <w:spacing w:val="-4"/>
          <w:sz w:val="24"/>
        </w:rPr>
        <w:t xml:space="preserve"> </w:t>
      </w:r>
      <w:r>
        <w:rPr>
          <w:sz w:val="24"/>
        </w:rPr>
        <w:t>to</w:t>
      </w:r>
      <w:r>
        <w:rPr>
          <w:spacing w:val="-4"/>
          <w:sz w:val="24"/>
        </w:rPr>
        <w:t xml:space="preserve"> </w:t>
      </w:r>
      <w:r>
        <w:rPr>
          <w:sz w:val="24"/>
        </w:rPr>
        <w:t>align</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date that the Amendment Act comes into force, on 2 March 2026.</w:t>
      </w:r>
    </w:p>
    <w:p w14:paraId="0DB597D5" w14:textId="77777777" w:rsidR="00D130D6" w:rsidRDefault="00FA7F88">
      <w:pPr>
        <w:pStyle w:val="ListParagraph"/>
        <w:numPr>
          <w:ilvl w:val="0"/>
          <w:numId w:val="2"/>
        </w:numPr>
        <w:tabs>
          <w:tab w:val="left" w:pos="745"/>
        </w:tabs>
        <w:ind w:right="40"/>
        <w:rPr>
          <w:sz w:val="24"/>
        </w:rPr>
      </w:pPr>
      <w:r>
        <w:rPr>
          <w:sz w:val="24"/>
        </w:rPr>
        <w:t>To</w:t>
      </w:r>
      <w:r>
        <w:rPr>
          <w:spacing w:val="-1"/>
          <w:sz w:val="24"/>
        </w:rPr>
        <w:t xml:space="preserve"> </w:t>
      </w:r>
      <w:r>
        <w:rPr>
          <w:sz w:val="24"/>
        </w:rPr>
        <w:t>ensure</w:t>
      </w:r>
      <w:r>
        <w:rPr>
          <w:spacing w:val="-3"/>
          <w:sz w:val="24"/>
        </w:rPr>
        <w:t xml:space="preserve"> </w:t>
      </w:r>
      <w:r>
        <w:rPr>
          <w:sz w:val="24"/>
        </w:rPr>
        <w:t>the</w:t>
      </w:r>
      <w:r>
        <w:rPr>
          <w:spacing w:val="-3"/>
          <w:sz w:val="24"/>
        </w:rPr>
        <w:t xml:space="preserve"> </w:t>
      </w:r>
      <w:r>
        <w:rPr>
          <w:sz w:val="24"/>
        </w:rPr>
        <w:t>Amendment Regulations are</w:t>
      </w:r>
      <w:r>
        <w:rPr>
          <w:spacing w:val="-3"/>
          <w:sz w:val="24"/>
        </w:rPr>
        <w:t xml:space="preserve"> </w:t>
      </w:r>
      <w:r>
        <w:rPr>
          <w:sz w:val="24"/>
        </w:rPr>
        <w:t>in</w:t>
      </w:r>
      <w:r>
        <w:rPr>
          <w:spacing w:val="-1"/>
          <w:sz w:val="24"/>
        </w:rPr>
        <w:t xml:space="preserve"> </w:t>
      </w:r>
      <w:r>
        <w:rPr>
          <w:sz w:val="24"/>
        </w:rPr>
        <w:t>effect</w:t>
      </w:r>
      <w:r>
        <w:rPr>
          <w:spacing w:val="-1"/>
          <w:sz w:val="24"/>
        </w:rPr>
        <w:t xml:space="preserve"> </w:t>
      </w:r>
      <w:r>
        <w:rPr>
          <w:sz w:val="24"/>
        </w:rPr>
        <w:t>on</w:t>
      </w:r>
      <w:r>
        <w:rPr>
          <w:spacing w:val="-2"/>
          <w:sz w:val="24"/>
        </w:rPr>
        <w:t xml:space="preserve"> </w:t>
      </w:r>
      <w:r>
        <w:rPr>
          <w:sz w:val="24"/>
        </w:rPr>
        <w:t>2</w:t>
      </w:r>
      <w:r>
        <w:rPr>
          <w:spacing w:val="-2"/>
          <w:sz w:val="24"/>
        </w:rPr>
        <w:t xml:space="preserve"> </w:t>
      </w:r>
      <w:r>
        <w:rPr>
          <w:sz w:val="24"/>
        </w:rPr>
        <w:t>March</w:t>
      </w:r>
      <w:r>
        <w:rPr>
          <w:spacing w:val="-2"/>
          <w:sz w:val="24"/>
        </w:rPr>
        <w:t xml:space="preserve"> </w:t>
      </w:r>
      <w:r>
        <w:rPr>
          <w:sz w:val="24"/>
        </w:rPr>
        <w:t>2026,</w:t>
      </w:r>
      <w:r>
        <w:rPr>
          <w:spacing w:val="-2"/>
          <w:sz w:val="24"/>
        </w:rPr>
        <w:t xml:space="preserve"> </w:t>
      </w:r>
      <w:r>
        <w:rPr>
          <w:sz w:val="24"/>
        </w:rPr>
        <w:t>the</w:t>
      </w:r>
      <w:r>
        <w:rPr>
          <w:spacing w:val="-3"/>
          <w:sz w:val="24"/>
        </w:rPr>
        <w:t xml:space="preserve"> </w:t>
      </w:r>
      <w:r>
        <w:rPr>
          <w:sz w:val="24"/>
        </w:rPr>
        <w:t>amendment regulations</w:t>
      </w:r>
      <w:r>
        <w:rPr>
          <w:spacing w:val="-2"/>
          <w:sz w:val="24"/>
        </w:rPr>
        <w:t xml:space="preserve"> </w:t>
      </w:r>
      <w:r>
        <w:rPr>
          <w:sz w:val="24"/>
        </w:rPr>
        <w:t>will</w:t>
      </w:r>
      <w:r>
        <w:rPr>
          <w:spacing w:val="-3"/>
          <w:sz w:val="24"/>
        </w:rPr>
        <w:t xml:space="preserve"> </w:t>
      </w:r>
      <w:r>
        <w:rPr>
          <w:sz w:val="24"/>
        </w:rPr>
        <w:t>be</w:t>
      </w:r>
      <w:r>
        <w:rPr>
          <w:spacing w:val="-5"/>
          <w:sz w:val="24"/>
        </w:rPr>
        <w:t xml:space="preserve"> </w:t>
      </w:r>
      <w:r>
        <w:rPr>
          <w:sz w:val="24"/>
        </w:rPr>
        <w:t>notified</w:t>
      </w:r>
      <w:r>
        <w:rPr>
          <w:spacing w:val="-1"/>
          <w:sz w:val="24"/>
        </w:rPr>
        <w:t xml:space="preserve"> </w:t>
      </w:r>
      <w:r>
        <w:rPr>
          <w:sz w:val="24"/>
        </w:rPr>
        <w:t>in</w:t>
      </w:r>
      <w:r>
        <w:rPr>
          <w:spacing w:val="-4"/>
          <w:sz w:val="24"/>
        </w:rPr>
        <w:t xml:space="preserve"> </w:t>
      </w:r>
      <w:r>
        <w:rPr>
          <w:sz w:val="24"/>
        </w:rPr>
        <w:t>the</w:t>
      </w:r>
      <w:r>
        <w:rPr>
          <w:spacing w:val="-1"/>
          <w:sz w:val="24"/>
        </w:rPr>
        <w:t xml:space="preserve"> </w:t>
      </w:r>
      <w:r>
        <w:rPr>
          <w:i/>
          <w:sz w:val="24"/>
        </w:rPr>
        <w:t>New</w:t>
      </w:r>
      <w:r>
        <w:rPr>
          <w:i/>
          <w:spacing w:val="-5"/>
          <w:sz w:val="24"/>
        </w:rPr>
        <w:t xml:space="preserve"> </w:t>
      </w:r>
      <w:r>
        <w:rPr>
          <w:i/>
          <w:sz w:val="24"/>
        </w:rPr>
        <w:t>Zealand</w:t>
      </w:r>
      <w:r>
        <w:rPr>
          <w:i/>
          <w:spacing w:val="-4"/>
          <w:sz w:val="24"/>
        </w:rPr>
        <w:t xml:space="preserve"> </w:t>
      </w:r>
      <w:r>
        <w:rPr>
          <w:i/>
          <w:sz w:val="24"/>
        </w:rPr>
        <w:t>Gazette</w:t>
      </w:r>
      <w:r>
        <w:rPr>
          <w:i/>
          <w:spacing w:val="-2"/>
          <w:sz w:val="24"/>
        </w:rPr>
        <w:t xml:space="preserve"> </w:t>
      </w:r>
      <w:r>
        <w:rPr>
          <w:sz w:val="24"/>
        </w:rPr>
        <w:t>no</w:t>
      </w:r>
      <w:r>
        <w:rPr>
          <w:spacing w:val="-4"/>
          <w:sz w:val="24"/>
        </w:rPr>
        <w:t xml:space="preserve"> </w:t>
      </w:r>
      <w:r>
        <w:rPr>
          <w:sz w:val="24"/>
        </w:rPr>
        <w:t>later</w:t>
      </w:r>
      <w:r>
        <w:rPr>
          <w:spacing w:val="-3"/>
          <w:sz w:val="24"/>
        </w:rPr>
        <w:t xml:space="preserve"> </w:t>
      </w:r>
      <w:r>
        <w:rPr>
          <w:sz w:val="24"/>
        </w:rPr>
        <w:t>than</w:t>
      </w:r>
      <w:r>
        <w:rPr>
          <w:spacing w:val="-3"/>
          <w:sz w:val="24"/>
        </w:rPr>
        <w:t xml:space="preserve"> </w:t>
      </w:r>
      <w:r>
        <w:rPr>
          <w:sz w:val="24"/>
        </w:rPr>
        <w:t>1</w:t>
      </w:r>
      <w:r>
        <w:rPr>
          <w:spacing w:val="-4"/>
          <w:sz w:val="24"/>
        </w:rPr>
        <w:t xml:space="preserve"> </w:t>
      </w:r>
      <w:r>
        <w:rPr>
          <w:sz w:val="24"/>
        </w:rPr>
        <w:t>February</w:t>
      </w:r>
      <w:r>
        <w:rPr>
          <w:spacing w:val="-4"/>
          <w:sz w:val="24"/>
        </w:rPr>
        <w:t xml:space="preserve"> </w:t>
      </w:r>
      <w:r>
        <w:rPr>
          <w:sz w:val="24"/>
        </w:rPr>
        <w:t>2026.</w:t>
      </w:r>
    </w:p>
    <w:p w14:paraId="0A8E8C24" w14:textId="77777777" w:rsidR="00D130D6" w:rsidRDefault="00FA7F88">
      <w:pPr>
        <w:pStyle w:val="Heading2"/>
      </w:pPr>
      <w:bookmarkStart w:id="15" w:name="Compliance"/>
      <w:bookmarkEnd w:id="15"/>
      <w:r>
        <w:rPr>
          <w:spacing w:val="-2"/>
        </w:rPr>
        <w:t>Compliance</w:t>
      </w:r>
    </w:p>
    <w:p w14:paraId="19A2F8AD" w14:textId="77777777" w:rsidR="00D130D6" w:rsidRDefault="00FA7F88">
      <w:pPr>
        <w:pStyle w:val="ListParagraph"/>
        <w:numPr>
          <w:ilvl w:val="0"/>
          <w:numId w:val="2"/>
        </w:numPr>
        <w:tabs>
          <w:tab w:val="left" w:pos="744"/>
        </w:tabs>
        <w:spacing w:before="239"/>
        <w:ind w:left="744" w:hanging="719"/>
        <w:rPr>
          <w:sz w:val="24"/>
        </w:rPr>
      </w:pPr>
      <w:r>
        <w:rPr>
          <w:sz w:val="24"/>
        </w:rPr>
        <w:t>The</w:t>
      </w:r>
      <w:r>
        <w:rPr>
          <w:spacing w:val="-7"/>
          <w:sz w:val="24"/>
        </w:rPr>
        <w:t xml:space="preserve"> </w:t>
      </w:r>
      <w:r>
        <w:rPr>
          <w:sz w:val="24"/>
        </w:rPr>
        <w:t>Amendment</w:t>
      </w:r>
      <w:r>
        <w:rPr>
          <w:spacing w:val="-4"/>
          <w:sz w:val="24"/>
        </w:rPr>
        <w:t xml:space="preserve"> </w:t>
      </w:r>
      <w:r>
        <w:rPr>
          <w:sz w:val="24"/>
        </w:rPr>
        <w:t>Regulations</w:t>
      </w:r>
      <w:r>
        <w:rPr>
          <w:spacing w:val="-3"/>
          <w:sz w:val="24"/>
        </w:rPr>
        <w:t xml:space="preserve"> </w:t>
      </w:r>
      <w:r>
        <w:rPr>
          <w:sz w:val="24"/>
        </w:rPr>
        <w:t>are</w:t>
      </w:r>
      <w:r>
        <w:rPr>
          <w:spacing w:val="-4"/>
          <w:sz w:val="24"/>
        </w:rPr>
        <w:t xml:space="preserve"> </w:t>
      </w:r>
      <w:r>
        <w:rPr>
          <w:sz w:val="24"/>
        </w:rPr>
        <w:t>consistent</w:t>
      </w:r>
      <w:r>
        <w:rPr>
          <w:spacing w:val="-4"/>
          <w:sz w:val="24"/>
        </w:rPr>
        <w:t xml:space="preserve"> </w:t>
      </w:r>
      <w:r>
        <w:rPr>
          <w:spacing w:val="-2"/>
          <w:sz w:val="24"/>
        </w:rPr>
        <w:t>with:</w:t>
      </w:r>
    </w:p>
    <w:p w14:paraId="1C2AD626" w14:textId="77777777" w:rsidR="00D130D6" w:rsidRDefault="00FA7F88">
      <w:pPr>
        <w:pStyle w:val="ListParagraph"/>
        <w:numPr>
          <w:ilvl w:val="1"/>
          <w:numId w:val="2"/>
        </w:numPr>
        <w:tabs>
          <w:tab w:val="left" w:pos="1465"/>
        </w:tabs>
        <w:ind w:right="98"/>
        <w:rPr>
          <w:sz w:val="24"/>
        </w:rPr>
      </w:pPr>
      <w:r>
        <w:rPr>
          <w:sz w:val="24"/>
        </w:rPr>
        <w:t>the</w:t>
      </w:r>
      <w:r>
        <w:rPr>
          <w:spacing w:val="-3"/>
          <w:sz w:val="24"/>
        </w:rPr>
        <w:t xml:space="preserve"> </w:t>
      </w:r>
      <w:r>
        <w:rPr>
          <w:sz w:val="24"/>
        </w:rPr>
        <w:t>rights</w:t>
      </w:r>
      <w:r>
        <w:rPr>
          <w:spacing w:val="-4"/>
          <w:sz w:val="24"/>
        </w:rPr>
        <w:t xml:space="preserve"> </w:t>
      </w:r>
      <w:r>
        <w:rPr>
          <w:sz w:val="24"/>
        </w:rPr>
        <w:t>and</w:t>
      </w:r>
      <w:r>
        <w:rPr>
          <w:spacing w:val="-4"/>
          <w:sz w:val="24"/>
        </w:rPr>
        <w:t xml:space="preserve"> </w:t>
      </w:r>
      <w:r>
        <w:rPr>
          <w:sz w:val="24"/>
        </w:rPr>
        <w:t>freedoms</w:t>
      </w:r>
      <w:r>
        <w:rPr>
          <w:spacing w:val="-2"/>
          <w:sz w:val="24"/>
        </w:rPr>
        <w:t xml:space="preserve"> </w:t>
      </w:r>
      <w:r>
        <w:rPr>
          <w:sz w:val="24"/>
        </w:rPr>
        <w:t>contained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New</w:t>
      </w:r>
      <w:r>
        <w:rPr>
          <w:spacing w:val="-4"/>
          <w:sz w:val="24"/>
        </w:rPr>
        <w:t xml:space="preserve"> </w:t>
      </w:r>
      <w:r>
        <w:rPr>
          <w:sz w:val="24"/>
        </w:rPr>
        <w:t>Zealand</w:t>
      </w:r>
      <w:r>
        <w:rPr>
          <w:spacing w:val="-3"/>
          <w:sz w:val="24"/>
        </w:rPr>
        <w:t xml:space="preserve"> </w:t>
      </w:r>
      <w:r>
        <w:rPr>
          <w:sz w:val="24"/>
        </w:rPr>
        <w:t>Bill</w:t>
      </w:r>
      <w:r>
        <w:rPr>
          <w:spacing w:val="-3"/>
          <w:sz w:val="24"/>
        </w:rPr>
        <w:t xml:space="preserve"> </w:t>
      </w:r>
      <w:r>
        <w:rPr>
          <w:sz w:val="24"/>
        </w:rPr>
        <w:t>of</w:t>
      </w:r>
      <w:r>
        <w:rPr>
          <w:spacing w:val="-4"/>
          <w:sz w:val="24"/>
        </w:rPr>
        <w:t xml:space="preserve"> </w:t>
      </w:r>
      <w:r>
        <w:rPr>
          <w:sz w:val="24"/>
        </w:rPr>
        <w:t>Rights</w:t>
      </w:r>
      <w:r>
        <w:rPr>
          <w:spacing w:val="-2"/>
          <w:sz w:val="24"/>
        </w:rPr>
        <w:t xml:space="preserve"> </w:t>
      </w:r>
      <w:r>
        <w:rPr>
          <w:sz w:val="24"/>
        </w:rPr>
        <w:t>Act</w:t>
      </w:r>
      <w:r>
        <w:rPr>
          <w:spacing w:val="-5"/>
          <w:sz w:val="24"/>
        </w:rPr>
        <w:t xml:space="preserve"> </w:t>
      </w:r>
      <w:r>
        <w:rPr>
          <w:sz w:val="24"/>
        </w:rPr>
        <w:t xml:space="preserve">1990 and the Human Rights Act </w:t>
      </w:r>
      <w:proofErr w:type="gramStart"/>
      <w:r>
        <w:rPr>
          <w:sz w:val="24"/>
        </w:rPr>
        <w:t>1993;</w:t>
      </w:r>
      <w:proofErr w:type="gramEnd"/>
    </w:p>
    <w:p w14:paraId="3266265B" w14:textId="77777777" w:rsidR="00D130D6" w:rsidRDefault="00FA7F88">
      <w:pPr>
        <w:pStyle w:val="ListParagraph"/>
        <w:numPr>
          <w:ilvl w:val="1"/>
          <w:numId w:val="2"/>
        </w:numPr>
        <w:tabs>
          <w:tab w:val="left" w:pos="1464"/>
        </w:tabs>
        <w:ind w:left="1464" w:hanging="719"/>
        <w:rPr>
          <w:sz w:val="24"/>
        </w:rPr>
      </w:pPr>
      <w:r>
        <w:rPr>
          <w:sz w:val="24"/>
        </w:rPr>
        <w:t>the</w:t>
      </w:r>
      <w:r>
        <w:rPr>
          <w:spacing w:val="-2"/>
          <w:sz w:val="24"/>
        </w:rPr>
        <w:t xml:space="preserve"> </w:t>
      </w:r>
      <w:r>
        <w:rPr>
          <w:sz w:val="24"/>
        </w:rPr>
        <w:t>principles</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Treaty</w:t>
      </w:r>
      <w:r>
        <w:rPr>
          <w:spacing w:val="-2"/>
          <w:sz w:val="24"/>
        </w:rPr>
        <w:t xml:space="preserve"> </w:t>
      </w:r>
      <w:r>
        <w:rPr>
          <w:sz w:val="24"/>
        </w:rPr>
        <w:t>of</w:t>
      </w:r>
      <w:r>
        <w:rPr>
          <w:spacing w:val="-2"/>
          <w:sz w:val="24"/>
        </w:rPr>
        <w:t xml:space="preserve"> </w:t>
      </w:r>
      <w:proofErr w:type="gramStart"/>
      <w:r>
        <w:rPr>
          <w:spacing w:val="-2"/>
          <w:sz w:val="24"/>
        </w:rPr>
        <w:t>Waitangi;</w:t>
      </w:r>
      <w:proofErr w:type="gramEnd"/>
    </w:p>
    <w:p w14:paraId="13DA2D87" w14:textId="77777777" w:rsidR="00D130D6" w:rsidRDefault="00D130D6">
      <w:pPr>
        <w:pStyle w:val="ListParagraph"/>
        <w:rPr>
          <w:sz w:val="24"/>
        </w:rPr>
        <w:sectPr w:rsidR="00D130D6">
          <w:pgSz w:w="11910" w:h="16840"/>
          <w:pgMar w:top="1340" w:right="1417" w:bottom="1200" w:left="1417" w:header="715" w:footer="1007" w:gutter="0"/>
          <w:cols w:space="720"/>
        </w:sectPr>
      </w:pPr>
    </w:p>
    <w:p w14:paraId="34115DEC" w14:textId="77777777" w:rsidR="00D130D6" w:rsidRDefault="00FA7F88">
      <w:pPr>
        <w:pStyle w:val="ListParagraph"/>
        <w:numPr>
          <w:ilvl w:val="1"/>
          <w:numId w:val="2"/>
        </w:numPr>
        <w:tabs>
          <w:tab w:val="left" w:pos="1464"/>
        </w:tabs>
        <w:spacing w:before="81"/>
        <w:ind w:left="1464" w:hanging="719"/>
        <w:rPr>
          <w:sz w:val="24"/>
        </w:rPr>
      </w:pPr>
      <w:r>
        <w:rPr>
          <w:sz w:val="24"/>
        </w:rPr>
        <w:t>the</w:t>
      </w:r>
      <w:r>
        <w:rPr>
          <w:spacing w:val="-4"/>
          <w:sz w:val="24"/>
        </w:rPr>
        <w:t xml:space="preserve"> </w:t>
      </w:r>
      <w:r>
        <w:rPr>
          <w:sz w:val="24"/>
        </w:rPr>
        <w:t>disclosure</w:t>
      </w:r>
      <w:r>
        <w:rPr>
          <w:spacing w:val="-6"/>
          <w:sz w:val="24"/>
        </w:rPr>
        <w:t xml:space="preserve"> </w:t>
      </w:r>
      <w:r>
        <w:rPr>
          <w:sz w:val="24"/>
        </w:rPr>
        <w:t>statement</w:t>
      </w:r>
      <w:r>
        <w:rPr>
          <w:spacing w:val="-3"/>
          <w:sz w:val="24"/>
        </w:rPr>
        <w:t xml:space="preserve"> </w:t>
      </w:r>
      <w:proofErr w:type="gramStart"/>
      <w:r>
        <w:rPr>
          <w:spacing w:val="-2"/>
          <w:sz w:val="24"/>
        </w:rPr>
        <w:t>requirements;</w:t>
      </w:r>
      <w:proofErr w:type="gramEnd"/>
    </w:p>
    <w:p w14:paraId="194D0453" w14:textId="77777777" w:rsidR="00D130D6" w:rsidRDefault="00FA7F88">
      <w:pPr>
        <w:pStyle w:val="ListParagraph"/>
        <w:numPr>
          <w:ilvl w:val="1"/>
          <w:numId w:val="2"/>
        </w:numPr>
        <w:tabs>
          <w:tab w:val="left" w:pos="1464"/>
        </w:tabs>
        <w:ind w:left="1464" w:hanging="719"/>
        <w:rPr>
          <w:sz w:val="24"/>
        </w:rPr>
      </w:pPr>
      <w:r>
        <w:rPr>
          <w:sz w:val="24"/>
        </w:rPr>
        <w:t>the</w:t>
      </w:r>
      <w:r>
        <w:rPr>
          <w:spacing w:val="-3"/>
          <w:sz w:val="24"/>
        </w:rPr>
        <w:t xml:space="preserve"> </w:t>
      </w:r>
      <w:r>
        <w:rPr>
          <w:sz w:val="24"/>
        </w:rPr>
        <w:t>principles</w:t>
      </w:r>
      <w:r>
        <w:rPr>
          <w:spacing w:val="-2"/>
          <w:sz w:val="24"/>
        </w:rPr>
        <w:t xml:space="preserve"> </w:t>
      </w:r>
      <w:r>
        <w:rPr>
          <w:sz w:val="24"/>
        </w:rPr>
        <w:t>and</w:t>
      </w:r>
      <w:r>
        <w:rPr>
          <w:spacing w:val="-3"/>
          <w:sz w:val="24"/>
        </w:rPr>
        <w:t xml:space="preserve"> </w:t>
      </w:r>
      <w:r>
        <w:rPr>
          <w:sz w:val="24"/>
        </w:rPr>
        <w:t>guidelines</w:t>
      </w:r>
      <w:r>
        <w:rPr>
          <w:spacing w:val="-2"/>
          <w:sz w:val="24"/>
        </w:rPr>
        <w:t xml:space="preserve"> </w:t>
      </w:r>
      <w:r>
        <w:rPr>
          <w:sz w:val="24"/>
        </w:rPr>
        <w:t>set</w:t>
      </w:r>
      <w:r>
        <w:rPr>
          <w:spacing w:val="-2"/>
          <w:sz w:val="24"/>
        </w:rPr>
        <w:t xml:space="preserve"> </w:t>
      </w:r>
      <w:r>
        <w:rPr>
          <w:sz w:val="24"/>
        </w:rPr>
        <w:t>out</w:t>
      </w:r>
      <w:r>
        <w:rPr>
          <w:spacing w:val="-5"/>
          <w:sz w:val="24"/>
        </w:rPr>
        <w:t xml:space="preserve"> </w:t>
      </w:r>
      <w:r>
        <w:rPr>
          <w:sz w:val="24"/>
        </w:rPr>
        <w:t>in</w:t>
      </w:r>
      <w:r>
        <w:rPr>
          <w:spacing w:val="-3"/>
          <w:sz w:val="24"/>
        </w:rPr>
        <w:t xml:space="preserve"> </w:t>
      </w:r>
      <w:r>
        <w:rPr>
          <w:sz w:val="24"/>
        </w:rPr>
        <w:t>the</w:t>
      </w:r>
      <w:r>
        <w:rPr>
          <w:spacing w:val="-2"/>
          <w:sz w:val="24"/>
        </w:rPr>
        <w:t xml:space="preserve"> </w:t>
      </w:r>
      <w:r>
        <w:rPr>
          <w:sz w:val="24"/>
        </w:rPr>
        <w:t>Privacy</w:t>
      </w:r>
      <w:r>
        <w:rPr>
          <w:spacing w:val="-3"/>
          <w:sz w:val="24"/>
        </w:rPr>
        <w:t xml:space="preserve"> </w:t>
      </w:r>
      <w:r>
        <w:rPr>
          <w:sz w:val="24"/>
        </w:rPr>
        <w:t>Act</w:t>
      </w:r>
      <w:r>
        <w:rPr>
          <w:spacing w:val="-2"/>
          <w:sz w:val="24"/>
        </w:rPr>
        <w:t xml:space="preserve"> </w:t>
      </w:r>
      <w:proofErr w:type="gramStart"/>
      <w:r>
        <w:rPr>
          <w:spacing w:val="-2"/>
          <w:sz w:val="24"/>
        </w:rPr>
        <w:t>2020;</w:t>
      </w:r>
      <w:proofErr w:type="gramEnd"/>
    </w:p>
    <w:p w14:paraId="3AAB929C" w14:textId="77777777" w:rsidR="00D130D6" w:rsidRDefault="00FA7F88">
      <w:pPr>
        <w:pStyle w:val="ListParagraph"/>
        <w:numPr>
          <w:ilvl w:val="1"/>
          <w:numId w:val="2"/>
        </w:numPr>
        <w:tabs>
          <w:tab w:val="left" w:pos="1464"/>
        </w:tabs>
        <w:ind w:left="1464" w:hanging="719"/>
        <w:rPr>
          <w:sz w:val="24"/>
        </w:rPr>
      </w:pPr>
      <w:r>
        <w:rPr>
          <w:sz w:val="24"/>
        </w:rPr>
        <w:t>relevant</w:t>
      </w:r>
      <w:r>
        <w:rPr>
          <w:spacing w:val="-5"/>
          <w:sz w:val="24"/>
        </w:rPr>
        <w:t xml:space="preserve"> </w:t>
      </w:r>
      <w:r>
        <w:rPr>
          <w:sz w:val="24"/>
        </w:rPr>
        <w:t>international</w:t>
      </w:r>
      <w:r>
        <w:rPr>
          <w:spacing w:val="-6"/>
          <w:sz w:val="24"/>
        </w:rPr>
        <w:t xml:space="preserve"> </w:t>
      </w:r>
      <w:r>
        <w:rPr>
          <w:sz w:val="24"/>
        </w:rPr>
        <w:t>standards</w:t>
      </w:r>
      <w:r>
        <w:rPr>
          <w:spacing w:val="-7"/>
          <w:sz w:val="24"/>
        </w:rPr>
        <w:t xml:space="preserve"> </w:t>
      </w:r>
      <w:r>
        <w:rPr>
          <w:sz w:val="24"/>
        </w:rPr>
        <w:t>and</w:t>
      </w:r>
      <w:r>
        <w:rPr>
          <w:spacing w:val="-6"/>
          <w:sz w:val="24"/>
        </w:rPr>
        <w:t xml:space="preserve"> </w:t>
      </w:r>
      <w:r>
        <w:rPr>
          <w:sz w:val="24"/>
        </w:rPr>
        <w:t>obligations;</w:t>
      </w:r>
      <w:r>
        <w:rPr>
          <w:spacing w:val="-5"/>
          <w:sz w:val="24"/>
        </w:rPr>
        <w:t xml:space="preserve"> and</w:t>
      </w:r>
    </w:p>
    <w:p w14:paraId="632435D3" w14:textId="77777777" w:rsidR="00D130D6" w:rsidRDefault="00FA7F88">
      <w:pPr>
        <w:pStyle w:val="ListParagraph"/>
        <w:numPr>
          <w:ilvl w:val="1"/>
          <w:numId w:val="2"/>
        </w:numPr>
        <w:tabs>
          <w:tab w:val="left" w:pos="1464"/>
        </w:tabs>
        <w:ind w:left="1464" w:hanging="719"/>
        <w:rPr>
          <w:sz w:val="24"/>
        </w:rPr>
      </w:pPr>
      <w:r>
        <w:rPr>
          <w:sz w:val="24"/>
        </w:rPr>
        <w:t>the</w:t>
      </w:r>
      <w:r>
        <w:rPr>
          <w:spacing w:val="-4"/>
          <w:sz w:val="24"/>
        </w:rPr>
        <w:t xml:space="preserve"> </w:t>
      </w:r>
      <w:r>
        <w:rPr>
          <w:sz w:val="24"/>
        </w:rPr>
        <w:t>Legislation</w:t>
      </w:r>
      <w:r>
        <w:rPr>
          <w:spacing w:val="-2"/>
          <w:sz w:val="24"/>
        </w:rPr>
        <w:t xml:space="preserve"> </w:t>
      </w:r>
      <w:r>
        <w:rPr>
          <w:sz w:val="24"/>
        </w:rPr>
        <w:t>Design</w:t>
      </w:r>
      <w:r>
        <w:rPr>
          <w:spacing w:val="-3"/>
          <w:sz w:val="24"/>
        </w:rPr>
        <w:t xml:space="preserve"> </w:t>
      </w:r>
      <w:r>
        <w:rPr>
          <w:sz w:val="24"/>
        </w:rPr>
        <w:t>and</w:t>
      </w:r>
      <w:r>
        <w:rPr>
          <w:spacing w:val="-4"/>
          <w:sz w:val="24"/>
        </w:rPr>
        <w:t xml:space="preserve"> </w:t>
      </w:r>
      <w:r>
        <w:rPr>
          <w:sz w:val="24"/>
        </w:rPr>
        <w:t>Advisory</w:t>
      </w:r>
      <w:r>
        <w:rPr>
          <w:spacing w:val="-5"/>
          <w:sz w:val="24"/>
        </w:rPr>
        <w:t xml:space="preserve"> </w:t>
      </w:r>
      <w:r>
        <w:rPr>
          <w:sz w:val="24"/>
        </w:rPr>
        <w:t>Committee</w:t>
      </w:r>
      <w:r>
        <w:rPr>
          <w:spacing w:val="-1"/>
          <w:sz w:val="24"/>
        </w:rPr>
        <w:t xml:space="preserve"> </w:t>
      </w:r>
      <w:r>
        <w:rPr>
          <w:sz w:val="24"/>
        </w:rPr>
        <w:t>Guidelines</w:t>
      </w:r>
      <w:r>
        <w:rPr>
          <w:spacing w:val="-1"/>
          <w:sz w:val="24"/>
        </w:rPr>
        <w:t xml:space="preserve"> </w:t>
      </w:r>
      <w:r>
        <w:rPr>
          <w:sz w:val="24"/>
        </w:rPr>
        <w:t>2021</w:t>
      </w:r>
      <w:r>
        <w:rPr>
          <w:spacing w:val="-4"/>
          <w:sz w:val="24"/>
        </w:rPr>
        <w:t xml:space="preserve"> </w:t>
      </w:r>
      <w:r>
        <w:rPr>
          <w:spacing w:val="-2"/>
          <w:sz w:val="24"/>
        </w:rPr>
        <w:t>edition.</w:t>
      </w:r>
    </w:p>
    <w:p w14:paraId="7F31C09B" w14:textId="77777777" w:rsidR="00D130D6" w:rsidRDefault="00FA7F88">
      <w:pPr>
        <w:pStyle w:val="Heading2"/>
      </w:pPr>
      <w:bookmarkStart w:id="16" w:name="Regulations_Review_Committee"/>
      <w:bookmarkEnd w:id="16"/>
      <w:r>
        <w:t>Regulations</w:t>
      </w:r>
      <w:r>
        <w:rPr>
          <w:spacing w:val="-3"/>
        </w:rPr>
        <w:t xml:space="preserve"> </w:t>
      </w:r>
      <w:r>
        <w:t>Review</w:t>
      </w:r>
      <w:r>
        <w:rPr>
          <w:spacing w:val="-6"/>
        </w:rPr>
        <w:t xml:space="preserve"> </w:t>
      </w:r>
      <w:r>
        <w:rPr>
          <w:spacing w:val="-2"/>
        </w:rPr>
        <w:t>Committee</w:t>
      </w:r>
    </w:p>
    <w:p w14:paraId="32B6FC29" w14:textId="77777777" w:rsidR="00D130D6" w:rsidRDefault="00FA7F88">
      <w:pPr>
        <w:pStyle w:val="ListParagraph"/>
        <w:numPr>
          <w:ilvl w:val="0"/>
          <w:numId w:val="2"/>
        </w:numPr>
        <w:tabs>
          <w:tab w:val="left" w:pos="745"/>
        </w:tabs>
        <w:spacing w:before="239"/>
        <w:ind w:right="80"/>
        <w:rPr>
          <w:sz w:val="24"/>
        </w:rPr>
      </w:pPr>
      <w:r>
        <w:rPr>
          <w:sz w:val="24"/>
        </w:rPr>
        <w:t>There</w:t>
      </w:r>
      <w:r>
        <w:rPr>
          <w:spacing w:val="-4"/>
          <w:sz w:val="24"/>
        </w:rPr>
        <w:t xml:space="preserve"> </w:t>
      </w:r>
      <w:r>
        <w:rPr>
          <w:sz w:val="24"/>
        </w:rPr>
        <w:t>are</w:t>
      </w:r>
      <w:r>
        <w:rPr>
          <w:spacing w:val="-4"/>
          <w:sz w:val="24"/>
        </w:rPr>
        <w:t xml:space="preserve"> </w:t>
      </w:r>
      <w:r>
        <w:rPr>
          <w:sz w:val="24"/>
        </w:rPr>
        <w:t>no</w:t>
      </w:r>
      <w:r>
        <w:rPr>
          <w:spacing w:val="-5"/>
          <w:sz w:val="24"/>
        </w:rPr>
        <w:t xml:space="preserve"> </w:t>
      </w:r>
      <w:r>
        <w:rPr>
          <w:sz w:val="24"/>
        </w:rPr>
        <w:t>grounds</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Regulations</w:t>
      </w:r>
      <w:r>
        <w:rPr>
          <w:spacing w:val="-3"/>
          <w:sz w:val="24"/>
        </w:rPr>
        <w:t xml:space="preserve"> </w:t>
      </w:r>
      <w:r>
        <w:rPr>
          <w:sz w:val="24"/>
        </w:rPr>
        <w:t>Review</w:t>
      </w:r>
      <w:r>
        <w:rPr>
          <w:spacing w:val="-3"/>
          <w:sz w:val="24"/>
        </w:rPr>
        <w:t xml:space="preserve"> </w:t>
      </w:r>
      <w:r>
        <w:rPr>
          <w:sz w:val="24"/>
        </w:rPr>
        <w:t>Committee</w:t>
      </w:r>
      <w:r>
        <w:rPr>
          <w:spacing w:val="-2"/>
          <w:sz w:val="24"/>
        </w:rPr>
        <w:t xml:space="preserve"> </w:t>
      </w:r>
      <w:r>
        <w:rPr>
          <w:sz w:val="24"/>
        </w:rPr>
        <w:t>to</w:t>
      </w:r>
      <w:r>
        <w:rPr>
          <w:spacing w:val="-5"/>
          <w:sz w:val="24"/>
        </w:rPr>
        <w:t xml:space="preserve"> </w:t>
      </w:r>
      <w:r>
        <w:rPr>
          <w:sz w:val="24"/>
        </w:rPr>
        <w:t>draw</w:t>
      </w:r>
      <w:r>
        <w:rPr>
          <w:spacing w:val="-5"/>
          <w:sz w:val="24"/>
        </w:rPr>
        <w:t xml:space="preserve"> </w:t>
      </w:r>
      <w:r>
        <w:rPr>
          <w:sz w:val="24"/>
        </w:rPr>
        <w:t>the</w:t>
      </w:r>
      <w:r>
        <w:rPr>
          <w:spacing w:val="-4"/>
          <w:sz w:val="24"/>
        </w:rPr>
        <w:t xml:space="preserve"> </w:t>
      </w:r>
      <w:r>
        <w:rPr>
          <w:sz w:val="24"/>
        </w:rPr>
        <w:t xml:space="preserve">Amendment Regulations to the attention of the House of Representatives under Standing Order </w:t>
      </w:r>
      <w:r>
        <w:rPr>
          <w:spacing w:val="-4"/>
          <w:sz w:val="24"/>
        </w:rPr>
        <w:t>327.</w:t>
      </w:r>
    </w:p>
    <w:p w14:paraId="30F4827E" w14:textId="77777777" w:rsidR="00D130D6" w:rsidRDefault="00FA7F88">
      <w:pPr>
        <w:pStyle w:val="Heading2"/>
      </w:pPr>
      <w:bookmarkStart w:id="17" w:name="Certification_by_Parliamentary_Counsel"/>
      <w:bookmarkEnd w:id="17"/>
      <w:r>
        <w:t>Certification</w:t>
      </w:r>
      <w:r>
        <w:rPr>
          <w:spacing w:val="-4"/>
        </w:rPr>
        <w:t xml:space="preserve"> </w:t>
      </w:r>
      <w:r>
        <w:t>by</w:t>
      </w:r>
      <w:r>
        <w:rPr>
          <w:spacing w:val="-7"/>
        </w:rPr>
        <w:t xml:space="preserve"> </w:t>
      </w:r>
      <w:r>
        <w:t>Parliamentary</w:t>
      </w:r>
      <w:r>
        <w:rPr>
          <w:spacing w:val="-6"/>
        </w:rPr>
        <w:t xml:space="preserve"> </w:t>
      </w:r>
      <w:r>
        <w:rPr>
          <w:spacing w:val="-2"/>
        </w:rPr>
        <w:t>Counsel</w:t>
      </w:r>
    </w:p>
    <w:p w14:paraId="2F3EEE32" w14:textId="77777777" w:rsidR="00D130D6" w:rsidRDefault="00FA7F88">
      <w:pPr>
        <w:pStyle w:val="ListParagraph"/>
        <w:numPr>
          <w:ilvl w:val="0"/>
          <w:numId w:val="2"/>
        </w:numPr>
        <w:tabs>
          <w:tab w:val="left" w:pos="745"/>
        </w:tabs>
        <w:spacing w:before="239"/>
        <w:ind w:right="593"/>
        <w:rPr>
          <w:sz w:val="24"/>
        </w:rPr>
      </w:pPr>
      <w:r>
        <w:rPr>
          <w:sz w:val="24"/>
        </w:rPr>
        <w:t>The</w:t>
      </w:r>
      <w:r>
        <w:rPr>
          <w:spacing w:val="-4"/>
          <w:sz w:val="24"/>
        </w:rPr>
        <w:t xml:space="preserve"> </w:t>
      </w:r>
      <w:r>
        <w:rPr>
          <w:sz w:val="24"/>
        </w:rPr>
        <w:t>draft</w:t>
      </w:r>
      <w:r>
        <w:rPr>
          <w:spacing w:val="-6"/>
          <w:sz w:val="24"/>
        </w:rPr>
        <w:t xml:space="preserve"> </w:t>
      </w:r>
      <w:r>
        <w:rPr>
          <w:sz w:val="24"/>
        </w:rPr>
        <w:t>regulations</w:t>
      </w:r>
      <w:r>
        <w:rPr>
          <w:spacing w:val="-1"/>
          <w:sz w:val="24"/>
        </w:rPr>
        <w:t xml:space="preserve"> </w:t>
      </w:r>
      <w:r>
        <w:rPr>
          <w:sz w:val="24"/>
        </w:rPr>
        <w:t>have</w:t>
      </w:r>
      <w:r>
        <w:rPr>
          <w:spacing w:val="-6"/>
          <w:sz w:val="24"/>
        </w:rPr>
        <w:t xml:space="preserve"> </w:t>
      </w:r>
      <w:r>
        <w:rPr>
          <w:sz w:val="24"/>
        </w:rPr>
        <w:t>been</w:t>
      </w:r>
      <w:r>
        <w:rPr>
          <w:spacing w:val="-4"/>
          <w:sz w:val="24"/>
        </w:rPr>
        <w:t xml:space="preserve"> </w:t>
      </w:r>
      <w:r>
        <w:rPr>
          <w:sz w:val="24"/>
        </w:rPr>
        <w:t>certified</w:t>
      </w:r>
      <w:r>
        <w:rPr>
          <w:spacing w:val="-4"/>
          <w:sz w:val="24"/>
        </w:rPr>
        <w:t xml:space="preserve"> </w:t>
      </w:r>
      <w:r>
        <w:rPr>
          <w:sz w:val="24"/>
        </w:rPr>
        <w:t>by</w:t>
      </w:r>
      <w:r>
        <w:rPr>
          <w:spacing w:val="-5"/>
          <w:sz w:val="24"/>
        </w:rPr>
        <w:t xml:space="preserve"> </w:t>
      </w:r>
      <w:r>
        <w:rPr>
          <w:sz w:val="24"/>
        </w:rPr>
        <w:t>the</w:t>
      </w:r>
      <w:r>
        <w:rPr>
          <w:spacing w:val="-4"/>
          <w:sz w:val="24"/>
        </w:rPr>
        <w:t xml:space="preserve"> </w:t>
      </w:r>
      <w:r>
        <w:rPr>
          <w:sz w:val="24"/>
        </w:rPr>
        <w:t>Parliamentary</w:t>
      </w:r>
      <w:r>
        <w:rPr>
          <w:spacing w:val="-4"/>
          <w:sz w:val="24"/>
        </w:rPr>
        <w:t xml:space="preserve"> </w:t>
      </w:r>
      <w:r>
        <w:rPr>
          <w:sz w:val="24"/>
        </w:rPr>
        <w:t>Counsel</w:t>
      </w:r>
      <w:r>
        <w:rPr>
          <w:spacing w:val="-6"/>
          <w:sz w:val="24"/>
        </w:rPr>
        <w:t xml:space="preserve"> </w:t>
      </w:r>
      <w:r>
        <w:rPr>
          <w:sz w:val="24"/>
        </w:rPr>
        <w:t>Office</w:t>
      </w:r>
      <w:r>
        <w:rPr>
          <w:spacing w:val="-4"/>
          <w:sz w:val="24"/>
        </w:rPr>
        <w:t xml:space="preserve"> </w:t>
      </w:r>
      <w:r>
        <w:rPr>
          <w:sz w:val="24"/>
        </w:rPr>
        <w:t xml:space="preserve">as being </w:t>
      </w:r>
      <w:proofErr w:type="gramStart"/>
      <w:r>
        <w:rPr>
          <w:sz w:val="24"/>
        </w:rPr>
        <w:t>in order for</w:t>
      </w:r>
      <w:proofErr w:type="gramEnd"/>
      <w:r>
        <w:rPr>
          <w:sz w:val="24"/>
        </w:rPr>
        <w:t xml:space="preserve"> submission to Cabinet.</w:t>
      </w:r>
    </w:p>
    <w:p w14:paraId="1C44C683" w14:textId="77777777" w:rsidR="00D130D6" w:rsidRDefault="00FA7F88">
      <w:pPr>
        <w:pStyle w:val="Heading2"/>
      </w:pPr>
      <w:bookmarkStart w:id="18" w:name="Impact_Analysis"/>
      <w:bookmarkEnd w:id="18"/>
      <w:r>
        <w:t>Impact</w:t>
      </w:r>
      <w:r>
        <w:rPr>
          <w:spacing w:val="-3"/>
        </w:rPr>
        <w:t xml:space="preserve"> </w:t>
      </w:r>
      <w:r>
        <w:rPr>
          <w:spacing w:val="-2"/>
        </w:rPr>
        <w:t>Analysis</w:t>
      </w:r>
    </w:p>
    <w:p w14:paraId="15805AF8" w14:textId="77777777" w:rsidR="00D130D6" w:rsidRDefault="00FA7F88">
      <w:pPr>
        <w:pStyle w:val="ListParagraph"/>
        <w:numPr>
          <w:ilvl w:val="0"/>
          <w:numId w:val="2"/>
        </w:numPr>
        <w:tabs>
          <w:tab w:val="left" w:pos="745"/>
        </w:tabs>
        <w:spacing w:before="239"/>
        <w:ind w:right="86"/>
        <w:rPr>
          <w:sz w:val="24"/>
        </w:rPr>
      </w:pPr>
      <w:r>
        <w:rPr>
          <w:sz w:val="24"/>
        </w:rPr>
        <w:t>The Ministry for Regulation has determined that the following amendments to enact changes resulting from the Amendment Act are exempt from the requirement to provide a Regulatory Impact Statement on the grounds that the relevant issues have already been adequately addressed by existing impact analysis [CAB-24-MIN-0148.74</w:t>
      </w:r>
      <w:r>
        <w:rPr>
          <w:spacing w:val="-15"/>
          <w:sz w:val="24"/>
        </w:rPr>
        <w:t xml:space="preserve"> </w:t>
      </w:r>
      <w:r>
        <w:rPr>
          <w:sz w:val="24"/>
        </w:rPr>
        <w:t>and</w:t>
      </w:r>
      <w:r>
        <w:rPr>
          <w:spacing w:val="-15"/>
          <w:sz w:val="24"/>
        </w:rPr>
        <w:t xml:space="preserve"> </w:t>
      </w:r>
      <w:hyperlink r:id="rId9">
        <w:r>
          <w:rPr>
            <w:color w:val="005DA4"/>
            <w:sz w:val="24"/>
          </w:rPr>
          <w:t>supplementary-analysis-report-treatment-of-housing-contributions-from-</w:t>
        </w:r>
      </w:hyperlink>
      <w:hyperlink r:id="rId10">
        <w:r>
          <w:rPr>
            <w:color w:val="005DA4"/>
            <w:sz w:val="24"/>
          </w:rPr>
          <w:t>boarders.pdf</w:t>
        </w:r>
      </w:hyperlink>
      <w:r>
        <w:rPr>
          <w:color w:val="005DA4"/>
          <w:sz w:val="24"/>
        </w:rPr>
        <w:t xml:space="preserve"> </w:t>
      </w:r>
      <w:r>
        <w:rPr>
          <w:sz w:val="24"/>
        </w:rPr>
        <w:t>refers]:</w:t>
      </w:r>
    </w:p>
    <w:p w14:paraId="782EAB97" w14:textId="77777777" w:rsidR="00D130D6" w:rsidRDefault="00FA7F88">
      <w:pPr>
        <w:pStyle w:val="ListParagraph"/>
        <w:numPr>
          <w:ilvl w:val="1"/>
          <w:numId w:val="2"/>
        </w:numPr>
        <w:tabs>
          <w:tab w:val="left" w:pos="1464"/>
        </w:tabs>
        <w:ind w:left="1464" w:hanging="719"/>
        <w:rPr>
          <w:sz w:val="24"/>
        </w:rPr>
      </w:pPr>
      <w:r>
        <w:rPr>
          <w:sz w:val="24"/>
        </w:rPr>
        <w:t>the</w:t>
      </w:r>
      <w:r>
        <w:rPr>
          <w:spacing w:val="-5"/>
          <w:sz w:val="24"/>
        </w:rPr>
        <w:t xml:space="preserve"> </w:t>
      </w:r>
      <w:r>
        <w:rPr>
          <w:sz w:val="24"/>
        </w:rPr>
        <w:t>Social</w:t>
      </w:r>
      <w:r>
        <w:rPr>
          <w:spacing w:val="-4"/>
          <w:sz w:val="24"/>
        </w:rPr>
        <w:t xml:space="preserve"> </w:t>
      </w:r>
      <w:r>
        <w:rPr>
          <w:sz w:val="24"/>
        </w:rPr>
        <w:t>Security</w:t>
      </w:r>
      <w:r>
        <w:rPr>
          <w:spacing w:val="-4"/>
          <w:sz w:val="24"/>
        </w:rPr>
        <w:t xml:space="preserve"> </w:t>
      </w:r>
      <w:r>
        <w:rPr>
          <w:sz w:val="24"/>
        </w:rPr>
        <w:t>Regulations</w:t>
      </w:r>
      <w:r>
        <w:rPr>
          <w:spacing w:val="-3"/>
          <w:sz w:val="24"/>
        </w:rPr>
        <w:t xml:space="preserve"> </w:t>
      </w:r>
      <w:r>
        <w:rPr>
          <w:sz w:val="24"/>
        </w:rPr>
        <w:t>2018;</w:t>
      </w:r>
      <w:r>
        <w:rPr>
          <w:spacing w:val="-6"/>
          <w:sz w:val="24"/>
        </w:rPr>
        <w:t xml:space="preserve"> </w:t>
      </w:r>
      <w:r>
        <w:rPr>
          <w:spacing w:val="-5"/>
          <w:sz w:val="24"/>
        </w:rPr>
        <w:t>and</w:t>
      </w:r>
    </w:p>
    <w:p w14:paraId="3179B558" w14:textId="77777777" w:rsidR="00D130D6" w:rsidRDefault="00FA7F88">
      <w:pPr>
        <w:pStyle w:val="ListParagraph"/>
        <w:numPr>
          <w:ilvl w:val="1"/>
          <w:numId w:val="2"/>
        </w:numPr>
        <w:tabs>
          <w:tab w:val="left" w:pos="1464"/>
        </w:tabs>
        <w:ind w:left="1464" w:hanging="719"/>
        <w:rPr>
          <w:sz w:val="24"/>
        </w:rPr>
      </w:pPr>
      <w:r>
        <w:rPr>
          <w:sz w:val="24"/>
        </w:rPr>
        <w:t>the</w:t>
      </w:r>
      <w:r>
        <w:rPr>
          <w:spacing w:val="-5"/>
          <w:sz w:val="24"/>
        </w:rPr>
        <w:t xml:space="preserve"> </w:t>
      </w:r>
      <w:r>
        <w:rPr>
          <w:sz w:val="24"/>
        </w:rPr>
        <w:t>Student</w:t>
      </w:r>
      <w:r>
        <w:rPr>
          <w:spacing w:val="-5"/>
          <w:sz w:val="24"/>
        </w:rPr>
        <w:t xml:space="preserve"> </w:t>
      </w:r>
      <w:r>
        <w:rPr>
          <w:sz w:val="24"/>
        </w:rPr>
        <w:t>Allowances</w:t>
      </w:r>
      <w:r>
        <w:rPr>
          <w:spacing w:val="-6"/>
          <w:sz w:val="24"/>
        </w:rPr>
        <w:t xml:space="preserve"> </w:t>
      </w:r>
      <w:r>
        <w:rPr>
          <w:sz w:val="24"/>
        </w:rPr>
        <w:t>Regulations</w:t>
      </w:r>
      <w:r>
        <w:rPr>
          <w:spacing w:val="-4"/>
          <w:sz w:val="24"/>
        </w:rPr>
        <w:t xml:space="preserve"> </w:t>
      </w:r>
      <w:r>
        <w:rPr>
          <w:spacing w:val="-2"/>
          <w:sz w:val="24"/>
        </w:rPr>
        <w:t>1998.</w:t>
      </w:r>
    </w:p>
    <w:p w14:paraId="252EC39E" w14:textId="77777777" w:rsidR="00D130D6" w:rsidRDefault="00FA7F88">
      <w:pPr>
        <w:pStyle w:val="Heading2"/>
      </w:pPr>
      <w:bookmarkStart w:id="19" w:name="Publicity"/>
      <w:bookmarkEnd w:id="19"/>
      <w:r>
        <w:rPr>
          <w:spacing w:val="-2"/>
        </w:rPr>
        <w:t>Publicity</w:t>
      </w:r>
    </w:p>
    <w:p w14:paraId="0E13454A" w14:textId="77777777" w:rsidR="00D130D6" w:rsidRDefault="00FA7F88">
      <w:pPr>
        <w:pStyle w:val="ListParagraph"/>
        <w:numPr>
          <w:ilvl w:val="0"/>
          <w:numId w:val="2"/>
        </w:numPr>
        <w:tabs>
          <w:tab w:val="left" w:pos="745"/>
        </w:tabs>
        <w:spacing w:before="239"/>
        <w:ind w:right="189"/>
        <w:rPr>
          <w:sz w:val="24"/>
        </w:rPr>
      </w:pPr>
      <w:r>
        <w:rPr>
          <w:sz w:val="24"/>
        </w:rPr>
        <w:t>I</w:t>
      </w:r>
      <w:r>
        <w:rPr>
          <w:spacing w:val="-5"/>
          <w:sz w:val="24"/>
        </w:rPr>
        <w:t xml:space="preserve"> </w:t>
      </w:r>
      <w:r>
        <w:rPr>
          <w:sz w:val="24"/>
        </w:rPr>
        <w:t>have</w:t>
      </w:r>
      <w:r>
        <w:rPr>
          <w:spacing w:val="-4"/>
          <w:sz w:val="24"/>
        </w:rPr>
        <w:t xml:space="preserve"> </w:t>
      </w:r>
      <w:r>
        <w:rPr>
          <w:sz w:val="24"/>
        </w:rPr>
        <w:t>previously</w:t>
      </w:r>
      <w:r>
        <w:rPr>
          <w:spacing w:val="-5"/>
          <w:sz w:val="24"/>
        </w:rPr>
        <w:t xml:space="preserve"> </w:t>
      </w:r>
      <w:r>
        <w:rPr>
          <w:sz w:val="24"/>
        </w:rPr>
        <w:t>announced</w:t>
      </w:r>
      <w:r>
        <w:rPr>
          <w:spacing w:val="-4"/>
          <w:sz w:val="24"/>
        </w:rPr>
        <w:t xml:space="preserve"> </w:t>
      </w:r>
      <w:r>
        <w:rPr>
          <w:sz w:val="24"/>
        </w:rPr>
        <w:t>that</w:t>
      </w:r>
      <w:r>
        <w:rPr>
          <w:spacing w:val="-4"/>
          <w:sz w:val="24"/>
        </w:rPr>
        <w:t xml:space="preserve"> </w:t>
      </w:r>
      <w:r>
        <w:rPr>
          <w:sz w:val="24"/>
        </w:rPr>
        <w:t>legislative</w:t>
      </w:r>
      <w:r>
        <w:rPr>
          <w:spacing w:val="-4"/>
          <w:sz w:val="24"/>
        </w:rPr>
        <w:t xml:space="preserve"> </w:t>
      </w:r>
      <w:r>
        <w:rPr>
          <w:sz w:val="24"/>
        </w:rPr>
        <w:t>changes</w:t>
      </w:r>
      <w:r>
        <w:rPr>
          <w:spacing w:val="-3"/>
          <w:sz w:val="24"/>
        </w:rPr>
        <w:t xml:space="preserve"> </w:t>
      </w:r>
      <w:r>
        <w:rPr>
          <w:sz w:val="24"/>
        </w:rPr>
        <w:t>to</w:t>
      </w:r>
      <w:r>
        <w:rPr>
          <w:spacing w:val="-5"/>
          <w:sz w:val="24"/>
        </w:rPr>
        <w:t xml:space="preserve"> </w:t>
      </w:r>
      <w:r>
        <w:rPr>
          <w:sz w:val="24"/>
        </w:rPr>
        <w:t>ensure</w:t>
      </w:r>
      <w:r>
        <w:rPr>
          <w:spacing w:val="-6"/>
          <w:sz w:val="24"/>
        </w:rPr>
        <w:t xml:space="preserve"> </w:t>
      </w:r>
      <w:r>
        <w:rPr>
          <w:sz w:val="24"/>
        </w:rPr>
        <w:t>housing</w:t>
      </w:r>
      <w:r>
        <w:rPr>
          <w:spacing w:val="-5"/>
          <w:sz w:val="24"/>
        </w:rPr>
        <w:t xml:space="preserve"> </w:t>
      </w:r>
      <w:r>
        <w:rPr>
          <w:sz w:val="24"/>
        </w:rPr>
        <w:t xml:space="preserve">contributions from all boarders are included when housing subsidies are calculated will come into effect on 2 March 2026. This includes Temporary Additional Support and Accommodation Benefit for students who are sole parents. The amendment regulations will be notified in the </w:t>
      </w:r>
      <w:r>
        <w:rPr>
          <w:i/>
          <w:sz w:val="24"/>
        </w:rPr>
        <w:t xml:space="preserve">New Zealand Gazette </w:t>
      </w:r>
      <w:r>
        <w:rPr>
          <w:sz w:val="24"/>
        </w:rPr>
        <w:t xml:space="preserve">and published on MSD’s </w:t>
      </w:r>
      <w:r>
        <w:rPr>
          <w:spacing w:val="-2"/>
          <w:sz w:val="24"/>
        </w:rPr>
        <w:t>website.</w:t>
      </w:r>
    </w:p>
    <w:p w14:paraId="1455E6E7" w14:textId="77777777" w:rsidR="00D130D6" w:rsidRDefault="00FA7F88">
      <w:pPr>
        <w:pStyle w:val="Heading2"/>
      </w:pPr>
      <w:bookmarkStart w:id="20" w:name="Proactive_release"/>
      <w:bookmarkEnd w:id="20"/>
      <w:r>
        <w:t>Proactive</w:t>
      </w:r>
      <w:r>
        <w:rPr>
          <w:spacing w:val="-5"/>
        </w:rPr>
        <w:t xml:space="preserve"> </w:t>
      </w:r>
      <w:r>
        <w:rPr>
          <w:spacing w:val="-2"/>
        </w:rPr>
        <w:t>release</w:t>
      </w:r>
    </w:p>
    <w:p w14:paraId="3E87D62E" w14:textId="77777777" w:rsidR="00D130D6" w:rsidRDefault="00FA7F88">
      <w:pPr>
        <w:pStyle w:val="ListParagraph"/>
        <w:numPr>
          <w:ilvl w:val="0"/>
          <w:numId w:val="2"/>
        </w:numPr>
        <w:tabs>
          <w:tab w:val="left" w:pos="745"/>
        </w:tabs>
        <w:ind w:right="114"/>
        <w:rPr>
          <w:sz w:val="24"/>
        </w:rPr>
      </w:pPr>
      <w:r>
        <w:rPr>
          <w:sz w:val="24"/>
        </w:rPr>
        <w:t>I</w:t>
      </w:r>
      <w:r>
        <w:rPr>
          <w:spacing w:val="-4"/>
          <w:sz w:val="24"/>
        </w:rPr>
        <w:t xml:space="preserve"> </w:t>
      </w:r>
      <w:r>
        <w:rPr>
          <w:sz w:val="24"/>
        </w:rPr>
        <w:t>intend</w:t>
      </w:r>
      <w:r>
        <w:rPr>
          <w:spacing w:val="-3"/>
          <w:sz w:val="24"/>
        </w:rPr>
        <w:t xml:space="preserve"> </w:t>
      </w:r>
      <w:r>
        <w:rPr>
          <w:sz w:val="24"/>
        </w:rPr>
        <w:t>to</w:t>
      </w:r>
      <w:r>
        <w:rPr>
          <w:spacing w:val="-3"/>
          <w:sz w:val="24"/>
        </w:rPr>
        <w:t xml:space="preserve"> </w:t>
      </w:r>
      <w:r>
        <w:rPr>
          <w:sz w:val="24"/>
        </w:rPr>
        <w:t>proactively</w:t>
      </w:r>
      <w:r>
        <w:rPr>
          <w:spacing w:val="-3"/>
          <w:sz w:val="24"/>
        </w:rPr>
        <w:t xml:space="preserve"> </w:t>
      </w:r>
      <w:r>
        <w:rPr>
          <w:sz w:val="24"/>
        </w:rPr>
        <w:t>release</w:t>
      </w:r>
      <w:r>
        <w:rPr>
          <w:spacing w:val="-3"/>
          <w:sz w:val="24"/>
        </w:rPr>
        <w:t xml:space="preserve"> </w:t>
      </w:r>
      <w:r>
        <w:rPr>
          <w:sz w:val="24"/>
        </w:rPr>
        <w:t>this</w:t>
      </w:r>
      <w:r>
        <w:rPr>
          <w:spacing w:val="-2"/>
          <w:sz w:val="24"/>
        </w:rPr>
        <w:t xml:space="preserve"> </w:t>
      </w:r>
      <w:r>
        <w:rPr>
          <w:sz w:val="24"/>
        </w:rPr>
        <w:t>Cabinet</w:t>
      </w:r>
      <w:r>
        <w:rPr>
          <w:spacing w:val="-3"/>
          <w:sz w:val="24"/>
        </w:rPr>
        <w:t xml:space="preserve"> </w:t>
      </w:r>
      <w:r>
        <w:rPr>
          <w:sz w:val="24"/>
        </w:rPr>
        <w:t>paper</w:t>
      </w:r>
      <w:r>
        <w:rPr>
          <w:spacing w:val="-4"/>
          <w:sz w:val="24"/>
        </w:rPr>
        <w:t xml:space="preserve"> </w:t>
      </w:r>
      <w:r>
        <w:rPr>
          <w:sz w:val="24"/>
        </w:rPr>
        <w:t>within</w:t>
      </w:r>
      <w:r>
        <w:rPr>
          <w:spacing w:val="-3"/>
          <w:sz w:val="24"/>
        </w:rPr>
        <w:t xml:space="preserve"> </w:t>
      </w:r>
      <w:r>
        <w:rPr>
          <w:sz w:val="24"/>
        </w:rPr>
        <w:t>the</w:t>
      </w:r>
      <w:r>
        <w:rPr>
          <w:spacing w:val="-3"/>
          <w:sz w:val="24"/>
        </w:rPr>
        <w:t xml:space="preserve"> </w:t>
      </w:r>
      <w:r>
        <w:rPr>
          <w:sz w:val="24"/>
        </w:rPr>
        <w:t>standard</w:t>
      </w:r>
      <w:r>
        <w:rPr>
          <w:spacing w:val="-4"/>
          <w:sz w:val="24"/>
        </w:rPr>
        <w:t xml:space="preserve"> </w:t>
      </w:r>
      <w:r>
        <w:rPr>
          <w:sz w:val="24"/>
        </w:rPr>
        <w:t>30</w:t>
      </w:r>
      <w:r>
        <w:rPr>
          <w:spacing w:val="-4"/>
          <w:sz w:val="24"/>
        </w:rPr>
        <w:t xml:space="preserve"> </w:t>
      </w:r>
      <w:r>
        <w:rPr>
          <w:sz w:val="24"/>
        </w:rPr>
        <w:t>working</w:t>
      </w:r>
      <w:r>
        <w:rPr>
          <w:spacing w:val="-4"/>
          <w:sz w:val="24"/>
        </w:rPr>
        <w:t xml:space="preserve"> </w:t>
      </w:r>
      <w:r>
        <w:rPr>
          <w:sz w:val="24"/>
        </w:rPr>
        <w:t xml:space="preserve">days </w:t>
      </w:r>
      <w:r>
        <w:rPr>
          <w:spacing w:val="-2"/>
          <w:sz w:val="24"/>
        </w:rPr>
        <w:t>timeframe.</w:t>
      </w:r>
    </w:p>
    <w:p w14:paraId="7C306744" w14:textId="77777777" w:rsidR="00D130D6" w:rsidRDefault="00FA7F88">
      <w:pPr>
        <w:pStyle w:val="Heading2"/>
      </w:pPr>
      <w:bookmarkStart w:id="21" w:name="Consultation"/>
      <w:bookmarkEnd w:id="21"/>
      <w:r>
        <w:rPr>
          <w:spacing w:val="-2"/>
        </w:rPr>
        <w:t>Consultation</w:t>
      </w:r>
    </w:p>
    <w:p w14:paraId="67F6A39F" w14:textId="77777777" w:rsidR="00D130D6" w:rsidRDefault="00FA7F88">
      <w:pPr>
        <w:pStyle w:val="ListParagraph"/>
        <w:numPr>
          <w:ilvl w:val="0"/>
          <w:numId w:val="2"/>
        </w:numPr>
        <w:tabs>
          <w:tab w:val="left" w:pos="745"/>
        </w:tabs>
        <w:spacing w:before="239"/>
        <w:ind w:right="121"/>
        <w:rPr>
          <w:sz w:val="24"/>
        </w:rPr>
      </w:pPr>
      <w:r>
        <w:rPr>
          <w:sz w:val="24"/>
        </w:rPr>
        <w:t>The Ministry of Social Development consulted the following agencies during policy development relating to the Amendment Act: Ministry of Housing and Urban Development;</w:t>
      </w:r>
      <w:r>
        <w:rPr>
          <w:spacing w:val="-4"/>
          <w:sz w:val="24"/>
        </w:rPr>
        <w:t xml:space="preserve"> </w:t>
      </w:r>
      <w:proofErr w:type="spellStart"/>
      <w:r>
        <w:rPr>
          <w:sz w:val="24"/>
        </w:rPr>
        <w:t>Kāinga</w:t>
      </w:r>
      <w:proofErr w:type="spellEnd"/>
      <w:r>
        <w:rPr>
          <w:spacing w:val="-4"/>
          <w:sz w:val="24"/>
        </w:rPr>
        <w:t xml:space="preserve"> </w:t>
      </w:r>
      <w:r>
        <w:rPr>
          <w:sz w:val="24"/>
        </w:rPr>
        <w:t>Ora;</w:t>
      </w:r>
      <w:r>
        <w:rPr>
          <w:spacing w:val="-4"/>
          <w:sz w:val="24"/>
        </w:rPr>
        <w:t xml:space="preserve"> </w:t>
      </w:r>
      <w:r>
        <w:rPr>
          <w:sz w:val="24"/>
        </w:rPr>
        <w:t>Ministry</w:t>
      </w:r>
      <w:r>
        <w:rPr>
          <w:spacing w:val="-5"/>
          <w:sz w:val="24"/>
        </w:rPr>
        <w:t xml:space="preserve"> </w:t>
      </w:r>
      <w:r>
        <w:rPr>
          <w:sz w:val="24"/>
        </w:rPr>
        <w:t>of</w:t>
      </w:r>
      <w:r>
        <w:rPr>
          <w:spacing w:val="-5"/>
          <w:sz w:val="24"/>
        </w:rPr>
        <w:t xml:space="preserve"> </w:t>
      </w:r>
      <w:r>
        <w:rPr>
          <w:sz w:val="24"/>
        </w:rPr>
        <w:t>Education;</w:t>
      </w:r>
      <w:r>
        <w:rPr>
          <w:spacing w:val="-3"/>
          <w:sz w:val="24"/>
        </w:rPr>
        <w:t xml:space="preserve"> </w:t>
      </w:r>
      <w:r>
        <w:rPr>
          <w:sz w:val="24"/>
        </w:rPr>
        <w:t>The</w:t>
      </w:r>
      <w:r>
        <w:rPr>
          <w:spacing w:val="-4"/>
          <w:sz w:val="24"/>
        </w:rPr>
        <w:t xml:space="preserve"> </w:t>
      </w:r>
      <w:r>
        <w:rPr>
          <w:sz w:val="24"/>
        </w:rPr>
        <w:t>Treasury;</w:t>
      </w:r>
      <w:r>
        <w:rPr>
          <w:spacing w:val="-6"/>
          <w:sz w:val="24"/>
        </w:rPr>
        <w:t xml:space="preserve"> </w:t>
      </w:r>
      <w:r>
        <w:rPr>
          <w:sz w:val="24"/>
        </w:rPr>
        <w:t>Ministry</w:t>
      </w:r>
      <w:r>
        <w:rPr>
          <w:spacing w:val="-4"/>
          <w:sz w:val="24"/>
        </w:rPr>
        <w:t xml:space="preserve"> </w:t>
      </w:r>
      <w:r>
        <w:rPr>
          <w:sz w:val="24"/>
        </w:rPr>
        <w:t>for</w:t>
      </w:r>
      <w:r>
        <w:rPr>
          <w:spacing w:val="-5"/>
          <w:sz w:val="24"/>
        </w:rPr>
        <w:t xml:space="preserve"> </w:t>
      </w:r>
      <w:r>
        <w:rPr>
          <w:sz w:val="24"/>
        </w:rPr>
        <w:t xml:space="preserve">Pacific Peoples; Te Puni </w:t>
      </w:r>
      <w:proofErr w:type="spellStart"/>
      <w:r>
        <w:rPr>
          <w:sz w:val="24"/>
        </w:rPr>
        <w:t>Kōkiri</w:t>
      </w:r>
      <w:proofErr w:type="spellEnd"/>
      <w:r>
        <w:rPr>
          <w:sz w:val="24"/>
        </w:rPr>
        <w:t>; Whaikaha – Ministry of Disabled People; Ministry for</w:t>
      </w:r>
    </w:p>
    <w:p w14:paraId="7BEFF7C7" w14:textId="77777777" w:rsidR="00D130D6" w:rsidRDefault="00D130D6">
      <w:pPr>
        <w:pStyle w:val="ListParagraph"/>
        <w:rPr>
          <w:sz w:val="24"/>
        </w:rPr>
        <w:sectPr w:rsidR="00D130D6">
          <w:pgSz w:w="11910" w:h="16840"/>
          <w:pgMar w:top="1340" w:right="1417" w:bottom="1200" w:left="1417" w:header="715" w:footer="1007" w:gutter="0"/>
          <w:cols w:space="720"/>
        </w:sectPr>
      </w:pPr>
    </w:p>
    <w:p w14:paraId="40019883" w14:textId="77777777" w:rsidR="00D130D6" w:rsidRDefault="00FA7F88">
      <w:pPr>
        <w:pStyle w:val="BodyText"/>
        <w:spacing w:before="81"/>
        <w:ind w:firstLine="0"/>
      </w:pPr>
      <w:r>
        <w:t>Ethnic Communities; Inland Revenue; Statistics New Zealand; Ministry of Health; Ministry</w:t>
      </w:r>
      <w:r>
        <w:rPr>
          <w:spacing w:val="-5"/>
        </w:rPr>
        <w:t xml:space="preserve"> </w:t>
      </w:r>
      <w:r>
        <w:t>of</w:t>
      </w:r>
      <w:r>
        <w:rPr>
          <w:spacing w:val="-6"/>
        </w:rPr>
        <w:t xml:space="preserve"> </w:t>
      </w:r>
      <w:r>
        <w:t>Youth</w:t>
      </w:r>
      <w:r>
        <w:rPr>
          <w:spacing w:val="-5"/>
        </w:rPr>
        <w:t xml:space="preserve"> </w:t>
      </w:r>
      <w:r>
        <w:t>Development;</w:t>
      </w:r>
      <w:r>
        <w:rPr>
          <w:spacing w:val="-5"/>
        </w:rPr>
        <w:t xml:space="preserve"> </w:t>
      </w:r>
      <w:r>
        <w:t>Social</w:t>
      </w:r>
      <w:r>
        <w:rPr>
          <w:spacing w:val="-5"/>
        </w:rPr>
        <w:t xml:space="preserve"> </w:t>
      </w:r>
      <w:r>
        <w:t>Investment</w:t>
      </w:r>
      <w:r>
        <w:rPr>
          <w:spacing w:val="-5"/>
        </w:rPr>
        <w:t xml:space="preserve"> </w:t>
      </w:r>
      <w:r>
        <w:t>Agency;</w:t>
      </w:r>
      <w:r>
        <w:rPr>
          <w:spacing w:val="-5"/>
        </w:rPr>
        <w:t xml:space="preserve"> </w:t>
      </w:r>
      <w:r>
        <w:t>Department</w:t>
      </w:r>
      <w:r>
        <w:rPr>
          <w:spacing w:val="-5"/>
        </w:rPr>
        <w:t xml:space="preserve"> </w:t>
      </w:r>
      <w:r>
        <w:t>of</w:t>
      </w:r>
      <w:r>
        <w:rPr>
          <w:spacing w:val="-6"/>
        </w:rPr>
        <w:t xml:space="preserve"> </w:t>
      </w:r>
      <w:r>
        <w:t>Internal Affairs; and the Office for Seniors. The same agencies have been informed of this paper and the draft regulations.</w:t>
      </w:r>
    </w:p>
    <w:p w14:paraId="18449FF3" w14:textId="77777777" w:rsidR="00D130D6" w:rsidRDefault="00FA7F88">
      <w:pPr>
        <w:pStyle w:val="ListParagraph"/>
        <w:numPr>
          <w:ilvl w:val="0"/>
          <w:numId w:val="2"/>
        </w:numPr>
        <w:tabs>
          <w:tab w:val="left" w:pos="745"/>
        </w:tabs>
        <w:ind w:right="114"/>
        <w:jc w:val="both"/>
        <w:rPr>
          <w:sz w:val="24"/>
        </w:rPr>
      </w:pPr>
      <w:r>
        <w:rPr>
          <w:sz w:val="24"/>
        </w:rPr>
        <w:t>The</w:t>
      </w:r>
      <w:r>
        <w:rPr>
          <w:spacing w:val="-3"/>
          <w:sz w:val="24"/>
        </w:rPr>
        <w:t xml:space="preserve"> </w:t>
      </w:r>
      <w:r>
        <w:rPr>
          <w:sz w:val="24"/>
        </w:rPr>
        <w:t>Ministry</w:t>
      </w:r>
      <w:r>
        <w:rPr>
          <w:spacing w:val="-4"/>
          <w:sz w:val="24"/>
        </w:rPr>
        <w:t xml:space="preserve"> </w:t>
      </w:r>
      <w:r>
        <w:rPr>
          <w:sz w:val="24"/>
        </w:rPr>
        <w:t>of</w:t>
      </w:r>
      <w:r>
        <w:rPr>
          <w:spacing w:val="-4"/>
          <w:sz w:val="24"/>
        </w:rPr>
        <w:t xml:space="preserve"> </w:t>
      </w:r>
      <w:r>
        <w:rPr>
          <w:sz w:val="24"/>
        </w:rPr>
        <w:t>Education</w:t>
      </w:r>
      <w:r>
        <w:rPr>
          <w:spacing w:val="-1"/>
          <w:sz w:val="24"/>
        </w:rPr>
        <w:t xml:space="preserve"> </w:t>
      </w:r>
      <w:r>
        <w:rPr>
          <w:sz w:val="24"/>
        </w:rPr>
        <w:t>was</w:t>
      </w:r>
      <w:r>
        <w:rPr>
          <w:spacing w:val="-4"/>
          <w:sz w:val="24"/>
        </w:rPr>
        <w:t xml:space="preserve"> </w:t>
      </w:r>
      <w:r>
        <w:rPr>
          <w:sz w:val="24"/>
        </w:rPr>
        <w:t>consulted</w:t>
      </w:r>
      <w:r>
        <w:rPr>
          <w:spacing w:val="-3"/>
          <w:sz w:val="24"/>
        </w:rPr>
        <w:t xml:space="preserve"> </w:t>
      </w:r>
      <w:r>
        <w:rPr>
          <w:sz w:val="24"/>
        </w:rPr>
        <w:t>regarding</w:t>
      </w:r>
      <w:r>
        <w:rPr>
          <w:spacing w:val="-3"/>
          <w:sz w:val="24"/>
        </w:rPr>
        <w:t xml:space="preserve"> </w:t>
      </w:r>
      <w:r>
        <w:rPr>
          <w:sz w:val="24"/>
        </w:rPr>
        <w:t>the</w:t>
      </w:r>
      <w:r>
        <w:rPr>
          <w:spacing w:val="-3"/>
          <w:sz w:val="24"/>
        </w:rPr>
        <w:t xml:space="preserve"> </w:t>
      </w:r>
      <w:r>
        <w:rPr>
          <w:sz w:val="24"/>
        </w:rPr>
        <w:t>consequential</w:t>
      </w:r>
      <w:r>
        <w:rPr>
          <w:spacing w:val="-3"/>
          <w:sz w:val="24"/>
        </w:rPr>
        <w:t xml:space="preserve"> </w:t>
      </w:r>
      <w:r>
        <w:rPr>
          <w:sz w:val="24"/>
        </w:rPr>
        <w:t>amendments to the</w:t>
      </w:r>
      <w:r>
        <w:rPr>
          <w:spacing w:val="-4"/>
          <w:sz w:val="24"/>
        </w:rPr>
        <w:t xml:space="preserve"> </w:t>
      </w:r>
      <w:r>
        <w:rPr>
          <w:sz w:val="24"/>
        </w:rPr>
        <w:t>Student</w:t>
      </w:r>
      <w:r>
        <w:rPr>
          <w:spacing w:val="-4"/>
          <w:sz w:val="24"/>
        </w:rPr>
        <w:t xml:space="preserve"> </w:t>
      </w:r>
      <w:r>
        <w:rPr>
          <w:sz w:val="24"/>
        </w:rPr>
        <w:t>Allowances</w:t>
      </w:r>
      <w:r>
        <w:rPr>
          <w:spacing w:val="-5"/>
          <w:sz w:val="24"/>
        </w:rPr>
        <w:t xml:space="preserve"> </w:t>
      </w:r>
      <w:r>
        <w:rPr>
          <w:sz w:val="24"/>
        </w:rPr>
        <w:t>Regulations.</w:t>
      </w:r>
      <w:r>
        <w:rPr>
          <w:spacing w:val="-4"/>
          <w:sz w:val="24"/>
        </w:rPr>
        <w:t xml:space="preserve"> </w:t>
      </w:r>
      <w:r>
        <w:rPr>
          <w:sz w:val="24"/>
        </w:rPr>
        <w:t>The</w:t>
      </w:r>
      <w:r>
        <w:rPr>
          <w:spacing w:val="-4"/>
          <w:sz w:val="24"/>
        </w:rPr>
        <w:t xml:space="preserve"> </w:t>
      </w:r>
      <w:r>
        <w:rPr>
          <w:sz w:val="24"/>
        </w:rPr>
        <w:t>Ministry</w:t>
      </w:r>
      <w:r>
        <w:rPr>
          <w:spacing w:val="-5"/>
          <w:sz w:val="24"/>
        </w:rPr>
        <w:t xml:space="preserve"> </w:t>
      </w:r>
      <w:r>
        <w:rPr>
          <w:sz w:val="24"/>
        </w:rPr>
        <w:t>of</w:t>
      </w:r>
      <w:r>
        <w:rPr>
          <w:spacing w:val="-5"/>
          <w:sz w:val="24"/>
        </w:rPr>
        <w:t xml:space="preserve"> </w:t>
      </w:r>
      <w:r>
        <w:rPr>
          <w:sz w:val="24"/>
        </w:rPr>
        <w:t>Education</w:t>
      </w:r>
      <w:r>
        <w:rPr>
          <w:spacing w:val="-3"/>
          <w:sz w:val="24"/>
        </w:rPr>
        <w:t xml:space="preserve"> </w:t>
      </w:r>
      <w:r>
        <w:rPr>
          <w:sz w:val="24"/>
        </w:rPr>
        <w:t>supports</w:t>
      </w:r>
      <w:r>
        <w:rPr>
          <w:spacing w:val="-5"/>
          <w:sz w:val="24"/>
        </w:rPr>
        <w:t xml:space="preserve"> </w:t>
      </w:r>
      <w:r>
        <w:rPr>
          <w:sz w:val="24"/>
        </w:rPr>
        <w:t>the</w:t>
      </w:r>
      <w:r>
        <w:rPr>
          <w:spacing w:val="-4"/>
          <w:sz w:val="24"/>
        </w:rPr>
        <w:t xml:space="preserve"> </w:t>
      </w:r>
      <w:r>
        <w:rPr>
          <w:sz w:val="24"/>
        </w:rPr>
        <w:t xml:space="preserve">changes </w:t>
      </w:r>
      <w:r>
        <w:rPr>
          <w:spacing w:val="-2"/>
          <w:sz w:val="24"/>
        </w:rPr>
        <w:t>proposed.</w:t>
      </w:r>
    </w:p>
    <w:p w14:paraId="1BB8F643" w14:textId="77777777" w:rsidR="00D130D6" w:rsidRDefault="00FA7F88">
      <w:pPr>
        <w:pStyle w:val="Heading2"/>
      </w:pPr>
      <w:bookmarkStart w:id="22" w:name="Recommendations"/>
      <w:bookmarkEnd w:id="22"/>
      <w:r>
        <w:rPr>
          <w:spacing w:val="-2"/>
        </w:rPr>
        <w:t>Recommendations</w:t>
      </w:r>
    </w:p>
    <w:p w14:paraId="21CC18AC" w14:textId="77777777" w:rsidR="00D130D6" w:rsidRDefault="00FA7F88">
      <w:pPr>
        <w:pStyle w:val="ListParagraph"/>
        <w:numPr>
          <w:ilvl w:val="0"/>
          <w:numId w:val="2"/>
        </w:numPr>
        <w:tabs>
          <w:tab w:val="left" w:pos="744"/>
        </w:tabs>
        <w:spacing w:before="239"/>
        <w:ind w:left="744" w:hanging="719"/>
        <w:rPr>
          <w:sz w:val="24"/>
        </w:rPr>
      </w:pPr>
      <w:r>
        <w:rPr>
          <w:sz w:val="24"/>
        </w:rPr>
        <w:t>I</w:t>
      </w:r>
      <w:r>
        <w:rPr>
          <w:spacing w:val="-4"/>
          <w:sz w:val="24"/>
        </w:rPr>
        <w:t xml:space="preserve"> </w:t>
      </w:r>
      <w:r>
        <w:rPr>
          <w:sz w:val="24"/>
        </w:rPr>
        <w:t>recommend</w:t>
      </w:r>
      <w:r>
        <w:rPr>
          <w:spacing w:val="-2"/>
          <w:sz w:val="24"/>
        </w:rPr>
        <w:t xml:space="preserve"> </w:t>
      </w:r>
      <w:r>
        <w:rPr>
          <w:sz w:val="24"/>
        </w:rPr>
        <w:t>that</w:t>
      </w:r>
      <w:r>
        <w:rPr>
          <w:spacing w:val="-3"/>
          <w:sz w:val="24"/>
        </w:rPr>
        <w:t xml:space="preserve"> </w:t>
      </w:r>
      <w:r>
        <w:rPr>
          <w:sz w:val="24"/>
        </w:rPr>
        <w:t>the</w:t>
      </w:r>
      <w:r>
        <w:rPr>
          <w:spacing w:val="-4"/>
          <w:sz w:val="24"/>
        </w:rPr>
        <w:t xml:space="preserve"> </w:t>
      </w:r>
      <w:r>
        <w:rPr>
          <w:sz w:val="24"/>
        </w:rPr>
        <w:t>Cabinet</w:t>
      </w:r>
      <w:r>
        <w:rPr>
          <w:spacing w:val="-3"/>
          <w:sz w:val="24"/>
        </w:rPr>
        <w:t xml:space="preserve"> </w:t>
      </w:r>
      <w:r>
        <w:rPr>
          <w:sz w:val="24"/>
        </w:rPr>
        <w:t>Legislation</w:t>
      </w:r>
      <w:r>
        <w:rPr>
          <w:spacing w:val="-3"/>
          <w:sz w:val="24"/>
        </w:rPr>
        <w:t xml:space="preserve"> </w:t>
      </w:r>
      <w:r>
        <w:rPr>
          <w:spacing w:val="-2"/>
          <w:sz w:val="24"/>
        </w:rPr>
        <w:t>Committee:</w:t>
      </w:r>
    </w:p>
    <w:p w14:paraId="2DDB3808" w14:textId="77777777" w:rsidR="00D130D6" w:rsidRDefault="00FA7F88">
      <w:pPr>
        <w:pStyle w:val="ListParagraph"/>
        <w:numPr>
          <w:ilvl w:val="0"/>
          <w:numId w:val="1"/>
        </w:numPr>
        <w:tabs>
          <w:tab w:val="left" w:pos="745"/>
        </w:tabs>
        <w:ind w:right="266"/>
        <w:rPr>
          <w:sz w:val="24"/>
        </w:rPr>
      </w:pPr>
      <w:r>
        <w:rPr>
          <w:b/>
          <w:sz w:val="24"/>
        </w:rPr>
        <w:t>note</w:t>
      </w:r>
      <w:r>
        <w:rPr>
          <w:b/>
          <w:spacing w:val="-4"/>
          <w:sz w:val="24"/>
        </w:rPr>
        <w:t xml:space="preserve"> </w:t>
      </w:r>
      <w:r>
        <w:rPr>
          <w:sz w:val="24"/>
        </w:rPr>
        <w:t>that</w:t>
      </w:r>
      <w:r>
        <w:rPr>
          <w:spacing w:val="-3"/>
          <w:sz w:val="24"/>
        </w:rPr>
        <w:t xml:space="preserve"> </w:t>
      </w:r>
      <w:r>
        <w:rPr>
          <w:sz w:val="24"/>
        </w:rPr>
        <w:t>as</w:t>
      </w:r>
      <w:r>
        <w:rPr>
          <w:spacing w:val="-4"/>
          <w:sz w:val="24"/>
        </w:rPr>
        <w:t xml:space="preserve"> </w:t>
      </w:r>
      <w:r>
        <w:rPr>
          <w:sz w:val="24"/>
        </w:rPr>
        <w:t>part</w:t>
      </w:r>
      <w:r>
        <w:rPr>
          <w:spacing w:val="-3"/>
          <w:sz w:val="24"/>
        </w:rPr>
        <w:t xml:space="preserve"> </w:t>
      </w:r>
      <w:r>
        <w:rPr>
          <w:sz w:val="24"/>
        </w:rPr>
        <w:t>of</w:t>
      </w:r>
      <w:r>
        <w:rPr>
          <w:spacing w:val="-4"/>
          <w:sz w:val="24"/>
        </w:rPr>
        <w:t xml:space="preserve"> </w:t>
      </w:r>
      <w:r>
        <w:rPr>
          <w:sz w:val="24"/>
        </w:rPr>
        <w:t>Budget</w:t>
      </w:r>
      <w:r>
        <w:rPr>
          <w:spacing w:val="-5"/>
          <w:sz w:val="24"/>
        </w:rPr>
        <w:t xml:space="preserve"> </w:t>
      </w:r>
      <w:r>
        <w:rPr>
          <w:sz w:val="24"/>
        </w:rPr>
        <w:t>2024,</w:t>
      </w:r>
      <w:r>
        <w:rPr>
          <w:spacing w:val="-4"/>
          <w:sz w:val="24"/>
        </w:rPr>
        <w:t xml:space="preserve"> </w:t>
      </w:r>
      <w:r>
        <w:rPr>
          <w:sz w:val="24"/>
        </w:rPr>
        <w:t>Cabinet</w:t>
      </w:r>
      <w:r>
        <w:rPr>
          <w:spacing w:val="-3"/>
          <w:sz w:val="24"/>
        </w:rPr>
        <w:t xml:space="preserve"> </w:t>
      </w:r>
      <w:r>
        <w:rPr>
          <w:sz w:val="24"/>
        </w:rPr>
        <w:t>agreed</w:t>
      </w:r>
      <w:r>
        <w:rPr>
          <w:spacing w:val="-3"/>
          <w:sz w:val="24"/>
        </w:rPr>
        <w:t xml:space="preserve"> </w:t>
      </w:r>
      <w:r>
        <w:rPr>
          <w:sz w:val="24"/>
        </w:rPr>
        <w:t>that</w:t>
      </w:r>
      <w:r>
        <w:rPr>
          <w:spacing w:val="-3"/>
          <w:sz w:val="24"/>
        </w:rPr>
        <w:t xml:space="preserve"> </w:t>
      </w:r>
      <w:r>
        <w:rPr>
          <w:sz w:val="24"/>
        </w:rPr>
        <w:t>housing</w:t>
      </w:r>
      <w:r>
        <w:rPr>
          <w:spacing w:val="-4"/>
          <w:sz w:val="24"/>
        </w:rPr>
        <w:t xml:space="preserve"> </w:t>
      </w:r>
      <w:r>
        <w:rPr>
          <w:sz w:val="24"/>
        </w:rPr>
        <w:t>contributions</w:t>
      </w:r>
      <w:r>
        <w:rPr>
          <w:spacing w:val="-2"/>
          <w:sz w:val="24"/>
        </w:rPr>
        <w:t xml:space="preserve"> </w:t>
      </w:r>
      <w:r>
        <w:rPr>
          <w:sz w:val="24"/>
        </w:rPr>
        <w:t>from</w:t>
      </w:r>
      <w:r>
        <w:rPr>
          <w:spacing w:val="-3"/>
          <w:sz w:val="24"/>
        </w:rPr>
        <w:t xml:space="preserve"> </w:t>
      </w:r>
      <w:r>
        <w:rPr>
          <w:sz w:val="24"/>
        </w:rPr>
        <w:t>all boarders will be counted in the assessment of housing subsidies from 1 April 2026 [CAB-24-MIN-0148.74 refers</w:t>
      </w:r>
      <w:proofErr w:type="gramStart"/>
      <w:r>
        <w:rPr>
          <w:sz w:val="24"/>
        </w:rPr>
        <w:t>];</w:t>
      </w:r>
      <w:proofErr w:type="gramEnd"/>
    </w:p>
    <w:p w14:paraId="4E015190" w14:textId="77777777" w:rsidR="00D130D6" w:rsidRDefault="00FA7F88">
      <w:pPr>
        <w:pStyle w:val="ListParagraph"/>
        <w:numPr>
          <w:ilvl w:val="0"/>
          <w:numId w:val="1"/>
        </w:numPr>
        <w:tabs>
          <w:tab w:val="left" w:pos="745"/>
        </w:tabs>
        <w:ind w:right="206"/>
        <w:rPr>
          <w:sz w:val="24"/>
        </w:rPr>
      </w:pPr>
      <w:r>
        <w:rPr>
          <w:b/>
          <w:sz w:val="24"/>
        </w:rPr>
        <w:t>note</w:t>
      </w:r>
      <w:r>
        <w:rPr>
          <w:b/>
          <w:spacing w:val="-4"/>
          <w:sz w:val="24"/>
        </w:rPr>
        <w:t xml:space="preserve"> </w:t>
      </w:r>
      <w:r>
        <w:rPr>
          <w:sz w:val="24"/>
        </w:rPr>
        <w:t>that</w:t>
      </w:r>
      <w:r>
        <w:rPr>
          <w:spacing w:val="-3"/>
          <w:sz w:val="24"/>
        </w:rPr>
        <w:t xml:space="preserve"> </w:t>
      </w:r>
      <w:r>
        <w:rPr>
          <w:sz w:val="24"/>
        </w:rPr>
        <w:t>Cabinet</w:t>
      </w:r>
      <w:r>
        <w:rPr>
          <w:spacing w:val="-3"/>
          <w:sz w:val="24"/>
        </w:rPr>
        <w:t xml:space="preserve"> </w:t>
      </w:r>
      <w:r>
        <w:rPr>
          <w:sz w:val="24"/>
        </w:rPr>
        <w:t>later</w:t>
      </w:r>
      <w:r>
        <w:rPr>
          <w:spacing w:val="-1"/>
          <w:sz w:val="24"/>
        </w:rPr>
        <w:t xml:space="preserve"> </w:t>
      </w:r>
      <w:r>
        <w:rPr>
          <w:sz w:val="24"/>
        </w:rPr>
        <w:t>agreed</w:t>
      </w:r>
      <w:r>
        <w:rPr>
          <w:spacing w:val="-4"/>
          <w:sz w:val="24"/>
        </w:rPr>
        <w:t xml:space="preserve"> </w:t>
      </w:r>
      <w:r>
        <w:rPr>
          <w:sz w:val="24"/>
        </w:rPr>
        <w:t>that</w:t>
      </w:r>
      <w:r>
        <w:rPr>
          <w:spacing w:val="-3"/>
          <w:sz w:val="24"/>
        </w:rPr>
        <w:t xml:space="preserve"> </w:t>
      </w:r>
      <w:r>
        <w:rPr>
          <w:sz w:val="24"/>
        </w:rPr>
        <w:t>this</w:t>
      </w:r>
      <w:r>
        <w:rPr>
          <w:spacing w:val="-2"/>
          <w:sz w:val="24"/>
        </w:rPr>
        <w:t xml:space="preserve"> </w:t>
      </w:r>
      <w:r>
        <w:rPr>
          <w:sz w:val="24"/>
        </w:rPr>
        <w:t>change</w:t>
      </w:r>
      <w:r>
        <w:rPr>
          <w:spacing w:val="-5"/>
          <w:sz w:val="24"/>
        </w:rPr>
        <w:t xml:space="preserve"> </w:t>
      </w:r>
      <w:r>
        <w:rPr>
          <w:sz w:val="24"/>
        </w:rPr>
        <w:t>will</w:t>
      </w:r>
      <w:r>
        <w:rPr>
          <w:spacing w:val="-3"/>
          <w:sz w:val="24"/>
        </w:rPr>
        <w:t xml:space="preserve"> </w:t>
      </w:r>
      <w:r>
        <w:rPr>
          <w:sz w:val="24"/>
        </w:rPr>
        <w:t>come</w:t>
      </w:r>
      <w:r>
        <w:rPr>
          <w:spacing w:val="-3"/>
          <w:sz w:val="24"/>
        </w:rPr>
        <w:t xml:space="preserve"> </w:t>
      </w:r>
      <w:r>
        <w:rPr>
          <w:sz w:val="24"/>
        </w:rPr>
        <w:t>into</w:t>
      </w:r>
      <w:r>
        <w:rPr>
          <w:spacing w:val="-4"/>
          <w:sz w:val="24"/>
        </w:rPr>
        <w:t xml:space="preserve"> </w:t>
      </w:r>
      <w:r>
        <w:rPr>
          <w:sz w:val="24"/>
        </w:rPr>
        <w:t>force</w:t>
      </w:r>
      <w:r>
        <w:rPr>
          <w:spacing w:val="-3"/>
          <w:sz w:val="24"/>
        </w:rPr>
        <w:t xml:space="preserve"> </w:t>
      </w:r>
      <w:r>
        <w:rPr>
          <w:sz w:val="24"/>
        </w:rPr>
        <w:t>on</w:t>
      </w:r>
      <w:r>
        <w:rPr>
          <w:spacing w:val="-4"/>
          <w:sz w:val="24"/>
        </w:rPr>
        <w:t xml:space="preserve"> </w:t>
      </w:r>
      <w:r>
        <w:rPr>
          <w:sz w:val="24"/>
        </w:rPr>
        <w:t>2</w:t>
      </w:r>
      <w:r>
        <w:rPr>
          <w:spacing w:val="-4"/>
          <w:sz w:val="24"/>
        </w:rPr>
        <w:t xml:space="preserve"> </w:t>
      </w:r>
      <w:r>
        <w:rPr>
          <w:sz w:val="24"/>
        </w:rPr>
        <w:t>March</w:t>
      </w:r>
      <w:r>
        <w:rPr>
          <w:spacing w:val="-4"/>
          <w:sz w:val="24"/>
        </w:rPr>
        <w:t xml:space="preserve"> </w:t>
      </w:r>
      <w:r>
        <w:rPr>
          <w:sz w:val="24"/>
        </w:rPr>
        <w:t>2026 [CAB-25-MIN-0014 refers</w:t>
      </w:r>
      <w:proofErr w:type="gramStart"/>
      <w:r>
        <w:rPr>
          <w:sz w:val="24"/>
        </w:rPr>
        <w:t>];</w:t>
      </w:r>
      <w:proofErr w:type="gramEnd"/>
    </w:p>
    <w:p w14:paraId="23A2E62B" w14:textId="77777777" w:rsidR="00D130D6" w:rsidRDefault="00FA7F88">
      <w:pPr>
        <w:pStyle w:val="ListParagraph"/>
        <w:numPr>
          <w:ilvl w:val="0"/>
          <w:numId w:val="1"/>
        </w:numPr>
        <w:tabs>
          <w:tab w:val="left" w:pos="745"/>
        </w:tabs>
        <w:ind w:right="673"/>
        <w:rPr>
          <w:sz w:val="24"/>
        </w:rPr>
      </w:pPr>
      <w:r>
        <w:rPr>
          <w:b/>
          <w:sz w:val="24"/>
        </w:rPr>
        <w:t xml:space="preserve">note </w:t>
      </w:r>
      <w:r>
        <w:rPr>
          <w:sz w:val="24"/>
        </w:rPr>
        <w:t>that the Social Assistance Legislation (Accommodation Supplement and Income-related</w:t>
      </w:r>
      <w:r>
        <w:rPr>
          <w:spacing w:val="-3"/>
          <w:sz w:val="24"/>
        </w:rPr>
        <w:t xml:space="preserve"> </w:t>
      </w:r>
      <w:r>
        <w:rPr>
          <w:sz w:val="24"/>
        </w:rPr>
        <w:t>Rent)</w:t>
      </w:r>
      <w:r>
        <w:rPr>
          <w:spacing w:val="-6"/>
          <w:sz w:val="24"/>
        </w:rPr>
        <w:t xml:space="preserve"> </w:t>
      </w:r>
      <w:r>
        <w:rPr>
          <w:sz w:val="24"/>
        </w:rPr>
        <w:t>Amendment</w:t>
      </w:r>
      <w:r>
        <w:rPr>
          <w:spacing w:val="-5"/>
          <w:sz w:val="24"/>
        </w:rPr>
        <w:t xml:space="preserve"> </w:t>
      </w:r>
      <w:r>
        <w:rPr>
          <w:sz w:val="24"/>
        </w:rPr>
        <w:t>Act</w:t>
      </w:r>
      <w:r>
        <w:rPr>
          <w:spacing w:val="-5"/>
          <w:sz w:val="24"/>
        </w:rPr>
        <w:t xml:space="preserve"> </w:t>
      </w:r>
      <w:r>
        <w:rPr>
          <w:sz w:val="24"/>
        </w:rPr>
        <w:t>2025</w:t>
      </w:r>
      <w:r>
        <w:rPr>
          <w:spacing w:val="-6"/>
          <w:sz w:val="24"/>
        </w:rPr>
        <w:t xml:space="preserve"> </w:t>
      </w:r>
      <w:r>
        <w:rPr>
          <w:sz w:val="24"/>
        </w:rPr>
        <w:t>gives</w:t>
      </w:r>
      <w:r>
        <w:rPr>
          <w:spacing w:val="-6"/>
          <w:sz w:val="24"/>
        </w:rPr>
        <w:t xml:space="preserve"> </w:t>
      </w:r>
      <w:r>
        <w:rPr>
          <w:sz w:val="24"/>
        </w:rPr>
        <w:t>effect</w:t>
      </w:r>
      <w:r>
        <w:rPr>
          <w:spacing w:val="-5"/>
          <w:sz w:val="24"/>
        </w:rPr>
        <w:t xml:space="preserve"> </w:t>
      </w:r>
      <w:r>
        <w:rPr>
          <w:sz w:val="24"/>
        </w:rPr>
        <w:t>to</w:t>
      </w:r>
      <w:r>
        <w:rPr>
          <w:spacing w:val="-6"/>
          <w:sz w:val="24"/>
        </w:rPr>
        <w:t xml:space="preserve"> </w:t>
      </w:r>
      <w:r>
        <w:rPr>
          <w:sz w:val="24"/>
        </w:rPr>
        <w:t>Cabinet’s</w:t>
      </w:r>
      <w:r>
        <w:rPr>
          <w:spacing w:val="-4"/>
          <w:sz w:val="24"/>
        </w:rPr>
        <w:t xml:space="preserve"> </w:t>
      </w:r>
      <w:proofErr w:type="gramStart"/>
      <w:r>
        <w:rPr>
          <w:sz w:val="24"/>
        </w:rPr>
        <w:t>decisions;</w:t>
      </w:r>
      <w:proofErr w:type="gramEnd"/>
    </w:p>
    <w:p w14:paraId="3B64C5D4" w14:textId="77777777" w:rsidR="00D130D6" w:rsidRDefault="00FA7F88">
      <w:pPr>
        <w:pStyle w:val="ListParagraph"/>
        <w:numPr>
          <w:ilvl w:val="0"/>
          <w:numId w:val="1"/>
        </w:numPr>
        <w:tabs>
          <w:tab w:val="left" w:pos="745"/>
        </w:tabs>
        <w:ind w:right="226"/>
        <w:rPr>
          <w:sz w:val="24"/>
        </w:rPr>
      </w:pPr>
      <w:r>
        <w:rPr>
          <w:b/>
          <w:sz w:val="24"/>
        </w:rPr>
        <w:t>note</w:t>
      </w:r>
      <w:r>
        <w:rPr>
          <w:b/>
          <w:spacing w:val="-5"/>
          <w:sz w:val="24"/>
        </w:rPr>
        <w:t xml:space="preserve"> </w:t>
      </w:r>
      <w:r>
        <w:rPr>
          <w:sz w:val="24"/>
        </w:rPr>
        <w:t>that</w:t>
      </w:r>
      <w:r>
        <w:rPr>
          <w:spacing w:val="-4"/>
          <w:sz w:val="24"/>
        </w:rPr>
        <w:t xml:space="preserve"> </w:t>
      </w:r>
      <w:r>
        <w:rPr>
          <w:sz w:val="24"/>
        </w:rPr>
        <w:t>due</w:t>
      </w:r>
      <w:r>
        <w:rPr>
          <w:spacing w:val="-6"/>
          <w:sz w:val="24"/>
        </w:rPr>
        <w:t xml:space="preserve"> </w:t>
      </w:r>
      <w:r>
        <w:rPr>
          <w:sz w:val="24"/>
        </w:rPr>
        <w:t>to</w:t>
      </w:r>
      <w:r>
        <w:rPr>
          <w:spacing w:val="-4"/>
          <w:sz w:val="24"/>
        </w:rPr>
        <w:t xml:space="preserve"> </w:t>
      </w:r>
      <w:r>
        <w:rPr>
          <w:sz w:val="24"/>
        </w:rPr>
        <w:t>the</w:t>
      </w:r>
      <w:r>
        <w:rPr>
          <w:spacing w:val="-6"/>
          <w:sz w:val="24"/>
        </w:rPr>
        <w:t xml:space="preserve"> </w:t>
      </w:r>
      <w:r>
        <w:rPr>
          <w:sz w:val="24"/>
        </w:rPr>
        <w:t>Social</w:t>
      </w:r>
      <w:r>
        <w:rPr>
          <w:spacing w:val="-4"/>
          <w:sz w:val="24"/>
        </w:rPr>
        <w:t xml:space="preserve"> </w:t>
      </w:r>
      <w:r>
        <w:rPr>
          <w:sz w:val="24"/>
        </w:rPr>
        <w:t>Assistance</w:t>
      </w:r>
      <w:r>
        <w:rPr>
          <w:spacing w:val="-4"/>
          <w:sz w:val="24"/>
        </w:rPr>
        <w:t xml:space="preserve"> </w:t>
      </w:r>
      <w:r>
        <w:rPr>
          <w:sz w:val="24"/>
        </w:rPr>
        <w:t>Legislation</w:t>
      </w:r>
      <w:r>
        <w:rPr>
          <w:spacing w:val="-4"/>
          <w:sz w:val="24"/>
        </w:rPr>
        <w:t xml:space="preserve"> </w:t>
      </w:r>
      <w:r>
        <w:rPr>
          <w:sz w:val="24"/>
        </w:rPr>
        <w:t>(Accommodation</w:t>
      </w:r>
      <w:r>
        <w:rPr>
          <w:spacing w:val="-2"/>
          <w:sz w:val="24"/>
        </w:rPr>
        <w:t xml:space="preserve"> </w:t>
      </w:r>
      <w:r>
        <w:rPr>
          <w:sz w:val="24"/>
        </w:rPr>
        <w:t>Supplement</w:t>
      </w:r>
      <w:r>
        <w:rPr>
          <w:spacing w:val="-4"/>
          <w:sz w:val="24"/>
        </w:rPr>
        <w:t xml:space="preserve"> </w:t>
      </w:r>
      <w:r>
        <w:rPr>
          <w:sz w:val="24"/>
        </w:rPr>
        <w:t>and Income-related Rent) Amendment Act 2025 coming into force on 2 March 2026, consequential amendments</w:t>
      </w:r>
      <w:r>
        <w:rPr>
          <w:spacing w:val="-1"/>
          <w:sz w:val="24"/>
        </w:rPr>
        <w:t xml:space="preserve"> </w:t>
      </w:r>
      <w:r>
        <w:rPr>
          <w:sz w:val="24"/>
        </w:rPr>
        <w:t>are</w:t>
      </w:r>
      <w:r>
        <w:rPr>
          <w:spacing w:val="-2"/>
          <w:sz w:val="24"/>
        </w:rPr>
        <w:t xml:space="preserve"> </w:t>
      </w:r>
      <w:r>
        <w:rPr>
          <w:sz w:val="24"/>
        </w:rPr>
        <w:t>required</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Social Security</w:t>
      </w:r>
      <w:r>
        <w:rPr>
          <w:spacing w:val="-3"/>
          <w:sz w:val="24"/>
        </w:rPr>
        <w:t xml:space="preserve"> </w:t>
      </w:r>
      <w:r>
        <w:rPr>
          <w:sz w:val="24"/>
        </w:rPr>
        <w:t>Regulations 2018</w:t>
      </w:r>
      <w:r>
        <w:rPr>
          <w:spacing w:val="-3"/>
          <w:sz w:val="24"/>
        </w:rPr>
        <w:t xml:space="preserve"> </w:t>
      </w:r>
      <w:r>
        <w:rPr>
          <w:sz w:val="24"/>
        </w:rPr>
        <w:t>and the Student Allowances Regulations 1998, to ensure that:</w:t>
      </w:r>
    </w:p>
    <w:p w14:paraId="2406376D" w14:textId="77777777" w:rsidR="00D130D6" w:rsidRDefault="00FA7F88">
      <w:pPr>
        <w:pStyle w:val="ListParagraph"/>
        <w:numPr>
          <w:ilvl w:val="1"/>
          <w:numId w:val="1"/>
        </w:numPr>
        <w:tabs>
          <w:tab w:val="left" w:pos="1465"/>
        </w:tabs>
        <w:ind w:right="194"/>
        <w:jc w:val="both"/>
        <w:rPr>
          <w:sz w:val="24"/>
        </w:rPr>
      </w:pPr>
      <w:r>
        <w:rPr>
          <w:sz w:val="24"/>
        </w:rPr>
        <w:t>the</w:t>
      </w:r>
      <w:r>
        <w:rPr>
          <w:spacing w:val="-5"/>
          <w:sz w:val="24"/>
        </w:rPr>
        <w:t xml:space="preserve"> </w:t>
      </w:r>
      <w:r>
        <w:rPr>
          <w:sz w:val="24"/>
        </w:rPr>
        <w:t>legislative</w:t>
      </w:r>
      <w:r>
        <w:rPr>
          <w:spacing w:val="-3"/>
          <w:sz w:val="24"/>
        </w:rPr>
        <w:t xml:space="preserve"> </w:t>
      </w:r>
      <w:r>
        <w:rPr>
          <w:sz w:val="24"/>
        </w:rPr>
        <w:t>changes</w:t>
      </w:r>
      <w:r>
        <w:rPr>
          <w:spacing w:val="-6"/>
          <w:sz w:val="24"/>
        </w:rPr>
        <w:t xml:space="preserve"> </w:t>
      </w:r>
      <w:r>
        <w:rPr>
          <w:sz w:val="24"/>
        </w:rPr>
        <w:t>to</w:t>
      </w:r>
      <w:r>
        <w:rPr>
          <w:spacing w:val="-5"/>
          <w:sz w:val="24"/>
        </w:rPr>
        <w:t xml:space="preserve"> </w:t>
      </w:r>
      <w:proofErr w:type="spellStart"/>
      <w:r>
        <w:rPr>
          <w:sz w:val="24"/>
        </w:rPr>
        <w:t>recognise</w:t>
      </w:r>
      <w:proofErr w:type="spellEnd"/>
      <w:r>
        <w:rPr>
          <w:spacing w:val="-7"/>
          <w:sz w:val="24"/>
        </w:rPr>
        <w:t xml:space="preserve"> </w:t>
      </w:r>
      <w:r>
        <w:rPr>
          <w:sz w:val="24"/>
        </w:rPr>
        <w:t>boarders’</w:t>
      </w:r>
      <w:r>
        <w:rPr>
          <w:spacing w:val="-5"/>
          <w:sz w:val="24"/>
        </w:rPr>
        <w:t xml:space="preserve"> </w:t>
      </w:r>
      <w:r>
        <w:rPr>
          <w:sz w:val="24"/>
        </w:rPr>
        <w:t>contributions</w:t>
      </w:r>
      <w:r>
        <w:rPr>
          <w:spacing w:val="-4"/>
          <w:sz w:val="24"/>
        </w:rPr>
        <w:t xml:space="preserve"> </w:t>
      </w:r>
      <w:r>
        <w:rPr>
          <w:sz w:val="24"/>
        </w:rPr>
        <w:t>in</w:t>
      </w:r>
      <w:r>
        <w:rPr>
          <w:spacing w:val="-6"/>
          <w:sz w:val="24"/>
        </w:rPr>
        <w:t xml:space="preserve"> </w:t>
      </w:r>
      <w:r>
        <w:rPr>
          <w:sz w:val="24"/>
        </w:rPr>
        <w:t>the</w:t>
      </w:r>
      <w:r>
        <w:rPr>
          <w:spacing w:val="-5"/>
          <w:sz w:val="24"/>
        </w:rPr>
        <w:t xml:space="preserve"> </w:t>
      </w:r>
      <w:r>
        <w:rPr>
          <w:sz w:val="24"/>
        </w:rPr>
        <w:t xml:space="preserve">assessment of accommodation costs, when considering a person’s eligibility for and rate of housing subsidy, will also apply to Temporary Additional </w:t>
      </w:r>
      <w:proofErr w:type="gramStart"/>
      <w:r>
        <w:rPr>
          <w:sz w:val="24"/>
        </w:rPr>
        <w:t>Support;</w:t>
      </w:r>
      <w:proofErr w:type="gramEnd"/>
    </w:p>
    <w:p w14:paraId="1D89092C" w14:textId="77777777" w:rsidR="00D130D6" w:rsidRDefault="00FA7F88">
      <w:pPr>
        <w:pStyle w:val="ListParagraph"/>
        <w:numPr>
          <w:ilvl w:val="1"/>
          <w:numId w:val="1"/>
        </w:numPr>
        <w:tabs>
          <w:tab w:val="left" w:pos="1465"/>
        </w:tabs>
        <w:ind w:right="93"/>
        <w:rPr>
          <w:sz w:val="24"/>
        </w:rPr>
      </w:pPr>
      <w:r>
        <w:rPr>
          <w:sz w:val="24"/>
        </w:rPr>
        <w:t>the meaning of accommodation costs in relevant provisions of the Social Security</w:t>
      </w:r>
      <w:r>
        <w:rPr>
          <w:spacing w:val="-4"/>
          <w:sz w:val="24"/>
        </w:rPr>
        <w:t xml:space="preserve"> </w:t>
      </w:r>
      <w:r>
        <w:rPr>
          <w:sz w:val="24"/>
        </w:rPr>
        <w:t>Regulations</w:t>
      </w:r>
      <w:r>
        <w:rPr>
          <w:spacing w:val="-3"/>
          <w:sz w:val="24"/>
        </w:rPr>
        <w:t xml:space="preserve"> </w:t>
      </w:r>
      <w:r>
        <w:rPr>
          <w:sz w:val="24"/>
        </w:rPr>
        <w:t>2018</w:t>
      </w:r>
      <w:r>
        <w:rPr>
          <w:spacing w:val="-5"/>
          <w:sz w:val="24"/>
        </w:rPr>
        <w:t xml:space="preserve"> </w:t>
      </w:r>
      <w:r>
        <w:rPr>
          <w:sz w:val="24"/>
        </w:rPr>
        <w:t>is</w:t>
      </w:r>
      <w:r>
        <w:rPr>
          <w:spacing w:val="-5"/>
          <w:sz w:val="24"/>
        </w:rPr>
        <w:t xml:space="preserve"> </w:t>
      </w:r>
      <w:r>
        <w:rPr>
          <w:sz w:val="24"/>
        </w:rPr>
        <w:t>defined</w:t>
      </w:r>
      <w:r>
        <w:rPr>
          <w:spacing w:val="-4"/>
          <w:sz w:val="24"/>
        </w:rPr>
        <w:t xml:space="preserve"> </w:t>
      </w:r>
      <w:r>
        <w:rPr>
          <w:sz w:val="24"/>
        </w:rPr>
        <w:t>by</w:t>
      </w:r>
      <w:r>
        <w:rPr>
          <w:spacing w:val="-5"/>
          <w:sz w:val="24"/>
        </w:rPr>
        <w:t xml:space="preserve"> </w:t>
      </w:r>
      <w:r>
        <w:rPr>
          <w:sz w:val="24"/>
        </w:rPr>
        <w:t>reference</w:t>
      </w:r>
      <w:r>
        <w:rPr>
          <w:spacing w:val="-4"/>
          <w:sz w:val="24"/>
        </w:rPr>
        <w:t xml:space="preserve"> </w:t>
      </w:r>
      <w:r>
        <w:rPr>
          <w:sz w:val="24"/>
        </w:rPr>
        <w:t>to</w:t>
      </w:r>
      <w:r>
        <w:rPr>
          <w:spacing w:val="-4"/>
          <w:sz w:val="24"/>
        </w:rPr>
        <w:t xml:space="preserve"> </w:t>
      </w:r>
      <w:r>
        <w:rPr>
          <w:sz w:val="24"/>
        </w:rPr>
        <w:t>the</w:t>
      </w:r>
      <w:r>
        <w:rPr>
          <w:spacing w:val="-6"/>
          <w:sz w:val="24"/>
        </w:rPr>
        <w:t xml:space="preserve"> </w:t>
      </w:r>
      <w:r>
        <w:rPr>
          <w:sz w:val="24"/>
        </w:rPr>
        <w:t>appropriate</w:t>
      </w:r>
      <w:r>
        <w:rPr>
          <w:spacing w:val="-2"/>
          <w:sz w:val="24"/>
        </w:rPr>
        <w:t xml:space="preserve"> </w:t>
      </w:r>
      <w:r>
        <w:rPr>
          <w:sz w:val="24"/>
        </w:rPr>
        <w:t xml:space="preserve">provision in the Social Security Act </w:t>
      </w:r>
      <w:proofErr w:type="gramStart"/>
      <w:r>
        <w:rPr>
          <w:sz w:val="24"/>
        </w:rPr>
        <w:t>2018;</w:t>
      </w:r>
      <w:proofErr w:type="gramEnd"/>
    </w:p>
    <w:p w14:paraId="2D3195C8" w14:textId="77777777" w:rsidR="00D130D6" w:rsidRDefault="00FA7F88">
      <w:pPr>
        <w:pStyle w:val="ListParagraph"/>
        <w:numPr>
          <w:ilvl w:val="1"/>
          <w:numId w:val="1"/>
        </w:numPr>
        <w:tabs>
          <w:tab w:val="left" w:pos="1465"/>
        </w:tabs>
        <w:spacing w:before="241"/>
        <w:ind w:right="207"/>
        <w:rPr>
          <w:sz w:val="24"/>
        </w:rPr>
      </w:pPr>
      <w:r>
        <w:rPr>
          <w:sz w:val="24"/>
        </w:rPr>
        <w:t>the Student Allowances</w:t>
      </w:r>
      <w:r>
        <w:rPr>
          <w:spacing w:val="-1"/>
          <w:sz w:val="24"/>
        </w:rPr>
        <w:t xml:space="preserve"> </w:t>
      </w:r>
      <w:r>
        <w:rPr>
          <w:sz w:val="24"/>
        </w:rPr>
        <w:t>Regulations 1998</w:t>
      </w:r>
      <w:r>
        <w:rPr>
          <w:spacing w:val="-1"/>
          <w:sz w:val="24"/>
        </w:rPr>
        <w:t xml:space="preserve"> </w:t>
      </w:r>
      <w:r>
        <w:rPr>
          <w:sz w:val="24"/>
        </w:rPr>
        <w:t>reference the correct provisions</w:t>
      </w:r>
      <w:r>
        <w:rPr>
          <w:spacing w:val="-1"/>
          <w:sz w:val="24"/>
        </w:rPr>
        <w:t xml:space="preserve"> </w:t>
      </w:r>
      <w:r>
        <w:rPr>
          <w:sz w:val="24"/>
        </w:rPr>
        <w:t>in the Social Security Act and Social Security Regulations governing the rate payable, and asset limits for, Accommodation Supplement (AS). These provisions</w:t>
      </w:r>
      <w:r>
        <w:rPr>
          <w:spacing w:val="-6"/>
          <w:sz w:val="24"/>
        </w:rPr>
        <w:t xml:space="preserve"> </w:t>
      </w:r>
      <w:r>
        <w:rPr>
          <w:sz w:val="24"/>
        </w:rPr>
        <w:t>in</w:t>
      </w:r>
      <w:r>
        <w:rPr>
          <w:spacing w:val="-5"/>
          <w:sz w:val="24"/>
        </w:rPr>
        <w:t xml:space="preserve"> </w:t>
      </w:r>
      <w:r>
        <w:rPr>
          <w:sz w:val="24"/>
        </w:rPr>
        <w:t>turn</w:t>
      </w:r>
      <w:r>
        <w:rPr>
          <w:spacing w:val="-6"/>
          <w:sz w:val="24"/>
        </w:rPr>
        <w:t xml:space="preserve"> </w:t>
      </w:r>
      <w:r>
        <w:rPr>
          <w:sz w:val="24"/>
        </w:rPr>
        <w:t>determine</w:t>
      </w:r>
      <w:r>
        <w:rPr>
          <w:spacing w:val="-3"/>
          <w:sz w:val="24"/>
        </w:rPr>
        <w:t xml:space="preserve"> </w:t>
      </w:r>
      <w:r>
        <w:rPr>
          <w:sz w:val="24"/>
        </w:rPr>
        <w:t>the</w:t>
      </w:r>
      <w:r>
        <w:rPr>
          <w:spacing w:val="-7"/>
          <w:sz w:val="24"/>
        </w:rPr>
        <w:t xml:space="preserve"> </w:t>
      </w:r>
      <w:r>
        <w:rPr>
          <w:sz w:val="24"/>
        </w:rPr>
        <w:t>amount</w:t>
      </w:r>
      <w:r>
        <w:rPr>
          <w:spacing w:val="-5"/>
          <w:sz w:val="24"/>
        </w:rPr>
        <w:t xml:space="preserve"> </w:t>
      </w:r>
      <w:r>
        <w:rPr>
          <w:sz w:val="24"/>
        </w:rPr>
        <w:t>of</w:t>
      </w:r>
      <w:r>
        <w:rPr>
          <w:spacing w:val="-6"/>
          <w:sz w:val="24"/>
        </w:rPr>
        <w:t xml:space="preserve"> </w:t>
      </w:r>
      <w:r>
        <w:rPr>
          <w:sz w:val="24"/>
        </w:rPr>
        <w:t>Accommodation</w:t>
      </w:r>
      <w:r>
        <w:rPr>
          <w:spacing w:val="-3"/>
          <w:sz w:val="24"/>
        </w:rPr>
        <w:t xml:space="preserve"> </w:t>
      </w:r>
      <w:r>
        <w:rPr>
          <w:sz w:val="24"/>
        </w:rPr>
        <w:t>Benefit</w:t>
      </w:r>
      <w:r>
        <w:rPr>
          <w:spacing w:val="-5"/>
          <w:sz w:val="24"/>
        </w:rPr>
        <w:t xml:space="preserve"> </w:t>
      </w:r>
      <w:proofErr w:type="gramStart"/>
      <w:r>
        <w:rPr>
          <w:sz w:val="24"/>
        </w:rPr>
        <w:t>payable;</w:t>
      </w:r>
      <w:proofErr w:type="gramEnd"/>
    </w:p>
    <w:p w14:paraId="624BE75B" w14:textId="77777777" w:rsidR="00D130D6" w:rsidRDefault="00FA7F88">
      <w:pPr>
        <w:pStyle w:val="ListParagraph"/>
        <w:numPr>
          <w:ilvl w:val="0"/>
          <w:numId w:val="1"/>
        </w:numPr>
        <w:tabs>
          <w:tab w:val="left" w:pos="745"/>
        </w:tabs>
        <w:ind w:right="651"/>
        <w:rPr>
          <w:sz w:val="24"/>
        </w:rPr>
      </w:pPr>
      <w:r>
        <w:rPr>
          <w:b/>
          <w:sz w:val="24"/>
        </w:rPr>
        <w:t>note</w:t>
      </w:r>
      <w:r>
        <w:rPr>
          <w:b/>
          <w:spacing w:val="-5"/>
          <w:sz w:val="24"/>
        </w:rPr>
        <w:t xml:space="preserve"> </w:t>
      </w:r>
      <w:r>
        <w:rPr>
          <w:sz w:val="24"/>
        </w:rPr>
        <w:t>that</w:t>
      </w:r>
      <w:r>
        <w:rPr>
          <w:spacing w:val="-4"/>
          <w:sz w:val="24"/>
        </w:rPr>
        <w:t xml:space="preserve"> </w:t>
      </w:r>
      <w:r>
        <w:rPr>
          <w:sz w:val="24"/>
        </w:rPr>
        <w:t>the</w:t>
      </w:r>
      <w:r>
        <w:rPr>
          <w:spacing w:val="-3"/>
          <w:sz w:val="24"/>
        </w:rPr>
        <w:t xml:space="preserve"> </w:t>
      </w:r>
      <w:r>
        <w:rPr>
          <w:sz w:val="24"/>
        </w:rPr>
        <w:t>Social</w:t>
      </w:r>
      <w:r>
        <w:rPr>
          <w:spacing w:val="-4"/>
          <w:sz w:val="24"/>
        </w:rPr>
        <w:t xml:space="preserve"> </w:t>
      </w:r>
      <w:r>
        <w:rPr>
          <w:sz w:val="24"/>
        </w:rPr>
        <w:t>Security</w:t>
      </w:r>
      <w:r>
        <w:rPr>
          <w:spacing w:val="-4"/>
          <w:sz w:val="24"/>
        </w:rPr>
        <w:t xml:space="preserve"> </w:t>
      </w:r>
      <w:r>
        <w:rPr>
          <w:sz w:val="24"/>
        </w:rPr>
        <w:t>Amendment</w:t>
      </w:r>
      <w:r>
        <w:rPr>
          <w:spacing w:val="-4"/>
          <w:sz w:val="24"/>
        </w:rPr>
        <w:t xml:space="preserve"> </w:t>
      </w:r>
      <w:r>
        <w:rPr>
          <w:sz w:val="24"/>
        </w:rPr>
        <w:t>Regulations</w:t>
      </w:r>
      <w:r>
        <w:rPr>
          <w:spacing w:val="-3"/>
          <w:sz w:val="24"/>
        </w:rPr>
        <w:t xml:space="preserve"> </w:t>
      </w:r>
      <w:r>
        <w:rPr>
          <w:sz w:val="24"/>
        </w:rPr>
        <w:t>(No</w:t>
      </w:r>
      <w:r>
        <w:rPr>
          <w:spacing w:val="-5"/>
          <w:sz w:val="24"/>
        </w:rPr>
        <w:t xml:space="preserve"> </w:t>
      </w:r>
      <w:r>
        <w:rPr>
          <w:sz w:val="24"/>
        </w:rPr>
        <w:t>3)</w:t>
      </w:r>
      <w:r>
        <w:rPr>
          <w:spacing w:val="-5"/>
          <w:sz w:val="24"/>
        </w:rPr>
        <w:t xml:space="preserve"> </w:t>
      </w:r>
      <w:r>
        <w:rPr>
          <w:sz w:val="24"/>
        </w:rPr>
        <w:t>2025,</w:t>
      </w:r>
      <w:r>
        <w:rPr>
          <w:spacing w:val="-5"/>
          <w:sz w:val="24"/>
        </w:rPr>
        <w:t xml:space="preserve"> </w:t>
      </w:r>
      <w:r>
        <w:rPr>
          <w:sz w:val="24"/>
        </w:rPr>
        <w:t>and</w:t>
      </w:r>
      <w:r>
        <w:rPr>
          <w:spacing w:val="-5"/>
          <w:sz w:val="24"/>
        </w:rPr>
        <w:t xml:space="preserve"> </w:t>
      </w:r>
      <w:r>
        <w:rPr>
          <w:sz w:val="24"/>
        </w:rPr>
        <w:t xml:space="preserve">Student Allowances Amendment Regulations (No 2) 2025 will give effect to Cabinet’s decision referred to in recommendations 1 and 2 </w:t>
      </w:r>
      <w:proofErr w:type="gramStart"/>
      <w:r>
        <w:rPr>
          <w:sz w:val="24"/>
        </w:rPr>
        <w:t>above;</w:t>
      </w:r>
      <w:proofErr w:type="gramEnd"/>
    </w:p>
    <w:p w14:paraId="14F775C3" w14:textId="77777777" w:rsidR="00D130D6" w:rsidRDefault="00FA7F88">
      <w:pPr>
        <w:pStyle w:val="ListParagraph"/>
        <w:numPr>
          <w:ilvl w:val="0"/>
          <w:numId w:val="1"/>
        </w:numPr>
        <w:tabs>
          <w:tab w:val="left" w:pos="745"/>
        </w:tabs>
        <w:ind w:right="60"/>
        <w:rPr>
          <w:sz w:val="24"/>
        </w:rPr>
      </w:pPr>
      <w:proofErr w:type="spellStart"/>
      <w:r>
        <w:rPr>
          <w:b/>
          <w:sz w:val="24"/>
        </w:rPr>
        <w:t>authorise</w:t>
      </w:r>
      <w:proofErr w:type="spellEnd"/>
      <w:r>
        <w:rPr>
          <w:b/>
          <w:spacing w:val="-5"/>
          <w:sz w:val="24"/>
        </w:rPr>
        <w:t xml:space="preserve"> </w:t>
      </w:r>
      <w:r>
        <w:rPr>
          <w:sz w:val="24"/>
        </w:rPr>
        <w:t>the</w:t>
      </w:r>
      <w:r>
        <w:rPr>
          <w:spacing w:val="-4"/>
          <w:sz w:val="24"/>
        </w:rPr>
        <w:t xml:space="preserve"> </w:t>
      </w:r>
      <w:r>
        <w:rPr>
          <w:sz w:val="24"/>
        </w:rPr>
        <w:t>submission</w:t>
      </w:r>
      <w:r>
        <w:rPr>
          <w:spacing w:val="-5"/>
          <w:sz w:val="24"/>
        </w:rPr>
        <w:t xml:space="preserve"> </w:t>
      </w:r>
      <w:r>
        <w:rPr>
          <w:sz w:val="24"/>
        </w:rPr>
        <w:t>to</w:t>
      </w:r>
      <w:r>
        <w:rPr>
          <w:spacing w:val="-5"/>
          <w:sz w:val="24"/>
        </w:rPr>
        <w:t xml:space="preserve"> </w:t>
      </w:r>
      <w:r>
        <w:rPr>
          <w:sz w:val="24"/>
        </w:rPr>
        <w:t>the</w:t>
      </w:r>
      <w:r>
        <w:rPr>
          <w:spacing w:val="-4"/>
          <w:sz w:val="24"/>
        </w:rPr>
        <w:t xml:space="preserve"> </w:t>
      </w:r>
      <w:r>
        <w:rPr>
          <w:sz w:val="24"/>
        </w:rPr>
        <w:t>Executive</w:t>
      </w:r>
      <w:r>
        <w:rPr>
          <w:spacing w:val="-2"/>
          <w:sz w:val="24"/>
        </w:rPr>
        <w:t xml:space="preserve"> </w:t>
      </w:r>
      <w:r>
        <w:rPr>
          <w:sz w:val="24"/>
        </w:rPr>
        <w:t>Council</w:t>
      </w:r>
      <w:r>
        <w:rPr>
          <w:spacing w:val="-6"/>
          <w:sz w:val="24"/>
        </w:rPr>
        <w:t xml:space="preserve"> </w:t>
      </w:r>
      <w:r>
        <w:rPr>
          <w:sz w:val="24"/>
        </w:rPr>
        <w:t>of</w:t>
      </w:r>
      <w:r>
        <w:rPr>
          <w:spacing w:val="-5"/>
          <w:sz w:val="24"/>
        </w:rPr>
        <w:t xml:space="preserve"> </w:t>
      </w:r>
      <w:r>
        <w:rPr>
          <w:sz w:val="24"/>
        </w:rPr>
        <w:t>the</w:t>
      </w:r>
      <w:r>
        <w:rPr>
          <w:spacing w:val="-4"/>
          <w:sz w:val="24"/>
        </w:rPr>
        <w:t xml:space="preserve"> </w:t>
      </w:r>
      <w:r>
        <w:rPr>
          <w:sz w:val="24"/>
        </w:rPr>
        <w:t>Social</w:t>
      </w:r>
      <w:r>
        <w:rPr>
          <w:spacing w:val="-4"/>
          <w:sz w:val="24"/>
        </w:rPr>
        <w:t xml:space="preserve"> </w:t>
      </w:r>
      <w:r>
        <w:rPr>
          <w:sz w:val="24"/>
        </w:rPr>
        <w:t>Security</w:t>
      </w:r>
      <w:r>
        <w:rPr>
          <w:spacing w:val="-4"/>
          <w:sz w:val="24"/>
        </w:rPr>
        <w:t xml:space="preserve"> </w:t>
      </w:r>
      <w:r>
        <w:rPr>
          <w:sz w:val="24"/>
        </w:rPr>
        <w:t xml:space="preserve">Amendment Regulations (No 3) 2025, and Student Allowances Amendment Regulations (No 2) </w:t>
      </w:r>
      <w:proofErr w:type="gramStart"/>
      <w:r>
        <w:rPr>
          <w:spacing w:val="-2"/>
          <w:sz w:val="24"/>
        </w:rPr>
        <w:t>2025;</w:t>
      </w:r>
      <w:proofErr w:type="gramEnd"/>
    </w:p>
    <w:p w14:paraId="746D7C4C" w14:textId="77777777" w:rsidR="00D130D6" w:rsidRDefault="00D130D6">
      <w:pPr>
        <w:pStyle w:val="ListParagraph"/>
        <w:rPr>
          <w:sz w:val="24"/>
        </w:rPr>
        <w:sectPr w:rsidR="00D130D6">
          <w:pgSz w:w="11910" w:h="16840"/>
          <w:pgMar w:top="1340" w:right="1417" w:bottom="1200" w:left="1417" w:header="715" w:footer="1007" w:gutter="0"/>
          <w:cols w:space="720"/>
        </w:sectPr>
      </w:pPr>
    </w:p>
    <w:p w14:paraId="2746743C" w14:textId="77777777" w:rsidR="00D130D6" w:rsidRDefault="00FA7F88">
      <w:pPr>
        <w:pStyle w:val="ListParagraph"/>
        <w:numPr>
          <w:ilvl w:val="0"/>
          <w:numId w:val="1"/>
        </w:numPr>
        <w:tabs>
          <w:tab w:val="left" w:pos="745"/>
        </w:tabs>
        <w:spacing w:before="81"/>
        <w:ind w:right="168"/>
        <w:jc w:val="both"/>
        <w:rPr>
          <w:sz w:val="24"/>
        </w:rPr>
      </w:pPr>
      <w:r>
        <w:rPr>
          <w:b/>
          <w:sz w:val="24"/>
        </w:rPr>
        <w:t>note</w:t>
      </w:r>
      <w:r>
        <w:rPr>
          <w:b/>
          <w:spacing w:val="-4"/>
          <w:sz w:val="24"/>
        </w:rPr>
        <w:t xml:space="preserve"> </w:t>
      </w:r>
      <w:r>
        <w:rPr>
          <w:sz w:val="24"/>
        </w:rPr>
        <w:t>that,</w:t>
      </w:r>
      <w:r>
        <w:rPr>
          <w:spacing w:val="-3"/>
          <w:sz w:val="24"/>
        </w:rPr>
        <w:t xml:space="preserve"> </w:t>
      </w:r>
      <w:r>
        <w:rPr>
          <w:sz w:val="24"/>
        </w:rPr>
        <w:t>if</w:t>
      </w:r>
      <w:r>
        <w:rPr>
          <w:spacing w:val="-3"/>
          <w:sz w:val="24"/>
        </w:rPr>
        <w:t xml:space="preserve"> </w:t>
      </w:r>
      <w:r>
        <w:rPr>
          <w:sz w:val="24"/>
        </w:rPr>
        <w:t>approved,</w:t>
      </w:r>
      <w:r>
        <w:rPr>
          <w:spacing w:val="-4"/>
          <w:sz w:val="24"/>
        </w:rPr>
        <w:t xml:space="preserve"> </w:t>
      </w:r>
      <w:r>
        <w:rPr>
          <w:sz w:val="24"/>
        </w:rPr>
        <w:t>the</w:t>
      </w:r>
      <w:r>
        <w:rPr>
          <w:spacing w:val="-7"/>
          <w:sz w:val="24"/>
        </w:rPr>
        <w:t xml:space="preserve"> </w:t>
      </w:r>
      <w:r>
        <w:rPr>
          <w:sz w:val="24"/>
        </w:rPr>
        <w:t>Social</w:t>
      </w:r>
      <w:r>
        <w:rPr>
          <w:spacing w:val="-3"/>
          <w:sz w:val="24"/>
        </w:rPr>
        <w:t xml:space="preserve"> </w:t>
      </w:r>
      <w:r>
        <w:rPr>
          <w:sz w:val="24"/>
        </w:rPr>
        <w:t>Security</w:t>
      </w:r>
      <w:r>
        <w:rPr>
          <w:spacing w:val="-3"/>
          <w:sz w:val="24"/>
        </w:rPr>
        <w:t xml:space="preserve"> </w:t>
      </w:r>
      <w:r>
        <w:rPr>
          <w:sz w:val="24"/>
        </w:rPr>
        <w:t>Amendment</w:t>
      </w:r>
      <w:r>
        <w:rPr>
          <w:spacing w:val="-3"/>
          <w:sz w:val="24"/>
        </w:rPr>
        <w:t xml:space="preserve"> </w:t>
      </w:r>
      <w:r>
        <w:rPr>
          <w:sz w:val="24"/>
        </w:rPr>
        <w:t>Regulations</w:t>
      </w:r>
      <w:r>
        <w:rPr>
          <w:spacing w:val="-2"/>
          <w:sz w:val="24"/>
        </w:rPr>
        <w:t xml:space="preserve"> </w:t>
      </w:r>
      <w:r>
        <w:rPr>
          <w:sz w:val="24"/>
        </w:rPr>
        <w:t>(No</w:t>
      </w:r>
      <w:r>
        <w:rPr>
          <w:spacing w:val="-4"/>
          <w:sz w:val="24"/>
        </w:rPr>
        <w:t xml:space="preserve"> </w:t>
      </w:r>
      <w:r>
        <w:rPr>
          <w:sz w:val="24"/>
        </w:rPr>
        <w:t>3)</w:t>
      </w:r>
      <w:r>
        <w:rPr>
          <w:spacing w:val="-4"/>
          <w:sz w:val="24"/>
        </w:rPr>
        <w:t xml:space="preserve"> </w:t>
      </w:r>
      <w:r>
        <w:rPr>
          <w:sz w:val="24"/>
        </w:rPr>
        <w:t>2025,</w:t>
      </w:r>
      <w:r>
        <w:rPr>
          <w:spacing w:val="-4"/>
          <w:sz w:val="24"/>
        </w:rPr>
        <w:t xml:space="preserve"> </w:t>
      </w:r>
      <w:r>
        <w:rPr>
          <w:sz w:val="24"/>
        </w:rPr>
        <w:t>and Student Allowances Amendment Regulations (No 2) 2025 will come into force on 2 March 2026.</w:t>
      </w:r>
    </w:p>
    <w:p w14:paraId="54E5E8C1" w14:textId="77777777" w:rsidR="00D130D6" w:rsidRDefault="00D130D6">
      <w:pPr>
        <w:pStyle w:val="BodyText"/>
        <w:spacing w:before="0"/>
        <w:ind w:left="0" w:firstLine="0"/>
      </w:pPr>
    </w:p>
    <w:p w14:paraId="131F0E7B" w14:textId="77777777" w:rsidR="00D130D6" w:rsidRDefault="00D130D6">
      <w:pPr>
        <w:pStyle w:val="BodyText"/>
        <w:spacing w:before="146"/>
        <w:ind w:left="0" w:firstLine="0"/>
      </w:pPr>
    </w:p>
    <w:p w14:paraId="297B3A69" w14:textId="77777777" w:rsidR="00D130D6" w:rsidRDefault="00FA7F88">
      <w:pPr>
        <w:pStyle w:val="BodyText"/>
        <w:spacing w:before="0" w:line="468" w:lineRule="auto"/>
        <w:ind w:left="25" w:right="6208" w:firstLine="0"/>
      </w:pPr>
      <w:proofErr w:type="spellStart"/>
      <w:r>
        <w:t>Authorised</w:t>
      </w:r>
      <w:proofErr w:type="spellEnd"/>
      <w:r>
        <w:rPr>
          <w:spacing w:val="-15"/>
        </w:rPr>
        <w:t xml:space="preserve"> </w:t>
      </w:r>
      <w:r>
        <w:t>for</w:t>
      </w:r>
      <w:r>
        <w:rPr>
          <w:spacing w:val="-15"/>
        </w:rPr>
        <w:t xml:space="preserve"> </w:t>
      </w:r>
      <w:proofErr w:type="spellStart"/>
      <w:r>
        <w:t>lodgement</w:t>
      </w:r>
      <w:proofErr w:type="spellEnd"/>
      <w:r>
        <w:t xml:space="preserve"> Hon Louise Upston</w:t>
      </w:r>
    </w:p>
    <w:p w14:paraId="777C8AAF" w14:textId="77777777" w:rsidR="00D130D6" w:rsidRDefault="00FA7F88">
      <w:pPr>
        <w:pStyle w:val="BodyText"/>
        <w:spacing w:before="0" w:line="276" w:lineRule="exact"/>
        <w:ind w:left="25" w:firstLine="0"/>
      </w:pPr>
      <w:r>
        <w:t>Minister</w:t>
      </w:r>
      <w:r>
        <w:rPr>
          <w:spacing w:val="-3"/>
        </w:rPr>
        <w:t xml:space="preserve"> </w:t>
      </w:r>
      <w:r>
        <w:t>for</w:t>
      </w:r>
      <w:r>
        <w:rPr>
          <w:spacing w:val="-4"/>
        </w:rPr>
        <w:t xml:space="preserve"> </w:t>
      </w:r>
      <w:r>
        <w:t>Social</w:t>
      </w:r>
      <w:r>
        <w:rPr>
          <w:spacing w:val="-3"/>
        </w:rPr>
        <w:t xml:space="preserve"> </w:t>
      </w:r>
      <w:r>
        <w:t>Development</w:t>
      </w:r>
      <w:r>
        <w:rPr>
          <w:spacing w:val="-3"/>
        </w:rPr>
        <w:t xml:space="preserve"> </w:t>
      </w:r>
      <w:r>
        <w:t>and</w:t>
      </w:r>
      <w:r>
        <w:rPr>
          <w:spacing w:val="-3"/>
        </w:rPr>
        <w:t xml:space="preserve"> </w:t>
      </w:r>
      <w:r>
        <w:rPr>
          <w:spacing w:val="-2"/>
        </w:rPr>
        <w:t>Employment</w:t>
      </w:r>
    </w:p>
    <w:sectPr w:rsidR="00D130D6">
      <w:pgSz w:w="11910" w:h="16840"/>
      <w:pgMar w:top="1340" w:right="1417" w:bottom="1200" w:left="1417" w:header="715" w:footer="10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E5237" w14:textId="77777777" w:rsidR="00FA7F88" w:rsidRDefault="00FA7F88">
      <w:r>
        <w:separator/>
      </w:r>
    </w:p>
  </w:endnote>
  <w:endnote w:type="continuationSeparator" w:id="0">
    <w:p w14:paraId="409B548F" w14:textId="77777777" w:rsidR="00FA7F88" w:rsidRDefault="00FA7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62E0" w14:textId="77777777" w:rsidR="00D130D6" w:rsidRDefault="00FA7F88">
    <w:pPr>
      <w:pStyle w:val="BodyText"/>
      <w:spacing w:before="0" w:line="14" w:lineRule="auto"/>
      <w:ind w:left="0" w:firstLine="0"/>
      <w:rPr>
        <w:sz w:val="20"/>
      </w:rPr>
    </w:pPr>
    <w:r>
      <w:rPr>
        <w:noProof/>
        <w:sz w:val="20"/>
      </w:rPr>
      <mc:AlternateContent>
        <mc:Choice Requires="wps">
          <w:drawing>
            <wp:anchor distT="0" distB="0" distL="0" distR="0" simplePos="0" relativeHeight="487481856" behindDoc="1" locked="0" layoutInCell="1" allowOverlap="1" wp14:anchorId="07F929C6" wp14:editId="7CC43976">
              <wp:simplePos x="0" y="0"/>
              <wp:positionH relativeFrom="page">
                <wp:posOffset>6532880</wp:posOffset>
              </wp:positionH>
              <wp:positionV relativeFrom="page">
                <wp:posOffset>9912893</wp:posOffset>
              </wp:positionV>
              <wp:extent cx="167005" cy="1816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227BAD0F" w14:textId="77777777" w:rsidR="00D130D6" w:rsidRDefault="00FA7F88">
                          <w:pPr>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wps:txbx>
                    <wps:bodyPr wrap="square" lIns="0" tIns="0" rIns="0" bIns="0" rtlCol="0">
                      <a:noAutofit/>
                    </wps:bodyPr>
                  </wps:wsp>
                </a:graphicData>
              </a:graphic>
            </wp:anchor>
          </w:drawing>
        </mc:Choice>
        <mc:Fallback>
          <w:pict>
            <v:shapetype w14:anchorId="07F929C6" id="_x0000_t202" coordsize="21600,21600" o:spt="202" path="m,l,21600r21600,l21600,xe">
              <v:stroke joinstyle="miter"/>
              <v:path gradientshapeok="t" o:connecttype="rect"/>
            </v:shapetype>
            <v:shape id="Textbox 2" o:spid="_x0000_s1027" type="#_x0000_t202" style="position:absolute;margin-left:514.4pt;margin-top:780.55pt;width:13.15pt;height:14.3pt;z-index:-158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" filled="f" stroked="f">
              <v:textbox inset="0,0,0,0">
                <w:txbxContent>
                  <w:p w14:paraId="227BAD0F" w14:textId="77777777" w:rsidR="00D130D6" w:rsidRDefault="00FA7F88">
                    <w:pPr>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82368" behindDoc="1" locked="0" layoutInCell="1" allowOverlap="1" wp14:anchorId="0EDD6E57" wp14:editId="5FDEA67E">
              <wp:simplePos x="0" y="0"/>
              <wp:positionH relativeFrom="page">
                <wp:posOffset>2985770</wp:posOffset>
              </wp:positionH>
              <wp:positionV relativeFrom="page">
                <wp:posOffset>10074182</wp:posOffset>
              </wp:positionV>
              <wp:extent cx="1591945" cy="1816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1945" cy="181610"/>
                      </a:xfrm>
                      <a:prstGeom prst="rect">
                        <a:avLst/>
                      </a:prstGeom>
                    </wps:spPr>
                    <wps:txbx>
                      <w:txbxContent>
                        <w:p w14:paraId="1C4FB56B" w14:textId="77777777" w:rsidR="00D130D6" w:rsidRDefault="00FA7F88">
                          <w:pPr>
                            <w:spacing w:before="13"/>
                            <w:ind w:left="20"/>
                            <w:rPr>
                              <w:rFonts w:ascii="Arial"/>
                              <w:b/>
                            </w:rPr>
                          </w:pPr>
                          <w:r>
                            <w:rPr>
                              <w:rFonts w:ascii="Arial"/>
                              <w:b/>
                            </w:rPr>
                            <w:t>I</w:t>
                          </w:r>
                          <w:r>
                            <w:rPr>
                              <w:rFonts w:ascii="Arial"/>
                              <w:b/>
                              <w:spacing w:val="-1"/>
                            </w:rPr>
                            <w:t xml:space="preserve"> </w:t>
                          </w:r>
                          <w:proofErr w:type="gramStart"/>
                          <w:r>
                            <w:rPr>
                              <w:rFonts w:ascii="Arial"/>
                              <w:b/>
                            </w:rPr>
                            <w:t>N</w:t>
                          </w:r>
                          <w:r>
                            <w:rPr>
                              <w:rFonts w:ascii="Arial"/>
                              <w:b/>
                              <w:spacing w:val="29"/>
                            </w:rPr>
                            <w:t xml:space="preserve">  </w:t>
                          </w:r>
                          <w:r>
                            <w:rPr>
                              <w:rFonts w:ascii="Arial"/>
                              <w:b/>
                            </w:rPr>
                            <w:t>C</w:t>
                          </w:r>
                          <w:proofErr w:type="gramEnd"/>
                          <w:r>
                            <w:rPr>
                              <w:rFonts w:ascii="Arial"/>
                              <w:b/>
                            </w:rPr>
                            <w:t xml:space="preserve"> O</w:t>
                          </w:r>
                          <w:r>
                            <w:rPr>
                              <w:rFonts w:ascii="Arial"/>
                              <w:b/>
                              <w:spacing w:val="-1"/>
                            </w:rPr>
                            <w:t xml:space="preserve"> </w:t>
                          </w:r>
                          <w:r>
                            <w:rPr>
                              <w:rFonts w:ascii="Arial"/>
                              <w:b/>
                            </w:rPr>
                            <w:t>N</w:t>
                          </w:r>
                          <w:r>
                            <w:rPr>
                              <w:rFonts w:ascii="Arial"/>
                              <w:b/>
                              <w:spacing w:val="-1"/>
                            </w:rPr>
                            <w:t xml:space="preserve"> </w:t>
                          </w:r>
                          <w:r>
                            <w:rPr>
                              <w:rFonts w:ascii="Arial"/>
                              <w:b/>
                            </w:rPr>
                            <w:t>F I</w:t>
                          </w:r>
                          <w:r>
                            <w:rPr>
                              <w:rFonts w:ascii="Arial"/>
                              <w:b/>
                              <w:spacing w:val="-1"/>
                            </w:rPr>
                            <w:t xml:space="preserve"> </w:t>
                          </w:r>
                          <w:r>
                            <w:rPr>
                              <w:rFonts w:ascii="Arial"/>
                              <w:b/>
                            </w:rPr>
                            <w:t>D</w:t>
                          </w:r>
                          <w:r>
                            <w:rPr>
                              <w:rFonts w:ascii="Arial"/>
                              <w:b/>
                              <w:spacing w:val="-1"/>
                            </w:rPr>
                            <w:t xml:space="preserve"> </w:t>
                          </w:r>
                          <w:r>
                            <w:rPr>
                              <w:rFonts w:ascii="Arial"/>
                              <w:b/>
                            </w:rPr>
                            <w:t>E N</w:t>
                          </w:r>
                          <w:r>
                            <w:rPr>
                              <w:rFonts w:ascii="Arial"/>
                              <w:b/>
                              <w:spacing w:val="-1"/>
                            </w:rPr>
                            <w:t xml:space="preserve"> </w:t>
                          </w:r>
                          <w:r>
                            <w:rPr>
                              <w:rFonts w:ascii="Arial"/>
                              <w:b/>
                            </w:rPr>
                            <w:t>C</w:t>
                          </w:r>
                          <w:r>
                            <w:rPr>
                              <w:rFonts w:ascii="Arial"/>
                              <w:b/>
                              <w:spacing w:val="-1"/>
                            </w:rPr>
                            <w:t xml:space="preserve"> </w:t>
                          </w:r>
                          <w:r>
                            <w:rPr>
                              <w:rFonts w:ascii="Arial"/>
                              <w:b/>
                              <w:spacing w:val="-10"/>
                            </w:rPr>
                            <w:t>E</w:t>
                          </w:r>
                        </w:p>
                      </w:txbxContent>
                    </wps:txbx>
                    <wps:bodyPr wrap="square" lIns="0" tIns="0" rIns="0" bIns="0" rtlCol="0">
                      <a:noAutofit/>
                    </wps:bodyPr>
                  </wps:wsp>
                </a:graphicData>
              </a:graphic>
            </wp:anchor>
          </w:drawing>
        </mc:Choice>
        <mc:Fallback>
          <w:pict>
            <v:shape w14:anchorId="0EDD6E57" id="Textbox 3" o:spid="_x0000_s1028" type="#_x0000_t202" style="position:absolute;margin-left:235.1pt;margin-top:793.25pt;width:125.35pt;height:14.3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" filled="f" stroked="f">
              <v:textbox inset="0,0,0,0">
                <w:txbxContent>
                  <w:p w14:paraId="1C4FB56B" w14:textId="77777777" w:rsidR="00D130D6" w:rsidRDefault="00FA7F88">
                    <w:pPr>
                      <w:spacing w:before="13"/>
                      <w:ind w:left="20"/>
                      <w:rPr>
                        <w:rFonts w:ascii="Arial"/>
                        <w:b/>
                      </w:rPr>
                    </w:pPr>
                    <w:r>
                      <w:rPr>
                        <w:rFonts w:ascii="Arial"/>
                        <w:b/>
                      </w:rPr>
                      <w:t>I</w:t>
                    </w:r>
                    <w:r>
                      <w:rPr>
                        <w:rFonts w:ascii="Arial"/>
                        <w:b/>
                        <w:spacing w:val="-1"/>
                      </w:rPr>
                      <w:t xml:space="preserve"> </w:t>
                    </w:r>
                    <w:proofErr w:type="gramStart"/>
                    <w:r>
                      <w:rPr>
                        <w:rFonts w:ascii="Arial"/>
                        <w:b/>
                      </w:rPr>
                      <w:t>N</w:t>
                    </w:r>
                    <w:r>
                      <w:rPr>
                        <w:rFonts w:ascii="Arial"/>
                        <w:b/>
                        <w:spacing w:val="29"/>
                      </w:rPr>
                      <w:t xml:space="preserve">  </w:t>
                    </w:r>
                    <w:r>
                      <w:rPr>
                        <w:rFonts w:ascii="Arial"/>
                        <w:b/>
                      </w:rPr>
                      <w:t>C</w:t>
                    </w:r>
                    <w:proofErr w:type="gramEnd"/>
                    <w:r>
                      <w:rPr>
                        <w:rFonts w:ascii="Arial"/>
                        <w:b/>
                      </w:rPr>
                      <w:t xml:space="preserve"> O</w:t>
                    </w:r>
                    <w:r>
                      <w:rPr>
                        <w:rFonts w:ascii="Arial"/>
                        <w:b/>
                        <w:spacing w:val="-1"/>
                      </w:rPr>
                      <w:t xml:space="preserve"> </w:t>
                    </w:r>
                    <w:r>
                      <w:rPr>
                        <w:rFonts w:ascii="Arial"/>
                        <w:b/>
                      </w:rPr>
                      <w:t>N</w:t>
                    </w:r>
                    <w:r>
                      <w:rPr>
                        <w:rFonts w:ascii="Arial"/>
                        <w:b/>
                        <w:spacing w:val="-1"/>
                      </w:rPr>
                      <w:t xml:space="preserve"> </w:t>
                    </w:r>
                    <w:r>
                      <w:rPr>
                        <w:rFonts w:ascii="Arial"/>
                        <w:b/>
                      </w:rPr>
                      <w:t>F I</w:t>
                    </w:r>
                    <w:r>
                      <w:rPr>
                        <w:rFonts w:ascii="Arial"/>
                        <w:b/>
                        <w:spacing w:val="-1"/>
                      </w:rPr>
                      <w:t xml:space="preserve"> </w:t>
                    </w:r>
                    <w:r>
                      <w:rPr>
                        <w:rFonts w:ascii="Arial"/>
                        <w:b/>
                      </w:rPr>
                      <w:t>D</w:t>
                    </w:r>
                    <w:r>
                      <w:rPr>
                        <w:rFonts w:ascii="Arial"/>
                        <w:b/>
                        <w:spacing w:val="-1"/>
                      </w:rPr>
                      <w:t xml:space="preserve"> </w:t>
                    </w:r>
                    <w:r>
                      <w:rPr>
                        <w:rFonts w:ascii="Arial"/>
                        <w:b/>
                      </w:rPr>
                      <w:t>E N</w:t>
                    </w:r>
                    <w:r>
                      <w:rPr>
                        <w:rFonts w:ascii="Arial"/>
                        <w:b/>
                        <w:spacing w:val="-1"/>
                      </w:rPr>
                      <w:t xml:space="preserve"> </w:t>
                    </w:r>
                    <w:r>
                      <w:rPr>
                        <w:rFonts w:ascii="Arial"/>
                        <w:b/>
                      </w:rPr>
                      <w:t>C</w:t>
                    </w:r>
                    <w:r>
                      <w:rPr>
                        <w:rFonts w:ascii="Arial"/>
                        <w:b/>
                        <w:spacing w:val="-1"/>
                      </w:rPr>
                      <w:t xml:space="preserve"> </w:t>
                    </w:r>
                    <w:r>
                      <w:rPr>
                        <w:rFonts w:ascii="Arial"/>
                        <w:b/>
                        <w:spacing w:val="-10"/>
                      </w:rPr>
                      <w:t>E</w:t>
                    </w:r>
                  </w:p>
                </w:txbxContent>
              </v:textbox>
              <w10:wrap anchorx="page" anchory="page"/>
            </v:shape>
          </w:pict>
        </mc:Fallback>
      </mc:AlternateContent>
    </w:r>
    <w:r>
      <w:rPr>
        <w:noProof/>
        <w:sz w:val="20"/>
      </w:rPr>
      <mc:AlternateContent>
        <mc:Choice Requires="wps">
          <w:drawing>
            <wp:anchor distT="0" distB="0" distL="0" distR="0" simplePos="0" relativeHeight="487482880" behindDoc="1" locked="0" layoutInCell="1" allowOverlap="1" wp14:anchorId="7BA61406" wp14:editId="2D5B2BBB">
              <wp:simplePos x="0" y="0"/>
              <wp:positionH relativeFrom="page">
                <wp:posOffset>190500</wp:posOffset>
              </wp:positionH>
              <wp:positionV relativeFrom="page">
                <wp:posOffset>10372627</wp:posOffset>
              </wp:positionV>
              <wp:extent cx="178562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5620" cy="153670"/>
                      </a:xfrm>
                      <a:prstGeom prst="rect">
                        <a:avLst/>
                      </a:prstGeom>
                    </wps:spPr>
                    <wps:txbx>
                      <w:txbxContent>
                        <w:p w14:paraId="59B0AE16" w14:textId="77777777" w:rsidR="00D130D6" w:rsidRDefault="00FA7F88">
                          <w:pPr>
                            <w:spacing w:before="14"/>
                            <w:ind w:left="20"/>
                            <w:rPr>
                              <w:rFonts w:ascii="Arial"/>
                              <w:sz w:val="18"/>
                            </w:rPr>
                          </w:pPr>
                          <w:r>
                            <w:rPr>
                              <w:rFonts w:ascii="Arial"/>
                              <w:sz w:val="18"/>
                            </w:rPr>
                            <w:t>72vh7ewzmz</w:t>
                          </w:r>
                          <w:r>
                            <w:rPr>
                              <w:rFonts w:ascii="Arial"/>
                              <w:spacing w:val="-5"/>
                              <w:sz w:val="18"/>
                            </w:rPr>
                            <w:t xml:space="preserve"> </w:t>
                          </w:r>
                          <w:r>
                            <w:rPr>
                              <w:rFonts w:ascii="Arial"/>
                              <w:sz w:val="18"/>
                            </w:rPr>
                            <w:t>2025-12-10</w:t>
                          </w:r>
                          <w:r>
                            <w:rPr>
                              <w:rFonts w:ascii="Arial"/>
                              <w:spacing w:val="-4"/>
                              <w:sz w:val="18"/>
                            </w:rPr>
                            <w:t xml:space="preserve"> </w:t>
                          </w:r>
                          <w:r>
                            <w:rPr>
                              <w:rFonts w:ascii="Arial"/>
                              <w:spacing w:val="-2"/>
                              <w:sz w:val="18"/>
                            </w:rPr>
                            <w:t>11:00:38</w:t>
                          </w:r>
                        </w:p>
                      </w:txbxContent>
                    </wps:txbx>
                    <wps:bodyPr wrap="square" lIns="0" tIns="0" rIns="0" bIns="0" rtlCol="0">
                      <a:noAutofit/>
                    </wps:bodyPr>
                  </wps:wsp>
                </a:graphicData>
              </a:graphic>
            </wp:anchor>
          </w:drawing>
        </mc:Choice>
        <mc:Fallback>
          <w:pict>
            <v:shape w14:anchorId="7BA61406" id="Textbox 4" o:spid="_x0000_s1029" type="#_x0000_t202" style="position:absolute;margin-left:15pt;margin-top:816.75pt;width:140.6pt;height:12.1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" filled="f" stroked="f">
              <v:textbox inset="0,0,0,0">
                <w:txbxContent>
                  <w:p w14:paraId="59B0AE16" w14:textId="77777777" w:rsidR="00D130D6" w:rsidRDefault="00FA7F88">
                    <w:pPr>
                      <w:spacing w:before="14"/>
                      <w:ind w:left="20"/>
                      <w:rPr>
                        <w:rFonts w:ascii="Arial"/>
                        <w:sz w:val="18"/>
                      </w:rPr>
                    </w:pPr>
                    <w:r>
                      <w:rPr>
                        <w:rFonts w:ascii="Arial"/>
                        <w:sz w:val="18"/>
                      </w:rPr>
                      <w:t>72vh7ewzmz</w:t>
                    </w:r>
                    <w:r>
                      <w:rPr>
                        <w:rFonts w:ascii="Arial"/>
                        <w:spacing w:val="-5"/>
                        <w:sz w:val="18"/>
                      </w:rPr>
                      <w:t xml:space="preserve"> </w:t>
                    </w:r>
                    <w:r>
                      <w:rPr>
                        <w:rFonts w:ascii="Arial"/>
                        <w:sz w:val="18"/>
                      </w:rPr>
                      <w:t>2025-12-10</w:t>
                    </w:r>
                    <w:r>
                      <w:rPr>
                        <w:rFonts w:ascii="Arial"/>
                        <w:spacing w:val="-4"/>
                        <w:sz w:val="18"/>
                      </w:rPr>
                      <w:t xml:space="preserve"> </w:t>
                    </w:r>
                    <w:r>
                      <w:rPr>
                        <w:rFonts w:ascii="Arial"/>
                        <w:spacing w:val="-2"/>
                        <w:sz w:val="18"/>
                      </w:rPr>
                      <w:t>11:00:38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13FF4" w14:textId="77777777" w:rsidR="00FA7F88" w:rsidRDefault="00FA7F88">
      <w:r>
        <w:separator/>
      </w:r>
    </w:p>
  </w:footnote>
  <w:footnote w:type="continuationSeparator" w:id="0">
    <w:p w14:paraId="45539398" w14:textId="77777777" w:rsidR="00FA7F88" w:rsidRDefault="00FA7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7386" w14:textId="77777777" w:rsidR="00D130D6" w:rsidRDefault="00FA7F88">
    <w:pPr>
      <w:pStyle w:val="BodyText"/>
      <w:spacing w:before="0" w:line="14" w:lineRule="auto"/>
      <w:ind w:left="0" w:firstLine="0"/>
      <w:rPr>
        <w:sz w:val="20"/>
      </w:rPr>
    </w:pPr>
    <w:r>
      <w:rPr>
        <w:noProof/>
        <w:sz w:val="20"/>
      </w:rPr>
      <mc:AlternateContent>
        <mc:Choice Requires="wps">
          <w:drawing>
            <wp:anchor distT="0" distB="0" distL="0" distR="0" simplePos="0" relativeHeight="487481344" behindDoc="1" locked="0" layoutInCell="1" allowOverlap="1" wp14:anchorId="0250989B" wp14:editId="68FB33A5">
              <wp:simplePos x="0" y="0"/>
              <wp:positionH relativeFrom="page">
                <wp:posOffset>2985770</wp:posOffset>
              </wp:positionH>
              <wp:positionV relativeFrom="page">
                <wp:posOffset>441233</wp:posOffset>
              </wp:positionV>
              <wp:extent cx="159194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1945" cy="181610"/>
                      </a:xfrm>
                      <a:prstGeom prst="rect">
                        <a:avLst/>
                      </a:prstGeom>
                    </wps:spPr>
                    <wps:txbx>
                      <w:txbxContent>
                        <w:p w14:paraId="1DA98106" w14:textId="77777777" w:rsidR="00D130D6" w:rsidRDefault="00FA7F88">
                          <w:pPr>
                            <w:spacing w:before="13"/>
                            <w:ind w:left="20"/>
                            <w:rPr>
                              <w:rFonts w:ascii="Arial"/>
                              <w:b/>
                            </w:rPr>
                          </w:pPr>
                          <w:r>
                            <w:rPr>
                              <w:rFonts w:ascii="Arial"/>
                              <w:b/>
                            </w:rPr>
                            <w:t>I</w:t>
                          </w:r>
                          <w:r>
                            <w:rPr>
                              <w:rFonts w:ascii="Arial"/>
                              <w:b/>
                              <w:spacing w:val="-1"/>
                            </w:rPr>
                            <w:t xml:space="preserve"> </w:t>
                          </w:r>
                          <w:proofErr w:type="gramStart"/>
                          <w:r>
                            <w:rPr>
                              <w:rFonts w:ascii="Arial"/>
                              <w:b/>
                            </w:rPr>
                            <w:t>N</w:t>
                          </w:r>
                          <w:r>
                            <w:rPr>
                              <w:rFonts w:ascii="Arial"/>
                              <w:b/>
                              <w:spacing w:val="29"/>
                            </w:rPr>
                            <w:t xml:space="preserve">  </w:t>
                          </w:r>
                          <w:r>
                            <w:rPr>
                              <w:rFonts w:ascii="Arial"/>
                              <w:b/>
                            </w:rPr>
                            <w:t>C</w:t>
                          </w:r>
                          <w:proofErr w:type="gramEnd"/>
                          <w:r>
                            <w:rPr>
                              <w:rFonts w:ascii="Arial"/>
                              <w:b/>
                            </w:rPr>
                            <w:t xml:space="preserve"> O</w:t>
                          </w:r>
                          <w:r>
                            <w:rPr>
                              <w:rFonts w:ascii="Arial"/>
                              <w:b/>
                              <w:spacing w:val="-1"/>
                            </w:rPr>
                            <w:t xml:space="preserve"> </w:t>
                          </w:r>
                          <w:r>
                            <w:rPr>
                              <w:rFonts w:ascii="Arial"/>
                              <w:b/>
                            </w:rPr>
                            <w:t>N</w:t>
                          </w:r>
                          <w:r>
                            <w:rPr>
                              <w:rFonts w:ascii="Arial"/>
                              <w:b/>
                              <w:spacing w:val="-1"/>
                            </w:rPr>
                            <w:t xml:space="preserve"> </w:t>
                          </w:r>
                          <w:r>
                            <w:rPr>
                              <w:rFonts w:ascii="Arial"/>
                              <w:b/>
                            </w:rPr>
                            <w:t>F I</w:t>
                          </w:r>
                          <w:r>
                            <w:rPr>
                              <w:rFonts w:ascii="Arial"/>
                              <w:b/>
                              <w:spacing w:val="-1"/>
                            </w:rPr>
                            <w:t xml:space="preserve"> </w:t>
                          </w:r>
                          <w:r>
                            <w:rPr>
                              <w:rFonts w:ascii="Arial"/>
                              <w:b/>
                            </w:rPr>
                            <w:t>D</w:t>
                          </w:r>
                          <w:r>
                            <w:rPr>
                              <w:rFonts w:ascii="Arial"/>
                              <w:b/>
                              <w:spacing w:val="-1"/>
                            </w:rPr>
                            <w:t xml:space="preserve"> </w:t>
                          </w:r>
                          <w:r>
                            <w:rPr>
                              <w:rFonts w:ascii="Arial"/>
                              <w:b/>
                            </w:rPr>
                            <w:t>E N</w:t>
                          </w:r>
                          <w:r>
                            <w:rPr>
                              <w:rFonts w:ascii="Arial"/>
                              <w:b/>
                              <w:spacing w:val="-1"/>
                            </w:rPr>
                            <w:t xml:space="preserve"> </w:t>
                          </w:r>
                          <w:r>
                            <w:rPr>
                              <w:rFonts w:ascii="Arial"/>
                              <w:b/>
                            </w:rPr>
                            <w:t>C</w:t>
                          </w:r>
                          <w:r>
                            <w:rPr>
                              <w:rFonts w:ascii="Arial"/>
                              <w:b/>
                              <w:spacing w:val="-1"/>
                            </w:rPr>
                            <w:t xml:space="preserve"> </w:t>
                          </w:r>
                          <w:r>
                            <w:rPr>
                              <w:rFonts w:ascii="Arial"/>
                              <w:b/>
                              <w:spacing w:val="-10"/>
                            </w:rPr>
                            <w:t>E</w:t>
                          </w:r>
                        </w:p>
                      </w:txbxContent>
                    </wps:txbx>
                    <wps:bodyPr wrap="square" lIns="0" tIns="0" rIns="0" bIns="0" rtlCol="0">
                      <a:noAutofit/>
                    </wps:bodyPr>
                  </wps:wsp>
                </a:graphicData>
              </a:graphic>
            </wp:anchor>
          </w:drawing>
        </mc:Choice>
        <mc:Fallback>
          <w:pict>
            <v:shapetype w14:anchorId="0250989B" id="_x0000_t202" coordsize="21600,21600" o:spt="202" path="m,l,21600r21600,l21600,xe">
              <v:stroke joinstyle="miter"/>
              <v:path gradientshapeok="t" o:connecttype="rect"/>
            </v:shapetype>
            <v:shape id="Textbox 1" o:spid="_x0000_s1026" type="#_x0000_t202" style="position:absolute;margin-left:235.1pt;margin-top:34.75pt;width:125.35pt;height:14.3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" filled="f" stroked="f">
              <v:textbox inset="0,0,0,0">
                <w:txbxContent>
                  <w:p w14:paraId="1DA98106" w14:textId="77777777" w:rsidR="00D130D6" w:rsidRDefault="00FA7F88">
                    <w:pPr>
                      <w:spacing w:before="13"/>
                      <w:ind w:left="20"/>
                      <w:rPr>
                        <w:rFonts w:ascii="Arial"/>
                        <w:b/>
                      </w:rPr>
                    </w:pPr>
                    <w:r>
                      <w:rPr>
                        <w:rFonts w:ascii="Arial"/>
                        <w:b/>
                      </w:rPr>
                      <w:t>I</w:t>
                    </w:r>
                    <w:r>
                      <w:rPr>
                        <w:rFonts w:ascii="Arial"/>
                        <w:b/>
                        <w:spacing w:val="-1"/>
                      </w:rPr>
                      <w:t xml:space="preserve"> </w:t>
                    </w:r>
                    <w:proofErr w:type="gramStart"/>
                    <w:r>
                      <w:rPr>
                        <w:rFonts w:ascii="Arial"/>
                        <w:b/>
                      </w:rPr>
                      <w:t>N</w:t>
                    </w:r>
                    <w:r>
                      <w:rPr>
                        <w:rFonts w:ascii="Arial"/>
                        <w:b/>
                        <w:spacing w:val="29"/>
                      </w:rPr>
                      <w:t xml:space="preserve">  </w:t>
                    </w:r>
                    <w:r>
                      <w:rPr>
                        <w:rFonts w:ascii="Arial"/>
                        <w:b/>
                      </w:rPr>
                      <w:t>C</w:t>
                    </w:r>
                    <w:proofErr w:type="gramEnd"/>
                    <w:r>
                      <w:rPr>
                        <w:rFonts w:ascii="Arial"/>
                        <w:b/>
                      </w:rPr>
                      <w:t xml:space="preserve"> O</w:t>
                    </w:r>
                    <w:r>
                      <w:rPr>
                        <w:rFonts w:ascii="Arial"/>
                        <w:b/>
                        <w:spacing w:val="-1"/>
                      </w:rPr>
                      <w:t xml:space="preserve"> </w:t>
                    </w:r>
                    <w:r>
                      <w:rPr>
                        <w:rFonts w:ascii="Arial"/>
                        <w:b/>
                      </w:rPr>
                      <w:t>N</w:t>
                    </w:r>
                    <w:r>
                      <w:rPr>
                        <w:rFonts w:ascii="Arial"/>
                        <w:b/>
                        <w:spacing w:val="-1"/>
                      </w:rPr>
                      <w:t xml:space="preserve"> </w:t>
                    </w:r>
                    <w:r>
                      <w:rPr>
                        <w:rFonts w:ascii="Arial"/>
                        <w:b/>
                      </w:rPr>
                      <w:t>F I</w:t>
                    </w:r>
                    <w:r>
                      <w:rPr>
                        <w:rFonts w:ascii="Arial"/>
                        <w:b/>
                        <w:spacing w:val="-1"/>
                      </w:rPr>
                      <w:t xml:space="preserve"> </w:t>
                    </w:r>
                    <w:r>
                      <w:rPr>
                        <w:rFonts w:ascii="Arial"/>
                        <w:b/>
                      </w:rPr>
                      <w:t>D</w:t>
                    </w:r>
                    <w:r>
                      <w:rPr>
                        <w:rFonts w:ascii="Arial"/>
                        <w:b/>
                        <w:spacing w:val="-1"/>
                      </w:rPr>
                      <w:t xml:space="preserve"> </w:t>
                    </w:r>
                    <w:r>
                      <w:rPr>
                        <w:rFonts w:ascii="Arial"/>
                        <w:b/>
                      </w:rPr>
                      <w:t>E N</w:t>
                    </w:r>
                    <w:r>
                      <w:rPr>
                        <w:rFonts w:ascii="Arial"/>
                        <w:b/>
                        <w:spacing w:val="-1"/>
                      </w:rPr>
                      <w:t xml:space="preserve"> </w:t>
                    </w:r>
                    <w:r>
                      <w:rPr>
                        <w:rFonts w:ascii="Arial"/>
                        <w:b/>
                      </w:rPr>
                      <w:t>C</w:t>
                    </w:r>
                    <w:r>
                      <w:rPr>
                        <w:rFonts w:ascii="Arial"/>
                        <w:b/>
                        <w:spacing w:val="-1"/>
                      </w:rPr>
                      <w:t xml:space="preserve"> </w:t>
                    </w:r>
                    <w:r>
                      <w:rPr>
                        <w:rFonts w:ascii="Arial"/>
                        <w:b/>
                        <w:spacing w:val="-10"/>
                      </w:rPr>
                      <w: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813B85"/>
    <w:multiLevelType w:val="multilevel"/>
    <w:tmpl w:val="074094AC"/>
    <w:lvl w:ilvl="0">
      <w:start w:val="1"/>
      <w:numFmt w:val="decimal"/>
      <w:lvlText w:val="%1"/>
      <w:lvlJc w:val="left"/>
      <w:pPr>
        <w:ind w:left="74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46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05" w:hanging="720"/>
      </w:pPr>
      <w:rPr>
        <w:rFonts w:hint="default"/>
        <w:lang w:val="en-US" w:eastAsia="en-US" w:bidi="ar-SA"/>
      </w:rPr>
    </w:lvl>
    <w:lvl w:ilvl="3">
      <w:numFmt w:val="bullet"/>
      <w:lvlText w:val="•"/>
      <w:lvlJc w:val="left"/>
      <w:pPr>
        <w:ind w:left="3151" w:hanging="720"/>
      </w:pPr>
      <w:rPr>
        <w:rFonts w:hint="default"/>
        <w:lang w:val="en-US" w:eastAsia="en-US" w:bidi="ar-SA"/>
      </w:rPr>
    </w:lvl>
    <w:lvl w:ilvl="4">
      <w:numFmt w:val="bullet"/>
      <w:lvlText w:val="•"/>
      <w:lvlJc w:val="left"/>
      <w:pPr>
        <w:ind w:left="3997" w:hanging="720"/>
      </w:pPr>
      <w:rPr>
        <w:rFonts w:hint="default"/>
        <w:lang w:val="en-US" w:eastAsia="en-US" w:bidi="ar-SA"/>
      </w:rPr>
    </w:lvl>
    <w:lvl w:ilvl="5">
      <w:numFmt w:val="bullet"/>
      <w:lvlText w:val="•"/>
      <w:lvlJc w:val="left"/>
      <w:pPr>
        <w:ind w:left="4843"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34" w:hanging="720"/>
      </w:pPr>
      <w:rPr>
        <w:rFonts w:hint="default"/>
        <w:lang w:val="en-US" w:eastAsia="en-US" w:bidi="ar-SA"/>
      </w:rPr>
    </w:lvl>
    <w:lvl w:ilvl="8">
      <w:numFmt w:val="bullet"/>
      <w:lvlText w:val="•"/>
      <w:lvlJc w:val="left"/>
      <w:pPr>
        <w:ind w:left="7380" w:hanging="720"/>
      </w:pPr>
      <w:rPr>
        <w:rFonts w:hint="default"/>
        <w:lang w:val="en-US" w:eastAsia="en-US" w:bidi="ar-SA"/>
      </w:rPr>
    </w:lvl>
  </w:abstractNum>
  <w:abstractNum w:abstractNumId="1" w15:restartNumberingAfterBreak="0">
    <w:nsid w:val="70361235"/>
    <w:multiLevelType w:val="multilevel"/>
    <w:tmpl w:val="30D4A8B8"/>
    <w:lvl w:ilvl="0">
      <w:start w:val="1"/>
      <w:numFmt w:val="decimal"/>
      <w:lvlText w:val="%1"/>
      <w:lvlJc w:val="left"/>
      <w:pPr>
        <w:ind w:left="745" w:hanging="720"/>
        <w:jc w:val="left"/>
      </w:pPr>
      <w:rPr>
        <w:rFonts w:hint="default"/>
        <w:spacing w:val="0"/>
        <w:w w:val="100"/>
        <w:lang w:val="en-US" w:eastAsia="en-US" w:bidi="ar-SA"/>
      </w:rPr>
    </w:lvl>
    <w:lvl w:ilvl="1">
      <w:start w:val="1"/>
      <w:numFmt w:val="decimal"/>
      <w:lvlText w:val="%1.%2"/>
      <w:lvlJc w:val="left"/>
      <w:pPr>
        <w:ind w:left="146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05" w:hanging="720"/>
      </w:pPr>
      <w:rPr>
        <w:rFonts w:hint="default"/>
        <w:lang w:val="en-US" w:eastAsia="en-US" w:bidi="ar-SA"/>
      </w:rPr>
    </w:lvl>
    <w:lvl w:ilvl="3">
      <w:numFmt w:val="bullet"/>
      <w:lvlText w:val="•"/>
      <w:lvlJc w:val="left"/>
      <w:pPr>
        <w:ind w:left="3151" w:hanging="720"/>
      </w:pPr>
      <w:rPr>
        <w:rFonts w:hint="default"/>
        <w:lang w:val="en-US" w:eastAsia="en-US" w:bidi="ar-SA"/>
      </w:rPr>
    </w:lvl>
    <w:lvl w:ilvl="4">
      <w:numFmt w:val="bullet"/>
      <w:lvlText w:val="•"/>
      <w:lvlJc w:val="left"/>
      <w:pPr>
        <w:ind w:left="3997" w:hanging="720"/>
      </w:pPr>
      <w:rPr>
        <w:rFonts w:hint="default"/>
        <w:lang w:val="en-US" w:eastAsia="en-US" w:bidi="ar-SA"/>
      </w:rPr>
    </w:lvl>
    <w:lvl w:ilvl="5">
      <w:numFmt w:val="bullet"/>
      <w:lvlText w:val="•"/>
      <w:lvlJc w:val="left"/>
      <w:pPr>
        <w:ind w:left="4843"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34" w:hanging="720"/>
      </w:pPr>
      <w:rPr>
        <w:rFonts w:hint="default"/>
        <w:lang w:val="en-US" w:eastAsia="en-US" w:bidi="ar-SA"/>
      </w:rPr>
    </w:lvl>
    <w:lvl w:ilvl="8">
      <w:numFmt w:val="bullet"/>
      <w:lvlText w:val="•"/>
      <w:lvlJc w:val="left"/>
      <w:pPr>
        <w:ind w:left="7380" w:hanging="720"/>
      </w:pPr>
      <w:rPr>
        <w:rFonts w:hint="default"/>
        <w:lang w:val="en-US" w:eastAsia="en-US" w:bidi="ar-SA"/>
      </w:rPr>
    </w:lvl>
  </w:abstractNum>
  <w:num w:numId="1" w16cid:durableId="3943416">
    <w:abstractNumId w:val="0"/>
  </w:num>
  <w:num w:numId="2" w16cid:durableId="1534809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130D6"/>
    <w:rsid w:val="00C13BD6"/>
    <w:rsid w:val="00D130D6"/>
    <w:rsid w:val="00F47698"/>
    <w:rsid w:val="00FA7F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1A78ED24"/>
  <w15:docId w15:val="{F650ADC0-B85E-4DA5-9E50-537DED55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5"/>
      <w:outlineLvl w:val="0"/>
    </w:pPr>
    <w:rPr>
      <w:rFonts w:ascii="Arial" w:eastAsia="Arial" w:hAnsi="Arial" w:cs="Arial"/>
      <w:b/>
      <w:bCs/>
      <w:sz w:val="28"/>
      <w:szCs w:val="28"/>
    </w:rPr>
  </w:style>
  <w:style w:type="paragraph" w:styleId="Heading2">
    <w:name w:val="heading 2"/>
    <w:basedOn w:val="Normal"/>
    <w:uiPriority w:val="9"/>
    <w:unhideWhenUsed/>
    <w:qFormat/>
    <w:pPr>
      <w:spacing w:before="241"/>
      <w:ind w:left="25"/>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745" w:hanging="720"/>
    </w:pPr>
    <w:rPr>
      <w:sz w:val="24"/>
      <w:szCs w:val="24"/>
    </w:rPr>
  </w:style>
  <w:style w:type="paragraph" w:styleId="ListParagraph">
    <w:name w:val="List Paragraph"/>
    <w:basedOn w:val="Normal"/>
    <w:uiPriority w:val="1"/>
    <w:qFormat/>
    <w:pPr>
      <w:spacing w:before="240"/>
      <w:ind w:left="745"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msd.govt.nz/documents/about-msd-and-our-work/publications-resources/regulatory-impact-statements/supplementary-analysis-report-treatment-of-housing-contributions-from-boarders.pdf" TargetMode="External"/><Relationship Id="rId4" Type="http://schemas.openxmlformats.org/officeDocument/2006/relationships/webSettings" Target="webSettings.xml"/><Relationship Id="rId9" Type="http://schemas.openxmlformats.org/officeDocument/2006/relationships/hyperlink" Target="https://www.msd.govt.nz/documents/about-msd-and-our-work/publications-resources/regulatory-impact-statements/supplementary-analysis-report-treatment-of-housing-contributions-from-board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2816</Words>
  <Characters>16056</Characters>
  <Application>Microsoft Office Word</Application>
  <DocSecurity>0</DocSecurity>
  <Lines>133</Lines>
  <Paragraphs>37</Paragraphs>
  <ScaleCrop>false</ScaleCrop>
  <Company/>
  <LinksUpToDate>false</LinksUpToDate>
  <CharactersWithSpaces>18835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Vickers [DPMC]</dc:creator>
  <cp:lastModifiedBy/>
  <cp:revision>1</cp:revision>
  <dcterms:created xsi:type="dcterms:W3CDTF">2026-01-15T20:43:00Z</dcterms:created>
  <dcterms:modified xsi:type="dcterms:W3CDTF">2026-01-15T20:43:00Z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Creator">
    <vt:lpwstr>Writer</vt:lpwstr>
  </property>
  <property fmtid="{D5CDD505-2E9C-101B-9397-08002B2CF9AE}" pid="4" name="LastSaved">
    <vt:filetime>2026-01-15T00:00:00Z</vt:filetime>
  </property>
  <property fmtid="{D5CDD505-2E9C-101B-9397-08002B2CF9AE}" pid="5" name="Producer">
    <vt:lpwstr>Adobe Acrobat (32-bit) 25 Paper Capture Plug-in</vt:lpwstr>
  </property>
</Properties>
</file>