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F19" w14:textId="77777777" w:rsidR="006D7970" w:rsidRDefault="00B01D2B">
      <w:pPr>
        <w:pStyle w:val="Heading1"/>
        <w:ind w:firstLine="0"/>
        <w:rPr>
          <w:rFonts w:ascii="Arial"/>
        </w:rPr>
      </w:pPr>
      <w:r>
        <w:rPr>
          <w:rFonts w:ascii="Arial"/>
        </w:rPr>
        <w:t>Appendix One:</w:t>
      </w:r>
      <w:r>
        <w:rPr>
          <w:rFonts w:ascii="Arial"/>
          <w:spacing w:val="66"/>
        </w:rPr>
        <w:t xml:space="preserve"> </w:t>
      </w:r>
      <w:r>
        <w:rPr>
          <w:rFonts w:ascii="Arial"/>
        </w:rPr>
        <w:t>Government</w:t>
      </w:r>
      <w:r>
        <w:rPr>
          <w:rFonts w:ascii="Arial"/>
          <w:spacing w:val="-1"/>
        </w:rPr>
        <w:t xml:space="preserve"> </w:t>
      </w:r>
      <w:r>
        <w:rPr>
          <w:rFonts w:ascii="Arial"/>
        </w:rPr>
        <w:t>response</w:t>
      </w:r>
      <w:r>
        <w:rPr>
          <w:rFonts w:ascii="Arial"/>
          <w:spacing w:val="2"/>
        </w:rPr>
        <w:t xml:space="preserve"> </w:t>
      </w:r>
      <w:r>
        <w:rPr>
          <w:rFonts w:ascii="Arial"/>
        </w:rPr>
        <w:t>to</w:t>
      </w:r>
      <w:r>
        <w:rPr>
          <w:rFonts w:ascii="Arial"/>
          <w:spacing w:val="-2"/>
        </w:rPr>
        <w:t xml:space="preserve"> </w:t>
      </w:r>
      <w:r>
        <w:rPr>
          <w:rFonts w:ascii="Arial"/>
        </w:rPr>
        <w:t xml:space="preserve">the Petition of </w:t>
      </w:r>
      <w:proofErr w:type="spellStart"/>
      <w:r>
        <w:rPr>
          <w:rFonts w:ascii="Arial"/>
        </w:rPr>
        <w:t>Shary</w:t>
      </w:r>
      <w:proofErr w:type="spellEnd"/>
      <w:r>
        <w:rPr>
          <w:rFonts w:ascii="Arial"/>
          <w:spacing w:val="-2"/>
        </w:rPr>
        <w:t xml:space="preserve"> Bakker</w:t>
      </w:r>
    </w:p>
    <w:p w14:paraId="5B8C2810" w14:textId="77777777" w:rsidR="006D7970" w:rsidRDefault="006D7970">
      <w:pPr>
        <w:pStyle w:val="BodyText"/>
        <w:ind w:left="0"/>
        <w:rPr>
          <w:rFonts w:ascii="Arial"/>
          <w:b/>
        </w:rPr>
      </w:pPr>
    </w:p>
    <w:p w14:paraId="2AE9E0AE" w14:textId="77777777" w:rsidR="006D7970" w:rsidRDefault="006D7970">
      <w:pPr>
        <w:pStyle w:val="BodyText"/>
        <w:ind w:left="0"/>
        <w:rPr>
          <w:rFonts w:ascii="Arial"/>
          <w:b/>
        </w:rPr>
      </w:pPr>
    </w:p>
    <w:p w14:paraId="695D3825" w14:textId="77777777" w:rsidR="006D7970" w:rsidRDefault="006D7970">
      <w:pPr>
        <w:pStyle w:val="BodyText"/>
        <w:spacing w:before="109"/>
        <w:ind w:left="0"/>
        <w:rPr>
          <w:rFonts w:ascii="Arial"/>
          <w:b/>
        </w:rPr>
      </w:pPr>
    </w:p>
    <w:p w14:paraId="383FC17A" w14:textId="77777777" w:rsidR="006D7970" w:rsidRDefault="00B01D2B">
      <w:pPr>
        <w:pStyle w:val="BodyText"/>
      </w:pPr>
      <w:r>
        <w:t>Petitions</w:t>
      </w:r>
      <w:r>
        <w:rPr>
          <w:spacing w:val="2"/>
        </w:rPr>
        <w:t xml:space="preserve"> </w:t>
      </w:r>
      <w:r>
        <w:rPr>
          <w:spacing w:val="-2"/>
        </w:rPr>
        <w:t>Committee</w:t>
      </w:r>
    </w:p>
    <w:p w14:paraId="00EE3D97" w14:textId="77777777" w:rsidR="006D7970" w:rsidRDefault="00B01D2B">
      <w:pPr>
        <w:pStyle w:val="BodyText"/>
        <w:spacing w:before="22"/>
      </w:pPr>
      <w:r>
        <w:t xml:space="preserve">By email: </w:t>
      </w:r>
      <w:hyperlink r:id="rId7">
        <w:r>
          <w:rPr>
            <w:spacing w:val="-2"/>
          </w:rPr>
          <w:t>petitions@parliaments.govt.nz</w:t>
        </w:r>
      </w:hyperlink>
    </w:p>
    <w:p w14:paraId="4EBD7C48" w14:textId="77777777" w:rsidR="006D7970" w:rsidRDefault="006D7970">
      <w:pPr>
        <w:pStyle w:val="BodyText"/>
        <w:spacing w:before="146"/>
        <w:ind w:left="0"/>
      </w:pPr>
    </w:p>
    <w:p w14:paraId="5655B95D" w14:textId="77777777" w:rsidR="006D7970" w:rsidRDefault="00B01D2B">
      <w:pPr>
        <w:pStyle w:val="BodyText"/>
      </w:pPr>
      <w:r>
        <w:t>Tēnā</w:t>
      </w:r>
      <w:r>
        <w:rPr>
          <w:spacing w:val="-4"/>
        </w:rPr>
        <w:t xml:space="preserve"> </w:t>
      </w:r>
      <w:r>
        <w:t>koe</w:t>
      </w:r>
      <w:r>
        <w:rPr>
          <w:spacing w:val="-1"/>
        </w:rPr>
        <w:t xml:space="preserve"> </w:t>
      </w:r>
      <w:r>
        <w:t>Greg</w:t>
      </w:r>
      <w:r>
        <w:rPr>
          <w:spacing w:val="-1"/>
        </w:rPr>
        <w:t xml:space="preserve"> </w:t>
      </w:r>
      <w:r>
        <w:rPr>
          <w:spacing w:val="-2"/>
        </w:rPr>
        <w:t>O’Connor,</w:t>
      </w:r>
    </w:p>
    <w:p w14:paraId="31B4F69C" w14:textId="77777777" w:rsidR="006D7970" w:rsidRDefault="00B01D2B">
      <w:pPr>
        <w:pStyle w:val="Heading1"/>
        <w:spacing w:before="180"/>
        <w:ind w:left="2987"/>
      </w:pPr>
      <w:r>
        <w:t>Re.</w:t>
      </w:r>
      <w:r>
        <w:rPr>
          <w:spacing w:val="-5"/>
        </w:rPr>
        <w:t xml:space="preserve"> </w:t>
      </w:r>
      <w:r>
        <w:t>Response</w:t>
      </w:r>
      <w:r>
        <w:rPr>
          <w:spacing w:val="-5"/>
        </w:rPr>
        <w:t xml:space="preserve"> </w:t>
      </w:r>
      <w:r>
        <w:t>to</w:t>
      </w:r>
      <w:r>
        <w:rPr>
          <w:spacing w:val="-3"/>
        </w:rPr>
        <w:t xml:space="preserve"> </w:t>
      </w:r>
      <w:r>
        <w:t>petitions</w:t>
      </w:r>
      <w:r>
        <w:rPr>
          <w:spacing w:val="-3"/>
        </w:rPr>
        <w:t xml:space="preserve"> </w:t>
      </w:r>
      <w:r>
        <w:t>submitted</w:t>
      </w:r>
      <w:r>
        <w:rPr>
          <w:spacing w:val="-5"/>
        </w:rPr>
        <w:t xml:space="preserve"> </w:t>
      </w:r>
      <w:r>
        <w:t>by</w:t>
      </w:r>
      <w:r>
        <w:rPr>
          <w:spacing w:val="-1"/>
        </w:rPr>
        <w:t xml:space="preserve"> </w:t>
      </w:r>
      <w:proofErr w:type="spellStart"/>
      <w:r>
        <w:t>Shary</w:t>
      </w:r>
      <w:proofErr w:type="spellEnd"/>
      <w:r>
        <w:rPr>
          <w:spacing w:val="-3"/>
        </w:rPr>
        <w:t xml:space="preserve"> </w:t>
      </w:r>
      <w:r>
        <w:t>Bakker</w:t>
      </w:r>
      <w:r>
        <w:rPr>
          <w:spacing w:val="-5"/>
        </w:rPr>
        <w:t xml:space="preserve"> </w:t>
      </w:r>
      <w:r>
        <w:t>to</w:t>
      </w:r>
      <w:r>
        <w:rPr>
          <w:spacing w:val="-3"/>
        </w:rPr>
        <w:t xml:space="preserve"> </w:t>
      </w:r>
      <w:r>
        <w:t>reinstate</w:t>
      </w:r>
      <w:r>
        <w:rPr>
          <w:spacing w:val="-3"/>
        </w:rPr>
        <w:t xml:space="preserve"> </w:t>
      </w:r>
      <w:r>
        <w:t>the</w:t>
      </w:r>
      <w:r>
        <w:rPr>
          <w:spacing w:val="-1"/>
        </w:rPr>
        <w:t xml:space="preserve"> </w:t>
      </w:r>
      <w:r>
        <w:t>previous</w:t>
      </w:r>
      <w:r>
        <w:rPr>
          <w:spacing w:val="-3"/>
        </w:rPr>
        <w:t xml:space="preserve"> </w:t>
      </w:r>
      <w:r>
        <w:t xml:space="preserve">disability support purchasing </w:t>
      </w:r>
      <w:proofErr w:type="gramStart"/>
      <w:r>
        <w:t>guidelines</w:t>
      </w:r>
      <w:proofErr w:type="gramEnd"/>
    </w:p>
    <w:p w14:paraId="06657FA3" w14:textId="77777777" w:rsidR="006D7970" w:rsidRDefault="00B01D2B">
      <w:pPr>
        <w:pStyle w:val="BodyText"/>
        <w:spacing w:before="240" w:line="259" w:lineRule="auto"/>
      </w:pPr>
      <w:r>
        <w:t>Thank you for the opportunity to respond to the Petitions Committee regarding the petition presented</w:t>
      </w:r>
      <w:r>
        <w:rPr>
          <w:spacing w:val="-3"/>
        </w:rPr>
        <w:t xml:space="preserve"> </w:t>
      </w:r>
      <w:r>
        <w:t>by</w:t>
      </w:r>
      <w:r>
        <w:rPr>
          <w:spacing w:val="-3"/>
        </w:rPr>
        <w:t xml:space="preserve"> </w:t>
      </w:r>
      <w:proofErr w:type="spellStart"/>
      <w:r>
        <w:t>Shary</w:t>
      </w:r>
      <w:proofErr w:type="spellEnd"/>
      <w:r>
        <w:rPr>
          <w:spacing w:val="-3"/>
        </w:rPr>
        <w:t xml:space="preserve"> </w:t>
      </w:r>
      <w:r>
        <w:t>Bakker</w:t>
      </w:r>
      <w:r>
        <w:rPr>
          <w:spacing w:val="-7"/>
        </w:rPr>
        <w:t xml:space="preserve"> </w:t>
      </w:r>
      <w:r>
        <w:t>to</w:t>
      </w:r>
      <w:r>
        <w:rPr>
          <w:spacing w:val="-1"/>
        </w:rPr>
        <w:t xml:space="preserve"> </w:t>
      </w:r>
      <w:r>
        <w:t>reverse</w:t>
      </w:r>
      <w:r>
        <w:rPr>
          <w:spacing w:val="-3"/>
        </w:rPr>
        <w:t xml:space="preserve"> </w:t>
      </w:r>
      <w:r>
        <w:t>changes</w:t>
      </w:r>
      <w:r>
        <w:rPr>
          <w:spacing w:val="-6"/>
        </w:rPr>
        <w:t xml:space="preserve"> </w:t>
      </w:r>
      <w:r>
        <w:t>made</w:t>
      </w:r>
      <w:r>
        <w:rPr>
          <w:spacing w:val="-3"/>
        </w:rPr>
        <w:t xml:space="preserve"> </w:t>
      </w:r>
      <w:r>
        <w:t>to</w:t>
      </w:r>
      <w:r>
        <w:rPr>
          <w:spacing w:val="-3"/>
        </w:rPr>
        <w:t xml:space="preserve"> </w:t>
      </w:r>
      <w:r>
        <w:t>flexible</w:t>
      </w:r>
      <w:r>
        <w:rPr>
          <w:spacing w:val="-3"/>
        </w:rPr>
        <w:t xml:space="preserve"> </w:t>
      </w:r>
      <w:r>
        <w:t>funding</w:t>
      </w:r>
      <w:r>
        <w:rPr>
          <w:spacing w:val="-3"/>
        </w:rPr>
        <w:t xml:space="preserve"> </w:t>
      </w:r>
      <w:r>
        <w:t>purchasing</w:t>
      </w:r>
      <w:r>
        <w:rPr>
          <w:spacing w:val="-3"/>
        </w:rPr>
        <w:t xml:space="preserve"> </w:t>
      </w:r>
      <w:r>
        <w:t xml:space="preserve">guidelines on 18 March 2024. I would like to acknowledge the concerns raised by </w:t>
      </w:r>
      <w:proofErr w:type="spellStart"/>
      <w:r>
        <w:t>Ms</w:t>
      </w:r>
      <w:proofErr w:type="spellEnd"/>
      <w:r>
        <w:t xml:space="preserve"> Bakker on behalf of</w:t>
      </w:r>
      <w:r>
        <w:rPr>
          <w:spacing w:val="-3"/>
        </w:rPr>
        <w:t xml:space="preserve"> </w:t>
      </w:r>
      <w:r>
        <w:t>the</w:t>
      </w:r>
      <w:r>
        <w:rPr>
          <w:spacing w:val="-3"/>
        </w:rPr>
        <w:t xml:space="preserve"> </w:t>
      </w:r>
      <w:r>
        <w:t>disabled</w:t>
      </w:r>
      <w:r>
        <w:rPr>
          <w:spacing w:val="-3"/>
        </w:rPr>
        <w:t xml:space="preserve"> </w:t>
      </w:r>
      <w:r>
        <w:t>community,</w:t>
      </w:r>
      <w:r>
        <w:rPr>
          <w:spacing w:val="-3"/>
        </w:rPr>
        <w:t xml:space="preserve"> </w:t>
      </w:r>
      <w:r>
        <w:t>the</w:t>
      </w:r>
      <w:r>
        <w:rPr>
          <w:spacing w:val="-3"/>
        </w:rPr>
        <w:t xml:space="preserve"> </w:t>
      </w:r>
      <w:r>
        <w:t>uncertainty</w:t>
      </w:r>
      <w:r>
        <w:rPr>
          <w:spacing w:val="-3"/>
        </w:rPr>
        <w:t xml:space="preserve"> </w:t>
      </w:r>
      <w:r>
        <w:t>these</w:t>
      </w:r>
      <w:r>
        <w:rPr>
          <w:spacing w:val="-3"/>
        </w:rPr>
        <w:t xml:space="preserve"> </w:t>
      </w:r>
      <w:r>
        <w:t>changes</w:t>
      </w:r>
      <w:r>
        <w:rPr>
          <w:spacing w:val="-6"/>
        </w:rPr>
        <w:t xml:space="preserve"> </w:t>
      </w:r>
      <w:r>
        <w:t>have</w:t>
      </w:r>
      <w:r>
        <w:rPr>
          <w:spacing w:val="-3"/>
        </w:rPr>
        <w:t xml:space="preserve"> </w:t>
      </w:r>
      <w:r>
        <w:t>caused,</w:t>
      </w:r>
      <w:r>
        <w:rPr>
          <w:spacing w:val="-3"/>
        </w:rPr>
        <w:t xml:space="preserve"> </w:t>
      </w:r>
      <w:r>
        <w:t>and</w:t>
      </w:r>
      <w:r>
        <w:rPr>
          <w:spacing w:val="-1"/>
        </w:rPr>
        <w:t xml:space="preserve"> </w:t>
      </w:r>
      <w:r>
        <w:t>the</w:t>
      </w:r>
      <w:r>
        <w:rPr>
          <w:spacing w:val="-3"/>
        </w:rPr>
        <w:t xml:space="preserve"> </w:t>
      </w:r>
      <w:r>
        <w:t>way</w:t>
      </w:r>
      <w:r>
        <w:rPr>
          <w:spacing w:val="-6"/>
        </w:rPr>
        <w:t xml:space="preserve"> </w:t>
      </w:r>
      <w:r>
        <w:t>they</w:t>
      </w:r>
      <w:r>
        <w:rPr>
          <w:spacing w:val="-3"/>
        </w:rPr>
        <w:t xml:space="preserve"> </w:t>
      </w:r>
      <w:r>
        <w:t xml:space="preserve">were </w:t>
      </w:r>
      <w:r>
        <w:rPr>
          <w:spacing w:val="-2"/>
        </w:rPr>
        <w:t>communicated.</w:t>
      </w:r>
    </w:p>
    <w:p w14:paraId="7EDE5632" w14:textId="77777777" w:rsidR="006D7970" w:rsidRDefault="00B01D2B">
      <w:pPr>
        <w:spacing w:before="159"/>
        <w:ind w:left="23"/>
        <w:rPr>
          <w:i/>
          <w:sz w:val="24"/>
        </w:rPr>
      </w:pPr>
      <w:r>
        <w:rPr>
          <w:i/>
          <w:spacing w:val="-2"/>
          <w:sz w:val="24"/>
        </w:rPr>
        <w:t>Background</w:t>
      </w:r>
    </w:p>
    <w:p w14:paraId="329DAF08" w14:textId="77777777" w:rsidR="006D7970" w:rsidRDefault="00B01D2B">
      <w:pPr>
        <w:pStyle w:val="BodyText"/>
        <w:spacing w:before="182" w:line="259" w:lineRule="auto"/>
      </w:pPr>
      <w:r>
        <w:t>Prior</w:t>
      </w:r>
      <w:r>
        <w:rPr>
          <w:spacing w:val="-3"/>
        </w:rPr>
        <w:t xml:space="preserve"> </w:t>
      </w:r>
      <w:r>
        <w:t>to</w:t>
      </w:r>
      <w:r>
        <w:rPr>
          <w:spacing w:val="-3"/>
        </w:rPr>
        <w:t xml:space="preserve"> </w:t>
      </w:r>
      <w:r>
        <w:t>2</w:t>
      </w:r>
      <w:r>
        <w:rPr>
          <w:spacing w:val="-3"/>
        </w:rPr>
        <w:t xml:space="preserve"> </w:t>
      </w:r>
      <w:r>
        <w:t>December</w:t>
      </w:r>
      <w:r>
        <w:rPr>
          <w:spacing w:val="-3"/>
        </w:rPr>
        <w:t xml:space="preserve"> </w:t>
      </w:r>
      <w:r>
        <w:t>2024,</w:t>
      </w:r>
      <w:r>
        <w:rPr>
          <w:spacing w:val="-3"/>
        </w:rPr>
        <w:t xml:space="preserve"> </w:t>
      </w:r>
      <w:r>
        <w:t>Disability</w:t>
      </w:r>
      <w:r>
        <w:rPr>
          <w:spacing w:val="-1"/>
        </w:rPr>
        <w:t xml:space="preserve"> </w:t>
      </w:r>
      <w:r>
        <w:t>Support</w:t>
      </w:r>
      <w:r>
        <w:rPr>
          <w:spacing w:val="-3"/>
        </w:rPr>
        <w:t xml:space="preserve"> </w:t>
      </w:r>
      <w:r>
        <w:t>Services</w:t>
      </w:r>
      <w:r>
        <w:rPr>
          <w:spacing w:val="-5"/>
        </w:rPr>
        <w:t xml:space="preserve"> </w:t>
      </w:r>
      <w:r>
        <w:t>(DSS)</w:t>
      </w:r>
      <w:r>
        <w:rPr>
          <w:spacing w:val="-3"/>
        </w:rPr>
        <w:t xml:space="preserve"> </w:t>
      </w:r>
      <w:r>
        <w:t>was</w:t>
      </w:r>
      <w:r>
        <w:rPr>
          <w:spacing w:val="-5"/>
        </w:rPr>
        <w:t xml:space="preserve"> </w:t>
      </w:r>
      <w:r>
        <w:t>part</w:t>
      </w:r>
      <w:r>
        <w:rPr>
          <w:spacing w:val="-3"/>
        </w:rPr>
        <w:t xml:space="preserve"> </w:t>
      </w:r>
      <w:r>
        <w:t>of</w:t>
      </w:r>
      <w:r>
        <w:rPr>
          <w:spacing w:val="-1"/>
        </w:rPr>
        <w:t xml:space="preserve"> </w:t>
      </w:r>
      <w:r>
        <w:t>Whaikaha</w:t>
      </w:r>
      <w:r>
        <w:rPr>
          <w:spacing w:val="-3"/>
        </w:rPr>
        <w:t xml:space="preserve"> </w:t>
      </w:r>
      <w:r>
        <w:t>–</w:t>
      </w:r>
      <w:r>
        <w:rPr>
          <w:spacing w:val="-3"/>
        </w:rPr>
        <w:t xml:space="preserve"> </w:t>
      </w:r>
      <w:r>
        <w:t>the Ministry for Disabled People (Whaikaha). When Whaikaha was established, it aimed to transform the disability system in line with Enabling Good Lives (EGL) principles.</w:t>
      </w:r>
    </w:p>
    <w:p w14:paraId="66508AEA" w14:textId="77777777" w:rsidR="006D7970" w:rsidRDefault="00B01D2B">
      <w:pPr>
        <w:pStyle w:val="BodyText"/>
        <w:spacing w:before="159" w:line="259" w:lineRule="auto"/>
        <w:ind w:right="24"/>
      </w:pPr>
      <w:r>
        <w:t>It did not, however, have strong fiscal controls in place, and as a result, was not able to appropriately manage its budget appropriation. The Government commissioned a rapid review</w:t>
      </w:r>
      <w:r>
        <w:rPr>
          <w:spacing w:val="-5"/>
        </w:rPr>
        <w:t xml:space="preserve"> </w:t>
      </w:r>
      <w:r>
        <w:t>of</w:t>
      </w:r>
      <w:r>
        <w:rPr>
          <w:spacing w:val="-2"/>
        </w:rPr>
        <w:t xml:space="preserve"> </w:t>
      </w:r>
      <w:r>
        <w:t>the</w:t>
      </w:r>
      <w:r>
        <w:rPr>
          <w:spacing w:val="-2"/>
        </w:rPr>
        <w:t xml:space="preserve"> </w:t>
      </w:r>
      <w:r>
        <w:t>system,</w:t>
      </w:r>
      <w:r>
        <w:rPr>
          <w:spacing w:val="-2"/>
        </w:rPr>
        <w:t xml:space="preserve"> </w:t>
      </w:r>
      <w:r>
        <w:t>which</w:t>
      </w:r>
      <w:r>
        <w:rPr>
          <w:spacing w:val="-2"/>
        </w:rPr>
        <w:t xml:space="preserve"> </w:t>
      </w:r>
      <w:r>
        <w:t>was</w:t>
      </w:r>
      <w:r>
        <w:rPr>
          <w:spacing w:val="-1"/>
        </w:rPr>
        <w:t xml:space="preserve"> </w:t>
      </w:r>
      <w:r>
        <w:t>delivered</w:t>
      </w:r>
      <w:r>
        <w:rPr>
          <w:spacing w:val="-2"/>
        </w:rPr>
        <w:t xml:space="preserve"> </w:t>
      </w:r>
      <w:r>
        <w:t>in</w:t>
      </w:r>
      <w:r>
        <w:rPr>
          <w:spacing w:val="-2"/>
        </w:rPr>
        <w:t xml:space="preserve"> </w:t>
      </w:r>
      <w:r>
        <w:t>June</w:t>
      </w:r>
      <w:r>
        <w:rPr>
          <w:spacing w:val="-1"/>
        </w:rPr>
        <w:t xml:space="preserve"> </w:t>
      </w:r>
      <w:r>
        <w:t>2024,</w:t>
      </w:r>
      <w:r>
        <w:rPr>
          <w:spacing w:val="-2"/>
        </w:rPr>
        <w:t xml:space="preserve"> </w:t>
      </w:r>
      <w:r>
        <w:t>with</w:t>
      </w:r>
      <w:r>
        <w:rPr>
          <w:spacing w:val="-2"/>
        </w:rPr>
        <w:t xml:space="preserve"> </w:t>
      </w:r>
      <w:r>
        <w:t>Cabinet</w:t>
      </w:r>
      <w:r>
        <w:rPr>
          <w:spacing w:val="-2"/>
        </w:rPr>
        <w:t xml:space="preserve"> </w:t>
      </w:r>
      <w:r>
        <w:t>agreeing</w:t>
      </w:r>
      <w:r>
        <w:rPr>
          <w:spacing w:val="-2"/>
        </w:rPr>
        <w:t xml:space="preserve"> </w:t>
      </w:r>
      <w:r>
        <w:t>to</w:t>
      </w:r>
      <w:r>
        <w:rPr>
          <w:spacing w:val="-2"/>
        </w:rPr>
        <w:t xml:space="preserve"> </w:t>
      </w:r>
      <w:r>
        <w:t>all</w:t>
      </w:r>
      <w:r>
        <w:rPr>
          <w:spacing w:val="-2"/>
        </w:rPr>
        <w:t xml:space="preserve"> </w:t>
      </w:r>
      <w:r>
        <w:t>seven</w:t>
      </w:r>
      <w:r>
        <w:rPr>
          <w:spacing w:val="-5"/>
        </w:rPr>
        <w:t xml:space="preserve"> </w:t>
      </w:r>
      <w:r>
        <w:t>of its recommendations. In August,</w:t>
      </w:r>
      <w:r>
        <w:rPr>
          <w:spacing w:val="-2"/>
        </w:rPr>
        <w:t xml:space="preserve"> </w:t>
      </w:r>
      <w:r>
        <w:t>Cabinet</w:t>
      </w:r>
      <w:r>
        <w:rPr>
          <w:spacing w:val="-2"/>
        </w:rPr>
        <w:t xml:space="preserve"> </w:t>
      </w:r>
      <w:r>
        <w:t>also agreed</w:t>
      </w:r>
      <w:r>
        <w:rPr>
          <w:spacing w:val="-5"/>
        </w:rPr>
        <w:t xml:space="preserve"> </w:t>
      </w:r>
      <w:r>
        <w:t>to move</w:t>
      </w:r>
      <w:r>
        <w:rPr>
          <w:spacing w:val="-5"/>
        </w:rPr>
        <w:t xml:space="preserve"> </w:t>
      </w:r>
      <w:r>
        <w:t>DSS into</w:t>
      </w:r>
      <w:r>
        <w:rPr>
          <w:spacing w:val="-2"/>
        </w:rPr>
        <w:t xml:space="preserve"> </w:t>
      </w:r>
      <w:r>
        <w:t>the</w:t>
      </w:r>
      <w:r>
        <w:rPr>
          <w:spacing w:val="-2"/>
        </w:rPr>
        <w:t xml:space="preserve"> </w:t>
      </w:r>
      <w:r>
        <w:t>Ministry</w:t>
      </w:r>
      <w:r>
        <w:rPr>
          <w:spacing w:val="-2"/>
        </w:rPr>
        <w:t xml:space="preserve"> </w:t>
      </w:r>
      <w:r>
        <w:t>of</w:t>
      </w:r>
      <w:r>
        <w:rPr>
          <w:spacing w:val="-5"/>
        </w:rPr>
        <w:t xml:space="preserve"> </w:t>
      </w:r>
      <w:r>
        <w:t>Social Development (MSD) with the DSS taskforce established to action the recommendations outlined in the review.</w:t>
      </w:r>
    </w:p>
    <w:p w14:paraId="3AEE1803" w14:textId="77777777" w:rsidR="006D7970" w:rsidRDefault="00B01D2B">
      <w:pPr>
        <w:spacing w:before="159"/>
        <w:ind w:left="23"/>
        <w:rPr>
          <w:i/>
          <w:sz w:val="24"/>
        </w:rPr>
      </w:pPr>
      <w:r>
        <w:rPr>
          <w:i/>
          <w:sz w:val="24"/>
        </w:rPr>
        <w:t>March</w:t>
      </w:r>
      <w:r>
        <w:rPr>
          <w:i/>
          <w:spacing w:val="-3"/>
          <w:sz w:val="24"/>
        </w:rPr>
        <w:t xml:space="preserve"> </w:t>
      </w:r>
      <w:r>
        <w:rPr>
          <w:i/>
          <w:sz w:val="24"/>
        </w:rPr>
        <w:t xml:space="preserve">2024 </w:t>
      </w:r>
      <w:r>
        <w:rPr>
          <w:i/>
          <w:spacing w:val="-2"/>
          <w:sz w:val="24"/>
        </w:rPr>
        <w:t>changes</w:t>
      </w:r>
    </w:p>
    <w:p w14:paraId="5B1BFF3C" w14:textId="77777777" w:rsidR="006D7970" w:rsidRDefault="00B01D2B">
      <w:pPr>
        <w:pStyle w:val="BodyText"/>
        <w:spacing w:before="182" w:line="259" w:lineRule="auto"/>
      </w:pPr>
      <w:r>
        <w:t xml:space="preserve">The March 2024 changes to flexible funding aimed to mitigate an expected overspend of </w:t>
      </w:r>
      <w:proofErr w:type="spellStart"/>
      <w:r>
        <w:t>Whaikaha’s</w:t>
      </w:r>
      <w:proofErr w:type="spellEnd"/>
      <w:r>
        <w:t xml:space="preserve"> budget</w:t>
      </w:r>
      <w:r>
        <w:rPr>
          <w:spacing w:val="-1"/>
        </w:rPr>
        <w:t xml:space="preserve"> </w:t>
      </w:r>
      <w:r>
        <w:t>allocation and ensure</w:t>
      </w:r>
      <w:r>
        <w:rPr>
          <w:spacing w:val="-3"/>
        </w:rPr>
        <w:t xml:space="preserve"> </w:t>
      </w:r>
      <w:r>
        <w:t>that</w:t>
      </w:r>
      <w:r>
        <w:rPr>
          <w:spacing w:val="-1"/>
        </w:rPr>
        <w:t xml:space="preserve"> </w:t>
      </w:r>
      <w:r>
        <w:t>funding was</w:t>
      </w:r>
      <w:r>
        <w:rPr>
          <w:spacing w:val="-2"/>
        </w:rPr>
        <w:t xml:space="preserve"> </w:t>
      </w:r>
      <w:proofErr w:type="spellStart"/>
      <w:r>
        <w:t>focussed</w:t>
      </w:r>
      <w:proofErr w:type="spellEnd"/>
      <w:r>
        <w:t xml:space="preserve"> on disabled people. The changes sought to disallow spending that was the responsibility of other agencies, but that Whaikaha was funding due to weak operational controls, and narrowing what could be purchased under flexible funding rules. Prior to these changes, DSS was often acting as the ‘</w:t>
      </w:r>
      <w:proofErr w:type="gramStart"/>
      <w:r>
        <w:t>funder</w:t>
      </w:r>
      <w:proofErr w:type="gramEnd"/>
      <w:r>
        <w:rPr>
          <w:spacing w:val="-3"/>
        </w:rPr>
        <w:t xml:space="preserve"> </w:t>
      </w:r>
      <w:r>
        <w:t>of</w:t>
      </w:r>
      <w:r>
        <w:rPr>
          <w:spacing w:val="-6"/>
        </w:rPr>
        <w:t xml:space="preserve"> </w:t>
      </w:r>
      <w:r>
        <w:t>last</w:t>
      </w:r>
      <w:r>
        <w:rPr>
          <w:spacing w:val="-3"/>
        </w:rPr>
        <w:t xml:space="preserve"> </w:t>
      </w:r>
      <w:r>
        <w:t>resort’,</w:t>
      </w:r>
      <w:r>
        <w:rPr>
          <w:spacing w:val="-3"/>
        </w:rPr>
        <w:t xml:space="preserve"> </w:t>
      </w:r>
      <w:r>
        <w:t>where</w:t>
      </w:r>
      <w:r>
        <w:rPr>
          <w:spacing w:val="-3"/>
        </w:rPr>
        <w:t xml:space="preserve"> </w:t>
      </w:r>
      <w:r>
        <w:t>flexible</w:t>
      </w:r>
      <w:r>
        <w:rPr>
          <w:spacing w:val="-2"/>
        </w:rPr>
        <w:t xml:space="preserve"> </w:t>
      </w:r>
      <w:r>
        <w:t>funding</w:t>
      </w:r>
      <w:r>
        <w:rPr>
          <w:spacing w:val="-3"/>
        </w:rPr>
        <w:t xml:space="preserve"> </w:t>
      </w:r>
      <w:r>
        <w:t>was</w:t>
      </w:r>
      <w:r>
        <w:rPr>
          <w:spacing w:val="-1"/>
        </w:rPr>
        <w:t xml:space="preserve"> </w:t>
      </w:r>
      <w:r>
        <w:t>being</w:t>
      </w:r>
      <w:r>
        <w:rPr>
          <w:spacing w:val="-3"/>
        </w:rPr>
        <w:t xml:space="preserve"> </w:t>
      </w:r>
      <w:r>
        <w:t>used</w:t>
      </w:r>
      <w:r>
        <w:rPr>
          <w:spacing w:val="-3"/>
        </w:rPr>
        <w:t xml:space="preserve"> </w:t>
      </w:r>
      <w:r>
        <w:t>to</w:t>
      </w:r>
      <w:r>
        <w:rPr>
          <w:spacing w:val="-3"/>
        </w:rPr>
        <w:t xml:space="preserve"> </w:t>
      </w:r>
      <w:r>
        <w:t>fund</w:t>
      </w:r>
      <w:r>
        <w:rPr>
          <w:spacing w:val="-3"/>
        </w:rPr>
        <w:t xml:space="preserve"> </w:t>
      </w:r>
      <w:r>
        <w:t>supports</w:t>
      </w:r>
      <w:r>
        <w:rPr>
          <w:spacing w:val="-3"/>
        </w:rPr>
        <w:t xml:space="preserve"> </w:t>
      </w:r>
      <w:r>
        <w:t>that</w:t>
      </w:r>
      <w:r>
        <w:rPr>
          <w:spacing w:val="-3"/>
        </w:rPr>
        <w:t xml:space="preserve"> </w:t>
      </w:r>
      <w:r>
        <w:t>should</w:t>
      </w:r>
      <w:r>
        <w:rPr>
          <w:spacing w:val="-3"/>
        </w:rPr>
        <w:t xml:space="preserve"> </w:t>
      </w:r>
      <w:r>
        <w:t>be provided by other parts of the disability system.</w:t>
      </w:r>
    </w:p>
    <w:p w14:paraId="5C1B79F6" w14:textId="77777777" w:rsidR="006D7970" w:rsidRDefault="00B01D2B">
      <w:pPr>
        <w:pStyle w:val="BodyText"/>
        <w:spacing w:before="160" w:line="259" w:lineRule="auto"/>
        <w:ind w:right="28"/>
      </w:pPr>
      <w:r>
        <w:t xml:space="preserve">The Government is aware of the difficulty that these changes have caused for some disabled people, their whānau and their </w:t>
      </w:r>
      <w:proofErr w:type="spellStart"/>
      <w:r>
        <w:t>carers</w:t>
      </w:r>
      <w:proofErr w:type="spellEnd"/>
      <w:r>
        <w:t>. Many disabled people and carers who access DSS funding have told us that accessing flexible funding has improved their lives, and changes made on 18 March 2024 reduced that flexibility. Some of the concerns raised relate to the</w:t>
      </w:r>
      <w:r>
        <w:rPr>
          <w:spacing w:val="40"/>
        </w:rPr>
        <w:t xml:space="preserve"> </w:t>
      </w:r>
      <w:r>
        <w:t>lack of consultation, the pace at which the changes were made, and the way they were communicated.</w:t>
      </w:r>
      <w:r>
        <w:rPr>
          <w:spacing w:val="-3"/>
        </w:rPr>
        <w:t xml:space="preserve"> </w:t>
      </w:r>
      <w:r>
        <w:t>Whaikaha</w:t>
      </w:r>
      <w:r>
        <w:rPr>
          <w:spacing w:val="-3"/>
        </w:rPr>
        <w:t xml:space="preserve"> </w:t>
      </w:r>
      <w:r>
        <w:t>has</w:t>
      </w:r>
      <w:r>
        <w:rPr>
          <w:spacing w:val="-6"/>
        </w:rPr>
        <w:t xml:space="preserve"> </w:t>
      </w:r>
      <w:r>
        <w:t>since</w:t>
      </w:r>
      <w:r>
        <w:rPr>
          <w:spacing w:val="-1"/>
        </w:rPr>
        <w:t xml:space="preserve"> </w:t>
      </w:r>
      <w:proofErr w:type="spellStart"/>
      <w:r>
        <w:t>apologised</w:t>
      </w:r>
      <w:proofErr w:type="spellEnd"/>
      <w:r>
        <w:rPr>
          <w:spacing w:val="-6"/>
        </w:rPr>
        <w:t xml:space="preserve"> </w:t>
      </w:r>
      <w:r>
        <w:t>and</w:t>
      </w:r>
      <w:r>
        <w:rPr>
          <w:spacing w:val="-3"/>
        </w:rPr>
        <w:t xml:space="preserve"> </w:t>
      </w:r>
      <w:r>
        <w:t>provided</w:t>
      </w:r>
      <w:r>
        <w:rPr>
          <w:spacing w:val="-3"/>
        </w:rPr>
        <w:t xml:space="preserve"> </w:t>
      </w:r>
      <w:r>
        <w:t>more</w:t>
      </w:r>
      <w:r>
        <w:rPr>
          <w:spacing w:val="-6"/>
        </w:rPr>
        <w:t xml:space="preserve"> </w:t>
      </w:r>
      <w:r>
        <w:t>information</w:t>
      </w:r>
      <w:r>
        <w:rPr>
          <w:spacing w:val="-3"/>
        </w:rPr>
        <w:t xml:space="preserve"> </w:t>
      </w:r>
      <w:r>
        <w:t>about</w:t>
      </w:r>
      <w:r>
        <w:rPr>
          <w:spacing w:val="-3"/>
        </w:rPr>
        <w:t xml:space="preserve"> </w:t>
      </w:r>
      <w:r>
        <w:t>how</w:t>
      </w:r>
      <w:r>
        <w:rPr>
          <w:spacing w:val="-3"/>
        </w:rPr>
        <w:t xml:space="preserve"> </w:t>
      </w:r>
      <w:r>
        <w:t>the purchasing rules should be applied.</w:t>
      </w:r>
    </w:p>
    <w:p w14:paraId="2522B20D" w14:textId="77777777" w:rsidR="006D7970" w:rsidRDefault="006D7970">
      <w:pPr>
        <w:pStyle w:val="BodyText"/>
        <w:spacing w:line="259" w:lineRule="auto"/>
        <w:sectPr w:rsidR="006D7970">
          <w:footerReference w:type="default" r:id="rId8"/>
          <w:type w:val="continuous"/>
          <w:pgSz w:w="11910" w:h="16840"/>
          <w:pgMar w:top="1340" w:right="1417" w:bottom="1180" w:left="1417" w:header="0" w:footer="983" w:gutter="0"/>
          <w:pgNumType w:start="1"/>
          <w:cols w:space="720"/>
        </w:sectPr>
      </w:pPr>
    </w:p>
    <w:p w14:paraId="3F1574D7" w14:textId="77777777" w:rsidR="006D7970" w:rsidRDefault="00B01D2B">
      <w:pPr>
        <w:pStyle w:val="BodyText"/>
        <w:spacing w:before="60" w:line="259" w:lineRule="auto"/>
      </w:pPr>
      <w:r>
        <w:t xml:space="preserve">I remain committed to ensuring that flexible funding remains flexible. However, </w:t>
      </w:r>
      <w:proofErr w:type="gramStart"/>
      <w:r>
        <w:t>in order to</w:t>
      </w:r>
      <w:proofErr w:type="gramEnd"/>
      <w:r>
        <w:t xml:space="preserve"> have a level of flexibility that meets the expectations of the disabled community, while also being</w:t>
      </w:r>
      <w:r>
        <w:rPr>
          <w:spacing w:val="-3"/>
        </w:rPr>
        <w:t xml:space="preserve"> </w:t>
      </w:r>
      <w:r>
        <w:t>fair</w:t>
      </w:r>
      <w:r>
        <w:rPr>
          <w:spacing w:val="-3"/>
        </w:rPr>
        <w:t xml:space="preserve"> </w:t>
      </w:r>
      <w:r>
        <w:t>and</w:t>
      </w:r>
      <w:r>
        <w:rPr>
          <w:spacing w:val="-1"/>
        </w:rPr>
        <w:t xml:space="preserve"> </w:t>
      </w:r>
      <w:r>
        <w:t>consistent</w:t>
      </w:r>
      <w:r>
        <w:rPr>
          <w:spacing w:val="-3"/>
        </w:rPr>
        <w:t xml:space="preserve"> </w:t>
      </w:r>
      <w:r>
        <w:t>across</w:t>
      </w:r>
      <w:r>
        <w:rPr>
          <w:spacing w:val="-3"/>
        </w:rPr>
        <w:t xml:space="preserve"> </w:t>
      </w:r>
      <w:r>
        <w:t>the</w:t>
      </w:r>
      <w:r>
        <w:rPr>
          <w:spacing w:val="-7"/>
        </w:rPr>
        <w:t xml:space="preserve"> </w:t>
      </w:r>
      <w:r>
        <w:t>country,</w:t>
      </w:r>
      <w:r>
        <w:rPr>
          <w:spacing w:val="-3"/>
        </w:rPr>
        <w:t xml:space="preserve"> </w:t>
      </w:r>
      <w:r>
        <w:t>transparent,</w:t>
      </w:r>
      <w:r>
        <w:rPr>
          <w:spacing w:val="-3"/>
        </w:rPr>
        <w:t xml:space="preserve"> </w:t>
      </w:r>
      <w:r>
        <w:t>and</w:t>
      </w:r>
      <w:r>
        <w:rPr>
          <w:spacing w:val="-3"/>
        </w:rPr>
        <w:t xml:space="preserve"> </w:t>
      </w:r>
      <w:r>
        <w:t>sustainable,</w:t>
      </w:r>
      <w:r>
        <w:rPr>
          <w:spacing w:val="-6"/>
        </w:rPr>
        <w:t xml:space="preserve"> </w:t>
      </w:r>
      <w:r>
        <w:t>work</w:t>
      </w:r>
      <w:r>
        <w:rPr>
          <w:spacing w:val="-3"/>
        </w:rPr>
        <w:t xml:space="preserve"> </w:t>
      </w:r>
      <w:r>
        <w:t>is</w:t>
      </w:r>
      <w:r>
        <w:rPr>
          <w:spacing w:val="-3"/>
        </w:rPr>
        <w:t xml:space="preserve"> </w:t>
      </w:r>
      <w:r>
        <w:t>required</w:t>
      </w:r>
      <w:r>
        <w:rPr>
          <w:spacing w:val="-6"/>
        </w:rPr>
        <w:t xml:space="preserve"> </w:t>
      </w:r>
      <w:r>
        <w:t>to correct the known issues in the system.</w:t>
      </w:r>
    </w:p>
    <w:p w14:paraId="353026F6" w14:textId="77777777" w:rsidR="006D7970" w:rsidRDefault="00B01D2B">
      <w:pPr>
        <w:spacing w:before="159"/>
        <w:ind w:left="23"/>
        <w:rPr>
          <w:i/>
          <w:sz w:val="24"/>
        </w:rPr>
      </w:pPr>
      <w:r>
        <w:rPr>
          <w:i/>
          <w:sz w:val="24"/>
        </w:rPr>
        <w:t>The</w:t>
      </w:r>
      <w:r>
        <w:rPr>
          <w:i/>
          <w:spacing w:val="-4"/>
          <w:sz w:val="24"/>
        </w:rPr>
        <w:t xml:space="preserve"> </w:t>
      </w:r>
      <w:r>
        <w:rPr>
          <w:i/>
          <w:sz w:val="24"/>
        </w:rPr>
        <w:t>independent</w:t>
      </w:r>
      <w:r>
        <w:rPr>
          <w:i/>
          <w:spacing w:val="-1"/>
          <w:sz w:val="24"/>
        </w:rPr>
        <w:t xml:space="preserve"> </w:t>
      </w:r>
      <w:r>
        <w:rPr>
          <w:i/>
          <w:spacing w:val="-2"/>
          <w:sz w:val="24"/>
        </w:rPr>
        <w:t>review</w:t>
      </w:r>
    </w:p>
    <w:p w14:paraId="13537074" w14:textId="77777777" w:rsidR="006D7970" w:rsidRDefault="00B01D2B">
      <w:pPr>
        <w:pStyle w:val="BodyText"/>
        <w:spacing w:before="183" w:line="259" w:lineRule="auto"/>
        <w:ind w:right="101"/>
      </w:pPr>
      <w:r>
        <w:t>On 30 April 2024, the Government announced the Independent Review of DSS. The aim of this review</w:t>
      </w:r>
      <w:r>
        <w:rPr>
          <w:spacing w:val="-2"/>
        </w:rPr>
        <w:t xml:space="preserve"> </w:t>
      </w:r>
      <w:r>
        <w:t>was</w:t>
      </w:r>
      <w:r>
        <w:rPr>
          <w:spacing w:val="-5"/>
        </w:rPr>
        <w:t xml:space="preserve"> </w:t>
      </w:r>
      <w:r>
        <w:t>to</w:t>
      </w:r>
      <w:r>
        <w:rPr>
          <w:spacing w:val="-2"/>
        </w:rPr>
        <w:t xml:space="preserve"> </w:t>
      </w:r>
      <w:r>
        <w:t>provide</w:t>
      </w:r>
      <w:r>
        <w:rPr>
          <w:spacing w:val="-2"/>
        </w:rPr>
        <w:t xml:space="preserve"> </w:t>
      </w:r>
      <w:r>
        <w:t>advice</w:t>
      </w:r>
      <w:r>
        <w:rPr>
          <w:spacing w:val="-6"/>
        </w:rPr>
        <w:t xml:space="preserve"> </w:t>
      </w:r>
      <w:r>
        <w:t>on</w:t>
      </w:r>
      <w:r>
        <w:rPr>
          <w:spacing w:val="-2"/>
        </w:rPr>
        <w:t xml:space="preserve"> </w:t>
      </w:r>
      <w:r>
        <w:t>the</w:t>
      </w:r>
      <w:r>
        <w:rPr>
          <w:spacing w:val="-5"/>
        </w:rPr>
        <w:t xml:space="preserve"> </w:t>
      </w:r>
      <w:r>
        <w:t>actions</w:t>
      </w:r>
      <w:r>
        <w:rPr>
          <w:spacing w:val="-2"/>
        </w:rPr>
        <w:t xml:space="preserve"> </w:t>
      </w:r>
      <w:r>
        <w:t>that</w:t>
      </w:r>
      <w:r>
        <w:rPr>
          <w:spacing w:val="-2"/>
        </w:rPr>
        <w:t xml:space="preserve"> </w:t>
      </w:r>
      <w:r>
        <w:t>should</w:t>
      </w:r>
      <w:r>
        <w:rPr>
          <w:spacing w:val="-2"/>
        </w:rPr>
        <w:t xml:space="preserve"> </w:t>
      </w:r>
      <w:r>
        <w:t>be</w:t>
      </w:r>
      <w:r>
        <w:rPr>
          <w:spacing w:val="-2"/>
        </w:rPr>
        <w:t xml:space="preserve"> </w:t>
      </w:r>
      <w:r>
        <w:t>taken</w:t>
      </w:r>
      <w:r>
        <w:rPr>
          <w:spacing w:val="-5"/>
        </w:rPr>
        <w:t xml:space="preserve"> </w:t>
      </w:r>
      <w:r>
        <w:t>in</w:t>
      </w:r>
      <w:r>
        <w:rPr>
          <w:spacing w:val="-2"/>
        </w:rPr>
        <w:t xml:space="preserve"> </w:t>
      </w:r>
      <w:r>
        <w:t>the</w:t>
      </w:r>
      <w:r>
        <w:rPr>
          <w:spacing w:val="-2"/>
        </w:rPr>
        <w:t xml:space="preserve"> </w:t>
      </w:r>
      <w:r>
        <w:t>2024/25</w:t>
      </w:r>
      <w:r>
        <w:rPr>
          <w:spacing w:val="-2"/>
        </w:rPr>
        <w:t xml:space="preserve"> </w:t>
      </w:r>
      <w:r>
        <w:t>financial year to better manage cost pressures faced by Whaikaha. The review recommended seven actions, which the Government accepted.</w:t>
      </w:r>
    </w:p>
    <w:p w14:paraId="030DD7C1" w14:textId="77777777" w:rsidR="006D7970" w:rsidRDefault="00B01D2B">
      <w:pPr>
        <w:pStyle w:val="BodyText"/>
        <w:spacing w:before="159"/>
      </w:pPr>
      <w:r>
        <w:t>Of</w:t>
      </w:r>
      <w:r>
        <w:rPr>
          <w:spacing w:val="-4"/>
        </w:rPr>
        <w:t xml:space="preserve"> </w:t>
      </w:r>
      <w:r>
        <w:t>the</w:t>
      </w:r>
      <w:r>
        <w:rPr>
          <w:spacing w:val="-3"/>
        </w:rPr>
        <w:t xml:space="preserve"> </w:t>
      </w:r>
      <w:r>
        <w:t>seven</w:t>
      </w:r>
      <w:r>
        <w:rPr>
          <w:spacing w:val="2"/>
        </w:rPr>
        <w:t xml:space="preserve"> </w:t>
      </w:r>
      <w:r>
        <w:t>recommendations, two relate to</w:t>
      </w:r>
      <w:r>
        <w:rPr>
          <w:spacing w:val="-1"/>
        </w:rPr>
        <w:t xml:space="preserve"> </w:t>
      </w:r>
      <w:r>
        <w:t>the request outlined</w:t>
      </w:r>
      <w:r>
        <w:rPr>
          <w:spacing w:val="-3"/>
        </w:rPr>
        <w:t xml:space="preserve"> </w:t>
      </w:r>
      <w:r>
        <w:t>in</w:t>
      </w:r>
      <w:r>
        <w:rPr>
          <w:spacing w:val="2"/>
        </w:rPr>
        <w:t xml:space="preserve"> </w:t>
      </w:r>
      <w:r>
        <w:t xml:space="preserve">this </w:t>
      </w:r>
      <w:r>
        <w:rPr>
          <w:spacing w:val="-2"/>
        </w:rPr>
        <w:t>petition:</w:t>
      </w:r>
    </w:p>
    <w:p w14:paraId="451AB0C6" w14:textId="77777777" w:rsidR="006D7970" w:rsidRDefault="00B01D2B">
      <w:pPr>
        <w:spacing w:before="182" w:line="259" w:lineRule="auto"/>
        <w:ind w:left="743"/>
        <w:rPr>
          <w:i/>
          <w:sz w:val="24"/>
        </w:rPr>
      </w:pPr>
      <w:r>
        <w:rPr>
          <w:b/>
          <w:i/>
          <w:sz w:val="24"/>
        </w:rPr>
        <w:t>Recommendation</w:t>
      </w:r>
      <w:r>
        <w:rPr>
          <w:b/>
          <w:i/>
          <w:spacing w:val="-2"/>
          <w:sz w:val="24"/>
        </w:rPr>
        <w:t xml:space="preserve"> </w:t>
      </w:r>
      <w:r>
        <w:rPr>
          <w:b/>
          <w:i/>
          <w:sz w:val="24"/>
        </w:rPr>
        <w:t>five</w:t>
      </w:r>
      <w:r>
        <w:rPr>
          <w:i/>
          <w:sz w:val="24"/>
        </w:rPr>
        <w:t>:</w:t>
      </w:r>
      <w:r>
        <w:rPr>
          <w:i/>
          <w:spacing w:val="-4"/>
          <w:sz w:val="24"/>
        </w:rPr>
        <w:t xml:space="preserve"> </w:t>
      </w:r>
      <w:r>
        <w:rPr>
          <w:i/>
          <w:sz w:val="24"/>
        </w:rPr>
        <w:t>Update</w:t>
      </w:r>
      <w:r>
        <w:rPr>
          <w:i/>
          <w:spacing w:val="-3"/>
          <w:sz w:val="24"/>
        </w:rPr>
        <w:t xml:space="preserve"> </w:t>
      </w:r>
      <w:r>
        <w:rPr>
          <w:i/>
          <w:sz w:val="24"/>
        </w:rPr>
        <w:t>the</w:t>
      </w:r>
      <w:r>
        <w:rPr>
          <w:i/>
          <w:spacing w:val="-4"/>
          <w:sz w:val="24"/>
        </w:rPr>
        <w:t xml:space="preserve"> </w:t>
      </w:r>
      <w:r>
        <w:rPr>
          <w:i/>
          <w:sz w:val="24"/>
        </w:rPr>
        <w:t>assessment</w:t>
      </w:r>
      <w:r>
        <w:rPr>
          <w:i/>
          <w:spacing w:val="-4"/>
          <w:sz w:val="24"/>
        </w:rPr>
        <w:t xml:space="preserve"> </w:t>
      </w:r>
      <w:r>
        <w:rPr>
          <w:i/>
          <w:sz w:val="24"/>
        </w:rPr>
        <w:t>and</w:t>
      </w:r>
      <w:r>
        <w:rPr>
          <w:i/>
          <w:spacing w:val="-4"/>
          <w:sz w:val="24"/>
        </w:rPr>
        <w:t xml:space="preserve"> </w:t>
      </w:r>
      <w:r>
        <w:rPr>
          <w:i/>
          <w:sz w:val="24"/>
        </w:rPr>
        <w:t>allocation</w:t>
      </w:r>
      <w:r>
        <w:rPr>
          <w:i/>
          <w:spacing w:val="-4"/>
          <w:sz w:val="24"/>
        </w:rPr>
        <w:t xml:space="preserve"> </w:t>
      </w:r>
      <w:r>
        <w:rPr>
          <w:i/>
          <w:sz w:val="24"/>
        </w:rPr>
        <w:t>settings</w:t>
      </w:r>
      <w:r>
        <w:rPr>
          <w:i/>
          <w:spacing w:val="-4"/>
          <w:sz w:val="24"/>
        </w:rPr>
        <w:t xml:space="preserve"> </w:t>
      </w:r>
      <w:r>
        <w:rPr>
          <w:i/>
          <w:sz w:val="24"/>
        </w:rPr>
        <w:t>for</w:t>
      </w:r>
      <w:r>
        <w:rPr>
          <w:i/>
          <w:spacing w:val="-7"/>
          <w:sz w:val="24"/>
        </w:rPr>
        <w:t xml:space="preserve"> </w:t>
      </w:r>
      <w:r>
        <w:rPr>
          <w:i/>
          <w:sz w:val="24"/>
        </w:rPr>
        <w:t>individuals based on level of need.</w:t>
      </w:r>
    </w:p>
    <w:p w14:paraId="2BFC7579" w14:textId="77777777" w:rsidR="006D7970" w:rsidRDefault="00B01D2B">
      <w:pPr>
        <w:spacing w:before="158" w:line="261" w:lineRule="auto"/>
        <w:ind w:left="743"/>
        <w:rPr>
          <w:i/>
          <w:sz w:val="24"/>
        </w:rPr>
      </w:pPr>
      <w:r>
        <w:rPr>
          <w:b/>
          <w:i/>
          <w:sz w:val="24"/>
        </w:rPr>
        <w:t>Recommendation</w:t>
      </w:r>
      <w:r>
        <w:rPr>
          <w:b/>
          <w:i/>
          <w:spacing w:val="-2"/>
          <w:sz w:val="24"/>
        </w:rPr>
        <w:t xml:space="preserve"> </w:t>
      </w:r>
      <w:r>
        <w:rPr>
          <w:b/>
          <w:i/>
          <w:sz w:val="24"/>
        </w:rPr>
        <w:t>six</w:t>
      </w:r>
      <w:r>
        <w:rPr>
          <w:i/>
          <w:sz w:val="24"/>
        </w:rPr>
        <w:t>:</w:t>
      </w:r>
      <w:r>
        <w:rPr>
          <w:i/>
          <w:spacing w:val="-4"/>
          <w:sz w:val="24"/>
        </w:rPr>
        <w:t xml:space="preserve"> </w:t>
      </w:r>
      <w:r>
        <w:rPr>
          <w:i/>
          <w:sz w:val="24"/>
        </w:rPr>
        <w:t>Establish</w:t>
      </w:r>
      <w:r>
        <w:rPr>
          <w:i/>
          <w:spacing w:val="-4"/>
          <w:sz w:val="24"/>
        </w:rPr>
        <w:t xml:space="preserve"> </w:t>
      </w:r>
      <w:r>
        <w:rPr>
          <w:i/>
          <w:sz w:val="24"/>
        </w:rPr>
        <w:t>criteria</w:t>
      </w:r>
      <w:r>
        <w:rPr>
          <w:i/>
          <w:spacing w:val="-4"/>
          <w:sz w:val="24"/>
        </w:rPr>
        <w:t xml:space="preserve"> </w:t>
      </w:r>
      <w:r>
        <w:rPr>
          <w:i/>
          <w:sz w:val="24"/>
        </w:rPr>
        <w:t>for</w:t>
      </w:r>
      <w:r>
        <w:rPr>
          <w:i/>
          <w:spacing w:val="-4"/>
          <w:sz w:val="24"/>
        </w:rPr>
        <w:t xml:space="preserve"> </w:t>
      </w:r>
      <w:r>
        <w:rPr>
          <w:i/>
          <w:sz w:val="24"/>
        </w:rPr>
        <w:t>access</w:t>
      </w:r>
      <w:r>
        <w:rPr>
          <w:i/>
          <w:spacing w:val="-4"/>
          <w:sz w:val="24"/>
        </w:rPr>
        <w:t xml:space="preserve"> </w:t>
      </w:r>
      <w:r>
        <w:rPr>
          <w:i/>
          <w:sz w:val="24"/>
        </w:rPr>
        <w:t>to</w:t>
      </w:r>
      <w:r>
        <w:rPr>
          <w:i/>
          <w:spacing w:val="-4"/>
          <w:sz w:val="24"/>
        </w:rPr>
        <w:t xml:space="preserve"> </w:t>
      </w:r>
      <w:r>
        <w:rPr>
          <w:i/>
          <w:sz w:val="24"/>
        </w:rPr>
        <w:t>flexible</w:t>
      </w:r>
      <w:r>
        <w:rPr>
          <w:i/>
          <w:spacing w:val="-3"/>
          <w:sz w:val="24"/>
        </w:rPr>
        <w:t xml:space="preserve"> </w:t>
      </w:r>
      <w:r>
        <w:rPr>
          <w:i/>
          <w:sz w:val="24"/>
        </w:rPr>
        <w:t>funding</w:t>
      </w:r>
      <w:r>
        <w:rPr>
          <w:i/>
          <w:spacing w:val="-4"/>
          <w:sz w:val="24"/>
        </w:rPr>
        <w:t xml:space="preserve"> </w:t>
      </w:r>
      <w:r>
        <w:rPr>
          <w:i/>
          <w:sz w:val="24"/>
        </w:rPr>
        <w:t>and</w:t>
      </w:r>
      <w:r>
        <w:rPr>
          <w:i/>
          <w:spacing w:val="-4"/>
          <w:sz w:val="24"/>
        </w:rPr>
        <w:t xml:space="preserve"> </w:t>
      </w:r>
      <w:r>
        <w:rPr>
          <w:i/>
          <w:sz w:val="24"/>
        </w:rPr>
        <w:t>review</w:t>
      </w:r>
      <w:r>
        <w:rPr>
          <w:i/>
          <w:sz w:val="24"/>
        </w:rPr>
        <w:t xml:space="preserve"> flexible funding guidelines to improve clarity and consistency.</w:t>
      </w:r>
    </w:p>
    <w:p w14:paraId="0F336FC3" w14:textId="77777777" w:rsidR="006D7970" w:rsidRDefault="00B01D2B">
      <w:pPr>
        <w:pStyle w:val="BodyText"/>
        <w:spacing w:before="154" w:line="259" w:lineRule="auto"/>
        <w:ind w:right="82"/>
      </w:pPr>
      <w:r>
        <w:t>The review found that flexible funding was one of the main areas of growth in expenditure for</w:t>
      </w:r>
      <w:r>
        <w:rPr>
          <w:spacing w:val="-5"/>
        </w:rPr>
        <w:t xml:space="preserve"> </w:t>
      </w:r>
      <w:r>
        <w:t>DSS and</w:t>
      </w:r>
      <w:r>
        <w:rPr>
          <w:spacing w:val="-2"/>
        </w:rPr>
        <w:t xml:space="preserve"> </w:t>
      </w:r>
      <w:r>
        <w:t>has</w:t>
      </w:r>
      <w:r>
        <w:rPr>
          <w:spacing w:val="-2"/>
        </w:rPr>
        <w:t xml:space="preserve"> </w:t>
      </w:r>
      <w:r>
        <w:t>been</w:t>
      </w:r>
      <w:r>
        <w:rPr>
          <w:spacing w:val="-5"/>
        </w:rPr>
        <w:t xml:space="preserve"> </w:t>
      </w:r>
      <w:r>
        <w:t>increasing</w:t>
      </w:r>
      <w:r>
        <w:rPr>
          <w:spacing w:val="-2"/>
        </w:rPr>
        <w:t xml:space="preserve"> </w:t>
      </w:r>
      <w:r>
        <w:t>rapidly</w:t>
      </w:r>
      <w:r>
        <w:rPr>
          <w:spacing w:val="-2"/>
        </w:rPr>
        <w:t xml:space="preserve"> </w:t>
      </w:r>
      <w:r>
        <w:t>since</w:t>
      </w:r>
      <w:r>
        <w:rPr>
          <w:spacing w:val="-2"/>
        </w:rPr>
        <w:t xml:space="preserve"> </w:t>
      </w:r>
      <w:r>
        <w:t>2015/16.</w:t>
      </w:r>
      <w:r>
        <w:rPr>
          <w:spacing w:val="-2"/>
        </w:rPr>
        <w:t xml:space="preserve"> </w:t>
      </w:r>
      <w:r>
        <w:t>The</w:t>
      </w:r>
      <w:r>
        <w:rPr>
          <w:spacing w:val="-2"/>
        </w:rPr>
        <w:t xml:space="preserve"> </w:t>
      </w:r>
      <w:r>
        <w:t>review</w:t>
      </w:r>
      <w:r>
        <w:rPr>
          <w:spacing w:val="-2"/>
        </w:rPr>
        <w:t xml:space="preserve"> </w:t>
      </w:r>
      <w:r>
        <w:t>also</w:t>
      </w:r>
      <w:r>
        <w:rPr>
          <w:spacing w:val="-2"/>
        </w:rPr>
        <w:t xml:space="preserve"> </w:t>
      </w:r>
      <w:r>
        <w:t>found</w:t>
      </w:r>
      <w:r>
        <w:rPr>
          <w:spacing w:val="-2"/>
        </w:rPr>
        <w:t xml:space="preserve"> </w:t>
      </w:r>
      <w:r>
        <w:t>that</w:t>
      </w:r>
      <w:r>
        <w:rPr>
          <w:spacing w:val="-2"/>
        </w:rPr>
        <w:t xml:space="preserve"> </w:t>
      </w:r>
      <w:r>
        <w:t>there</w:t>
      </w:r>
      <w:r>
        <w:rPr>
          <w:spacing w:val="-5"/>
        </w:rPr>
        <w:t xml:space="preserve"> </w:t>
      </w:r>
      <w:r>
        <w:t>is a lack</w:t>
      </w:r>
      <w:r>
        <w:rPr>
          <w:spacing w:val="-4"/>
        </w:rPr>
        <w:t xml:space="preserve"> </w:t>
      </w:r>
      <w:r>
        <w:t>of</w:t>
      </w:r>
      <w:r>
        <w:rPr>
          <w:spacing w:val="-1"/>
        </w:rPr>
        <w:t xml:space="preserve"> </w:t>
      </w:r>
      <w:r>
        <w:t>established criteria</w:t>
      </w:r>
      <w:r>
        <w:rPr>
          <w:spacing w:val="-1"/>
        </w:rPr>
        <w:t xml:space="preserve"> </w:t>
      </w:r>
      <w:r>
        <w:t>for</w:t>
      </w:r>
      <w:r>
        <w:rPr>
          <w:spacing w:val="-4"/>
        </w:rPr>
        <w:t xml:space="preserve"> </w:t>
      </w:r>
      <w:r>
        <w:t>who</w:t>
      </w:r>
      <w:r>
        <w:rPr>
          <w:spacing w:val="-1"/>
        </w:rPr>
        <w:t xml:space="preserve"> </w:t>
      </w:r>
      <w:r>
        <w:t>should</w:t>
      </w:r>
      <w:r>
        <w:rPr>
          <w:spacing w:val="-1"/>
        </w:rPr>
        <w:t xml:space="preserve"> </w:t>
      </w:r>
      <w:r>
        <w:t>be</w:t>
      </w:r>
      <w:r>
        <w:rPr>
          <w:spacing w:val="-1"/>
        </w:rPr>
        <w:t xml:space="preserve"> </w:t>
      </w:r>
      <w:r>
        <w:t>supported</w:t>
      </w:r>
      <w:r>
        <w:rPr>
          <w:spacing w:val="-1"/>
        </w:rPr>
        <w:t xml:space="preserve"> </w:t>
      </w:r>
      <w:r>
        <w:t>and</w:t>
      </w:r>
      <w:r>
        <w:rPr>
          <w:spacing w:val="-1"/>
        </w:rPr>
        <w:t xml:space="preserve"> </w:t>
      </w:r>
      <w:r>
        <w:t>in</w:t>
      </w:r>
      <w:r>
        <w:rPr>
          <w:spacing w:val="-1"/>
        </w:rPr>
        <w:t xml:space="preserve"> </w:t>
      </w:r>
      <w:r>
        <w:t>what</w:t>
      </w:r>
      <w:r>
        <w:rPr>
          <w:spacing w:val="-1"/>
        </w:rPr>
        <w:t xml:space="preserve"> </w:t>
      </w:r>
      <w:r>
        <w:t>circumstances.</w:t>
      </w:r>
      <w:r>
        <w:rPr>
          <w:spacing w:val="-1"/>
        </w:rPr>
        <w:t xml:space="preserve"> </w:t>
      </w:r>
      <w:r>
        <w:t>This has led to a blurred distinction between income support and the provision of DSS.</w:t>
      </w:r>
    </w:p>
    <w:p w14:paraId="43534649" w14:textId="77777777" w:rsidR="006D7970" w:rsidRDefault="00B01D2B">
      <w:pPr>
        <w:spacing w:before="159"/>
        <w:ind w:left="23"/>
        <w:rPr>
          <w:i/>
          <w:sz w:val="24"/>
        </w:rPr>
      </w:pPr>
      <w:r>
        <w:rPr>
          <w:i/>
          <w:sz w:val="24"/>
        </w:rPr>
        <w:t xml:space="preserve">The DSS </w:t>
      </w:r>
      <w:r>
        <w:rPr>
          <w:i/>
          <w:spacing w:val="-2"/>
          <w:sz w:val="24"/>
        </w:rPr>
        <w:t>Taskforce</w:t>
      </w:r>
    </w:p>
    <w:p w14:paraId="6CBC2C11" w14:textId="77777777" w:rsidR="006D7970" w:rsidRDefault="00B01D2B">
      <w:pPr>
        <w:pStyle w:val="BodyText"/>
        <w:spacing w:before="183" w:line="259" w:lineRule="auto"/>
        <w:ind w:right="82"/>
      </w:pPr>
      <w:r>
        <w:t>The DSS Taskforce is currently actioning the review’s recommendations, with focus on recommendations</w:t>
      </w:r>
      <w:r>
        <w:rPr>
          <w:spacing w:val="-3"/>
        </w:rPr>
        <w:t xml:space="preserve"> </w:t>
      </w:r>
      <w:r>
        <w:t>five</w:t>
      </w:r>
      <w:r>
        <w:rPr>
          <w:spacing w:val="-1"/>
        </w:rPr>
        <w:t xml:space="preserve"> </w:t>
      </w:r>
      <w:r>
        <w:t>and</w:t>
      </w:r>
      <w:r>
        <w:rPr>
          <w:spacing w:val="-3"/>
        </w:rPr>
        <w:t xml:space="preserve"> </w:t>
      </w:r>
      <w:r>
        <w:t>six.</w:t>
      </w:r>
      <w:r>
        <w:rPr>
          <w:spacing w:val="-3"/>
        </w:rPr>
        <w:t xml:space="preserve"> </w:t>
      </w:r>
      <w:r>
        <w:t>The</w:t>
      </w:r>
      <w:r>
        <w:rPr>
          <w:spacing w:val="-3"/>
        </w:rPr>
        <w:t xml:space="preserve"> </w:t>
      </w:r>
      <w:r>
        <w:t>first</w:t>
      </w:r>
      <w:r>
        <w:rPr>
          <w:spacing w:val="-3"/>
        </w:rPr>
        <w:t xml:space="preserve"> </w:t>
      </w:r>
      <w:r>
        <w:t>round</w:t>
      </w:r>
      <w:r>
        <w:rPr>
          <w:spacing w:val="-3"/>
        </w:rPr>
        <w:t xml:space="preserve"> </w:t>
      </w:r>
      <w:r>
        <w:t>of</w:t>
      </w:r>
      <w:r>
        <w:rPr>
          <w:spacing w:val="-5"/>
        </w:rPr>
        <w:t xml:space="preserve"> </w:t>
      </w:r>
      <w:r>
        <w:t>consultation,</w:t>
      </w:r>
      <w:r>
        <w:rPr>
          <w:spacing w:val="-3"/>
        </w:rPr>
        <w:t xml:space="preserve"> </w:t>
      </w:r>
      <w:r>
        <w:t>which</w:t>
      </w:r>
      <w:r>
        <w:rPr>
          <w:spacing w:val="-3"/>
        </w:rPr>
        <w:t xml:space="preserve"> </w:t>
      </w:r>
      <w:r>
        <w:t>ran</w:t>
      </w:r>
      <w:r>
        <w:rPr>
          <w:spacing w:val="-5"/>
        </w:rPr>
        <w:t xml:space="preserve"> </w:t>
      </w:r>
      <w:r>
        <w:t>from</w:t>
      </w:r>
      <w:r>
        <w:rPr>
          <w:spacing w:val="-3"/>
        </w:rPr>
        <w:t xml:space="preserve"> </w:t>
      </w:r>
      <w:r>
        <w:t>29</w:t>
      </w:r>
      <w:r>
        <w:rPr>
          <w:spacing w:val="-3"/>
        </w:rPr>
        <w:t xml:space="preserve"> </w:t>
      </w:r>
      <w:r>
        <w:t>October</w:t>
      </w:r>
      <w:r>
        <w:rPr>
          <w:spacing w:val="-5"/>
        </w:rPr>
        <w:t xml:space="preserve"> </w:t>
      </w:r>
      <w:r>
        <w:t>– 22</w:t>
      </w:r>
      <w:r>
        <w:rPr>
          <w:spacing w:val="-2"/>
        </w:rPr>
        <w:t xml:space="preserve"> </w:t>
      </w:r>
      <w:r>
        <w:t>November</w:t>
      </w:r>
      <w:r>
        <w:rPr>
          <w:spacing w:val="-2"/>
        </w:rPr>
        <w:t xml:space="preserve"> </w:t>
      </w:r>
      <w:r>
        <w:t>2024,</w:t>
      </w:r>
      <w:r>
        <w:rPr>
          <w:spacing w:val="-2"/>
        </w:rPr>
        <w:t xml:space="preserve"> </w:t>
      </w:r>
      <w:r>
        <w:t>sought</w:t>
      </w:r>
      <w:r>
        <w:rPr>
          <w:spacing w:val="-2"/>
        </w:rPr>
        <w:t xml:space="preserve"> </w:t>
      </w:r>
      <w:r>
        <w:t>to</w:t>
      </w:r>
      <w:r>
        <w:rPr>
          <w:spacing w:val="-2"/>
        </w:rPr>
        <w:t xml:space="preserve"> </w:t>
      </w:r>
      <w:r>
        <w:t>identify</w:t>
      </w:r>
      <w:r>
        <w:rPr>
          <w:spacing w:val="-2"/>
        </w:rPr>
        <w:t xml:space="preserve"> </w:t>
      </w:r>
      <w:r>
        <w:t>where</w:t>
      </w:r>
      <w:r>
        <w:rPr>
          <w:spacing w:val="-6"/>
        </w:rPr>
        <w:t xml:space="preserve"> </w:t>
      </w:r>
      <w:r>
        <w:t>the</w:t>
      </w:r>
      <w:r>
        <w:rPr>
          <w:spacing w:val="-3"/>
        </w:rPr>
        <w:t xml:space="preserve"> </w:t>
      </w:r>
      <w:r>
        <w:t>main</w:t>
      </w:r>
      <w:r>
        <w:rPr>
          <w:spacing w:val="-2"/>
        </w:rPr>
        <w:t xml:space="preserve"> </w:t>
      </w:r>
      <w:r>
        <w:t>issues</w:t>
      </w:r>
      <w:r>
        <w:rPr>
          <w:spacing w:val="-2"/>
        </w:rPr>
        <w:t xml:space="preserve"> </w:t>
      </w:r>
      <w:r>
        <w:t>with</w:t>
      </w:r>
      <w:r>
        <w:rPr>
          <w:spacing w:val="-2"/>
        </w:rPr>
        <w:t xml:space="preserve"> </w:t>
      </w:r>
      <w:r>
        <w:t>the</w:t>
      </w:r>
      <w:r>
        <w:rPr>
          <w:spacing w:val="-2"/>
        </w:rPr>
        <w:t xml:space="preserve"> </w:t>
      </w:r>
      <w:r>
        <w:t>DSS</w:t>
      </w:r>
      <w:r>
        <w:rPr>
          <w:spacing w:val="-4"/>
        </w:rPr>
        <w:t xml:space="preserve"> </w:t>
      </w:r>
      <w:r>
        <w:t>system</w:t>
      </w:r>
      <w:r>
        <w:rPr>
          <w:spacing w:val="-2"/>
        </w:rPr>
        <w:t xml:space="preserve"> </w:t>
      </w:r>
      <w:r>
        <w:t>were and received over 1500 survey responses. DSS has also recently finished a second round of consultation, which included nearly 1000 disabled people, whānau, carers and providers across 25 in person and online workshops. It also included over</w:t>
      </w:r>
      <w:r>
        <w:rPr>
          <w:spacing w:val="-1"/>
        </w:rPr>
        <w:t xml:space="preserve"> </w:t>
      </w:r>
      <w:r>
        <w:t>800 survey and submission responses separate to in workshop feedback.</w:t>
      </w:r>
    </w:p>
    <w:p w14:paraId="09F3884F" w14:textId="77777777" w:rsidR="006D7970" w:rsidRDefault="00B01D2B">
      <w:pPr>
        <w:pStyle w:val="BodyText"/>
        <w:spacing w:before="157" w:line="259" w:lineRule="auto"/>
        <w:ind w:right="82"/>
      </w:pPr>
      <w:r>
        <w:t xml:space="preserve">This consultation has told the Government where the inconsistencies and complexities lie within the system and have highlighted the need for urgent change. Officials are currently </w:t>
      </w:r>
      <w:proofErr w:type="spellStart"/>
      <w:r>
        <w:t>analysing</w:t>
      </w:r>
      <w:proofErr w:type="spellEnd"/>
      <w:r>
        <w:t xml:space="preserve"> the feedback in detail and developing policy proposals to respond to the Independent Review recommendations. We are due to take decisions soon with changes aiming</w:t>
      </w:r>
      <w:r>
        <w:rPr>
          <w:spacing w:val="-2"/>
        </w:rPr>
        <w:t xml:space="preserve"> </w:t>
      </w:r>
      <w:r>
        <w:t>to</w:t>
      </w:r>
      <w:r>
        <w:rPr>
          <w:spacing w:val="-2"/>
        </w:rPr>
        <w:t xml:space="preserve"> </w:t>
      </w:r>
      <w:proofErr w:type="spellStart"/>
      <w:r>
        <w:t>stabilise</w:t>
      </w:r>
      <w:proofErr w:type="spellEnd"/>
      <w:r>
        <w:rPr>
          <w:spacing w:val="-5"/>
        </w:rPr>
        <w:t xml:space="preserve"> </w:t>
      </w:r>
      <w:r>
        <w:t>DSS and</w:t>
      </w:r>
      <w:r>
        <w:rPr>
          <w:spacing w:val="-2"/>
        </w:rPr>
        <w:t xml:space="preserve"> </w:t>
      </w:r>
      <w:r>
        <w:t>return</w:t>
      </w:r>
      <w:r>
        <w:rPr>
          <w:spacing w:val="-2"/>
        </w:rPr>
        <w:t xml:space="preserve"> </w:t>
      </w:r>
      <w:r>
        <w:t>fiscal</w:t>
      </w:r>
      <w:r>
        <w:rPr>
          <w:spacing w:val="-4"/>
        </w:rPr>
        <w:t xml:space="preserve"> </w:t>
      </w:r>
      <w:r>
        <w:t>control</w:t>
      </w:r>
      <w:r>
        <w:rPr>
          <w:spacing w:val="-2"/>
        </w:rPr>
        <w:t xml:space="preserve"> </w:t>
      </w:r>
      <w:r>
        <w:t>to</w:t>
      </w:r>
      <w:r>
        <w:rPr>
          <w:spacing w:val="-2"/>
        </w:rPr>
        <w:t xml:space="preserve"> </w:t>
      </w:r>
      <w:r>
        <w:t>the</w:t>
      </w:r>
      <w:r>
        <w:rPr>
          <w:spacing w:val="-5"/>
        </w:rPr>
        <w:t xml:space="preserve"> </w:t>
      </w:r>
      <w:r>
        <w:t>system</w:t>
      </w:r>
      <w:r>
        <w:rPr>
          <w:spacing w:val="-2"/>
        </w:rPr>
        <w:t xml:space="preserve"> </w:t>
      </w:r>
      <w:r>
        <w:t>before</w:t>
      </w:r>
      <w:r>
        <w:rPr>
          <w:spacing w:val="-2"/>
        </w:rPr>
        <w:t xml:space="preserve"> </w:t>
      </w:r>
      <w:r>
        <w:t>moving</w:t>
      </w:r>
      <w:r>
        <w:rPr>
          <w:spacing w:val="-2"/>
        </w:rPr>
        <w:t xml:space="preserve"> </w:t>
      </w:r>
      <w:r>
        <w:t>to</w:t>
      </w:r>
      <w:r>
        <w:rPr>
          <w:spacing w:val="-2"/>
        </w:rPr>
        <w:t xml:space="preserve"> </w:t>
      </w:r>
      <w:r>
        <w:t>phase</w:t>
      </w:r>
      <w:r>
        <w:rPr>
          <w:spacing w:val="-2"/>
        </w:rPr>
        <w:t xml:space="preserve"> </w:t>
      </w:r>
      <w:r>
        <w:t>two</w:t>
      </w:r>
      <w:r>
        <w:rPr>
          <w:spacing w:val="-2"/>
        </w:rPr>
        <w:t xml:space="preserve"> </w:t>
      </w:r>
      <w:r>
        <w:t>of this work, which aims to strengthen and improve the system in the longer term.</w:t>
      </w:r>
    </w:p>
    <w:p w14:paraId="5EC0E330" w14:textId="77777777" w:rsidR="006D7970" w:rsidRDefault="00B01D2B">
      <w:pPr>
        <w:pStyle w:val="BodyText"/>
        <w:spacing w:before="161" w:line="259" w:lineRule="auto"/>
      </w:pPr>
      <w:r>
        <w:t>In</w:t>
      </w:r>
      <w:r>
        <w:rPr>
          <w:spacing w:val="-2"/>
        </w:rPr>
        <w:t xml:space="preserve"> </w:t>
      </w:r>
      <w:r>
        <w:t>addition</w:t>
      </w:r>
      <w:r>
        <w:rPr>
          <w:spacing w:val="-4"/>
        </w:rPr>
        <w:t xml:space="preserve"> </w:t>
      </w:r>
      <w:r>
        <w:t>to</w:t>
      </w:r>
      <w:r>
        <w:rPr>
          <w:spacing w:val="-4"/>
        </w:rPr>
        <w:t xml:space="preserve"> </w:t>
      </w:r>
      <w:r>
        <w:t>reviewing</w:t>
      </w:r>
      <w:r>
        <w:rPr>
          <w:spacing w:val="-4"/>
        </w:rPr>
        <w:t xml:space="preserve"> </w:t>
      </w:r>
      <w:r>
        <w:t>the</w:t>
      </w:r>
      <w:r>
        <w:rPr>
          <w:spacing w:val="-4"/>
        </w:rPr>
        <w:t xml:space="preserve"> </w:t>
      </w:r>
      <w:r>
        <w:t>system,</w:t>
      </w:r>
      <w:r>
        <w:rPr>
          <w:spacing w:val="-4"/>
        </w:rPr>
        <w:t xml:space="preserve"> </w:t>
      </w:r>
      <w:r>
        <w:t>establishing</w:t>
      </w:r>
      <w:r>
        <w:rPr>
          <w:spacing w:val="-4"/>
        </w:rPr>
        <w:t xml:space="preserve"> </w:t>
      </w:r>
      <w:r>
        <w:t>a</w:t>
      </w:r>
      <w:r>
        <w:rPr>
          <w:spacing w:val="-7"/>
        </w:rPr>
        <w:t xml:space="preserve"> </w:t>
      </w:r>
      <w:proofErr w:type="gramStart"/>
      <w:r>
        <w:t>taskforce</w:t>
      </w:r>
      <w:proofErr w:type="gramEnd"/>
      <w:r>
        <w:rPr>
          <w:spacing w:val="-2"/>
        </w:rPr>
        <w:t xml:space="preserve"> </w:t>
      </w:r>
      <w:r>
        <w:t>and</w:t>
      </w:r>
      <w:r>
        <w:rPr>
          <w:spacing w:val="-4"/>
        </w:rPr>
        <w:t xml:space="preserve"> </w:t>
      </w:r>
      <w:r>
        <w:t>conducting</w:t>
      </w:r>
      <w:r>
        <w:rPr>
          <w:spacing w:val="-4"/>
        </w:rPr>
        <w:t xml:space="preserve"> </w:t>
      </w:r>
      <w:r>
        <w:t>nationwide consultation, DSS has also made progress in:</w:t>
      </w:r>
    </w:p>
    <w:p w14:paraId="28D893E3" w14:textId="77777777" w:rsidR="006D7970" w:rsidRDefault="006D7970">
      <w:pPr>
        <w:pStyle w:val="BodyText"/>
        <w:spacing w:before="3"/>
        <w:ind w:left="0"/>
      </w:pPr>
    </w:p>
    <w:p w14:paraId="17AE3113" w14:textId="77777777" w:rsidR="006D7970" w:rsidRDefault="00B01D2B">
      <w:pPr>
        <w:pStyle w:val="ListParagraph"/>
        <w:numPr>
          <w:ilvl w:val="0"/>
          <w:numId w:val="1"/>
        </w:numPr>
        <w:tabs>
          <w:tab w:val="left" w:pos="743"/>
        </w:tabs>
        <w:spacing w:before="1"/>
        <w:ind w:right="367"/>
        <w:rPr>
          <w:sz w:val="24"/>
        </w:rPr>
      </w:pPr>
      <w:r>
        <w:rPr>
          <w:sz w:val="24"/>
        </w:rPr>
        <w:t>providing</w:t>
      </w:r>
      <w:r>
        <w:rPr>
          <w:spacing w:val="-4"/>
          <w:sz w:val="24"/>
        </w:rPr>
        <w:t xml:space="preserve"> </w:t>
      </w:r>
      <w:r>
        <w:rPr>
          <w:sz w:val="24"/>
        </w:rPr>
        <w:t>greater</w:t>
      </w:r>
      <w:r>
        <w:rPr>
          <w:spacing w:val="-4"/>
          <w:sz w:val="24"/>
        </w:rPr>
        <w:t xml:space="preserve"> </w:t>
      </w:r>
      <w:r>
        <w:rPr>
          <w:sz w:val="24"/>
        </w:rPr>
        <w:t>consistency</w:t>
      </w:r>
      <w:r>
        <w:rPr>
          <w:spacing w:val="-7"/>
          <w:sz w:val="24"/>
        </w:rPr>
        <w:t xml:space="preserve"> </w:t>
      </w:r>
      <w:r>
        <w:rPr>
          <w:sz w:val="24"/>
        </w:rPr>
        <w:t>across</w:t>
      </w:r>
      <w:r>
        <w:rPr>
          <w:spacing w:val="-2"/>
          <w:sz w:val="24"/>
        </w:rPr>
        <w:t xml:space="preserve"> </w:t>
      </w:r>
      <w:r>
        <w:rPr>
          <w:sz w:val="24"/>
        </w:rPr>
        <w:t>Needs</w:t>
      </w:r>
      <w:r>
        <w:rPr>
          <w:spacing w:val="-4"/>
          <w:sz w:val="24"/>
        </w:rPr>
        <w:t xml:space="preserve"> </w:t>
      </w:r>
      <w:r>
        <w:rPr>
          <w:sz w:val="24"/>
        </w:rPr>
        <w:t>Assessments</w:t>
      </w:r>
      <w:r>
        <w:rPr>
          <w:spacing w:val="-2"/>
          <w:sz w:val="24"/>
        </w:rPr>
        <w:t xml:space="preserve"> </w:t>
      </w:r>
      <w:r>
        <w:rPr>
          <w:sz w:val="24"/>
        </w:rPr>
        <w:t>and</w:t>
      </w:r>
      <w:r>
        <w:rPr>
          <w:spacing w:val="-4"/>
          <w:sz w:val="24"/>
        </w:rPr>
        <w:t xml:space="preserve"> </w:t>
      </w:r>
      <w:r>
        <w:rPr>
          <w:sz w:val="24"/>
        </w:rPr>
        <w:t>Service</w:t>
      </w:r>
      <w:r>
        <w:rPr>
          <w:spacing w:val="-7"/>
          <w:sz w:val="24"/>
        </w:rPr>
        <w:t xml:space="preserve"> </w:t>
      </w:r>
      <w:r>
        <w:rPr>
          <w:sz w:val="24"/>
        </w:rPr>
        <w:t xml:space="preserve">Coordination and EGL sites and ensuring they are </w:t>
      </w:r>
      <w:proofErr w:type="spellStart"/>
      <w:r>
        <w:rPr>
          <w:sz w:val="24"/>
        </w:rPr>
        <w:t>prioritising</w:t>
      </w:r>
      <w:proofErr w:type="spellEnd"/>
      <w:r>
        <w:rPr>
          <w:sz w:val="24"/>
        </w:rPr>
        <w:t xml:space="preserve"> those in highest need.</w:t>
      </w:r>
    </w:p>
    <w:p w14:paraId="109D75EE" w14:textId="77777777" w:rsidR="006D7970" w:rsidRDefault="00B01D2B">
      <w:pPr>
        <w:pStyle w:val="ListParagraph"/>
        <w:numPr>
          <w:ilvl w:val="0"/>
          <w:numId w:val="1"/>
        </w:numPr>
        <w:tabs>
          <w:tab w:val="left" w:pos="742"/>
        </w:tabs>
        <w:ind w:left="742" w:hanging="359"/>
        <w:rPr>
          <w:sz w:val="24"/>
        </w:rPr>
      </w:pPr>
      <w:r>
        <w:rPr>
          <w:sz w:val="24"/>
        </w:rPr>
        <w:t>taking</w:t>
      </w:r>
      <w:r>
        <w:rPr>
          <w:spacing w:val="-4"/>
          <w:sz w:val="24"/>
        </w:rPr>
        <w:t xml:space="preserve"> </w:t>
      </w:r>
      <w:r>
        <w:rPr>
          <w:sz w:val="24"/>
        </w:rPr>
        <w:t>action</w:t>
      </w:r>
      <w:r>
        <w:rPr>
          <w:spacing w:val="-1"/>
          <w:sz w:val="24"/>
        </w:rPr>
        <w:t xml:space="preserve"> </w:t>
      </w:r>
      <w:r>
        <w:rPr>
          <w:sz w:val="24"/>
        </w:rPr>
        <w:t>to forecast</w:t>
      </w:r>
      <w:r>
        <w:rPr>
          <w:spacing w:val="3"/>
          <w:sz w:val="24"/>
        </w:rPr>
        <w:t xml:space="preserve"> </w:t>
      </w:r>
      <w:r>
        <w:rPr>
          <w:sz w:val="24"/>
        </w:rPr>
        <w:t>expenditure</w:t>
      </w:r>
      <w:r>
        <w:rPr>
          <w:spacing w:val="-1"/>
          <w:sz w:val="24"/>
        </w:rPr>
        <w:t xml:space="preserve"> </w:t>
      </w:r>
      <w:r>
        <w:rPr>
          <w:sz w:val="24"/>
        </w:rPr>
        <w:t>and</w:t>
      </w:r>
      <w:r>
        <w:rPr>
          <w:spacing w:val="-2"/>
          <w:sz w:val="24"/>
        </w:rPr>
        <w:t xml:space="preserve"> </w:t>
      </w:r>
      <w:r>
        <w:rPr>
          <w:sz w:val="24"/>
        </w:rPr>
        <w:t>implement</w:t>
      </w:r>
      <w:r>
        <w:rPr>
          <w:spacing w:val="1"/>
          <w:sz w:val="24"/>
        </w:rPr>
        <w:t xml:space="preserve"> </w:t>
      </w:r>
      <w:r>
        <w:rPr>
          <w:sz w:val="24"/>
        </w:rPr>
        <w:t>more</w:t>
      </w:r>
      <w:r>
        <w:rPr>
          <w:spacing w:val="-4"/>
          <w:sz w:val="24"/>
        </w:rPr>
        <w:t xml:space="preserve"> </w:t>
      </w:r>
      <w:r>
        <w:rPr>
          <w:sz w:val="24"/>
        </w:rPr>
        <w:t>fiscal</w:t>
      </w:r>
      <w:r>
        <w:rPr>
          <w:spacing w:val="-3"/>
          <w:sz w:val="24"/>
        </w:rPr>
        <w:t xml:space="preserve"> </w:t>
      </w:r>
      <w:r>
        <w:rPr>
          <w:spacing w:val="-2"/>
          <w:sz w:val="24"/>
        </w:rPr>
        <w:t>discipline.</w:t>
      </w:r>
    </w:p>
    <w:p w14:paraId="03C1DEA4" w14:textId="77777777" w:rsidR="006D7970" w:rsidRDefault="00B01D2B">
      <w:pPr>
        <w:pStyle w:val="ListParagraph"/>
        <w:numPr>
          <w:ilvl w:val="0"/>
          <w:numId w:val="1"/>
        </w:numPr>
        <w:tabs>
          <w:tab w:val="left" w:pos="742"/>
        </w:tabs>
        <w:ind w:left="742" w:hanging="359"/>
        <w:rPr>
          <w:sz w:val="24"/>
        </w:rPr>
      </w:pPr>
      <w:r>
        <w:rPr>
          <w:sz w:val="24"/>
        </w:rPr>
        <w:t>developing</w:t>
      </w:r>
      <w:r>
        <w:rPr>
          <w:spacing w:val="-3"/>
          <w:sz w:val="24"/>
        </w:rPr>
        <w:t xml:space="preserve"> </w:t>
      </w:r>
      <w:r>
        <w:rPr>
          <w:sz w:val="24"/>
        </w:rPr>
        <w:t>a monitoring</w:t>
      </w:r>
      <w:r>
        <w:rPr>
          <w:spacing w:val="-1"/>
          <w:sz w:val="24"/>
        </w:rPr>
        <w:t xml:space="preserve"> </w:t>
      </w:r>
      <w:r>
        <w:rPr>
          <w:sz w:val="24"/>
        </w:rPr>
        <w:t>function to</w:t>
      </w:r>
      <w:r>
        <w:rPr>
          <w:spacing w:val="-1"/>
          <w:sz w:val="24"/>
        </w:rPr>
        <w:t xml:space="preserve"> </w:t>
      </w:r>
      <w:r>
        <w:rPr>
          <w:sz w:val="24"/>
        </w:rPr>
        <w:t>support continuous</w:t>
      </w:r>
      <w:r>
        <w:rPr>
          <w:spacing w:val="1"/>
          <w:sz w:val="24"/>
        </w:rPr>
        <w:t xml:space="preserve"> </w:t>
      </w:r>
      <w:r>
        <w:rPr>
          <w:sz w:val="24"/>
        </w:rPr>
        <w:t>quality</w:t>
      </w:r>
      <w:r>
        <w:rPr>
          <w:spacing w:val="2"/>
          <w:sz w:val="24"/>
        </w:rPr>
        <w:t xml:space="preserve"> </w:t>
      </w:r>
      <w:r>
        <w:rPr>
          <w:spacing w:val="-2"/>
          <w:sz w:val="24"/>
        </w:rPr>
        <w:t>improvements.</w:t>
      </w:r>
    </w:p>
    <w:p w14:paraId="3F86EF61" w14:textId="77777777" w:rsidR="006D7970" w:rsidRDefault="006D7970">
      <w:pPr>
        <w:pStyle w:val="ListParagraph"/>
        <w:rPr>
          <w:sz w:val="24"/>
        </w:rPr>
        <w:sectPr w:rsidR="006D7970">
          <w:pgSz w:w="11910" w:h="16840"/>
          <w:pgMar w:top="1360" w:right="1417" w:bottom="1180" w:left="1417" w:header="0" w:footer="983" w:gutter="0"/>
          <w:cols w:space="720"/>
        </w:sectPr>
      </w:pPr>
    </w:p>
    <w:p w14:paraId="369A1FC0" w14:textId="77777777" w:rsidR="006D7970" w:rsidRDefault="00B01D2B">
      <w:pPr>
        <w:pStyle w:val="BodyText"/>
        <w:spacing w:before="60" w:line="259" w:lineRule="auto"/>
      </w:pPr>
      <w:r>
        <w:t>Good</w:t>
      </w:r>
      <w:r>
        <w:rPr>
          <w:spacing w:val="-3"/>
        </w:rPr>
        <w:t xml:space="preserve"> </w:t>
      </w:r>
      <w:r>
        <w:t>progress</w:t>
      </w:r>
      <w:r>
        <w:rPr>
          <w:spacing w:val="-3"/>
        </w:rPr>
        <w:t xml:space="preserve"> </w:t>
      </w:r>
      <w:r>
        <w:t>has</w:t>
      </w:r>
      <w:r>
        <w:rPr>
          <w:spacing w:val="-3"/>
        </w:rPr>
        <w:t xml:space="preserve"> </w:t>
      </w:r>
      <w:r>
        <w:t>been</w:t>
      </w:r>
      <w:r>
        <w:rPr>
          <w:spacing w:val="-1"/>
        </w:rPr>
        <w:t xml:space="preserve"> </w:t>
      </w:r>
      <w:r>
        <w:t>made,</w:t>
      </w:r>
      <w:r>
        <w:rPr>
          <w:spacing w:val="-3"/>
        </w:rPr>
        <w:t xml:space="preserve"> </w:t>
      </w:r>
      <w:r>
        <w:t>but</w:t>
      </w:r>
      <w:r>
        <w:rPr>
          <w:spacing w:val="-3"/>
        </w:rPr>
        <w:t xml:space="preserve"> </w:t>
      </w:r>
      <w:r>
        <w:t>there</w:t>
      </w:r>
      <w:r>
        <w:rPr>
          <w:spacing w:val="-6"/>
        </w:rPr>
        <w:t xml:space="preserve"> </w:t>
      </w:r>
      <w:r>
        <w:t>is</w:t>
      </w:r>
      <w:r>
        <w:rPr>
          <w:spacing w:val="-1"/>
        </w:rPr>
        <w:t xml:space="preserve"> </w:t>
      </w:r>
      <w:r>
        <w:t>still</w:t>
      </w:r>
      <w:r>
        <w:rPr>
          <w:spacing w:val="-1"/>
        </w:rPr>
        <w:t xml:space="preserve"> </w:t>
      </w:r>
      <w:r>
        <w:t>work</w:t>
      </w:r>
      <w:r>
        <w:rPr>
          <w:spacing w:val="-3"/>
        </w:rPr>
        <w:t xml:space="preserve"> </w:t>
      </w:r>
      <w:r>
        <w:t>to</w:t>
      </w:r>
      <w:r>
        <w:rPr>
          <w:spacing w:val="-3"/>
        </w:rPr>
        <w:t xml:space="preserve"> </w:t>
      </w:r>
      <w:r>
        <w:t>do</w:t>
      </w:r>
      <w:r>
        <w:rPr>
          <w:spacing w:val="-3"/>
        </w:rPr>
        <w:t xml:space="preserve"> </w:t>
      </w:r>
      <w:r>
        <w:t>so</w:t>
      </w:r>
      <w:r>
        <w:rPr>
          <w:spacing w:val="-3"/>
        </w:rPr>
        <w:t xml:space="preserve"> </w:t>
      </w:r>
      <w:r>
        <w:t>the</w:t>
      </w:r>
      <w:r>
        <w:rPr>
          <w:spacing w:val="-5"/>
        </w:rPr>
        <w:t xml:space="preserve"> </w:t>
      </w:r>
      <w:r>
        <w:t>system</w:t>
      </w:r>
      <w:r>
        <w:rPr>
          <w:spacing w:val="-3"/>
        </w:rPr>
        <w:t xml:space="preserve"> </w:t>
      </w:r>
      <w:r>
        <w:t>is</w:t>
      </w:r>
      <w:r>
        <w:rPr>
          <w:spacing w:val="-3"/>
        </w:rPr>
        <w:t xml:space="preserve"> </w:t>
      </w:r>
      <w:r>
        <w:t>fair,</w:t>
      </w:r>
      <w:r>
        <w:rPr>
          <w:spacing w:val="-3"/>
        </w:rPr>
        <w:t xml:space="preserve"> </w:t>
      </w:r>
      <w:r>
        <w:t>equitable, transparent, and sustainable.</w:t>
      </w:r>
    </w:p>
    <w:p w14:paraId="51C0D57A" w14:textId="77777777" w:rsidR="006D7970" w:rsidRDefault="00B01D2B">
      <w:pPr>
        <w:spacing w:before="160"/>
        <w:ind w:left="23"/>
        <w:rPr>
          <w:i/>
          <w:sz w:val="24"/>
        </w:rPr>
      </w:pPr>
      <w:r>
        <w:rPr>
          <w:i/>
          <w:sz w:val="24"/>
        </w:rPr>
        <w:t xml:space="preserve">Looking </w:t>
      </w:r>
      <w:r>
        <w:rPr>
          <w:i/>
          <w:spacing w:val="-2"/>
          <w:sz w:val="24"/>
        </w:rPr>
        <w:t>forward</w:t>
      </w:r>
    </w:p>
    <w:p w14:paraId="6DCA8328" w14:textId="77777777" w:rsidR="006D7970" w:rsidRDefault="00B01D2B">
      <w:pPr>
        <w:pStyle w:val="BodyText"/>
        <w:spacing w:before="183" w:line="259" w:lineRule="auto"/>
      </w:pPr>
      <w:r>
        <w:t>Through community feedback, including the recent consultations, we have heard how the March</w:t>
      </w:r>
      <w:r>
        <w:rPr>
          <w:spacing w:val="-3"/>
        </w:rPr>
        <w:t xml:space="preserve"> </w:t>
      </w:r>
      <w:r>
        <w:t>2024</w:t>
      </w:r>
      <w:r>
        <w:rPr>
          <w:spacing w:val="-3"/>
        </w:rPr>
        <w:t xml:space="preserve"> </w:t>
      </w:r>
      <w:r>
        <w:t>decisions</w:t>
      </w:r>
      <w:r>
        <w:rPr>
          <w:spacing w:val="-3"/>
        </w:rPr>
        <w:t xml:space="preserve"> </w:t>
      </w:r>
      <w:r>
        <w:t>have</w:t>
      </w:r>
      <w:r>
        <w:rPr>
          <w:spacing w:val="-6"/>
        </w:rPr>
        <w:t xml:space="preserve"> </w:t>
      </w:r>
      <w:r>
        <w:t>undermined</w:t>
      </w:r>
      <w:r>
        <w:rPr>
          <w:spacing w:val="-3"/>
        </w:rPr>
        <w:t xml:space="preserve"> </w:t>
      </w:r>
      <w:r>
        <w:t>people's</w:t>
      </w:r>
      <w:r>
        <w:rPr>
          <w:spacing w:val="-3"/>
        </w:rPr>
        <w:t xml:space="preserve"> </w:t>
      </w:r>
      <w:r>
        <w:t>trust</w:t>
      </w:r>
      <w:r>
        <w:rPr>
          <w:spacing w:val="-3"/>
        </w:rPr>
        <w:t xml:space="preserve"> </w:t>
      </w:r>
      <w:r>
        <w:t>and</w:t>
      </w:r>
      <w:r>
        <w:rPr>
          <w:spacing w:val="-3"/>
        </w:rPr>
        <w:t xml:space="preserve"> </w:t>
      </w:r>
      <w:r>
        <w:t>confidence</w:t>
      </w:r>
      <w:r>
        <w:rPr>
          <w:spacing w:val="-7"/>
        </w:rPr>
        <w:t xml:space="preserve"> </w:t>
      </w:r>
      <w:r>
        <w:t>in</w:t>
      </w:r>
      <w:r>
        <w:rPr>
          <w:spacing w:val="-1"/>
        </w:rPr>
        <w:t xml:space="preserve"> </w:t>
      </w:r>
      <w:r>
        <w:t>DSS.</w:t>
      </w:r>
      <w:r>
        <w:rPr>
          <w:spacing w:val="-3"/>
        </w:rPr>
        <w:t xml:space="preserve"> </w:t>
      </w:r>
      <w:r>
        <w:t>The</w:t>
      </w:r>
      <w:r>
        <w:rPr>
          <w:spacing w:val="-3"/>
        </w:rPr>
        <w:t xml:space="preserve"> </w:t>
      </w:r>
      <w:r>
        <w:t>actions</w:t>
      </w:r>
      <w:r>
        <w:rPr>
          <w:spacing w:val="-1"/>
        </w:rPr>
        <w:t xml:space="preserve"> </w:t>
      </w:r>
      <w:r>
        <w:t>we are</w:t>
      </w:r>
      <w:r>
        <w:rPr>
          <w:spacing w:val="-2"/>
        </w:rPr>
        <w:t xml:space="preserve"> </w:t>
      </w:r>
      <w:r>
        <w:t xml:space="preserve">taking to </w:t>
      </w:r>
      <w:proofErr w:type="spellStart"/>
      <w:r>
        <w:t>stabilise</w:t>
      </w:r>
      <w:proofErr w:type="spellEnd"/>
      <w:r>
        <w:rPr>
          <w:spacing w:val="-1"/>
        </w:rPr>
        <w:t xml:space="preserve"> </w:t>
      </w:r>
      <w:r>
        <w:t>DSS so that it is fairer,</w:t>
      </w:r>
      <w:r>
        <w:rPr>
          <w:spacing w:val="-1"/>
        </w:rPr>
        <w:t xml:space="preserve"> </w:t>
      </w:r>
      <w:r>
        <w:t xml:space="preserve">more consistent, </w:t>
      </w:r>
      <w:proofErr w:type="gramStart"/>
      <w:r>
        <w:t>transparent</w:t>
      </w:r>
      <w:proofErr w:type="gramEnd"/>
      <w:r>
        <w:t xml:space="preserve"> and sustainable are critical to restoring that trust and to meeting disabled people's needs.</w:t>
      </w:r>
    </w:p>
    <w:p w14:paraId="0D168D92" w14:textId="77777777" w:rsidR="006D7970" w:rsidRDefault="00B01D2B">
      <w:pPr>
        <w:pStyle w:val="BodyText"/>
        <w:spacing w:before="159" w:line="259" w:lineRule="auto"/>
      </w:pPr>
      <w:r>
        <w:t>I</w:t>
      </w:r>
      <w:r>
        <w:rPr>
          <w:spacing w:val="-3"/>
        </w:rPr>
        <w:t xml:space="preserve"> </w:t>
      </w:r>
      <w:r>
        <w:t>remain</w:t>
      </w:r>
      <w:r>
        <w:rPr>
          <w:spacing w:val="-2"/>
        </w:rPr>
        <w:t xml:space="preserve"> </w:t>
      </w:r>
      <w:r>
        <w:t>committed</w:t>
      </w:r>
      <w:r>
        <w:rPr>
          <w:spacing w:val="-5"/>
        </w:rPr>
        <w:t xml:space="preserve"> </w:t>
      </w:r>
      <w:r>
        <w:t>to</w:t>
      </w:r>
      <w:r>
        <w:rPr>
          <w:spacing w:val="-2"/>
        </w:rPr>
        <w:t xml:space="preserve"> </w:t>
      </w:r>
      <w:r>
        <w:t>improving</w:t>
      </w:r>
      <w:r>
        <w:rPr>
          <w:spacing w:val="-2"/>
        </w:rPr>
        <w:t xml:space="preserve"> </w:t>
      </w:r>
      <w:r>
        <w:t>the</w:t>
      </w:r>
      <w:r>
        <w:rPr>
          <w:spacing w:val="-5"/>
        </w:rPr>
        <w:t xml:space="preserve"> </w:t>
      </w:r>
      <w:r>
        <w:t>DSS system</w:t>
      </w:r>
      <w:r>
        <w:rPr>
          <w:spacing w:val="-2"/>
        </w:rPr>
        <w:t xml:space="preserve"> </w:t>
      </w:r>
      <w:r>
        <w:t>so</w:t>
      </w:r>
      <w:r>
        <w:rPr>
          <w:spacing w:val="-2"/>
        </w:rPr>
        <w:t xml:space="preserve"> </w:t>
      </w:r>
      <w:r>
        <w:t>that</w:t>
      </w:r>
      <w:r>
        <w:rPr>
          <w:spacing w:val="-2"/>
        </w:rPr>
        <w:t xml:space="preserve"> </w:t>
      </w:r>
      <w:r>
        <w:t>it</w:t>
      </w:r>
      <w:r>
        <w:rPr>
          <w:spacing w:val="-2"/>
        </w:rPr>
        <w:t xml:space="preserve"> </w:t>
      </w:r>
      <w:r>
        <w:t>is</w:t>
      </w:r>
      <w:r>
        <w:rPr>
          <w:spacing w:val="-1"/>
        </w:rPr>
        <w:t xml:space="preserve"> </w:t>
      </w:r>
      <w:r>
        <w:t>consistent,</w:t>
      </w:r>
      <w:r>
        <w:rPr>
          <w:spacing w:val="-2"/>
        </w:rPr>
        <w:t xml:space="preserve"> </w:t>
      </w:r>
      <w:r>
        <w:t>transparent,</w:t>
      </w:r>
      <w:r>
        <w:rPr>
          <w:spacing w:val="-2"/>
        </w:rPr>
        <w:t xml:space="preserve"> </w:t>
      </w:r>
      <w:proofErr w:type="gramStart"/>
      <w:r>
        <w:t>fair</w:t>
      </w:r>
      <w:proofErr w:type="gramEnd"/>
      <w:r>
        <w:rPr>
          <w:spacing w:val="-5"/>
        </w:rPr>
        <w:t xml:space="preserve"> </w:t>
      </w:r>
      <w:r>
        <w:t xml:space="preserve">and sustainable. As part of this, we need to take action to lift the performance of the system and introduce better financial management </w:t>
      </w:r>
      <w:proofErr w:type="spellStart"/>
      <w:r>
        <w:t>practises</w:t>
      </w:r>
      <w:proofErr w:type="spellEnd"/>
      <w:r>
        <w:t xml:space="preserve"> to mitigate increasing cost pressures.</w:t>
      </w:r>
    </w:p>
    <w:p w14:paraId="3541CD37" w14:textId="77777777" w:rsidR="006D7970" w:rsidRDefault="00B01D2B">
      <w:pPr>
        <w:pStyle w:val="BodyText"/>
        <w:spacing w:line="275" w:lineRule="exact"/>
      </w:pPr>
      <w:r>
        <w:t>Returning</w:t>
      </w:r>
      <w:r>
        <w:rPr>
          <w:spacing w:val="-3"/>
        </w:rPr>
        <w:t xml:space="preserve"> </w:t>
      </w:r>
      <w:r>
        <w:t>to</w:t>
      </w:r>
      <w:r>
        <w:rPr>
          <w:spacing w:val="-1"/>
        </w:rPr>
        <w:t xml:space="preserve"> </w:t>
      </w:r>
      <w:r>
        <w:t>the</w:t>
      </w:r>
      <w:r>
        <w:rPr>
          <w:spacing w:val="-1"/>
        </w:rPr>
        <w:t xml:space="preserve"> </w:t>
      </w:r>
      <w:r>
        <w:t>pre-March</w:t>
      </w:r>
      <w:r>
        <w:rPr>
          <w:spacing w:val="-1"/>
        </w:rPr>
        <w:t xml:space="preserve"> </w:t>
      </w:r>
      <w:r>
        <w:t>18</w:t>
      </w:r>
      <w:r>
        <w:rPr>
          <w:spacing w:val="-1"/>
        </w:rPr>
        <w:t xml:space="preserve"> </w:t>
      </w:r>
      <w:r>
        <w:t>settings</w:t>
      </w:r>
      <w:r>
        <w:rPr>
          <w:spacing w:val="1"/>
        </w:rPr>
        <w:t xml:space="preserve"> </w:t>
      </w:r>
      <w:r>
        <w:t>would</w:t>
      </w:r>
      <w:r>
        <w:rPr>
          <w:spacing w:val="1"/>
        </w:rPr>
        <w:t xml:space="preserve"> </w:t>
      </w:r>
      <w:r>
        <w:t>not</w:t>
      </w:r>
      <w:r>
        <w:rPr>
          <w:spacing w:val="-1"/>
        </w:rPr>
        <w:t xml:space="preserve"> </w:t>
      </w:r>
      <w:r>
        <w:t>achieve</w:t>
      </w:r>
      <w:r>
        <w:rPr>
          <w:spacing w:val="-3"/>
        </w:rPr>
        <w:t xml:space="preserve"> </w:t>
      </w:r>
      <w:r>
        <w:rPr>
          <w:spacing w:val="-2"/>
        </w:rPr>
        <w:t>that.</w:t>
      </w:r>
    </w:p>
    <w:p w14:paraId="386A9325" w14:textId="77777777" w:rsidR="006D7970" w:rsidRDefault="00B01D2B">
      <w:pPr>
        <w:pStyle w:val="BodyText"/>
        <w:spacing w:before="182"/>
      </w:pPr>
      <w:r>
        <w:t>I</w:t>
      </w:r>
      <w:r>
        <w:rPr>
          <w:spacing w:val="-1"/>
        </w:rPr>
        <w:t xml:space="preserve"> </w:t>
      </w:r>
      <w:r>
        <w:t>would like to again thank you for the</w:t>
      </w:r>
      <w:r>
        <w:rPr>
          <w:spacing w:val="1"/>
        </w:rPr>
        <w:t xml:space="preserve"> </w:t>
      </w:r>
      <w:r>
        <w:t>opportunity to make</w:t>
      </w:r>
      <w:r>
        <w:rPr>
          <w:spacing w:val="-3"/>
        </w:rPr>
        <w:t xml:space="preserve"> </w:t>
      </w:r>
      <w:r>
        <w:t>a written</w:t>
      </w:r>
      <w:r>
        <w:rPr>
          <w:spacing w:val="-3"/>
        </w:rPr>
        <w:t xml:space="preserve"> </w:t>
      </w:r>
      <w:r>
        <w:t>response to this</w:t>
      </w:r>
      <w:r>
        <w:rPr>
          <w:spacing w:val="1"/>
        </w:rPr>
        <w:t xml:space="preserve"> </w:t>
      </w:r>
      <w:r>
        <w:rPr>
          <w:spacing w:val="-2"/>
        </w:rPr>
        <w:t>petition.</w:t>
      </w:r>
    </w:p>
    <w:p w14:paraId="6B9BB5F3" w14:textId="77777777" w:rsidR="006D7970" w:rsidRDefault="006D7970">
      <w:pPr>
        <w:pStyle w:val="BodyText"/>
        <w:ind w:left="0"/>
      </w:pPr>
    </w:p>
    <w:p w14:paraId="4FA01E5E" w14:textId="77777777" w:rsidR="006D7970" w:rsidRDefault="006D7970">
      <w:pPr>
        <w:pStyle w:val="BodyText"/>
        <w:spacing w:before="86"/>
        <w:ind w:left="0"/>
      </w:pPr>
    </w:p>
    <w:p w14:paraId="4CB9D5FD" w14:textId="77777777" w:rsidR="006D7970" w:rsidRDefault="00B01D2B">
      <w:pPr>
        <w:pStyle w:val="BodyText"/>
        <w:spacing w:before="1"/>
      </w:pPr>
      <w:r>
        <w:t>Yours</w:t>
      </w:r>
      <w:r>
        <w:rPr>
          <w:spacing w:val="-3"/>
        </w:rPr>
        <w:t xml:space="preserve"> </w:t>
      </w:r>
      <w:r>
        <w:rPr>
          <w:spacing w:val="-2"/>
        </w:rPr>
        <w:t>sincerely,</w:t>
      </w:r>
    </w:p>
    <w:p w14:paraId="10531C96" w14:textId="77777777" w:rsidR="006D7970" w:rsidRDefault="006D7970">
      <w:pPr>
        <w:pStyle w:val="BodyText"/>
        <w:ind w:left="0"/>
      </w:pPr>
    </w:p>
    <w:p w14:paraId="5F7C5984" w14:textId="77777777" w:rsidR="006D7970" w:rsidRDefault="006D7970">
      <w:pPr>
        <w:pStyle w:val="BodyText"/>
        <w:ind w:left="0"/>
      </w:pPr>
    </w:p>
    <w:p w14:paraId="4083118B" w14:textId="77777777" w:rsidR="006D7970" w:rsidRDefault="006D7970">
      <w:pPr>
        <w:pStyle w:val="BodyText"/>
        <w:ind w:left="0"/>
      </w:pPr>
    </w:p>
    <w:p w14:paraId="7F44CD3F" w14:textId="77777777" w:rsidR="006D7970" w:rsidRDefault="006D7970">
      <w:pPr>
        <w:pStyle w:val="BodyText"/>
        <w:ind w:left="0"/>
      </w:pPr>
    </w:p>
    <w:p w14:paraId="0D82DC3B" w14:textId="77777777" w:rsidR="006D7970" w:rsidRDefault="006D7970">
      <w:pPr>
        <w:pStyle w:val="BodyText"/>
        <w:ind w:left="0"/>
      </w:pPr>
    </w:p>
    <w:p w14:paraId="70477E1A" w14:textId="77777777" w:rsidR="006D7970" w:rsidRDefault="006D7970">
      <w:pPr>
        <w:pStyle w:val="BodyText"/>
        <w:spacing w:before="264"/>
        <w:ind w:left="0"/>
      </w:pPr>
    </w:p>
    <w:p w14:paraId="01BD8DE8" w14:textId="77777777" w:rsidR="006D7970" w:rsidRDefault="00B01D2B">
      <w:pPr>
        <w:pStyle w:val="BodyText"/>
      </w:pPr>
      <w:r>
        <w:t xml:space="preserve">Hon Louise </w:t>
      </w:r>
      <w:r>
        <w:rPr>
          <w:spacing w:val="-2"/>
        </w:rPr>
        <w:t>Upston</w:t>
      </w:r>
    </w:p>
    <w:p w14:paraId="5FF9A478" w14:textId="77777777" w:rsidR="006D7970" w:rsidRDefault="00B01D2B">
      <w:pPr>
        <w:pStyle w:val="BodyText"/>
        <w:spacing w:before="182"/>
      </w:pPr>
      <w:r>
        <w:t>Minister</w:t>
      </w:r>
      <w:r>
        <w:rPr>
          <w:spacing w:val="-4"/>
        </w:rPr>
        <w:t xml:space="preserve"> </w:t>
      </w:r>
      <w:r>
        <w:t>for Disability</w:t>
      </w:r>
      <w:r>
        <w:rPr>
          <w:spacing w:val="1"/>
        </w:rPr>
        <w:t xml:space="preserve"> </w:t>
      </w:r>
      <w:r>
        <w:rPr>
          <w:spacing w:val="-2"/>
        </w:rPr>
        <w:t>Issues</w:t>
      </w:r>
    </w:p>
    <w:sectPr w:rsidR="006D7970">
      <w:pgSz w:w="11910" w:h="16840"/>
      <w:pgMar w:top="1360" w:right="1417" w:bottom="1180" w:left="1417"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CC52" w14:textId="77777777" w:rsidR="00B01D2B" w:rsidRDefault="00B01D2B">
      <w:r>
        <w:separator/>
      </w:r>
    </w:p>
  </w:endnote>
  <w:endnote w:type="continuationSeparator" w:id="0">
    <w:p w14:paraId="1BE8663C" w14:textId="77777777" w:rsidR="00B01D2B" w:rsidRDefault="00B0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C370" w14:textId="77777777" w:rsidR="006D7970" w:rsidRDefault="00B01D2B">
    <w:pPr>
      <w:pStyle w:val="BodyText"/>
      <w:spacing w:line="14" w:lineRule="auto"/>
      <w:ind w:left="0"/>
      <w:rPr>
        <w:sz w:val="20"/>
      </w:rPr>
    </w:pPr>
    <w:r>
      <w:rPr>
        <w:noProof/>
        <w:sz w:val="20"/>
      </w:rPr>
      <mc:AlternateContent>
        <mc:Choice Requires="wps">
          <w:drawing>
            <wp:anchor distT="0" distB="0" distL="0" distR="0" simplePos="0" relativeHeight="487537664" behindDoc="1" locked="0" layoutInCell="1" allowOverlap="1" wp14:anchorId="4A0DBA54" wp14:editId="0BB1F6AB">
              <wp:simplePos x="0" y="0"/>
              <wp:positionH relativeFrom="page">
                <wp:posOffset>6537959</wp:posOffset>
              </wp:positionH>
              <wp:positionV relativeFrom="page">
                <wp:posOffset>9928373</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16C31DA" w14:textId="77777777" w:rsidR="006D7970" w:rsidRDefault="00B01D2B">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A0DBA54" id="_x0000_t202" coordsize="21600,21600" o:spt="202" path="m,l,21600r21600,l21600,xe">
              <v:stroke joinstyle="miter"/>
              <v:path gradientshapeok="t" o:connecttype="rect"/>
            </v:shapetype>
            <v:shape id="Textbox 1" o:spid="_x0000_s1026" type="#_x0000_t202" style="position:absolute;margin-left:514.8pt;margin-top:781.75pt;width:12.55pt;height:14.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" filled="f" stroked="f">
              <v:textbox inset="0,0,0,0">
                <w:txbxContent>
                  <w:p w14:paraId="016C31DA" w14:textId="77777777" w:rsidR="006D7970" w:rsidRDefault="00B01D2B">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38176" behindDoc="1" locked="0" layoutInCell="1" allowOverlap="1" wp14:anchorId="4550C2E8" wp14:editId="46520E61">
              <wp:simplePos x="0" y="0"/>
              <wp:positionH relativeFrom="page">
                <wp:posOffset>3018535</wp:posOffset>
              </wp:positionH>
              <wp:positionV relativeFrom="page">
                <wp:posOffset>10088157</wp:posOffset>
              </wp:positionV>
              <wp:extent cx="148526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167005"/>
                      </a:xfrm>
                      <a:prstGeom prst="rect">
                        <a:avLst/>
                      </a:prstGeom>
                    </wps:spPr>
                    <wps:txbx>
                      <w:txbxContent>
                        <w:p w14:paraId="413713DE" w14:textId="77777777" w:rsidR="006D7970" w:rsidRDefault="00B01D2B">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4550C2E8" id="Textbox 2" o:spid="_x0000_s1027" type="#_x0000_t202" style="position:absolute;margin-left:237.7pt;margin-top:794.35pt;width:116.95pt;height:13.1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" filled="f" stroked="f">
              <v:textbox inset="0,0,0,0">
                <w:txbxContent>
                  <w:p w14:paraId="413713DE" w14:textId="77777777" w:rsidR="006D7970" w:rsidRDefault="00B01D2B">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538688" behindDoc="1" locked="0" layoutInCell="1" allowOverlap="1" wp14:anchorId="54FE7FBF" wp14:editId="42779A6D">
              <wp:simplePos x="0" y="0"/>
              <wp:positionH relativeFrom="page">
                <wp:posOffset>190500</wp:posOffset>
              </wp:positionH>
              <wp:positionV relativeFrom="page">
                <wp:posOffset>10373011</wp:posOffset>
              </wp:positionV>
              <wp:extent cx="178562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5E612521" w14:textId="77777777" w:rsidR="006D7970" w:rsidRDefault="00B01D2B">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2025-05-14</w:t>
                          </w:r>
                          <w:r>
                            <w:rPr>
                              <w:rFonts w:ascii="Arial"/>
                              <w:spacing w:val="-4"/>
                              <w:sz w:val="18"/>
                            </w:rPr>
                            <w:t xml:space="preserve"> </w:t>
                          </w:r>
                          <w:r>
                            <w:rPr>
                              <w:rFonts w:ascii="Arial"/>
                              <w:spacing w:val="-2"/>
                              <w:sz w:val="18"/>
                            </w:rPr>
                            <w:t>12:58:34</w:t>
                          </w:r>
                        </w:p>
                      </w:txbxContent>
                    </wps:txbx>
                    <wps:bodyPr wrap="square" lIns="0" tIns="0" rIns="0" bIns="0" rtlCol="0">
                      <a:noAutofit/>
                    </wps:bodyPr>
                  </wps:wsp>
                </a:graphicData>
              </a:graphic>
            </wp:anchor>
          </w:drawing>
        </mc:Choice>
        <mc:Fallback>
          <w:pict>
            <v:shape w14:anchorId="54FE7FBF" id="Textbox 3" o:spid="_x0000_s1028" type="#_x0000_t202" style="position:absolute;margin-left:15pt;margin-top:816.75pt;width:140.6pt;height:12.1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ZUmQEAACI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x2c3u9WnJLc29x/WF1UwyvLqcjUvpswItc&#10;NBI5r8JAHZ4o5ftVfRqZyLzdn5mkcTsK1zZymVPMf7bQHlnLwHE2kl73Co0U/ZfAfuXsTwWeiu2p&#10;wNQ/QHkhWVKAj/sE1hUCF9yJAAdReE2PJif9+75MXZ725hc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C+T2VJkB&#10;AAAiAwAADgAAAAAAAAAAAAAAAAAuAgAAZHJzL2Uyb0RvYy54bWxQSwECLQAUAAYACAAAACEA2nHM&#10;CuEAAAAMAQAADwAAAAAAAAAAAAAAAADzAwAAZHJzL2Rvd25yZXYueG1sUEsFBgAAAAAEAAQA8wAA&#10;AAEFAAAAAA==&#10;" filled="f" stroked="f">
              <v:textbox inset="0,0,0,0">
                <w:txbxContent>
                  <w:p w14:paraId="5E612521" w14:textId="77777777" w:rsidR="006D7970" w:rsidRDefault="00B01D2B">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2025-05-14</w:t>
                    </w:r>
                    <w:r>
                      <w:rPr>
                        <w:rFonts w:ascii="Arial"/>
                        <w:spacing w:val="-4"/>
                        <w:sz w:val="18"/>
                      </w:rPr>
                      <w:t xml:space="preserve"> </w:t>
                    </w:r>
                    <w:r>
                      <w:rPr>
                        <w:rFonts w:ascii="Arial"/>
                        <w:spacing w:val="-2"/>
                        <w:sz w:val="18"/>
                      </w:rPr>
                      <w:t>12:58:34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74DF" w14:textId="77777777" w:rsidR="00B01D2B" w:rsidRDefault="00B01D2B">
      <w:r>
        <w:separator/>
      </w:r>
    </w:p>
  </w:footnote>
  <w:footnote w:type="continuationSeparator" w:id="0">
    <w:p w14:paraId="71DE4C1B" w14:textId="77777777" w:rsidR="00B01D2B" w:rsidRDefault="00B0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02936"/>
    <w:multiLevelType w:val="hybridMultilevel"/>
    <w:tmpl w:val="78E20042"/>
    <w:lvl w:ilvl="0" w:tplc="29948E54">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CFF81A30">
      <w:numFmt w:val="bullet"/>
      <w:lvlText w:val="•"/>
      <w:lvlJc w:val="left"/>
      <w:pPr>
        <w:ind w:left="1573" w:hanging="360"/>
      </w:pPr>
      <w:rPr>
        <w:rFonts w:hint="default"/>
        <w:lang w:val="en-US" w:eastAsia="en-US" w:bidi="ar-SA"/>
      </w:rPr>
    </w:lvl>
    <w:lvl w:ilvl="2" w:tplc="07A6A944">
      <w:numFmt w:val="bullet"/>
      <w:lvlText w:val="•"/>
      <w:lvlJc w:val="left"/>
      <w:pPr>
        <w:ind w:left="2406" w:hanging="360"/>
      </w:pPr>
      <w:rPr>
        <w:rFonts w:hint="default"/>
        <w:lang w:val="en-US" w:eastAsia="en-US" w:bidi="ar-SA"/>
      </w:rPr>
    </w:lvl>
    <w:lvl w:ilvl="3" w:tplc="2AAC81E6">
      <w:numFmt w:val="bullet"/>
      <w:lvlText w:val="•"/>
      <w:lvlJc w:val="left"/>
      <w:pPr>
        <w:ind w:left="3239" w:hanging="360"/>
      </w:pPr>
      <w:rPr>
        <w:rFonts w:hint="default"/>
        <w:lang w:val="en-US" w:eastAsia="en-US" w:bidi="ar-SA"/>
      </w:rPr>
    </w:lvl>
    <w:lvl w:ilvl="4" w:tplc="C14E8672">
      <w:numFmt w:val="bullet"/>
      <w:lvlText w:val="•"/>
      <w:lvlJc w:val="left"/>
      <w:pPr>
        <w:ind w:left="4072" w:hanging="360"/>
      </w:pPr>
      <w:rPr>
        <w:rFonts w:hint="default"/>
        <w:lang w:val="en-US" w:eastAsia="en-US" w:bidi="ar-SA"/>
      </w:rPr>
    </w:lvl>
    <w:lvl w:ilvl="5" w:tplc="69044BF0">
      <w:numFmt w:val="bullet"/>
      <w:lvlText w:val="•"/>
      <w:lvlJc w:val="left"/>
      <w:pPr>
        <w:ind w:left="4906" w:hanging="360"/>
      </w:pPr>
      <w:rPr>
        <w:rFonts w:hint="default"/>
        <w:lang w:val="en-US" w:eastAsia="en-US" w:bidi="ar-SA"/>
      </w:rPr>
    </w:lvl>
    <w:lvl w:ilvl="6" w:tplc="C1F8EAB8">
      <w:numFmt w:val="bullet"/>
      <w:lvlText w:val="•"/>
      <w:lvlJc w:val="left"/>
      <w:pPr>
        <w:ind w:left="5739" w:hanging="360"/>
      </w:pPr>
      <w:rPr>
        <w:rFonts w:hint="default"/>
        <w:lang w:val="en-US" w:eastAsia="en-US" w:bidi="ar-SA"/>
      </w:rPr>
    </w:lvl>
    <w:lvl w:ilvl="7" w:tplc="53C29A4A">
      <w:numFmt w:val="bullet"/>
      <w:lvlText w:val="•"/>
      <w:lvlJc w:val="left"/>
      <w:pPr>
        <w:ind w:left="6572" w:hanging="360"/>
      </w:pPr>
      <w:rPr>
        <w:rFonts w:hint="default"/>
        <w:lang w:val="en-US" w:eastAsia="en-US" w:bidi="ar-SA"/>
      </w:rPr>
    </w:lvl>
    <w:lvl w:ilvl="8" w:tplc="AA282B3A">
      <w:numFmt w:val="bullet"/>
      <w:lvlText w:val="•"/>
      <w:lvlJc w:val="left"/>
      <w:pPr>
        <w:ind w:left="7405" w:hanging="360"/>
      </w:pPr>
      <w:rPr>
        <w:rFonts w:hint="default"/>
        <w:lang w:val="en-US" w:eastAsia="en-US" w:bidi="ar-SA"/>
      </w:rPr>
    </w:lvl>
  </w:abstractNum>
  <w:num w:numId="1" w16cid:durableId="103647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970"/>
    <w:rsid w:val="006D7970"/>
    <w:rsid w:val="009E388E"/>
    <w:rsid w:val="00B01D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9E50BD2"/>
  <w15:docId w15:val="{723747C1-6CEC-42AB-8BD3-8F5314C1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2"/>
      <w:ind w:left="23" w:hanging="29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ind w:left="742"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itions@parliaments.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LEG Committe paper - Government response to petition of Shary Bakker (002).docx</dc:title>
  <dc:creator>Chris Nimmo</dc:creator>
  <cp:lastModifiedBy/>
  <cp:revision>1</cp:revision>
  <dcterms:created xsi:type="dcterms:W3CDTF">2025-06-10T19:01:00Z</dcterms:created>
  <dcterms:modified xsi:type="dcterms:W3CDTF">2025-06-10T19:01:00Z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2025-06-10T00:00:00Z</vt:filetime>
  </property>
  <property fmtid="{D5CDD505-2E9C-101B-9397-08002B2CF9AE}" pid="4" name="Producer">
    <vt:lpwstr>Microsoft: Print To PDF; modified using iText® 5.5.12 ©2000-2017 iText Group NV (AGPL-version)</vt:lpwstr>
  </property>
</Properties>
</file>