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DF58" w14:textId="77777777" w:rsidR="00821F53" w:rsidRDefault="0066747F">
      <w:pPr>
        <w:pStyle w:val="Heading1"/>
        <w:spacing w:before="82"/>
      </w:pPr>
      <w:r>
        <w:t>[In</w:t>
      </w:r>
      <w:r>
        <w:rPr>
          <w:spacing w:val="-2"/>
        </w:rPr>
        <w:t xml:space="preserve"> Confidence]</w:t>
      </w:r>
    </w:p>
    <w:p w14:paraId="5B540EE8" w14:textId="77777777" w:rsidR="00821F53" w:rsidRDefault="0066747F">
      <w:pPr>
        <w:pStyle w:val="BodyText"/>
        <w:spacing w:before="182" w:line="398" w:lineRule="auto"/>
        <w:ind w:left="121" w:right="1773" w:firstLine="0"/>
      </w:pPr>
      <w:r>
        <w:t>Office</w:t>
      </w:r>
      <w:r>
        <w:rPr>
          <w:spacing w:val="-5"/>
        </w:rPr>
        <w:t xml:space="preserve"> </w:t>
      </w:r>
      <w:r>
        <w:t>of</w:t>
      </w:r>
      <w:r>
        <w:rPr>
          <w:spacing w:val="-8"/>
        </w:rPr>
        <w:t xml:space="preserve"> </w:t>
      </w:r>
      <w:r>
        <w:t>the</w:t>
      </w:r>
      <w:r>
        <w:rPr>
          <w:spacing w:val="-5"/>
        </w:rPr>
        <w:t xml:space="preserve"> </w:t>
      </w:r>
      <w:r>
        <w:t>Minister</w:t>
      </w:r>
      <w:r>
        <w:rPr>
          <w:spacing w:val="-7"/>
        </w:rPr>
        <w:t xml:space="preserve"> </w:t>
      </w:r>
      <w:r>
        <w:t>for</w:t>
      </w:r>
      <w:r>
        <w:rPr>
          <w:spacing w:val="-5"/>
        </w:rPr>
        <w:t xml:space="preserve"> </w:t>
      </w:r>
      <w:r>
        <w:t>Social</w:t>
      </w:r>
      <w:r>
        <w:rPr>
          <w:spacing w:val="-5"/>
        </w:rPr>
        <w:t xml:space="preserve"> </w:t>
      </w:r>
      <w:r>
        <w:t>Development</w:t>
      </w:r>
      <w:r>
        <w:rPr>
          <w:spacing w:val="-8"/>
        </w:rPr>
        <w:t xml:space="preserve"> </w:t>
      </w:r>
      <w:r>
        <w:t>and</w:t>
      </w:r>
      <w:r>
        <w:rPr>
          <w:spacing w:val="-5"/>
        </w:rPr>
        <w:t xml:space="preserve"> </w:t>
      </w:r>
      <w:r>
        <w:t>Employment Cabinet Social Outcomes Committee</w:t>
      </w:r>
    </w:p>
    <w:p w14:paraId="42CCAF40" w14:textId="77777777" w:rsidR="00821F53" w:rsidRDefault="00821F53">
      <w:pPr>
        <w:pStyle w:val="BodyText"/>
        <w:spacing w:before="182"/>
        <w:ind w:left="0" w:firstLine="0"/>
      </w:pPr>
    </w:p>
    <w:p w14:paraId="416C0357" w14:textId="77777777" w:rsidR="00821F53" w:rsidRDefault="0066747F">
      <w:pPr>
        <w:pStyle w:val="Title"/>
      </w:pPr>
      <w:bookmarkStart w:id="0" w:name="Phased_approach_to_strengthening_the_ove"/>
      <w:bookmarkEnd w:id="0"/>
      <w:r>
        <w:t>Phased</w:t>
      </w:r>
      <w:r>
        <w:rPr>
          <w:spacing w:val="-6"/>
        </w:rPr>
        <w:t xml:space="preserve"> </w:t>
      </w:r>
      <w:r>
        <w:t>approach</w:t>
      </w:r>
      <w:r>
        <w:rPr>
          <w:spacing w:val="-6"/>
        </w:rPr>
        <w:t xml:space="preserve"> </w:t>
      </w:r>
      <w:r>
        <w:t>to</w:t>
      </w:r>
      <w:r>
        <w:rPr>
          <w:spacing w:val="-8"/>
        </w:rPr>
        <w:t xml:space="preserve"> </w:t>
      </w:r>
      <w:r>
        <w:t>strengthening</w:t>
      </w:r>
      <w:r>
        <w:rPr>
          <w:spacing w:val="-6"/>
        </w:rPr>
        <w:t xml:space="preserve"> </w:t>
      </w:r>
      <w:r>
        <w:t>the</w:t>
      </w:r>
      <w:r>
        <w:rPr>
          <w:spacing w:val="-6"/>
        </w:rPr>
        <w:t xml:space="preserve"> </w:t>
      </w:r>
      <w:r>
        <w:t>oversight</w:t>
      </w:r>
      <w:r>
        <w:rPr>
          <w:spacing w:val="-6"/>
        </w:rPr>
        <w:t xml:space="preserve"> </w:t>
      </w:r>
      <w:r>
        <w:t>of</w:t>
      </w:r>
      <w:r>
        <w:rPr>
          <w:spacing w:val="-6"/>
        </w:rPr>
        <w:t xml:space="preserve"> </w:t>
      </w:r>
      <w:r>
        <w:t>the</w:t>
      </w:r>
      <w:r>
        <w:rPr>
          <w:spacing w:val="-6"/>
        </w:rPr>
        <w:t xml:space="preserve"> </w:t>
      </w:r>
      <w:r>
        <w:t>Oranga Tamariki system</w:t>
      </w:r>
    </w:p>
    <w:p w14:paraId="67C8F952" w14:textId="77777777" w:rsidR="00821F53" w:rsidRDefault="0066747F">
      <w:pPr>
        <w:pStyle w:val="Heading1"/>
      </w:pPr>
      <w:bookmarkStart w:id="1" w:name="Proposal"/>
      <w:bookmarkEnd w:id="1"/>
      <w:r>
        <w:rPr>
          <w:spacing w:val="-2"/>
        </w:rPr>
        <w:t>Proposal</w:t>
      </w:r>
    </w:p>
    <w:p w14:paraId="24119B07" w14:textId="77777777" w:rsidR="00821F53" w:rsidRDefault="0066747F">
      <w:pPr>
        <w:pStyle w:val="ListParagraph"/>
        <w:numPr>
          <w:ilvl w:val="0"/>
          <w:numId w:val="2"/>
        </w:numPr>
        <w:tabs>
          <w:tab w:val="left" w:pos="841"/>
        </w:tabs>
        <w:ind w:left="841" w:right="256"/>
        <w:rPr>
          <w:sz w:val="24"/>
        </w:rPr>
      </w:pPr>
      <w:r>
        <w:rPr>
          <w:sz w:val="24"/>
        </w:rPr>
        <w:t>I am seeking Cabinet agreement to my phased approach to strengthen the oversight</w:t>
      </w:r>
      <w:r>
        <w:rPr>
          <w:spacing w:val="-4"/>
          <w:sz w:val="24"/>
        </w:rPr>
        <w:t xml:space="preserve"> </w:t>
      </w:r>
      <w:r>
        <w:rPr>
          <w:sz w:val="24"/>
        </w:rPr>
        <w:t>of</w:t>
      </w:r>
      <w:r>
        <w:rPr>
          <w:spacing w:val="-6"/>
          <w:sz w:val="24"/>
        </w:rPr>
        <w:t xml:space="preserve"> </w:t>
      </w:r>
      <w:r>
        <w:rPr>
          <w:sz w:val="24"/>
        </w:rPr>
        <w:t>the</w:t>
      </w:r>
      <w:r>
        <w:rPr>
          <w:spacing w:val="-5"/>
          <w:sz w:val="24"/>
        </w:rPr>
        <w:t xml:space="preserve"> </w:t>
      </w:r>
      <w:r>
        <w:rPr>
          <w:sz w:val="24"/>
        </w:rPr>
        <w:t>Oranga</w:t>
      </w:r>
      <w:r>
        <w:rPr>
          <w:spacing w:val="-5"/>
          <w:sz w:val="24"/>
        </w:rPr>
        <w:t xml:space="preserve"> </w:t>
      </w:r>
      <w:r>
        <w:rPr>
          <w:sz w:val="24"/>
        </w:rPr>
        <w:t>Tamariki</w:t>
      </w:r>
      <w:r>
        <w:rPr>
          <w:spacing w:val="-5"/>
          <w:sz w:val="24"/>
        </w:rPr>
        <w:t xml:space="preserve"> </w:t>
      </w:r>
      <w:r>
        <w:rPr>
          <w:sz w:val="24"/>
        </w:rPr>
        <w:t>system,</w:t>
      </w:r>
      <w:r>
        <w:rPr>
          <w:spacing w:val="-4"/>
          <w:sz w:val="24"/>
        </w:rPr>
        <w:t xml:space="preserve"> </w:t>
      </w:r>
      <w:r w:rsidR="00A80D8D">
        <w:rPr>
          <w:spacing w:val="-4"/>
          <w:sz w:val="24"/>
        </w:rPr>
        <w:t xml:space="preserve">[Redacted content]. </w:t>
      </w:r>
    </w:p>
    <w:p w14:paraId="52752605" w14:textId="77777777" w:rsidR="00821F53" w:rsidRDefault="0066747F">
      <w:pPr>
        <w:pStyle w:val="Heading1"/>
      </w:pPr>
      <w:bookmarkStart w:id="2" w:name="Relation_to_government_priorities"/>
      <w:bookmarkEnd w:id="2"/>
      <w:r>
        <w:t>Relation</w:t>
      </w:r>
      <w:r>
        <w:rPr>
          <w:spacing w:val="-4"/>
        </w:rPr>
        <w:t xml:space="preserve"> </w:t>
      </w:r>
      <w:r>
        <w:t>to</w:t>
      </w:r>
      <w:r>
        <w:rPr>
          <w:spacing w:val="-4"/>
        </w:rPr>
        <w:t xml:space="preserve"> </w:t>
      </w:r>
      <w:r>
        <w:t>government</w:t>
      </w:r>
      <w:r>
        <w:rPr>
          <w:spacing w:val="-2"/>
        </w:rPr>
        <w:t xml:space="preserve"> priorities</w:t>
      </w:r>
    </w:p>
    <w:p w14:paraId="73407CC8" w14:textId="77777777" w:rsidR="00821F53" w:rsidRDefault="0066747F">
      <w:pPr>
        <w:pStyle w:val="ListParagraph"/>
        <w:numPr>
          <w:ilvl w:val="0"/>
          <w:numId w:val="2"/>
        </w:numPr>
        <w:tabs>
          <w:tab w:val="left" w:pos="841"/>
        </w:tabs>
        <w:ind w:left="841" w:right="456"/>
        <w:rPr>
          <w:sz w:val="24"/>
        </w:rPr>
      </w:pPr>
      <w:r>
        <w:rPr>
          <w:sz w:val="24"/>
        </w:rPr>
        <w:t>This proposal will contribute to fulfilling a commitment in the National-Act Coalition Agreement to create a truly independent children’s monitor. It will also enhance public confidence in the oversight of the Oranga Tamariki system</w:t>
      </w:r>
      <w:r>
        <w:rPr>
          <w:spacing w:val="-4"/>
          <w:sz w:val="24"/>
        </w:rPr>
        <w:t xml:space="preserve"> </w:t>
      </w:r>
      <w:r>
        <w:rPr>
          <w:sz w:val="24"/>
        </w:rPr>
        <w:t>by</w:t>
      </w:r>
      <w:r>
        <w:rPr>
          <w:spacing w:val="-4"/>
          <w:sz w:val="24"/>
        </w:rPr>
        <w:t xml:space="preserve"> </w:t>
      </w:r>
      <w:r>
        <w:rPr>
          <w:sz w:val="24"/>
        </w:rPr>
        <w:t>supporting</w:t>
      </w:r>
      <w:r>
        <w:rPr>
          <w:spacing w:val="-4"/>
          <w:sz w:val="24"/>
        </w:rPr>
        <w:t xml:space="preserve"> </w:t>
      </w:r>
      <w:r>
        <w:rPr>
          <w:sz w:val="24"/>
        </w:rPr>
        <w:t>a</w:t>
      </w:r>
      <w:r>
        <w:rPr>
          <w:spacing w:val="-6"/>
          <w:sz w:val="24"/>
        </w:rPr>
        <w:t xml:space="preserve"> </w:t>
      </w:r>
      <w:r>
        <w:rPr>
          <w:sz w:val="24"/>
        </w:rPr>
        <w:t>series</w:t>
      </w:r>
      <w:r>
        <w:rPr>
          <w:spacing w:val="-6"/>
          <w:sz w:val="24"/>
        </w:rPr>
        <w:t xml:space="preserve"> </w:t>
      </w:r>
      <w:r>
        <w:rPr>
          <w:sz w:val="24"/>
        </w:rPr>
        <w:t>of</w:t>
      </w:r>
      <w:r>
        <w:rPr>
          <w:spacing w:val="-5"/>
          <w:sz w:val="24"/>
        </w:rPr>
        <w:t xml:space="preserve"> </w:t>
      </w:r>
      <w:r>
        <w:rPr>
          <w:sz w:val="24"/>
        </w:rPr>
        <w:t>changes</w:t>
      </w:r>
      <w:r>
        <w:rPr>
          <w:spacing w:val="-4"/>
          <w:sz w:val="24"/>
        </w:rPr>
        <w:t xml:space="preserve"> </w:t>
      </w:r>
      <w:r>
        <w:rPr>
          <w:sz w:val="24"/>
        </w:rPr>
        <w:t>intended</w:t>
      </w:r>
      <w:r>
        <w:rPr>
          <w:spacing w:val="-4"/>
          <w:sz w:val="24"/>
        </w:rPr>
        <w:t xml:space="preserve"> </w:t>
      </w:r>
      <w:r>
        <w:rPr>
          <w:sz w:val="24"/>
        </w:rPr>
        <w:t>to</w:t>
      </w:r>
      <w:r>
        <w:rPr>
          <w:spacing w:val="-6"/>
          <w:sz w:val="24"/>
        </w:rPr>
        <w:t xml:space="preserve"> </w:t>
      </w:r>
      <w:r>
        <w:rPr>
          <w:sz w:val="24"/>
        </w:rPr>
        <w:t>strengthen</w:t>
      </w:r>
      <w:r>
        <w:rPr>
          <w:spacing w:val="-6"/>
          <w:sz w:val="24"/>
        </w:rPr>
        <w:t xml:space="preserve"> </w:t>
      </w:r>
      <w:r>
        <w:rPr>
          <w:sz w:val="24"/>
        </w:rPr>
        <w:t>oversight.</w:t>
      </w:r>
    </w:p>
    <w:p w14:paraId="0C00053D" w14:textId="77777777" w:rsidR="00821F53" w:rsidRDefault="0066747F">
      <w:pPr>
        <w:pStyle w:val="Heading1"/>
      </w:pPr>
      <w:bookmarkStart w:id="3" w:name="Executive_Summary"/>
      <w:bookmarkEnd w:id="3"/>
      <w:r>
        <w:t>Executive</w:t>
      </w:r>
      <w:r>
        <w:rPr>
          <w:spacing w:val="-5"/>
        </w:rPr>
        <w:t xml:space="preserve"> </w:t>
      </w:r>
      <w:r>
        <w:rPr>
          <w:spacing w:val="-2"/>
        </w:rPr>
        <w:t>Summary</w:t>
      </w:r>
    </w:p>
    <w:p w14:paraId="77D59CF2" w14:textId="77777777" w:rsidR="00821F53" w:rsidRDefault="0066747F">
      <w:pPr>
        <w:pStyle w:val="ListParagraph"/>
        <w:numPr>
          <w:ilvl w:val="0"/>
          <w:numId w:val="2"/>
        </w:numPr>
        <w:tabs>
          <w:tab w:val="left" w:pos="841"/>
        </w:tabs>
        <w:ind w:left="841" w:right="202"/>
        <w:rPr>
          <w:sz w:val="24"/>
        </w:rPr>
      </w:pPr>
      <w:r>
        <w:rPr>
          <w:sz w:val="24"/>
        </w:rPr>
        <w:t>I am planning changes to the oversight of the Oranga Tamariki system to enhance effectiveness and strengthen independent monitoring. I intend to make the Independent Children’s Monitor (Monitor) an Independent Crown Entity (ICE) rather than keeping its current form as a departmental agency. I also intend to enhance the visibility of the Commission’s advocacy role by making it a corporation sole Crown entity with a single commissioner rather than</w:t>
      </w:r>
      <w:r>
        <w:rPr>
          <w:spacing w:val="-5"/>
          <w:sz w:val="24"/>
        </w:rPr>
        <w:t xml:space="preserve"> </w:t>
      </w:r>
      <w:r>
        <w:rPr>
          <w:sz w:val="24"/>
        </w:rPr>
        <w:t>a</w:t>
      </w:r>
      <w:r>
        <w:rPr>
          <w:spacing w:val="-5"/>
          <w:sz w:val="24"/>
        </w:rPr>
        <w:t xml:space="preserve"> </w:t>
      </w:r>
      <w:r>
        <w:rPr>
          <w:sz w:val="24"/>
        </w:rPr>
        <w:t>board,</w:t>
      </w:r>
      <w:r>
        <w:rPr>
          <w:spacing w:val="-4"/>
          <w:sz w:val="24"/>
        </w:rPr>
        <w:t xml:space="preserve"> </w:t>
      </w:r>
      <w:r>
        <w:rPr>
          <w:sz w:val="24"/>
        </w:rPr>
        <w:t>and</w:t>
      </w:r>
      <w:r>
        <w:rPr>
          <w:spacing w:val="-3"/>
          <w:sz w:val="24"/>
        </w:rPr>
        <w:t xml:space="preserve"> </w:t>
      </w:r>
      <w:r>
        <w:rPr>
          <w:sz w:val="24"/>
        </w:rPr>
        <w:t>have</w:t>
      </w:r>
      <w:r>
        <w:rPr>
          <w:spacing w:val="-5"/>
          <w:sz w:val="24"/>
        </w:rPr>
        <w:t xml:space="preserve"> </w:t>
      </w:r>
      <w:r>
        <w:rPr>
          <w:sz w:val="24"/>
        </w:rPr>
        <w:t>requested</w:t>
      </w:r>
      <w:r>
        <w:rPr>
          <w:spacing w:val="-5"/>
          <w:sz w:val="24"/>
        </w:rPr>
        <w:t xml:space="preserve"> </w:t>
      </w:r>
      <w:r>
        <w:rPr>
          <w:sz w:val="24"/>
        </w:rPr>
        <w:t>further</w:t>
      </w:r>
      <w:r>
        <w:rPr>
          <w:spacing w:val="-3"/>
          <w:sz w:val="24"/>
        </w:rPr>
        <w:t xml:space="preserve"> </w:t>
      </w:r>
      <w:r>
        <w:rPr>
          <w:sz w:val="24"/>
        </w:rPr>
        <w:t>advice</w:t>
      </w:r>
      <w:r>
        <w:rPr>
          <w:spacing w:val="-3"/>
          <w:sz w:val="24"/>
        </w:rPr>
        <w:t xml:space="preserve"> </w:t>
      </w:r>
      <w:r>
        <w:rPr>
          <w:sz w:val="24"/>
        </w:rPr>
        <w:t>from</w:t>
      </w:r>
      <w:r>
        <w:rPr>
          <w:spacing w:val="-5"/>
          <w:sz w:val="24"/>
        </w:rPr>
        <w:t xml:space="preserve"> </w:t>
      </w:r>
      <w:r>
        <w:rPr>
          <w:sz w:val="24"/>
        </w:rPr>
        <w:t>officials</w:t>
      </w:r>
      <w:r>
        <w:rPr>
          <w:spacing w:val="-3"/>
          <w:sz w:val="24"/>
        </w:rPr>
        <w:t xml:space="preserve"> </w:t>
      </w:r>
      <w:r>
        <w:rPr>
          <w:sz w:val="24"/>
        </w:rPr>
        <w:t>on</w:t>
      </w:r>
      <w:r>
        <w:rPr>
          <w:spacing w:val="-3"/>
          <w:sz w:val="24"/>
        </w:rPr>
        <w:t xml:space="preserve"> </w:t>
      </w:r>
      <w:r>
        <w:rPr>
          <w:sz w:val="24"/>
        </w:rPr>
        <w:t>this</w:t>
      </w:r>
      <w:r>
        <w:rPr>
          <w:spacing w:val="-3"/>
          <w:sz w:val="24"/>
        </w:rPr>
        <w:t xml:space="preserve"> </w:t>
      </w:r>
      <w:r>
        <w:rPr>
          <w:sz w:val="24"/>
        </w:rPr>
        <w:t>change.</w:t>
      </w:r>
    </w:p>
    <w:p w14:paraId="58F2DB0F" w14:textId="77777777" w:rsidR="00821F53" w:rsidRDefault="0066747F">
      <w:pPr>
        <w:pStyle w:val="ListParagraph"/>
        <w:numPr>
          <w:ilvl w:val="0"/>
          <w:numId w:val="2"/>
        </w:numPr>
        <w:tabs>
          <w:tab w:val="left" w:pos="841"/>
        </w:tabs>
        <w:ind w:left="841" w:right="149"/>
        <w:rPr>
          <w:sz w:val="24"/>
        </w:rPr>
      </w:pPr>
      <w:r>
        <w:rPr>
          <w:sz w:val="24"/>
        </w:rPr>
        <w:t>I also intend to commence the statutory reviews of the Children and Young People’s Commission Act 2022 (Commission Act) and Oversight of Oranga Tamariki</w:t>
      </w:r>
      <w:r>
        <w:rPr>
          <w:spacing w:val="-3"/>
          <w:sz w:val="24"/>
        </w:rPr>
        <w:t xml:space="preserve"> </w:t>
      </w:r>
      <w:r>
        <w:rPr>
          <w:sz w:val="24"/>
        </w:rPr>
        <w:t>System</w:t>
      </w:r>
      <w:r>
        <w:rPr>
          <w:spacing w:val="-5"/>
          <w:sz w:val="24"/>
        </w:rPr>
        <w:t xml:space="preserve"> </w:t>
      </w:r>
      <w:r>
        <w:rPr>
          <w:sz w:val="24"/>
        </w:rPr>
        <w:t>Act</w:t>
      </w:r>
      <w:r>
        <w:rPr>
          <w:spacing w:val="-4"/>
          <w:sz w:val="24"/>
        </w:rPr>
        <w:t xml:space="preserve"> </w:t>
      </w:r>
      <w:r>
        <w:rPr>
          <w:sz w:val="24"/>
        </w:rPr>
        <w:t>2022</w:t>
      </w:r>
      <w:r>
        <w:rPr>
          <w:spacing w:val="-5"/>
          <w:sz w:val="24"/>
        </w:rPr>
        <w:t xml:space="preserve"> </w:t>
      </w:r>
      <w:r>
        <w:rPr>
          <w:sz w:val="24"/>
        </w:rPr>
        <w:t>(Oversight</w:t>
      </w:r>
      <w:r>
        <w:rPr>
          <w:spacing w:val="-4"/>
          <w:sz w:val="24"/>
        </w:rPr>
        <w:t xml:space="preserve"> </w:t>
      </w:r>
      <w:r>
        <w:rPr>
          <w:sz w:val="24"/>
        </w:rPr>
        <w:t>Act)</w:t>
      </w:r>
      <w:r>
        <w:rPr>
          <w:spacing w:val="-3"/>
          <w:sz w:val="24"/>
        </w:rPr>
        <w:t xml:space="preserve"> </w:t>
      </w:r>
      <w:r>
        <w:rPr>
          <w:sz w:val="24"/>
        </w:rPr>
        <w:t>this</w:t>
      </w:r>
      <w:r>
        <w:rPr>
          <w:spacing w:val="-5"/>
          <w:sz w:val="24"/>
        </w:rPr>
        <w:t xml:space="preserve"> </w:t>
      </w:r>
      <w:r>
        <w:rPr>
          <w:sz w:val="24"/>
        </w:rPr>
        <w:t>year</w:t>
      </w:r>
      <w:r>
        <w:rPr>
          <w:spacing w:val="-3"/>
          <w:sz w:val="24"/>
        </w:rPr>
        <w:t xml:space="preserve"> </w:t>
      </w:r>
      <w:r>
        <w:rPr>
          <w:sz w:val="24"/>
        </w:rPr>
        <w:t>to</w:t>
      </w:r>
      <w:r>
        <w:rPr>
          <w:spacing w:val="-5"/>
          <w:sz w:val="24"/>
        </w:rPr>
        <w:t xml:space="preserve"> </w:t>
      </w:r>
      <w:r>
        <w:rPr>
          <w:sz w:val="24"/>
        </w:rPr>
        <w:t>align</w:t>
      </w:r>
      <w:r>
        <w:rPr>
          <w:spacing w:val="-5"/>
          <w:sz w:val="24"/>
        </w:rPr>
        <w:t xml:space="preserve"> </w:t>
      </w:r>
      <w:r>
        <w:rPr>
          <w:sz w:val="24"/>
        </w:rPr>
        <w:t>with</w:t>
      </w:r>
      <w:r>
        <w:rPr>
          <w:spacing w:val="-3"/>
          <w:sz w:val="24"/>
        </w:rPr>
        <w:t xml:space="preserve"> </w:t>
      </w:r>
      <w:r>
        <w:rPr>
          <w:sz w:val="24"/>
        </w:rPr>
        <w:t>the</w:t>
      </w:r>
      <w:r>
        <w:rPr>
          <w:spacing w:val="-5"/>
          <w:sz w:val="24"/>
        </w:rPr>
        <w:t xml:space="preserve"> </w:t>
      </w:r>
      <w:r>
        <w:rPr>
          <w:sz w:val="24"/>
        </w:rPr>
        <w:t>changes</w:t>
      </w:r>
      <w:r>
        <w:rPr>
          <w:spacing w:val="-5"/>
          <w:sz w:val="24"/>
        </w:rPr>
        <w:t xml:space="preserve"> </w:t>
      </w:r>
      <w:r>
        <w:rPr>
          <w:sz w:val="24"/>
        </w:rPr>
        <w:t>I want to make to the Monitor and Commission. I will report back to Cabinet in late July on the details of the reviews as well as the changes I want to make</w:t>
      </w:r>
      <w:r>
        <w:rPr>
          <w:spacing w:val="40"/>
          <w:sz w:val="24"/>
        </w:rPr>
        <w:t xml:space="preserve"> </w:t>
      </w:r>
      <w:r>
        <w:rPr>
          <w:sz w:val="24"/>
        </w:rPr>
        <w:t>to the Monitor and Commission through an Omnibus Bill.</w:t>
      </w:r>
    </w:p>
    <w:p w14:paraId="77CAC50F" w14:textId="77777777" w:rsidR="00821F53" w:rsidRDefault="00A80D8D">
      <w:pPr>
        <w:pStyle w:val="ListParagraph"/>
        <w:numPr>
          <w:ilvl w:val="0"/>
          <w:numId w:val="2"/>
        </w:numPr>
        <w:tabs>
          <w:tab w:val="left" w:pos="841"/>
        </w:tabs>
        <w:ind w:left="841" w:right="390"/>
        <w:rPr>
          <w:sz w:val="24"/>
        </w:rPr>
      </w:pPr>
      <w:r>
        <w:rPr>
          <w:spacing w:val="-4"/>
          <w:sz w:val="24"/>
        </w:rPr>
        <w:t xml:space="preserve">[Redacted content]. </w:t>
      </w:r>
    </w:p>
    <w:p w14:paraId="38F6BEE5" w14:textId="77777777" w:rsidR="00821F53" w:rsidRDefault="00821F53">
      <w:pPr>
        <w:pStyle w:val="BodyText"/>
        <w:spacing w:before="84"/>
        <w:ind w:left="0" w:firstLine="0"/>
      </w:pPr>
    </w:p>
    <w:p w14:paraId="6D062723" w14:textId="77777777" w:rsidR="00821F53" w:rsidRDefault="0066747F">
      <w:pPr>
        <w:pStyle w:val="Heading1"/>
        <w:spacing w:before="0"/>
      </w:pPr>
      <w:bookmarkStart w:id="4" w:name="Background"/>
      <w:bookmarkEnd w:id="4"/>
      <w:r>
        <w:rPr>
          <w:spacing w:val="-2"/>
        </w:rPr>
        <w:t>Background</w:t>
      </w:r>
    </w:p>
    <w:p w14:paraId="201862A7" w14:textId="77777777" w:rsidR="00821F53" w:rsidRDefault="0066747F">
      <w:pPr>
        <w:pStyle w:val="ListParagraph"/>
        <w:numPr>
          <w:ilvl w:val="0"/>
          <w:numId w:val="2"/>
        </w:numPr>
        <w:tabs>
          <w:tab w:val="left" w:pos="841"/>
        </w:tabs>
        <w:ind w:left="841" w:right="322"/>
        <w:rPr>
          <w:sz w:val="24"/>
        </w:rPr>
      </w:pPr>
      <w:r>
        <w:rPr>
          <w:sz w:val="24"/>
        </w:rPr>
        <w:t>The</w:t>
      </w:r>
      <w:r>
        <w:rPr>
          <w:spacing w:val="-6"/>
          <w:sz w:val="24"/>
        </w:rPr>
        <w:t xml:space="preserve"> </w:t>
      </w:r>
      <w:r>
        <w:rPr>
          <w:sz w:val="24"/>
        </w:rPr>
        <w:t>Oranga</w:t>
      </w:r>
      <w:r>
        <w:rPr>
          <w:spacing w:val="-6"/>
          <w:sz w:val="24"/>
        </w:rPr>
        <w:t xml:space="preserve"> </w:t>
      </w:r>
      <w:r>
        <w:rPr>
          <w:sz w:val="24"/>
        </w:rPr>
        <w:t>Tamariki</w:t>
      </w:r>
      <w:r>
        <w:rPr>
          <w:spacing w:val="-4"/>
          <w:sz w:val="24"/>
        </w:rPr>
        <w:t xml:space="preserve"> </w:t>
      </w:r>
      <w:r>
        <w:rPr>
          <w:sz w:val="24"/>
        </w:rPr>
        <w:t>system</w:t>
      </w:r>
      <w:r>
        <w:rPr>
          <w:spacing w:val="-6"/>
          <w:sz w:val="24"/>
        </w:rPr>
        <w:t xml:space="preserve"> </w:t>
      </w:r>
      <w:r>
        <w:rPr>
          <w:sz w:val="24"/>
        </w:rPr>
        <w:t>is</w:t>
      </w:r>
      <w:r>
        <w:rPr>
          <w:spacing w:val="-6"/>
          <w:sz w:val="24"/>
        </w:rPr>
        <w:t xml:space="preserve"> </w:t>
      </w:r>
      <w:r>
        <w:rPr>
          <w:sz w:val="24"/>
        </w:rPr>
        <w:t>responsible</w:t>
      </w:r>
      <w:r>
        <w:rPr>
          <w:spacing w:val="-6"/>
          <w:sz w:val="24"/>
        </w:rPr>
        <w:t xml:space="preserve"> </w:t>
      </w:r>
      <w:r>
        <w:rPr>
          <w:sz w:val="24"/>
        </w:rPr>
        <w:t>for</w:t>
      </w:r>
      <w:r>
        <w:rPr>
          <w:spacing w:val="-4"/>
          <w:sz w:val="24"/>
        </w:rPr>
        <w:t xml:space="preserve"> </w:t>
      </w:r>
      <w:r>
        <w:rPr>
          <w:sz w:val="24"/>
        </w:rPr>
        <w:t>providing</w:t>
      </w:r>
      <w:r>
        <w:rPr>
          <w:spacing w:val="-6"/>
          <w:sz w:val="24"/>
        </w:rPr>
        <w:t xml:space="preserve"> </w:t>
      </w:r>
      <w:r>
        <w:rPr>
          <w:sz w:val="24"/>
        </w:rPr>
        <w:t>services</w:t>
      </w:r>
      <w:r>
        <w:rPr>
          <w:spacing w:val="-4"/>
          <w:sz w:val="24"/>
        </w:rPr>
        <w:t xml:space="preserve"> </w:t>
      </w:r>
      <w:r>
        <w:rPr>
          <w:sz w:val="24"/>
        </w:rPr>
        <w:t>or</w:t>
      </w:r>
      <w:r>
        <w:rPr>
          <w:spacing w:val="-4"/>
          <w:sz w:val="24"/>
        </w:rPr>
        <w:t xml:space="preserve"> </w:t>
      </w:r>
      <w:r>
        <w:rPr>
          <w:sz w:val="24"/>
        </w:rPr>
        <w:t>support to children, young people, and their families and whānau under, or in</w:t>
      </w:r>
    </w:p>
    <w:p w14:paraId="628D5ABC" w14:textId="77777777" w:rsidR="00821F53" w:rsidRDefault="00821F53">
      <w:pPr>
        <w:rPr>
          <w:sz w:val="24"/>
        </w:rPr>
        <w:sectPr w:rsidR="00821F53">
          <w:headerReference w:type="even" r:id="rId7"/>
          <w:headerReference w:type="default" r:id="rId8"/>
          <w:footerReference w:type="default" r:id="rId9"/>
          <w:headerReference w:type="first" r:id="rId10"/>
          <w:type w:val="continuous"/>
          <w:pgSz w:w="11910" w:h="16840"/>
          <w:pgMar w:top="1340" w:right="1320" w:bottom="1180" w:left="1320" w:header="715" w:footer="983" w:gutter="0"/>
          <w:pgNumType w:start="1"/>
          <w:cols w:space="720"/>
        </w:sectPr>
      </w:pPr>
    </w:p>
    <w:p w14:paraId="63DED5BB" w14:textId="77777777" w:rsidR="00821F53" w:rsidRDefault="0066747F">
      <w:pPr>
        <w:pStyle w:val="BodyText"/>
        <w:spacing w:before="82"/>
        <w:ind w:right="203" w:firstLine="0"/>
      </w:pPr>
      <w:r>
        <w:lastRenderedPageBreak/>
        <w:t>connection with, the Oranga Tamariki Act 1989. The system includes agencies such as Oranga Tamariki – Ministry for Children, New Zealand Police,</w:t>
      </w:r>
      <w:r>
        <w:rPr>
          <w:spacing w:val="-5"/>
        </w:rPr>
        <w:t xml:space="preserve"> </w:t>
      </w:r>
      <w:r>
        <w:t>the</w:t>
      </w:r>
      <w:r>
        <w:rPr>
          <w:spacing w:val="-6"/>
        </w:rPr>
        <w:t xml:space="preserve"> </w:t>
      </w:r>
      <w:r>
        <w:t>Ministries</w:t>
      </w:r>
      <w:r>
        <w:rPr>
          <w:spacing w:val="-6"/>
        </w:rPr>
        <w:t xml:space="preserve"> </w:t>
      </w:r>
      <w:r>
        <w:t>of</w:t>
      </w:r>
      <w:r>
        <w:rPr>
          <w:spacing w:val="-5"/>
        </w:rPr>
        <w:t xml:space="preserve"> </w:t>
      </w:r>
      <w:r>
        <w:t>Health,</w:t>
      </w:r>
      <w:r>
        <w:rPr>
          <w:spacing w:val="-5"/>
        </w:rPr>
        <w:t xml:space="preserve"> </w:t>
      </w:r>
      <w:r>
        <w:t>Social</w:t>
      </w:r>
      <w:r>
        <w:rPr>
          <w:spacing w:val="-6"/>
        </w:rPr>
        <w:t xml:space="preserve"> </w:t>
      </w:r>
      <w:r>
        <w:t>Development,</w:t>
      </w:r>
      <w:r>
        <w:rPr>
          <w:spacing w:val="-5"/>
        </w:rPr>
        <w:t xml:space="preserve"> </w:t>
      </w:r>
      <w:r>
        <w:t>Education</w:t>
      </w:r>
      <w:r>
        <w:rPr>
          <w:spacing w:val="-6"/>
        </w:rPr>
        <w:t xml:space="preserve"> </w:t>
      </w:r>
      <w:r>
        <w:t>and</w:t>
      </w:r>
      <w:r>
        <w:rPr>
          <w:spacing w:val="-4"/>
        </w:rPr>
        <w:t xml:space="preserve"> </w:t>
      </w:r>
      <w:r>
        <w:t>Justice, and Department of Corrections.</w:t>
      </w:r>
    </w:p>
    <w:p w14:paraId="76BA554D" w14:textId="77777777" w:rsidR="00821F53" w:rsidRDefault="0066747F">
      <w:pPr>
        <w:pStyle w:val="ListParagraph"/>
        <w:numPr>
          <w:ilvl w:val="0"/>
          <w:numId w:val="2"/>
        </w:numPr>
        <w:tabs>
          <w:tab w:val="left" w:pos="841"/>
        </w:tabs>
        <w:ind w:left="841" w:right="164"/>
        <w:rPr>
          <w:sz w:val="24"/>
        </w:rPr>
      </w:pPr>
      <w:r>
        <w:rPr>
          <w:sz w:val="24"/>
        </w:rPr>
        <w:t>Three entities are legislated to oversee the Oranga Tamariki system. They were established in their current forms through the Oversight Act and the Commission</w:t>
      </w:r>
      <w:r>
        <w:rPr>
          <w:spacing w:val="-5"/>
          <w:sz w:val="24"/>
        </w:rPr>
        <w:t xml:space="preserve"> </w:t>
      </w:r>
      <w:r>
        <w:rPr>
          <w:sz w:val="24"/>
        </w:rPr>
        <w:t>Act,</w:t>
      </w:r>
      <w:r>
        <w:rPr>
          <w:spacing w:val="-4"/>
          <w:sz w:val="24"/>
        </w:rPr>
        <w:t xml:space="preserve"> </w:t>
      </w:r>
      <w:r>
        <w:rPr>
          <w:sz w:val="24"/>
        </w:rPr>
        <w:t>which</w:t>
      </w:r>
      <w:r>
        <w:rPr>
          <w:spacing w:val="-5"/>
          <w:sz w:val="24"/>
        </w:rPr>
        <w:t xml:space="preserve"> </w:t>
      </w:r>
      <w:r>
        <w:rPr>
          <w:sz w:val="24"/>
        </w:rPr>
        <w:t>commenced</w:t>
      </w:r>
      <w:r>
        <w:rPr>
          <w:spacing w:val="-5"/>
          <w:sz w:val="24"/>
        </w:rPr>
        <w:t xml:space="preserve"> </w:t>
      </w:r>
      <w:r>
        <w:rPr>
          <w:sz w:val="24"/>
        </w:rPr>
        <w:t>in</w:t>
      </w:r>
      <w:r>
        <w:rPr>
          <w:spacing w:val="-5"/>
          <w:sz w:val="24"/>
        </w:rPr>
        <w:t xml:space="preserve"> </w:t>
      </w:r>
      <w:r>
        <w:rPr>
          <w:sz w:val="24"/>
        </w:rPr>
        <w:t>May</w:t>
      </w:r>
      <w:r>
        <w:rPr>
          <w:spacing w:val="-5"/>
          <w:sz w:val="24"/>
        </w:rPr>
        <w:t xml:space="preserve"> </w:t>
      </w:r>
      <w:r>
        <w:rPr>
          <w:sz w:val="24"/>
        </w:rPr>
        <w:t>and</w:t>
      </w:r>
      <w:r>
        <w:rPr>
          <w:spacing w:val="-3"/>
          <w:sz w:val="24"/>
        </w:rPr>
        <w:t xml:space="preserve"> </w:t>
      </w:r>
      <w:r>
        <w:rPr>
          <w:sz w:val="24"/>
        </w:rPr>
        <w:t>July</w:t>
      </w:r>
      <w:r>
        <w:rPr>
          <w:spacing w:val="-5"/>
          <w:sz w:val="24"/>
        </w:rPr>
        <w:t xml:space="preserve"> </w:t>
      </w:r>
      <w:r>
        <w:rPr>
          <w:sz w:val="24"/>
        </w:rPr>
        <w:t>2023,</w:t>
      </w:r>
      <w:r>
        <w:rPr>
          <w:spacing w:val="-4"/>
          <w:sz w:val="24"/>
        </w:rPr>
        <w:t xml:space="preserve"> </w:t>
      </w:r>
      <w:r>
        <w:rPr>
          <w:sz w:val="24"/>
        </w:rPr>
        <w:t xml:space="preserve">respectively. They </w:t>
      </w:r>
      <w:r>
        <w:rPr>
          <w:spacing w:val="-4"/>
          <w:sz w:val="24"/>
        </w:rPr>
        <w:t>are:</w:t>
      </w:r>
    </w:p>
    <w:p w14:paraId="65675A2A" w14:textId="77777777" w:rsidR="00821F53" w:rsidRDefault="0066747F">
      <w:pPr>
        <w:pStyle w:val="ListParagraph"/>
        <w:numPr>
          <w:ilvl w:val="1"/>
          <w:numId w:val="2"/>
        </w:numPr>
        <w:tabs>
          <w:tab w:val="left" w:pos="1562"/>
        </w:tabs>
        <w:ind w:right="520"/>
        <w:rPr>
          <w:sz w:val="24"/>
        </w:rPr>
      </w:pPr>
      <w:r>
        <w:rPr>
          <w:sz w:val="24"/>
        </w:rPr>
        <w:t>the Commission, a new ICE replacing the Office of the Children’s Commissioner,</w:t>
      </w:r>
      <w:r>
        <w:rPr>
          <w:spacing w:val="-9"/>
          <w:sz w:val="24"/>
        </w:rPr>
        <w:t xml:space="preserve"> </w:t>
      </w:r>
      <w:r>
        <w:rPr>
          <w:sz w:val="24"/>
        </w:rPr>
        <w:t>broadly</w:t>
      </w:r>
      <w:r>
        <w:rPr>
          <w:spacing w:val="-8"/>
          <w:sz w:val="24"/>
        </w:rPr>
        <w:t xml:space="preserve"> </w:t>
      </w:r>
      <w:r>
        <w:rPr>
          <w:sz w:val="24"/>
        </w:rPr>
        <w:t>responsible</w:t>
      </w:r>
      <w:r>
        <w:rPr>
          <w:spacing w:val="-8"/>
          <w:sz w:val="24"/>
        </w:rPr>
        <w:t xml:space="preserve"> </w:t>
      </w:r>
      <w:r>
        <w:rPr>
          <w:sz w:val="24"/>
        </w:rPr>
        <w:t>for</w:t>
      </w:r>
      <w:r>
        <w:rPr>
          <w:spacing w:val="-6"/>
          <w:sz w:val="24"/>
        </w:rPr>
        <w:t xml:space="preserve"> </w:t>
      </w:r>
      <w:r>
        <w:rPr>
          <w:sz w:val="24"/>
        </w:rPr>
        <w:t>advocacy</w:t>
      </w:r>
      <w:r>
        <w:rPr>
          <w:spacing w:val="-8"/>
          <w:sz w:val="24"/>
        </w:rPr>
        <w:t xml:space="preserve"> </w:t>
      </w:r>
      <w:r>
        <w:rPr>
          <w:sz w:val="24"/>
        </w:rPr>
        <w:t>for</w:t>
      </w:r>
      <w:r>
        <w:rPr>
          <w:spacing w:val="-6"/>
          <w:sz w:val="24"/>
        </w:rPr>
        <w:t xml:space="preserve"> </w:t>
      </w:r>
      <w:r>
        <w:rPr>
          <w:sz w:val="24"/>
        </w:rPr>
        <w:t>all</w:t>
      </w:r>
      <w:r>
        <w:rPr>
          <w:spacing w:val="-8"/>
          <w:sz w:val="24"/>
        </w:rPr>
        <w:t xml:space="preserve"> </w:t>
      </w:r>
      <w:r>
        <w:rPr>
          <w:sz w:val="24"/>
        </w:rPr>
        <w:t>children</w:t>
      </w:r>
      <w:r>
        <w:rPr>
          <w:spacing w:val="-6"/>
          <w:sz w:val="24"/>
        </w:rPr>
        <w:t xml:space="preserve"> </w:t>
      </w:r>
      <w:r>
        <w:rPr>
          <w:sz w:val="24"/>
        </w:rPr>
        <w:t>and young people in New Zealand</w:t>
      </w:r>
    </w:p>
    <w:p w14:paraId="48FAEC60" w14:textId="77777777" w:rsidR="00821F53" w:rsidRDefault="0066747F">
      <w:pPr>
        <w:pStyle w:val="ListParagraph"/>
        <w:numPr>
          <w:ilvl w:val="1"/>
          <w:numId w:val="2"/>
        </w:numPr>
        <w:tabs>
          <w:tab w:val="left" w:pos="1562"/>
        </w:tabs>
        <w:ind w:right="721"/>
        <w:rPr>
          <w:sz w:val="24"/>
        </w:rPr>
      </w:pPr>
      <w:r>
        <w:rPr>
          <w:sz w:val="24"/>
        </w:rPr>
        <w:t>the</w:t>
      </w:r>
      <w:r>
        <w:rPr>
          <w:spacing w:val="-8"/>
          <w:sz w:val="24"/>
        </w:rPr>
        <w:t xml:space="preserve"> </w:t>
      </w:r>
      <w:r>
        <w:rPr>
          <w:sz w:val="24"/>
        </w:rPr>
        <w:t>Monitor,</w:t>
      </w:r>
      <w:r>
        <w:rPr>
          <w:spacing w:val="-7"/>
          <w:sz w:val="24"/>
        </w:rPr>
        <w:t xml:space="preserve"> </w:t>
      </w:r>
      <w:r>
        <w:rPr>
          <w:sz w:val="24"/>
        </w:rPr>
        <w:t>a</w:t>
      </w:r>
      <w:r>
        <w:rPr>
          <w:spacing w:val="-8"/>
          <w:sz w:val="24"/>
        </w:rPr>
        <w:t xml:space="preserve"> </w:t>
      </w:r>
      <w:r>
        <w:rPr>
          <w:sz w:val="24"/>
        </w:rPr>
        <w:t>departmental</w:t>
      </w:r>
      <w:r>
        <w:rPr>
          <w:spacing w:val="-6"/>
          <w:sz w:val="24"/>
        </w:rPr>
        <w:t xml:space="preserve"> </w:t>
      </w:r>
      <w:r>
        <w:rPr>
          <w:sz w:val="24"/>
        </w:rPr>
        <w:t>agency</w:t>
      </w:r>
      <w:r>
        <w:rPr>
          <w:spacing w:val="-8"/>
          <w:sz w:val="24"/>
        </w:rPr>
        <w:t xml:space="preserve"> </w:t>
      </w:r>
      <w:r>
        <w:rPr>
          <w:sz w:val="24"/>
        </w:rPr>
        <w:t>responsible</w:t>
      </w:r>
      <w:r>
        <w:rPr>
          <w:spacing w:val="-8"/>
          <w:sz w:val="24"/>
        </w:rPr>
        <w:t xml:space="preserve"> </w:t>
      </w:r>
      <w:r>
        <w:rPr>
          <w:sz w:val="24"/>
        </w:rPr>
        <w:t>for</w:t>
      </w:r>
      <w:r>
        <w:rPr>
          <w:spacing w:val="-6"/>
          <w:sz w:val="24"/>
        </w:rPr>
        <w:t xml:space="preserve"> </w:t>
      </w:r>
      <w:r>
        <w:rPr>
          <w:sz w:val="24"/>
        </w:rPr>
        <w:t>monitoring</w:t>
      </w:r>
      <w:r>
        <w:rPr>
          <w:spacing w:val="-8"/>
          <w:sz w:val="24"/>
        </w:rPr>
        <w:t xml:space="preserve"> </w:t>
      </w:r>
      <w:r>
        <w:rPr>
          <w:sz w:val="24"/>
        </w:rPr>
        <w:t>the Oranga Tamariki system, and</w:t>
      </w:r>
    </w:p>
    <w:p w14:paraId="5D4B0706" w14:textId="77777777" w:rsidR="00821F53" w:rsidRDefault="0066747F">
      <w:pPr>
        <w:pStyle w:val="ListParagraph"/>
        <w:numPr>
          <w:ilvl w:val="1"/>
          <w:numId w:val="2"/>
        </w:numPr>
        <w:tabs>
          <w:tab w:val="left" w:pos="1560"/>
          <w:tab w:val="left" w:pos="1562"/>
        </w:tabs>
        <w:ind w:right="787"/>
        <w:jc w:val="both"/>
        <w:rPr>
          <w:sz w:val="24"/>
        </w:rPr>
      </w:pPr>
      <w:r>
        <w:rPr>
          <w:sz w:val="24"/>
        </w:rPr>
        <w:t>enhancements</w:t>
      </w:r>
      <w:r>
        <w:rPr>
          <w:spacing w:val="-2"/>
          <w:sz w:val="24"/>
        </w:rPr>
        <w:t xml:space="preserve"> </w:t>
      </w:r>
      <w:r>
        <w:rPr>
          <w:sz w:val="24"/>
        </w:rPr>
        <w:t>to</w:t>
      </w:r>
      <w:r>
        <w:rPr>
          <w:spacing w:val="-4"/>
          <w:sz w:val="24"/>
        </w:rPr>
        <w:t xml:space="preserve"> </w:t>
      </w:r>
      <w:r>
        <w:rPr>
          <w:sz w:val="24"/>
        </w:rPr>
        <w:t>the</w:t>
      </w:r>
      <w:r>
        <w:rPr>
          <w:spacing w:val="-2"/>
          <w:sz w:val="24"/>
        </w:rPr>
        <w:t xml:space="preserve"> </w:t>
      </w:r>
      <w:r>
        <w:rPr>
          <w:sz w:val="24"/>
        </w:rPr>
        <w:t>Ombudsman's</w:t>
      </w:r>
      <w:r>
        <w:rPr>
          <w:spacing w:val="-4"/>
          <w:sz w:val="24"/>
        </w:rPr>
        <w:t xml:space="preserve"> </w:t>
      </w:r>
      <w:r>
        <w:rPr>
          <w:sz w:val="24"/>
        </w:rPr>
        <w:t>function,</w:t>
      </w:r>
      <w:r>
        <w:rPr>
          <w:spacing w:val="-3"/>
          <w:sz w:val="24"/>
        </w:rPr>
        <w:t xml:space="preserve"> </w:t>
      </w:r>
      <w:r>
        <w:rPr>
          <w:sz w:val="24"/>
        </w:rPr>
        <w:t>in</w:t>
      </w:r>
      <w:r>
        <w:rPr>
          <w:spacing w:val="-2"/>
          <w:sz w:val="24"/>
        </w:rPr>
        <w:t xml:space="preserve"> </w:t>
      </w:r>
      <w:r>
        <w:rPr>
          <w:sz w:val="24"/>
        </w:rPr>
        <w:t>order</w:t>
      </w:r>
      <w:r>
        <w:rPr>
          <w:spacing w:val="-4"/>
          <w:sz w:val="24"/>
        </w:rPr>
        <w:t xml:space="preserve"> </w:t>
      </w:r>
      <w:r>
        <w:rPr>
          <w:sz w:val="24"/>
        </w:rPr>
        <w:t>to</w:t>
      </w:r>
      <w:r>
        <w:rPr>
          <w:spacing w:val="-2"/>
          <w:sz w:val="24"/>
        </w:rPr>
        <w:t xml:space="preserve"> </w:t>
      </w:r>
      <w:r>
        <w:rPr>
          <w:sz w:val="24"/>
        </w:rPr>
        <w:t>manage complaints</w:t>
      </w:r>
      <w:r>
        <w:rPr>
          <w:spacing w:val="-5"/>
          <w:sz w:val="24"/>
        </w:rPr>
        <w:t xml:space="preserve"> </w:t>
      </w:r>
      <w:r>
        <w:rPr>
          <w:sz w:val="24"/>
        </w:rPr>
        <w:t>in</w:t>
      </w:r>
      <w:r>
        <w:rPr>
          <w:spacing w:val="-5"/>
          <w:sz w:val="24"/>
        </w:rPr>
        <w:t xml:space="preserve"> </w:t>
      </w:r>
      <w:r>
        <w:rPr>
          <w:sz w:val="24"/>
        </w:rPr>
        <w:t>relation</w:t>
      </w:r>
      <w:r>
        <w:rPr>
          <w:spacing w:val="-5"/>
          <w:sz w:val="24"/>
        </w:rPr>
        <w:t xml:space="preserve"> </w:t>
      </w:r>
      <w:r>
        <w:rPr>
          <w:sz w:val="24"/>
        </w:rPr>
        <w:t>to</w:t>
      </w:r>
      <w:r>
        <w:rPr>
          <w:spacing w:val="-5"/>
          <w:sz w:val="24"/>
        </w:rPr>
        <w:t xml:space="preserve"> </w:t>
      </w:r>
      <w:r>
        <w:rPr>
          <w:sz w:val="24"/>
        </w:rPr>
        <w:t>support</w:t>
      </w:r>
      <w:r>
        <w:rPr>
          <w:spacing w:val="-4"/>
          <w:sz w:val="24"/>
        </w:rPr>
        <w:t xml:space="preserve"> </w:t>
      </w:r>
      <w:r>
        <w:rPr>
          <w:sz w:val="24"/>
        </w:rPr>
        <w:t>and</w:t>
      </w:r>
      <w:r>
        <w:rPr>
          <w:spacing w:val="-3"/>
          <w:sz w:val="24"/>
        </w:rPr>
        <w:t xml:space="preserve"> </w:t>
      </w:r>
      <w:r>
        <w:rPr>
          <w:sz w:val="24"/>
        </w:rPr>
        <w:t>services</w:t>
      </w:r>
      <w:r>
        <w:rPr>
          <w:spacing w:val="-5"/>
          <w:sz w:val="24"/>
        </w:rPr>
        <w:t xml:space="preserve"> </w:t>
      </w:r>
      <w:r>
        <w:rPr>
          <w:sz w:val="24"/>
        </w:rPr>
        <w:t>provided</w:t>
      </w:r>
      <w:r>
        <w:rPr>
          <w:spacing w:val="-5"/>
          <w:sz w:val="24"/>
        </w:rPr>
        <w:t xml:space="preserve"> </w:t>
      </w:r>
      <w:r>
        <w:rPr>
          <w:sz w:val="24"/>
        </w:rPr>
        <w:t>by</w:t>
      </w:r>
      <w:r>
        <w:rPr>
          <w:spacing w:val="-5"/>
          <w:sz w:val="24"/>
        </w:rPr>
        <w:t xml:space="preserve"> </w:t>
      </w:r>
      <w:r>
        <w:rPr>
          <w:sz w:val="24"/>
        </w:rPr>
        <w:t>care</w:t>
      </w:r>
      <w:r>
        <w:rPr>
          <w:spacing w:val="-5"/>
          <w:sz w:val="24"/>
        </w:rPr>
        <w:t xml:space="preserve"> </w:t>
      </w:r>
      <w:r>
        <w:rPr>
          <w:sz w:val="24"/>
        </w:rPr>
        <w:t>or custody providers.</w:t>
      </w:r>
    </w:p>
    <w:p w14:paraId="22595D74" w14:textId="77777777" w:rsidR="00821F53" w:rsidRDefault="0066747F">
      <w:pPr>
        <w:pStyle w:val="ListParagraph"/>
        <w:numPr>
          <w:ilvl w:val="0"/>
          <w:numId w:val="2"/>
        </w:numPr>
        <w:tabs>
          <w:tab w:val="left" w:pos="841"/>
        </w:tabs>
        <w:ind w:left="841" w:right="136"/>
        <w:rPr>
          <w:sz w:val="24"/>
        </w:rPr>
      </w:pPr>
      <w:r>
        <w:rPr>
          <w:sz w:val="24"/>
        </w:rPr>
        <w:t>A</w:t>
      </w:r>
      <w:r>
        <w:rPr>
          <w:spacing w:val="-3"/>
          <w:sz w:val="24"/>
        </w:rPr>
        <w:t xml:space="preserve"> </w:t>
      </w:r>
      <w:r>
        <w:rPr>
          <w:sz w:val="24"/>
        </w:rPr>
        <w:t>tagged contingency fund of $7.756 million per annum was established through Budget 2023 and set aside for the Commission, to be released subject</w:t>
      </w:r>
      <w:r>
        <w:rPr>
          <w:spacing w:val="-5"/>
          <w:sz w:val="24"/>
        </w:rPr>
        <w:t xml:space="preserve"> </w:t>
      </w:r>
      <w:r>
        <w:rPr>
          <w:sz w:val="24"/>
        </w:rPr>
        <w:t>to</w:t>
      </w:r>
      <w:r>
        <w:rPr>
          <w:spacing w:val="-6"/>
          <w:sz w:val="24"/>
        </w:rPr>
        <w:t xml:space="preserve"> </w:t>
      </w:r>
      <w:r>
        <w:rPr>
          <w:sz w:val="24"/>
        </w:rPr>
        <w:t>the</w:t>
      </w:r>
      <w:r>
        <w:rPr>
          <w:spacing w:val="-6"/>
          <w:sz w:val="24"/>
        </w:rPr>
        <w:t xml:space="preserve"> </w:t>
      </w:r>
      <w:r>
        <w:rPr>
          <w:sz w:val="24"/>
        </w:rPr>
        <w:t>Minister</w:t>
      </w:r>
      <w:r>
        <w:rPr>
          <w:spacing w:val="-6"/>
          <w:sz w:val="24"/>
        </w:rPr>
        <w:t xml:space="preserve"> </w:t>
      </w:r>
      <w:r>
        <w:rPr>
          <w:sz w:val="24"/>
        </w:rPr>
        <w:t>for</w:t>
      </w:r>
      <w:r>
        <w:rPr>
          <w:spacing w:val="-6"/>
          <w:sz w:val="24"/>
        </w:rPr>
        <w:t xml:space="preserve"> </w:t>
      </w:r>
      <w:r>
        <w:rPr>
          <w:sz w:val="24"/>
        </w:rPr>
        <w:t>Social</w:t>
      </w:r>
      <w:r>
        <w:rPr>
          <w:spacing w:val="-4"/>
          <w:sz w:val="24"/>
        </w:rPr>
        <w:t xml:space="preserve"> </w:t>
      </w:r>
      <w:r>
        <w:rPr>
          <w:sz w:val="24"/>
        </w:rPr>
        <w:t>Development</w:t>
      </w:r>
      <w:r>
        <w:rPr>
          <w:spacing w:val="-5"/>
          <w:sz w:val="24"/>
        </w:rPr>
        <w:t xml:space="preserve"> </w:t>
      </w:r>
      <w:r>
        <w:rPr>
          <w:sz w:val="24"/>
        </w:rPr>
        <w:t>and</w:t>
      </w:r>
      <w:r>
        <w:rPr>
          <w:spacing w:val="-4"/>
          <w:sz w:val="24"/>
        </w:rPr>
        <w:t xml:space="preserve"> </w:t>
      </w:r>
      <w:r>
        <w:rPr>
          <w:sz w:val="24"/>
        </w:rPr>
        <w:t>Employment’s</w:t>
      </w:r>
      <w:r>
        <w:rPr>
          <w:spacing w:val="-4"/>
          <w:sz w:val="24"/>
        </w:rPr>
        <w:t xml:space="preserve"> </w:t>
      </w:r>
      <w:r>
        <w:rPr>
          <w:sz w:val="24"/>
        </w:rPr>
        <w:t>and</w:t>
      </w:r>
      <w:r>
        <w:rPr>
          <w:spacing w:val="-6"/>
          <w:sz w:val="24"/>
        </w:rPr>
        <w:t xml:space="preserve"> </w:t>
      </w:r>
      <w:r>
        <w:rPr>
          <w:sz w:val="24"/>
        </w:rPr>
        <w:t>Minister of Finance’s satisfaction with the implementation of its strategic objectives, how the objectives would be achieved, and implementation of the new operating model. Following the rapid savings exercise the amount available is now $7.368 million per annum.</w:t>
      </w:r>
    </w:p>
    <w:p w14:paraId="5962F0AC" w14:textId="77777777" w:rsidR="00821F53" w:rsidRDefault="0066747F">
      <w:pPr>
        <w:pStyle w:val="Heading1"/>
      </w:pPr>
      <w:bookmarkStart w:id="5" w:name="I_plan_to_make_changes_to_the_oversight_"/>
      <w:bookmarkEnd w:id="5"/>
      <w:r>
        <w:t>I</w:t>
      </w:r>
      <w:r>
        <w:rPr>
          <w:spacing w:val="-4"/>
        </w:rPr>
        <w:t xml:space="preserve"> </w:t>
      </w:r>
      <w:r>
        <w:t>plan</w:t>
      </w:r>
      <w:r>
        <w:rPr>
          <w:spacing w:val="-4"/>
        </w:rPr>
        <w:t xml:space="preserve"> </w:t>
      </w:r>
      <w:r>
        <w:t>to</w:t>
      </w:r>
      <w:r>
        <w:rPr>
          <w:spacing w:val="-4"/>
        </w:rPr>
        <w:t xml:space="preserve"> </w:t>
      </w:r>
      <w:r>
        <w:t>make</w:t>
      </w:r>
      <w:r>
        <w:rPr>
          <w:spacing w:val="-5"/>
        </w:rPr>
        <w:t xml:space="preserve"> </w:t>
      </w:r>
      <w:r>
        <w:t>changes</w:t>
      </w:r>
      <w:r>
        <w:rPr>
          <w:spacing w:val="-5"/>
        </w:rPr>
        <w:t xml:space="preserve"> </w:t>
      </w:r>
      <w:r>
        <w:t>to</w:t>
      </w:r>
      <w:r>
        <w:rPr>
          <w:spacing w:val="-4"/>
        </w:rPr>
        <w:t xml:space="preserve"> </w:t>
      </w:r>
      <w:r>
        <w:t>the</w:t>
      </w:r>
      <w:r>
        <w:rPr>
          <w:spacing w:val="-5"/>
        </w:rPr>
        <w:t xml:space="preserve"> </w:t>
      </w:r>
      <w:r>
        <w:t>oversight</w:t>
      </w:r>
      <w:r>
        <w:rPr>
          <w:spacing w:val="-3"/>
        </w:rPr>
        <w:t xml:space="preserve"> </w:t>
      </w:r>
      <w:r>
        <w:t>of</w:t>
      </w:r>
      <w:r>
        <w:rPr>
          <w:spacing w:val="-3"/>
        </w:rPr>
        <w:t xml:space="preserve"> </w:t>
      </w:r>
      <w:r>
        <w:t>the</w:t>
      </w:r>
      <w:r>
        <w:rPr>
          <w:spacing w:val="-5"/>
        </w:rPr>
        <w:t xml:space="preserve"> </w:t>
      </w:r>
      <w:r>
        <w:t>Oranga</w:t>
      </w:r>
      <w:r>
        <w:rPr>
          <w:spacing w:val="-3"/>
        </w:rPr>
        <w:t xml:space="preserve"> </w:t>
      </w:r>
      <w:r>
        <w:t>Tamariki</w:t>
      </w:r>
      <w:r>
        <w:rPr>
          <w:spacing w:val="-5"/>
        </w:rPr>
        <w:t xml:space="preserve"> </w:t>
      </w:r>
      <w:r>
        <w:t>system</w:t>
      </w:r>
      <w:r>
        <w:rPr>
          <w:spacing w:val="-5"/>
        </w:rPr>
        <w:t xml:space="preserve"> </w:t>
      </w:r>
      <w:r>
        <w:t>to enhance public confidence in independent monitoring and advocacy</w:t>
      </w:r>
    </w:p>
    <w:p w14:paraId="43B7E5E7" w14:textId="77777777" w:rsidR="00821F53" w:rsidRDefault="0066747F">
      <w:pPr>
        <w:pStyle w:val="ListParagraph"/>
        <w:numPr>
          <w:ilvl w:val="0"/>
          <w:numId w:val="2"/>
        </w:numPr>
        <w:tabs>
          <w:tab w:val="left" w:pos="841"/>
        </w:tabs>
        <w:ind w:left="841" w:right="149"/>
        <w:rPr>
          <w:sz w:val="24"/>
        </w:rPr>
      </w:pPr>
      <w:r>
        <w:rPr>
          <w:sz w:val="24"/>
        </w:rPr>
        <w:t>I am currently planning to fulfil the National-Act Coalition Agreement to create a truly independent children’s monitor alongside other changes to enhance the</w:t>
      </w:r>
      <w:r>
        <w:rPr>
          <w:spacing w:val="-4"/>
          <w:sz w:val="24"/>
        </w:rPr>
        <w:t xml:space="preserve"> </w:t>
      </w:r>
      <w:r>
        <w:rPr>
          <w:sz w:val="24"/>
        </w:rPr>
        <w:t>functions</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oversight</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Oranga</w:t>
      </w:r>
      <w:r>
        <w:rPr>
          <w:spacing w:val="-4"/>
          <w:sz w:val="24"/>
        </w:rPr>
        <w:t xml:space="preserve"> </w:t>
      </w:r>
      <w:r>
        <w:rPr>
          <w:sz w:val="24"/>
        </w:rPr>
        <w:t>Tamariki</w:t>
      </w:r>
      <w:r>
        <w:rPr>
          <w:spacing w:val="-3"/>
          <w:sz w:val="24"/>
        </w:rPr>
        <w:t xml:space="preserve"> </w:t>
      </w:r>
      <w:r>
        <w:rPr>
          <w:sz w:val="24"/>
        </w:rPr>
        <w:t>system.</w:t>
      </w:r>
      <w:r>
        <w:rPr>
          <w:spacing w:val="-3"/>
          <w:sz w:val="24"/>
        </w:rPr>
        <w:t xml:space="preserve"> </w:t>
      </w:r>
      <w:r>
        <w:rPr>
          <w:sz w:val="24"/>
        </w:rPr>
        <w:t>I</w:t>
      </w:r>
      <w:r>
        <w:rPr>
          <w:spacing w:val="-5"/>
          <w:sz w:val="24"/>
        </w:rPr>
        <w:t xml:space="preserve"> </w:t>
      </w:r>
      <w:r>
        <w:rPr>
          <w:sz w:val="24"/>
        </w:rPr>
        <w:t>will</w:t>
      </w:r>
      <w:r>
        <w:rPr>
          <w:spacing w:val="-4"/>
          <w:sz w:val="24"/>
        </w:rPr>
        <w:t xml:space="preserve"> </w:t>
      </w:r>
      <w:r>
        <w:rPr>
          <w:sz w:val="24"/>
        </w:rPr>
        <w:t>report</w:t>
      </w:r>
      <w:r>
        <w:rPr>
          <w:spacing w:val="-3"/>
          <w:sz w:val="24"/>
        </w:rPr>
        <w:t xml:space="preserve"> </w:t>
      </w:r>
      <w:r>
        <w:rPr>
          <w:sz w:val="24"/>
        </w:rPr>
        <w:t>back by late July 2024 with another Cabinet paper to enact these changes.</w:t>
      </w:r>
    </w:p>
    <w:p w14:paraId="00FBAC95" w14:textId="77777777" w:rsidR="00821F53" w:rsidRDefault="0066747F">
      <w:pPr>
        <w:pStyle w:val="ListParagraph"/>
        <w:numPr>
          <w:ilvl w:val="0"/>
          <w:numId w:val="2"/>
        </w:numPr>
        <w:tabs>
          <w:tab w:val="left" w:pos="841"/>
        </w:tabs>
        <w:spacing w:before="241"/>
        <w:ind w:left="841"/>
        <w:rPr>
          <w:sz w:val="24"/>
        </w:rPr>
      </w:pPr>
      <w:r>
        <w:rPr>
          <w:sz w:val="24"/>
        </w:rPr>
        <w:t>At</w:t>
      </w:r>
      <w:r>
        <w:rPr>
          <w:spacing w:val="-5"/>
          <w:sz w:val="24"/>
        </w:rPr>
        <w:t xml:space="preserve"> </w:t>
      </w:r>
      <w:r>
        <w:rPr>
          <w:sz w:val="24"/>
        </w:rPr>
        <w:t>this</w:t>
      </w:r>
      <w:r>
        <w:rPr>
          <w:spacing w:val="-2"/>
          <w:sz w:val="24"/>
        </w:rPr>
        <w:t xml:space="preserve"> </w:t>
      </w:r>
      <w:r>
        <w:rPr>
          <w:sz w:val="24"/>
        </w:rPr>
        <w:t>stage,</w:t>
      </w:r>
      <w:r>
        <w:rPr>
          <w:spacing w:val="-4"/>
          <w:sz w:val="24"/>
        </w:rPr>
        <w:t xml:space="preserve"> </w:t>
      </w:r>
      <w:r>
        <w:rPr>
          <w:sz w:val="24"/>
        </w:rPr>
        <w:t>I</w:t>
      </w:r>
      <w:r>
        <w:rPr>
          <w:spacing w:val="-2"/>
          <w:sz w:val="24"/>
        </w:rPr>
        <w:t xml:space="preserve"> </w:t>
      </w:r>
      <w:r>
        <w:rPr>
          <w:sz w:val="24"/>
        </w:rPr>
        <w:t>would</w:t>
      </w:r>
      <w:r>
        <w:rPr>
          <w:spacing w:val="-3"/>
          <w:sz w:val="24"/>
        </w:rPr>
        <w:t xml:space="preserve"> </w:t>
      </w:r>
      <w:r>
        <w:rPr>
          <w:sz w:val="24"/>
        </w:rPr>
        <w:t>like</w:t>
      </w:r>
      <w:r>
        <w:rPr>
          <w:spacing w:val="-3"/>
          <w:sz w:val="24"/>
        </w:rPr>
        <w:t xml:space="preserve"> </w:t>
      </w:r>
      <w:r>
        <w:rPr>
          <w:sz w:val="24"/>
        </w:rPr>
        <w:t>to</w:t>
      </w:r>
      <w:r>
        <w:rPr>
          <w:spacing w:val="-1"/>
          <w:sz w:val="24"/>
        </w:rPr>
        <w:t xml:space="preserve"> </w:t>
      </w:r>
      <w:r>
        <w:rPr>
          <w:sz w:val="24"/>
        </w:rPr>
        <w:t>indicate</w:t>
      </w:r>
      <w:r>
        <w:rPr>
          <w:spacing w:val="-2"/>
          <w:sz w:val="24"/>
        </w:rPr>
        <w:t xml:space="preserve"> </w:t>
      </w:r>
      <w:r>
        <w:rPr>
          <w:sz w:val="24"/>
        </w:rPr>
        <w:t>the</w:t>
      </w:r>
      <w:r>
        <w:rPr>
          <w:spacing w:val="-3"/>
          <w:sz w:val="24"/>
        </w:rPr>
        <w:t xml:space="preserve"> </w:t>
      </w:r>
      <w:r>
        <w:rPr>
          <w:sz w:val="24"/>
        </w:rPr>
        <w:t>following</w:t>
      </w:r>
      <w:r>
        <w:rPr>
          <w:spacing w:val="-2"/>
          <w:sz w:val="24"/>
        </w:rPr>
        <w:t xml:space="preserve"> </w:t>
      </w:r>
      <w:r>
        <w:rPr>
          <w:sz w:val="24"/>
        </w:rPr>
        <w:t>areas</w:t>
      </w:r>
      <w:r>
        <w:rPr>
          <w:spacing w:val="-2"/>
          <w:sz w:val="24"/>
        </w:rPr>
        <w:t xml:space="preserve"> </w:t>
      </w:r>
      <w:r>
        <w:rPr>
          <w:sz w:val="24"/>
        </w:rPr>
        <w:t>of</w:t>
      </w:r>
      <w:r>
        <w:rPr>
          <w:spacing w:val="-3"/>
          <w:sz w:val="24"/>
        </w:rPr>
        <w:t xml:space="preserve"> </w:t>
      </w:r>
      <w:r>
        <w:rPr>
          <w:spacing w:val="-2"/>
          <w:sz w:val="24"/>
        </w:rPr>
        <w:t>focus:</w:t>
      </w:r>
    </w:p>
    <w:p w14:paraId="5218858D" w14:textId="77777777" w:rsidR="00821F53" w:rsidRDefault="0066747F">
      <w:pPr>
        <w:pStyle w:val="ListParagraph"/>
        <w:numPr>
          <w:ilvl w:val="1"/>
          <w:numId w:val="2"/>
        </w:numPr>
        <w:tabs>
          <w:tab w:val="left" w:pos="1562"/>
        </w:tabs>
        <w:ind w:right="202"/>
        <w:rPr>
          <w:sz w:val="24"/>
        </w:rPr>
      </w:pPr>
      <w:r>
        <w:rPr>
          <w:sz w:val="24"/>
        </w:rPr>
        <w:t>strengthening</w:t>
      </w:r>
      <w:r>
        <w:rPr>
          <w:spacing w:val="-6"/>
          <w:sz w:val="24"/>
        </w:rPr>
        <w:t xml:space="preserve"> </w:t>
      </w:r>
      <w:r>
        <w:rPr>
          <w:sz w:val="24"/>
        </w:rPr>
        <w:t>independent</w:t>
      </w:r>
      <w:r>
        <w:rPr>
          <w:spacing w:val="-5"/>
          <w:sz w:val="24"/>
        </w:rPr>
        <w:t xml:space="preserve"> </w:t>
      </w:r>
      <w:r>
        <w:rPr>
          <w:sz w:val="24"/>
        </w:rPr>
        <w:t>monitoring</w:t>
      </w:r>
      <w:r>
        <w:rPr>
          <w:spacing w:val="-4"/>
          <w:sz w:val="24"/>
        </w:rPr>
        <w:t xml:space="preserve"> </w:t>
      </w:r>
      <w:r>
        <w:rPr>
          <w:sz w:val="24"/>
        </w:rPr>
        <w:t>by</w:t>
      </w:r>
      <w:r>
        <w:rPr>
          <w:spacing w:val="-6"/>
          <w:sz w:val="24"/>
        </w:rPr>
        <w:t xml:space="preserve"> </w:t>
      </w:r>
      <w:r>
        <w:rPr>
          <w:sz w:val="24"/>
        </w:rPr>
        <w:t>shifting</w:t>
      </w:r>
      <w:r>
        <w:rPr>
          <w:spacing w:val="-6"/>
          <w:sz w:val="24"/>
        </w:rPr>
        <w:t xml:space="preserve"> </w:t>
      </w:r>
      <w:r>
        <w:rPr>
          <w:sz w:val="24"/>
        </w:rPr>
        <w:t>the</w:t>
      </w:r>
      <w:r>
        <w:rPr>
          <w:spacing w:val="-4"/>
          <w:sz w:val="24"/>
        </w:rPr>
        <w:t xml:space="preserve"> </w:t>
      </w:r>
      <w:r>
        <w:rPr>
          <w:sz w:val="24"/>
        </w:rPr>
        <w:t>Monitor</w:t>
      </w:r>
      <w:r>
        <w:rPr>
          <w:spacing w:val="-6"/>
          <w:sz w:val="24"/>
        </w:rPr>
        <w:t xml:space="preserve"> </w:t>
      </w:r>
      <w:r>
        <w:rPr>
          <w:sz w:val="24"/>
        </w:rPr>
        <w:t>to</w:t>
      </w:r>
      <w:r>
        <w:rPr>
          <w:spacing w:val="-4"/>
          <w:sz w:val="24"/>
        </w:rPr>
        <w:t xml:space="preserve"> </w:t>
      </w:r>
      <w:r>
        <w:rPr>
          <w:sz w:val="24"/>
        </w:rPr>
        <w:t>an</w:t>
      </w:r>
      <w:r>
        <w:rPr>
          <w:spacing w:val="-6"/>
          <w:sz w:val="24"/>
        </w:rPr>
        <w:t xml:space="preserve"> </w:t>
      </w:r>
      <w:r>
        <w:rPr>
          <w:sz w:val="24"/>
        </w:rPr>
        <w:t>ICE rather than keeping its current form as a departmental agency. Under the Crown Entities Act 2004, independent Crown entities are generally independent of government policy</w:t>
      </w:r>
    </w:p>
    <w:p w14:paraId="11C85F9F" w14:textId="77777777" w:rsidR="00821F53" w:rsidRDefault="0066747F">
      <w:pPr>
        <w:pStyle w:val="ListParagraph"/>
        <w:numPr>
          <w:ilvl w:val="1"/>
          <w:numId w:val="2"/>
        </w:numPr>
        <w:tabs>
          <w:tab w:val="left" w:pos="1560"/>
          <w:tab w:val="left" w:pos="1562"/>
        </w:tabs>
        <w:ind w:right="202"/>
        <w:jc w:val="both"/>
        <w:rPr>
          <w:sz w:val="24"/>
        </w:rPr>
      </w:pPr>
      <w:r>
        <w:rPr>
          <w:sz w:val="24"/>
        </w:rPr>
        <w:t>clarifying</w:t>
      </w:r>
      <w:r>
        <w:rPr>
          <w:spacing w:val="-6"/>
          <w:sz w:val="24"/>
        </w:rPr>
        <w:t xml:space="preserve"> </w:t>
      </w:r>
      <w:r>
        <w:rPr>
          <w:sz w:val="24"/>
        </w:rPr>
        <w:t>how</w:t>
      </w:r>
      <w:r>
        <w:rPr>
          <w:spacing w:val="-5"/>
          <w:sz w:val="24"/>
        </w:rPr>
        <w:t xml:space="preserve"> </w:t>
      </w:r>
      <w:r>
        <w:rPr>
          <w:sz w:val="24"/>
        </w:rPr>
        <w:t>the</w:t>
      </w:r>
      <w:r>
        <w:rPr>
          <w:spacing w:val="-6"/>
          <w:sz w:val="24"/>
        </w:rPr>
        <w:t xml:space="preserve"> </w:t>
      </w:r>
      <w:r>
        <w:rPr>
          <w:sz w:val="24"/>
        </w:rPr>
        <w:t>Commission</w:t>
      </w:r>
      <w:r>
        <w:rPr>
          <w:spacing w:val="-6"/>
          <w:sz w:val="24"/>
        </w:rPr>
        <w:t xml:space="preserve"> </w:t>
      </w:r>
      <w:r>
        <w:rPr>
          <w:sz w:val="24"/>
        </w:rPr>
        <w:t>functions</w:t>
      </w:r>
      <w:r>
        <w:rPr>
          <w:spacing w:val="-6"/>
          <w:sz w:val="24"/>
        </w:rPr>
        <w:t xml:space="preserve"> </w:t>
      </w:r>
      <w:r>
        <w:rPr>
          <w:sz w:val="24"/>
        </w:rPr>
        <w:t>and</w:t>
      </w:r>
      <w:r>
        <w:rPr>
          <w:spacing w:val="-5"/>
          <w:sz w:val="24"/>
        </w:rPr>
        <w:t xml:space="preserve"> </w:t>
      </w:r>
      <w:r>
        <w:rPr>
          <w:sz w:val="24"/>
        </w:rPr>
        <w:t>consolidating</w:t>
      </w:r>
      <w:r>
        <w:rPr>
          <w:spacing w:val="-5"/>
          <w:sz w:val="24"/>
        </w:rPr>
        <w:t xml:space="preserve"> </w:t>
      </w:r>
      <w:r>
        <w:rPr>
          <w:sz w:val="24"/>
        </w:rPr>
        <w:t>its</w:t>
      </w:r>
      <w:r>
        <w:rPr>
          <w:spacing w:val="-6"/>
          <w:sz w:val="24"/>
        </w:rPr>
        <w:t xml:space="preserve"> </w:t>
      </w:r>
      <w:r>
        <w:rPr>
          <w:sz w:val="24"/>
        </w:rPr>
        <w:t>structure and responsibilities by making it</w:t>
      </w:r>
      <w:r>
        <w:rPr>
          <w:spacing w:val="-1"/>
          <w:sz w:val="24"/>
        </w:rPr>
        <w:t xml:space="preserve"> </w:t>
      </w:r>
      <w:r>
        <w:rPr>
          <w:sz w:val="24"/>
        </w:rPr>
        <w:t>a corporation sole Crown entity with a single</w:t>
      </w:r>
      <w:r>
        <w:rPr>
          <w:spacing w:val="-2"/>
          <w:sz w:val="24"/>
        </w:rPr>
        <w:t xml:space="preserve"> </w:t>
      </w:r>
      <w:r>
        <w:rPr>
          <w:sz w:val="24"/>
        </w:rPr>
        <w:t>Commissioner to</w:t>
      </w:r>
      <w:r>
        <w:rPr>
          <w:spacing w:val="-2"/>
          <w:sz w:val="24"/>
        </w:rPr>
        <w:t xml:space="preserve"> </w:t>
      </w:r>
      <w:r>
        <w:rPr>
          <w:sz w:val="24"/>
        </w:rPr>
        <w:t>enhance visibility of</w:t>
      </w:r>
      <w:r>
        <w:rPr>
          <w:spacing w:val="-3"/>
          <w:sz w:val="24"/>
        </w:rPr>
        <w:t xml:space="preserve"> </w:t>
      </w:r>
      <w:r>
        <w:rPr>
          <w:sz w:val="24"/>
        </w:rPr>
        <w:t>its</w:t>
      </w:r>
      <w:r>
        <w:rPr>
          <w:spacing w:val="-2"/>
          <w:sz w:val="24"/>
        </w:rPr>
        <w:t xml:space="preserve"> </w:t>
      </w:r>
      <w:r>
        <w:rPr>
          <w:sz w:val="24"/>
        </w:rPr>
        <w:t>advocacy function,</w:t>
      </w:r>
      <w:r>
        <w:rPr>
          <w:spacing w:val="-1"/>
          <w:sz w:val="24"/>
        </w:rPr>
        <w:t xml:space="preserve"> </w:t>
      </w:r>
      <w:r>
        <w:rPr>
          <w:sz w:val="24"/>
        </w:rPr>
        <w:t>and</w:t>
      </w:r>
    </w:p>
    <w:p w14:paraId="4F091D32" w14:textId="77777777" w:rsidR="00821F53" w:rsidRDefault="0066747F">
      <w:pPr>
        <w:pStyle w:val="ListParagraph"/>
        <w:numPr>
          <w:ilvl w:val="1"/>
          <w:numId w:val="2"/>
        </w:numPr>
        <w:tabs>
          <w:tab w:val="left" w:pos="1562"/>
        </w:tabs>
        <w:ind w:right="1441"/>
        <w:rPr>
          <w:sz w:val="24"/>
        </w:rPr>
      </w:pPr>
      <w:r>
        <w:rPr>
          <w:sz w:val="24"/>
        </w:rPr>
        <w:t>commencing</w:t>
      </w:r>
      <w:r>
        <w:rPr>
          <w:spacing w:val="-6"/>
          <w:sz w:val="24"/>
        </w:rPr>
        <w:t xml:space="preserve"> </w:t>
      </w:r>
      <w:r>
        <w:rPr>
          <w:sz w:val="24"/>
        </w:rPr>
        <w:t>the</w:t>
      </w:r>
      <w:r>
        <w:rPr>
          <w:spacing w:val="-6"/>
          <w:sz w:val="24"/>
        </w:rPr>
        <w:t xml:space="preserve"> </w:t>
      </w:r>
      <w:r>
        <w:rPr>
          <w:sz w:val="24"/>
        </w:rPr>
        <w:t>statutory</w:t>
      </w:r>
      <w:r>
        <w:rPr>
          <w:spacing w:val="-4"/>
          <w:sz w:val="24"/>
        </w:rPr>
        <w:t xml:space="preserve"> </w:t>
      </w:r>
      <w:r>
        <w:rPr>
          <w:sz w:val="24"/>
        </w:rPr>
        <w:t>reviews</w:t>
      </w:r>
      <w:r>
        <w:rPr>
          <w:spacing w:val="-6"/>
          <w:sz w:val="24"/>
        </w:rPr>
        <w:t xml:space="preserve"> </w:t>
      </w:r>
      <w:r>
        <w:rPr>
          <w:sz w:val="24"/>
        </w:rPr>
        <w:t>of</w:t>
      </w:r>
      <w:r>
        <w:rPr>
          <w:spacing w:val="-7"/>
          <w:sz w:val="24"/>
        </w:rPr>
        <w:t xml:space="preserve"> </w:t>
      </w:r>
      <w:r>
        <w:rPr>
          <w:sz w:val="24"/>
        </w:rPr>
        <w:t>the</w:t>
      </w:r>
      <w:r>
        <w:rPr>
          <w:spacing w:val="-4"/>
          <w:sz w:val="24"/>
        </w:rPr>
        <w:t xml:space="preserve"> </w:t>
      </w:r>
      <w:r>
        <w:rPr>
          <w:sz w:val="24"/>
        </w:rPr>
        <w:t>Oversight</w:t>
      </w:r>
      <w:r>
        <w:rPr>
          <w:spacing w:val="-7"/>
          <w:sz w:val="24"/>
        </w:rPr>
        <w:t xml:space="preserve"> </w:t>
      </w:r>
      <w:r>
        <w:rPr>
          <w:sz w:val="24"/>
        </w:rPr>
        <w:t>Act</w:t>
      </w:r>
      <w:r>
        <w:rPr>
          <w:spacing w:val="-5"/>
          <w:sz w:val="24"/>
        </w:rPr>
        <w:t xml:space="preserve"> </w:t>
      </w:r>
      <w:r>
        <w:rPr>
          <w:sz w:val="24"/>
        </w:rPr>
        <w:t>and Commission Act in 2024.</w:t>
      </w:r>
    </w:p>
    <w:p w14:paraId="2BB1D71D" w14:textId="77777777" w:rsidR="00821F53" w:rsidRDefault="00821F53">
      <w:pPr>
        <w:rPr>
          <w:sz w:val="24"/>
        </w:rPr>
        <w:sectPr w:rsidR="00821F53">
          <w:pgSz w:w="11910" w:h="16840"/>
          <w:pgMar w:top="1340" w:right="1320" w:bottom="1180" w:left="1320" w:header="715" w:footer="983" w:gutter="0"/>
          <w:cols w:space="720"/>
        </w:sectPr>
      </w:pPr>
    </w:p>
    <w:p w14:paraId="6096461B" w14:textId="77777777" w:rsidR="00821F53" w:rsidRDefault="00A80D8D">
      <w:pPr>
        <w:pStyle w:val="ListParagraph"/>
        <w:numPr>
          <w:ilvl w:val="0"/>
          <w:numId w:val="2"/>
        </w:numPr>
        <w:tabs>
          <w:tab w:val="left" w:pos="841"/>
        </w:tabs>
        <w:spacing w:before="82"/>
        <w:ind w:left="841" w:right="229"/>
        <w:rPr>
          <w:sz w:val="24"/>
        </w:rPr>
      </w:pPr>
      <w:r>
        <w:rPr>
          <w:spacing w:val="-4"/>
          <w:sz w:val="24"/>
        </w:rPr>
        <w:lastRenderedPageBreak/>
        <w:t xml:space="preserve">[Redacted content]. </w:t>
      </w:r>
    </w:p>
    <w:p w14:paraId="000C5A18" w14:textId="77777777" w:rsidR="00821F53" w:rsidRDefault="00821F53">
      <w:pPr>
        <w:pStyle w:val="BodyText"/>
        <w:spacing w:before="84"/>
        <w:ind w:left="0" w:firstLine="0"/>
      </w:pPr>
    </w:p>
    <w:p w14:paraId="74E90DDA" w14:textId="77777777" w:rsidR="00821F53" w:rsidRDefault="0066747F">
      <w:pPr>
        <w:pStyle w:val="Heading1"/>
        <w:spacing w:before="0"/>
      </w:pPr>
      <w:bookmarkStart w:id="6" w:name="Details_of_the_tagged_contingency_fund_s"/>
      <w:bookmarkEnd w:id="6"/>
      <w:r>
        <w:t>Details</w:t>
      </w:r>
      <w:r>
        <w:rPr>
          <w:spacing w:val="-5"/>
        </w:rPr>
        <w:t xml:space="preserve"> </w:t>
      </w:r>
      <w:r>
        <w:t>of</w:t>
      </w:r>
      <w:r>
        <w:rPr>
          <w:spacing w:val="-2"/>
        </w:rPr>
        <w:t xml:space="preserve"> </w:t>
      </w:r>
      <w:r>
        <w:t>the</w:t>
      </w:r>
      <w:r>
        <w:rPr>
          <w:spacing w:val="-3"/>
        </w:rPr>
        <w:t xml:space="preserve"> </w:t>
      </w:r>
      <w:r>
        <w:t>tagged</w:t>
      </w:r>
      <w:r>
        <w:rPr>
          <w:spacing w:val="-3"/>
        </w:rPr>
        <w:t xml:space="preserve"> </w:t>
      </w:r>
      <w:r>
        <w:t>contingency</w:t>
      </w:r>
      <w:r>
        <w:rPr>
          <w:spacing w:val="-2"/>
        </w:rPr>
        <w:t xml:space="preserve"> </w:t>
      </w:r>
      <w:r>
        <w:t>fund</w:t>
      </w:r>
      <w:r>
        <w:rPr>
          <w:spacing w:val="-2"/>
        </w:rPr>
        <w:t xml:space="preserve"> </w:t>
      </w:r>
      <w:r>
        <w:t>set</w:t>
      </w:r>
      <w:r>
        <w:rPr>
          <w:spacing w:val="-2"/>
        </w:rPr>
        <w:t xml:space="preserve"> </w:t>
      </w:r>
      <w:r>
        <w:t>aside</w:t>
      </w:r>
      <w:r>
        <w:rPr>
          <w:spacing w:val="-2"/>
        </w:rPr>
        <w:t xml:space="preserve"> </w:t>
      </w:r>
      <w:r>
        <w:t>for</w:t>
      </w:r>
      <w:r>
        <w:rPr>
          <w:spacing w:val="-3"/>
        </w:rPr>
        <w:t xml:space="preserve"> </w:t>
      </w:r>
      <w:r>
        <w:t>the</w:t>
      </w:r>
      <w:r>
        <w:rPr>
          <w:spacing w:val="-2"/>
        </w:rPr>
        <w:t xml:space="preserve"> Commission</w:t>
      </w:r>
    </w:p>
    <w:p w14:paraId="2BC55ACF" w14:textId="77777777" w:rsidR="00821F53" w:rsidRDefault="0066747F">
      <w:pPr>
        <w:pStyle w:val="ListParagraph"/>
        <w:numPr>
          <w:ilvl w:val="0"/>
          <w:numId w:val="2"/>
        </w:numPr>
        <w:tabs>
          <w:tab w:val="left" w:pos="841"/>
        </w:tabs>
        <w:ind w:left="841" w:right="189"/>
        <w:rPr>
          <w:sz w:val="24"/>
        </w:rPr>
      </w:pPr>
      <w:r>
        <w:rPr>
          <w:sz w:val="24"/>
        </w:rPr>
        <w:t>The intent of the tagged contingency fund was to support the Commission in achieving its strategic objectives under the Commission Act, including its capacity to advocate for children and young people and provide oversight of the</w:t>
      </w:r>
      <w:r>
        <w:rPr>
          <w:spacing w:val="-5"/>
          <w:sz w:val="24"/>
        </w:rPr>
        <w:t xml:space="preserve"> </w:t>
      </w:r>
      <w:r>
        <w:rPr>
          <w:sz w:val="24"/>
        </w:rPr>
        <w:t>Oranga</w:t>
      </w:r>
      <w:r>
        <w:rPr>
          <w:spacing w:val="-5"/>
          <w:sz w:val="24"/>
        </w:rPr>
        <w:t xml:space="preserve"> </w:t>
      </w:r>
      <w:r>
        <w:rPr>
          <w:sz w:val="24"/>
        </w:rPr>
        <w:t>Tamariki</w:t>
      </w:r>
      <w:r>
        <w:rPr>
          <w:spacing w:val="-3"/>
          <w:sz w:val="24"/>
        </w:rPr>
        <w:t xml:space="preserve"> </w:t>
      </w:r>
      <w:r>
        <w:rPr>
          <w:sz w:val="24"/>
        </w:rPr>
        <w:t>system.</w:t>
      </w:r>
      <w:r>
        <w:rPr>
          <w:spacing w:val="-6"/>
          <w:sz w:val="24"/>
        </w:rPr>
        <w:t xml:space="preserve"> </w:t>
      </w:r>
      <w:r w:rsidR="00A80D8D">
        <w:rPr>
          <w:spacing w:val="-4"/>
          <w:sz w:val="24"/>
        </w:rPr>
        <w:t xml:space="preserve">[Redacted content]. </w:t>
      </w:r>
    </w:p>
    <w:p w14:paraId="4D398CFE" w14:textId="77777777" w:rsidR="00821F53" w:rsidRDefault="0066747F">
      <w:pPr>
        <w:pStyle w:val="ListParagraph"/>
        <w:numPr>
          <w:ilvl w:val="0"/>
          <w:numId w:val="2"/>
        </w:numPr>
        <w:tabs>
          <w:tab w:val="left" w:pos="841"/>
        </w:tabs>
        <w:ind w:left="841" w:right="175"/>
        <w:rPr>
          <w:sz w:val="24"/>
        </w:rPr>
      </w:pPr>
      <w:r>
        <w:rPr>
          <w:sz w:val="24"/>
        </w:rPr>
        <w:t>Further</w:t>
      </w:r>
      <w:r>
        <w:rPr>
          <w:spacing w:val="-3"/>
          <w:sz w:val="24"/>
        </w:rPr>
        <w:t xml:space="preserve"> </w:t>
      </w:r>
      <w:r>
        <w:rPr>
          <w:sz w:val="24"/>
        </w:rPr>
        <w:t>information</w:t>
      </w:r>
      <w:r>
        <w:rPr>
          <w:spacing w:val="-3"/>
          <w:sz w:val="24"/>
        </w:rPr>
        <w:t xml:space="preserve"> </w:t>
      </w:r>
      <w:r>
        <w:rPr>
          <w:sz w:val="24"/>
        </w:rPr>
        <w:t>about</w:t>
      </w:r>
      <w:r>
        <w:rPr>
          <w:spacing w:val="-6"/>
          <w:sz w:val="24"/>
        </w:rPr>
        <w:t xml:space="preserve"> </w:t>
      </w:r>
      <w:r>
        <w:rPr>
          <w:sz w:val="24"/>
        </w:rPr>
        <w:t>the</w:t>
      </w:r>
      <w:r>
        <w:rPr>
          <w:spacing w:val="-5"/>
          <w:sz w:val="24"/>
        </w:rPr>
        <w:t xml:space="preserve"> </w:t>
      </w:r>
      <w:r>
        <w:rPr>
          <w:sz w:val="24"/>
        </w:rPr>
        <w:t>Commission’s</w:t>
      </w:r>
      <w:r>
        <w:rPr>
          <w:spacing w:val="-3"/>
          <w:sz w:val="24"/>
        </w:rPr>
        <w:t xml:space="preserve"> </w:t>
      </w:r>
      <w:r>
        <w:rPr>
          <w:sz w:val="24"/>
        </w:rPr>
        <w:t>Budget</w:t>
      </w:r>
      <w:r>
        <w:rPr>
          <w:spacing w:val="-6"/>
          <w:sz w:val="24"/>
        </w:rPr>
        <w:t xml:space="preserve"> </w:t>
      </w:r>
      <w:r>
        <w:rPr>
          <w:sz w:val="24"/>
        </w:rPr>
        <w:t>and</w:t>
      </w:r>
      <w:r>
        <w:rPr>
          <w:spacing w:val="-5"/>
          <w:sz w:val="24"/>
        </w:rPr>
        <w:t xml:space="preserve"> </w:t>
      </w:r>
      <w:r>
        <w:rPr>
          <w:sz w:val="24"/>
        </w:rPr>
        <w:t>funding</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tagged contingency is laid out in the table below:</w:t>
      </w:r>
    </w:p>
    <w:p w14:paraId="33E2C54A" w14:textId="77777777" w:rsidR="00821F53" w:rsidRDefault="00821F53">
      <w:pPr>
        <w:pStyle w:val="BodyText"/>
        <w:spacing w:before="2"/>
        <w:ind w:left="0" w:firstLine="0"/>
        <w:rPr>
          <w:sz w:val="17"/>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4"/>
        <w:gridCol w:w="1044"/>
        <w:gridCol w:w="1076"/>
        <w:gridCol w:w="972"/>
        <w:gridCol w:w="1146"/>
      </w:tblGrid>
      <w:tr w:rsidR="00821F53" w14:paraId="3D1CAF74" w14:textId="77777777">
        <w:trPr>
          <w:trHeight w:val="551"/>
        </w:trPr>
        <w:tc>
          <w:tcPr>
            <w:tcW w:w="3554" w:type="dxa"/>
            <w:shd w:val="clear" w:color="auto" w:fill="A5A5A5"/>
          </w:tcPr>
          <w:p w14:paraId="1DB779A2" w14:textId="77777777" w:rsidR="00821F53" w:rsidRDefault="0066747F">
            <w:pPr>
              <w:pStyle w:val="TableParagraph"/>
              <w:spacing w:before="0" w:line="270" w:lineRule="atLeast"/>
              <w:ind w:left="110" w:right="897"/>
              <w:rPr>
                <w:b/>
                <w:sz w:val="24"/>
              </w:rPr>
            </w:pPr>
            <w:r>
              <w:rPr>
                <w:b/>
                <w:sz w:val="24"/>
              </w:rPr>
              <w:t>Breakdown of the Commission’s</w:t>
            </w:r>
            <w:r>
              <w:rPr>
                <w:b/>
                <w:spacing w:val="-17"/>
                <w:sz w:val="24"/>
              </w:rPr>
              <w:t xml:space="preserve"> </w:t>
            </w:r>
            <w:r>
              <w:rPr>
                <w:b/>
                <w:sz w:val="24"/>
              </w:rPr>
              <w:t>Budget</w:t>
            </w:r>
          </w:p>
        </w:tc>
        <w:tc>
          <w:tcPr>
            <w:tcW w:w="1044" w:type="dxa"/>
            <w:shd w:val="clear" w:color="auto" w:fill="A5A5A5"/>
          </w:tcPr>
          <w:p w14:paraId="22C1F5D9" w14:textId="77777777" w:rsidR="00821F53" w:rsidRDefault="0066747F">
            <w:pPr>
              <w:pStyle w:val="TableParagraph"/>
              <w:spacing w:before="139"/>
              <w:ind w:left="110"/>
              <w:rPr>
                <w:b/>
                <w:sz w:val="24"/>
              </w:rPr>
            </w:pPr>
            <w:r>
              <w:rPr>
                <w:b/>
                <w:spacing w:val="-2"/>
                <w:sz w:val="24"/>
              </w:rPr>
              <w:t>23/24</w:t>
            </w:r>
          </w:p>
        </w:tc>
        <w:tc>
          <w:tcPr>
            <w:tcW w:w="1076" w:type="dxa"/>
            <w:shd w:val="clear" w:color="auto" w:fill="A5A5A5"/>
          </w:tcPr>
          <w:p w14:paraId="06014FF1" w14:textId="77777777" w:rsidR="00821F53" w:rsidRDefault="0066747F">
            <w:pPr>
              <w:pStyle w:val="TableParagraph"/>
              <w:spacing w:before="139"/>
              <w:ind w:left="110"/>
              <w:rPr>
                <w:b/>
                <w:sz w:val="24"/>
              </w:rPr>
            </w:pPr>
            <w:r>
              <w:rPr>
                <w:b/>
                <w:spacing w:val="-2"/>
                <w:sz w:val="24"/>
              </w:rPr>
              <w:t>24/25</w:t>
            </w:r>
          </w:p>
        </w:tc>
        <w:tc>
          <w:tcPr>
            <w:tcW w:w="972" w:type="dxa"/>
            <w:shd w:val="clear" w:color="auto" w:fill="A5A5A5"/>
          </w:tcPr>
          <w:p w14:paraId="7B647650" w14:textId="77777777" w:rsidR="00821F53" w:rsidRDefault="0066747F">
            <w:pPr>
              <w:pStyle w:val="TableParagraph"/>
              <w:spacing w:before="139"/>
              <w:ind w:left="110"/>
              <w:rPr>
                <w:b/>
                <w:sz w:val="24"/>
              </w:rPr>
            </w:pPr>
            <w:r>
              <w:rPr>
                <w:b/>
                <w:spacing w:val="-2"/>
                <w:sz w:val="24"/>
              </w:rPr>
              <w:t>25/26</w:t>
            </w:r>
          </w:p>
        </w:tc>
        <w:tc>
          <w:tcPr>
            <w:tcW w:w="1146" w:type="dxa"/>
            <w:shd w:val="clear" w:color="auto" w:fill="A5A5A5"/>
          </w:tcPr>
          <w:p w14:paraId="581BC9E1" w14:textId="77777777" w:rsidR="00821F53" w:rsidRDefault="0066747F">
            <w:pPr>
              <w:pStyle w:val="TableParagraph"/>
              <w:spacing w:before="139"/>
              <w:ind w:left="110"/>
              <w:rPr>
                <w:b/>
                <w:sz w:val="24"/>
              </w:rPr>
            </w:pPr>
            <w:r>
              <w:rPr>
                <w:b/>
                <w:spacing w:val="-2"/>
                <w:sz w:val="24"/>
              </w:rPr>
              <w:t>26/27</w:t>
            </w:r>
          </w:p>
        </w:tc>
      </w:tr>
      <w:tr w:rsidR="00821F53" w14:paraId="27C32FFB" w14:textId="77777777">
        <w:trPr>
          <w:trHeight w:val="552"/>
        </w:trPr>
        <w:tc>
          <w:tcPr>
            <w:tcW w:w="3554" w:type="dxa"/>
            <w:shd w:val="clear" w:color="auto" w:fill="D8D8D8"/>
          </w:tcPr>
          <w:p w14:paraId="1083D281" w14:textId="77777777" w:rsidR="00821F53" w:rsidRDefault="0066747F">
            <w:pPr>
              <w:pStyle w:val="TableParagraph"/>
              <w:spacing w:before="0" w:line="270" w:lineRule="atLeast"/>
              <w:ind w:left="110" w:right="77"/>
              <w:rPr>
                <w:b/>
                <w:sz w:val="24"/>
              </w:rPr>
            </w:pPr>
            <w:r>
              <w:rPr>
                <w:b/>
                <w:sz w:val="24"/>
              </w:rPr>
              <w:t>Overall</w:t>
            </w:r>
            <w:r>
              <w:rPr>
                <w:b/>
                <w:spacing w:val="-14"/>
                <w:sz w:val="24"/>
              </w:rPr>
              <w:t xml:space="preserve"> </w:t>
            </w:r>
            <w:r>
              <w:rPr>
                <w:b/>
                <w:sz w:val="24"/>
              </w:rPr>
              <w:t>funding</w:t>
            </w:r>
            <w:r>
              <w:rPr>
                <w:b/>
                <w:spacing w:val="-13"/>
                <w:sz w:val="24"/>
              </w:rPr>
              <w:t xml:space="preserve"> </w:t>
            </w:r>
            <w:r>
              <w:rPr>
                <w:b/>
                <w:sz w:val="24"/>
              </w:rPr>
              <w:t>for</w:t>
            </w:r>
            <w:r>
              <w:rPr>
                <w:b/>
                <w:spacing w:val="-15"/>
                <w:sz w:val="24"/>
              </w:rPr>
              <w:t xml:space="preserve"> </w:t>
            </w:r>
            <w:r>
              <w:rPr>
                <w:b/>
                <w:sz w:val="24"/>
              </w:rPr>
              <w:t xml:space="preserve">the </w:t>
            </w:r>
            <w:r>
              <w:rPr>
                <w:b/>
                <w:spacing w:val="-2"/>
                <w:sz w:val="24"/>
              </w:rPr>
              <w:t>Commission</w:t>
            </w:r>
          </w:p>
        </w:tc>
        <w:tc>
          <w:tcPr>
            <w:tcW w:w="1044" w:type="dxa"/>
            <w:shd w:val="clear" w:color="auto" w:fill="D8D8D8"/>
          </w:tcPr>
          <w:p w14:paraId="2C2F5EC7" w14:textId="77777777" w:rsidR="00821F53" w:rsidRDefault="0066747F">
            <w:pPr>
              <w:pStyle w:val="TableParagraph"/>
              <w:spacing w:before="139"/>
              <w:ind w:left="110"/>
              <w:rPr>
                <w:sz w:val="24"/>
              </w:rPr>
            </w:pPr>
            <w:r>
              <w:rPr>
                <w:spacing w:val="-2"/>
                <w:sz w:val="24"/>
              </w:rPr>
              <w:t>12.124*</w:t>
            </w:r>
          </w:p>
        </w:tc>
        <w:tc>
          <w:tcPr>
            <w:tcW w:w="1076" w:type="dxa"/>
            <w:shd w:val="clear" w:color="auto" w:fill="D8D8D8"/>
          </w:tcPr>
          <w:p w14:paraId="3053CFCF" w14:textId="77777777" w:rsidR="00821F53" w:rsidRDefault="0066747F">
            <w:pPr>
              <w:pStyle w:val="TableParagraph"/>
              <w:spacing w:before="139"/>
              <w:ind w:left="110"/>
              <w:rPr>
                <w:sz w:val="24"/>
              </w:rPr>
            </w:pPr>
            <w:r>
              <w:rPr>
                <w:spacing w:val="-2"/>
                <w:sz w:val="24"/>
              </w:rPr>
              <w:t>10.525</w:t>
            </w:r>
          </w:p>
        </w:tc>
        <w:tc>
          <w:tcPr>
            <w:tcW w:w="972" w:type="dxa"/>
            <w:shd w:val="clear" w:color="auto" w:fill="D8D8D8"/>
          </w:tcPr>
          <w:p w14:paraId="1A581809" w14:textId="77777777" w:rsidR="00821F53" w:rsidRDefault="0066747F">
            <w:pPr>
              <w:pStyle w:val="TableParagraph"/>
              <w:spacing w:before="139"/>
              <w:ind w:left="110"/>
              <w:rPr>
                <w:sz w:val="24"/>
              </w:rPr>
            </w:pPr>
            <w:r>
              <w:rPr>
                <w:spacing w:val="-2"/>
                <w:sz w:val="24"/>
              </w:rPr>
              <w:t>10.525</w:t>
            </w:r>
          </w:p>
        </w:tc>
        <w:tc>
          <w:tcPr>
            <w:tcW w:w="1146" w:type="dxa"/>
            <w:shd w:val="clear" w:color="auto" w:fill="D8D8D8"/>
          </w:tcPr>
          <w:p w14:paraId="409ED0F5" w14:textId="77777777" w:rsidR="00821F53" w:rsidRDefault="0066747F">
            <w:pPr>
              <w:pStyle w:val="TableParagraph"/>
              <w:spacing w:before="139"/>
              <w:ind w:left="110"/>
              <w:rPr>
                <w:sz w:val="24"/>
              </w:rPr>
            </w:pPr>
            <w:r>
              <w:rPr>
                <w:spacing w:val="-2"/>
                <w:sz w:val="24"/>
              </w:rPr>
              <w:t>10.525</w:t>
            </w:r>
          </w:p>
        </w:tc>
      </w:tr>
      <w:tr w:rsidR="00821F53" w14:paraId="67285C8A" w14:textId="77777777">
        <w:trPr>
          <w:trHeight w:val="551"/>
        </w:trPr>
        <w:tc>
          <w:tcPr>
            <w:tcW w:w="3554" w:type="dxa"/>
          </w:tcPr>
          <w:p w14:paraId="06147605" w14:textId="77777777" w:rsidR="00821F53" w:rsidRDefault="0066747F">
            <w:pPr>
              <w:pStyle w:val="TableParagraph"/>
              <w:spacing w:before="0" w:line="270" w:lineRule="atLeast"/>
              <w:ind w:left="110" w:right="897"/>
              <w:rPr>
                <w:sz w:val="24"/>
              </w:rPr>
            </w:pPr>
            <w:r>
              <w:rPr>
                <w:sz w:val="24"/>
              </w:rPr>
              <w:t>Baseline</w:t>
            </w:r>
            <w:r>
              <w:rPr>
                <w:spacing w:val="-14"/>
                <w:sz w:val="24"/>
              </w:rPr>
              <w:t xml:space="preserve"> </w:t>
            </w:r>
            <w:r>
              <w:rPr>
                <w:sz w:val="24"/>
              </w:rPr>
              <w:t>funding</w:t>
            </w:r>
            <w:r>
              <w:rPr>
                <w:spacing w:val="-14"/>
                <w:sz w:val="24"/>
              </w:rPr>
              <w:t xml:space="preserve"> </w:t>
            </w:r>
            <w:r>
              <w:rPr>
                <w:sz w:val="24"/>
              </w:rPr>
              <w:t>for</w:t>
            </w:r>
            <w:r>
              <w:rPr>
                <w:spacing w:val="-14"/>
                <w:sz w:val="24"/>
              </w:rPr>
              <w:t xml:space="preserve"> </w:t>
            </w:r>
            <w:r>
              <w:rPr>
                <w:sz w:val="24"/>
              </w:rPr>
              <w:t xml:space="preserve">the </w:t>
            </w:r>
            <w:r>
              <w:rPr>
                <w:spacing w:val="-2"/>
                <w:sz w:val="24"/>
              </w:rPr>
              <w:t>Commission</w:t>
            </w:r>
          </w:p>
        </w:tc>
        <w:tc>
          <w:tcPr>
            <w:tcW w:w="1044" w:type="dxa"/>
          </w:tcPr>
          <w:p w14:paraId="5A005C61" w14:textId="77777777" w:rsidR="00821F53" w:rsidRDefault="0066747F">
            <w:pPr>
              <w:pStyle w:val="TableParagraph"/>
              <w:spacing w:before="139"/>
              <w:ind w:left="110"/>
              <w:rPr>
                <w:sz w:val="24"/>
              </w:rPr>
            </w:pPr>
            <w:r>
              <w:rPr>
                <w:spacing w:val="-4"/>
                <w:sz w:val="24"/>
              </w:rPr>
              <w:t>3.157</w:t>
            </w:r>
          </w:p>
        </w:tc>
        <w:tc>
          <w:tcPr>
            <w:tcW w:w="1076" w:type="dxa"/>
          </w:tcPr>
          <w:p w14:paraId="5AE4E8C7" w14:textId="77777777" w:rsidR="00821F53" w:rsidRDefault="0066747F">
            <w:pPr>
              <w:pStyle w:val="TableParagraph"/>
              <w:spacing w:before="139"/>
              <w:ind w:left="110"/>
              <w:rPr>
                <w:sz w:val="24"/>
              </w:rPr>
            </w:pPr>
            <w:r>
              <w:rPr>
                <w:spacing w:val="-4"/>
                <w:sz w:val="24"/>
              </w:rPr>
              <w:t>3.157</w:t>
            </w:r>
          </w:p>
        </w:tc>
        <w:tc>
          <w:tcPr>
            <w:tcW w:w="972" w:type="dxa"/>
          </w:tcPr>
          <w:p w14:paraId="1AC2F795" w14:textId="77777777" w:rsidR="00821F53" w:rsidRDefault="0066747F">
            <w:pPr>
              <w:pStyle w:val="TableParagraph"/>
              <w:spacing w:before="139"/>
              <w:ind w:left="110"/>
              <w:rPr>
                <w:sz w:val="24"/>
              </w:rPr>
            </w:pPr>
            <w:r>
              <w:rPr>
                <w:spacing w:val="-4"/>
                <w:sz w:val="24"/>
              </w:rPr>
              <w:t>3.157</w:t>
            </w:r>
          </w:p>
        </w:tc>
        <w:tc>
          <w:tcPr>
            <w:tcW w:w="1146" w:type="dxa"/>
          </w:tcPr>
          <w:p w14:paraId="44A0C813" w14:textId="77777777" w:rsidR="00821F53" w:rsidRDefault="0066747F">
            <w:pPr>
              <w:pStyle w:val="TableParagraph"/>
              <w:spacing w:before="139"/>
              <w:ind w:left="110"/>
              <w:rPr>
                <w:sz w:val="24"/>
              </w:rPr>
            </w:pPr>
            <w:r>
              <w:rPr>
                <w:spacing w:val="-4"/>
                <w:sz w:val="24"/>
              </w:rPr>
              <w:t>3.157</w:t>
            </w:r>
          </w:p>
        </w:tc>
      </w:tr>
      <w:tr w:rsidR="00821F53" w14:paraId="1F264882" w14:textId="77777777">
        <w:trPr>
          <w:trHeight w:val="552"/>
        </w:trPr>
        <w:tc>
          <w:tcPr>
            <w:tcW w:w="3554" w:type="dxa"/>
          </w:tcPr>
          <w:p w14:paraId="1272F998" w14:textId="77777777" w:rsidR="00821F53" w:rsidRDefault="0066747F">
            <w:pPr>
              <w:pStyle w:val="TableParagraph"/>
              <w:spacing w:before="0" w:line="270" w:lineRule="atLeast"/>
              <w:ind w:left="110" w:right="77"/>
              <w:rPr>
                <w:sz w:val="24"/>
              </w:rPr>
            </w:pPr>
            <w:r>
              <w:rPr>
                <w:sz w:val="24"/>
              </w:rPr>
              <w:t>Tagged contingency fund agreed</w:t>
            </w:r>
            <w:r>
              <w:rPr>
                <w:spacing w:val="-12"/>
                <w:sz w:val="24"/>
              </w:rPr>
              <w:t xml:space="preserve"> </w:t>
            </w:r>
            <w:r>
              <w:rPr>
                <w:sz w:val="24"/>
              </w:rPr>
              <w:t>to</w:t>
            </w:r>
            <w:r>
              <w:rPr>
                <w:spacing w:val="-10"/>
                <w:sz w:val="24"/>
              </w:rPr>
              <w:t xml:space="preserve"> </w:t>
            </w:r>
            <w:r>
              <w:rPr>
                <w:sz w:val="24"/>
              </w:rPr>
              <w:t>through</w:t>
            </w:r>
            <w:r>
              <w:rPr>
                <w:spacing w:val="-12"/>
                <w:sz w:val="24"/>
              </w:rPr>
              <w:t xml:space="preserve"> </w:t>
            </w:r>
            <w:r>
              <w:rPr>
                <w:sz w:val="24"/>
              </w:rPr>
              <w:t>Budget</w:t>
            </w:r>
            <w:r>
              <w:rPr>
                <w:spacing w:val="-11"/>
                <w:sz w:val="24"/>
              </w:rPr>
              <w:t xml:space="preserve"> </w:t>
            </w:r>
            <w:r>
              <w:rPr>
                <w:sz w:val="24"/>
              </w:rPr>
              <w:t>2023</w:t>
            </w:r>
          </w:p>
        </w:tc>
        <w:tc>
          <w:tcPr>
            <w:tcW w:w="1044" w:type="dxa"/>
          </w:tcPr>
          <w:p w14:paraId="5FDDFF6E" w14:textId="77777777" w:rsidR="00821F53" w:rsidRDefault="0066747F">
            <w:pPr>
              <w:pStyle w:val="TableParagraph"/>
              <w:spacing w:before="139"/>
              <w:ind w:left="110"/>
              <w:rPr>
                <w:sz w:val="24"/>
              </w:rPr>
            </w:pPr>
            <w:r>
              <w:rPr>
                <w:spacing w:val="-10"/>
                <w:sz w:val="24"/>
              </w:rPr>
              <w:t>0</w:t>
            </w:r>
          </w:p>
        </w:tc>
        <w:tc>
          <w:tcPr>
            <w:tcW w:w="1076" w:type="dxa"/>
          </w:tcPr>
          <w:p w14:paraId="629CF62D" w14:textId="77777777" w:rsidR="00821F53" w:rsidRDefault="0066747F">
            <w:pPr>
              <w:pStyle w:val="TableParagraph"/>
              <w:spacing w:before="139"/>
              <w:ind w:left="110"/>
              <w:rPr>
                <w:sz w:val="24"/>
              </w:rPr>
            </w:pPr>
            <w:r>
              <w:rPr>
                <w:spacing w:val="-4"/>
                <w:sz w:val="24"/>
              </w:rPr>
              <w:t>7.756</w:t>
            </w:r>
          </w:p>
        </w:tc>
        <w:tc>
          <w:tcPr>
            <w:tcW w:w="972" w:type="dxa"/>
          </w:tcPr>
          <w:p w14:paraId="3A9D06AC" w14:textId="77777777" w:rsidR="00821F53" w:rsidRDefault="0066747F">
            <w:pPr>
              <w:pStyle w:val="TableParagraph"/>
              <w:spacing w:before="139"/>
              <w:ind w:left="110"/>
              <w:rPr>
                <w:sz w:val="24"/>
              </w:rPr>
            </w:pPr>
            <w:r>
              <w:rPr>
                <w:spacing w:val="-4"/>
                <w:sz w:val="24"/>
              </w:rPr>
              <w:t>7.756</w:t>
            </w:r>
          </w:p>
        </w:tc>
        <w:tc>
          <w:tcPr>
            <w:tcW w:w="1146" w:type="dxa"/>
          </w:tcPr>
          <w:p w14:paraId="3515C4A9" w14:textId="77777777" w:rsidR="00821F53" w:rsidRDefault="0066747F">
            <w:pPr>
              <w:pStyle w:val="TableParagraph"/>
              <w:spacing w:before="139"/>
              <w:ind w:left="110"/>
              <w:rPr>
                <w:sz w:val="24"/>
              </w:rPr>
            </w:pPr>
            <w:r>
              <w:rPr>
                <w:spacing w:val="-4"/>
                <w:sz w:val="24"/>
              </w:rPr>
              <w:t>7.756</w:t>
            </w:r>
          </w:p>
        </w:tc>
      </w:tr>
      <w:tr w:rsidR="00821F53" w14:paraId="10FF9423" w14:textId="77777777">
        <w:trPr>
          <w:trHeight w:val="387"/>
        </w:trPr>
        <w:tc>
          <w:tcPr>
            <w:tcW w:w="3554" w:type="dxa"/>
          </w:tcPr>
          <w:p w14:paraId="1AB87726" w14:textId="77777777" w:rsidR="00821F53" w:rsidRDefault="0066747F">
            <w:pPr>
              <w:pStyle w:val="TableParagraph"/>
              <w:spacing w:before="55"/>
              <w:ind w:left="110"/>
              <w:rPr>
                <w:sz w:val="24"/>
              </w:rPr>
            </w:pPr>
            <w:r>
              <w:rPr>
                <w:sz w:val="24"/>
              </w:rPr>
              <w:t>Rapid</w:t>
            </w:r>
            <w:r>
              <w:rPr>
                <w:spacing w:val="-4"/>
                <w:sz w:val="24"/>
              </w:rPr>
              <w:t xml:space="preserve"> </w:t>
            </w:r>
            <w:r>
              <w:rPr>
                <w:sz w:val="24"/>
              </w:rPr>
              <w:t>Savings</w:t>
            </w:r>
            <w:r>
              <w:rPr>
                <w:spacing w:val="-4"/>
                <w:sz w:val="24"/>
              </w:rPr>
              <w:t xml:space="preserve"> </w:t>
            </w:r>
            <w:r>
              <w:rPr>
                <w:spacing w:val="-2"/>
                <w:sz w:val="24"/>
              </w:rPr>
              <w:t>exercise</w:t>
            </w:r>
          </w:p>
        </w:tc>
        <w:tc>
          <w:tcPr>
            <w:tcW w:w="1044" w:type="dxa"/>
          </w:tcPr>
          <w:p w14:paraId="31BFB111" w14:textId="77777777" w:rsidR="00821F53" w:rsidRDefault="0066747F">
            <w:pPr>
              <w:pStyle w:val="TableParagraph"/>
              <w:spacing w:before="55"/>
              <w:ind w:left="110"/>
              <w:rPr>
                <w:sz w:val="24"/>
              </w:rPr>
            </w:pPr>
            <w:r>
              <w:rPr>
                <w:spacing w:val="-10"/>
                <w:sz w:val="24"/>
              </w:rPr>
              <w:t>0</w:t>
            </w:r>
          </w:p>
        </w:tc>
        <w:tc>
          <w:tcPr>
            <w:tcW w:w="1076" w:type="dxa"/>
          </w:tcPr>
          <w:p w14:paraId="21F89EDC" w14:textId="77777777" w:rsidR="00821F53" w:rsidRDefault="0066747F">
            <w:pPr>
              <w:pStyle w:val="TableParagraph"/>
              <w:spacing w:before="55"/>
              <w:ind w:left="110"/>
              <w:rPr>
                <w:sz w:val="24"/>
              </w:rPr>
            </w:pPr>
            <w:r>
              <w:rPr>
                <w:spacing w:val="-2"/>
                <w:sz w:val="24"/>
              </w:rPr>
              <w:t>-0.388</w:t>
            </w:r>
          </w:p>
        </w:tc>
        <w:tc>
          <w:tcPr>
            <w:tcW w:w="972" w:type="dxa"/>
          </w:tcPr>
          <w:p w14:paraId="59F334EA" w14:textId="77777777" w:rsidR="00821F53" w:rsidRDefault="0066747F">
            <w:pPr>
              <w:pStyle w:val="TableParagraph"/>
              <w:spacing w:before="55"/>
              <w:ind w:left="110"/>
              <w:rPr>
                <w:sz w:val="24"/>
              </w:rPr>
            </w:pPr>
            <w:r>
              <w:rPr>
                <w:spacing w:val="-2"/>
                <w:sz w:val="24"/>
              </w:rPr>
              <w:t>-0.388</w:t>
            </w:r>
          </w:p>
        </w:tc>
        <w:tc>
          <w:tcPr>
            <w:tcW w:w="1146" w:type="dxa"/>
          </w:tcPr>
          <w:p w14:paraId="6241CA6D" w14:textId="77777777" w:rsidR="00821F53" w:rsidRDefault="0066747F">
            <w:pPr>
              <w:pStyle w:val="TableParagraph"/>
              <w:spacing w:before="55"/>
              <w:ind w:left="110"/>
              <w:rPr>
                <w:sz w:val="24"/>
              </w:rPr>
            </w:pPr>
            <w:r>
              <w:rPr>
                <w:spacing w:val="-2"/>
                <w:sz w:val="24"/>
              </w:rPr>
              <w:t>-0.388</w:t>
            </w:r>
          </w:p>
        </w:tc>
      </w:tr>
      <w:tr w:rsidR="00821F53" w14:paraId="1911219E" w14:textId="77777777">
        <w:trPr>
          <w:trHeight w:val="552"/>
        </w:trPr>
        <w:tc>
          <w:tcPr>
            <w:tcW w:w="3554" w:type="dxa"/>
          </w:tcPr>
          <w:p w14:paraId="37E2C2B4" w14:textId="77777777" w:rsidR="00821F53" w:rsidRDefault="0066747F">
            <w:pPr>
              <w:pStyle w:val="TableParagraph"/>
              <w:spacing w:before="0" w:line="276" w:lineRule="exact"/>
              <w:ind w:left="110" w:right="77"/>
              <w:rPr>
                <w:b/>
                <w:sz w:val="24"/>
              </w:rPr>
            </w:pPr>
            <w:r>
              <w:rPr>
                <w:b/>
                <w:sz w:val="24"/>
              </w:rPr>
              <w:t>Total</w:t>
            </w:r>
            <w:r>
              <w:rPr>
                <w:b/>
                <w:spacing w:val="-17"/>
                <w:sz w:val="24"/>
              </w:rPr>
              <w:t xml:space="preserve"> </w:t>
            </w:r>
            <w:r>
              <w:rPr>
                <w:b/>
                <w:sz w:val="24"/>
              </w:rPr>
              <w:t>tagged</w:t>
            </w:r>
            <w:r>
              <w:rPr>
                <w:b/>
                <w:spacing w:val="-17"/>
                <w:sz w:val="24"/>
              </w:rPr>
              <w:t xml:space="preserve"> </w:t>
            </w:r>
            <w:r>
              <w:rPr>
                <w:b/>
                <w:sz w:val="24"/>
              </w:rPr>
              <w:t xml:space="preserve">contingency </w:t>
            </w:r>
            <w:r>
              <w:rPr>
                <w:b/>
                <w:spacing w:val="-4"/>
                <w:sz w:val="24"/>
              </w:rPr>
              <w:t>fund</w:t>
            </w:r>
          </w:p>
        </w:tc>
        <w:tc>
          <w:tcPr>
            <w:tcW w:w="1044" w:type="dxa"/>
          </w:tcPr>
          <w:p w14:paraId="115451E1" w14:textId="77777777" w:rsidR="00821F53" w:rsidRDefault="0066747F">
            <w:pPr>
              <w:pStyle w:val="TableParagraph"/>
              <w:spacing w:before="137"/>
              <w:ind w:left="110"/>
              <w:rPr>
                <w:b/>
                <w:sz w:val="24"/>
              </w:rPr>
            </w:pPr>
            <w:r>
              <w:rPr>
                <w:b/>
                <w:spacing w:val="-10"/>
                <w:sz w:val="24"/>
              </w:rPr>
              <w:t>0</w:t>
            </w:r>
          </w:p>
        </w:tc>
        <w:tc>
          <w:tcPr>
            <w:tcW w:w="1076" w:type="dxa"/>
          </w:tcPr>
          <w:p w14:paraId="6AD5DA16" w14:textId="77777777" w:rsidR="00821F53" w:rsidRDefault="0066747F">
            <w:pPr>
              <w:pStyle w:val="TableParagraph"/>
              <w:spacing w:before="137"/>
              <w:ind w:left="110"/>
              <w:rPr>
                <w:b/>
                <w:sz w:val="24"/>
              </w:rPr>
            </w:pPr>
            <w:r>
              <w:rPr>
                <w:b/>
                <w:spacing w:val="-4"/>
                <w:sz w:val="24"/>
              </w:rPr>
              <w:t>7.368</w:t>
            </w:r>
          </w:p>
        </w:tc>
        <w:tc>
          <w:tcPr>
            <w:tcW w:w="972" w:type="dxa"/>
          </w:tcPr>
          <w:p w14:paraId="291C646C" w14:textId="77777777" w:rsidR="00821F53" w:rsidRDefault="0066747F">
            <w:pPr>
              <w:pStyle w:val="TableParagraph"/>
              <w:spacing w:before="137"/>
              <w:ind w:left="110"/>
              <w:rPr>
                <w:b/>
                <w:sz w:val="24"/>
              </w:rPr>
            </w:pPr>
            <w:r>
              <w:rPr>
                <w:b/>
                <w:spacing w:val="-4"/>
                <w:sz w:val="24"/>
              </w:rPr>
              <w:t>7.368</w:t>
            </w:r>
          </w:p>
        </w:tc>
        <w:tc>
          <w:tcPr>
            <w:tcW w:w="1146" w:type="dxa"/>
          </w:tcPr>
          <w:p w14:paraId="41454266" w14:textId="77777777" w:rsidR="00821F53" w:rsidRDefault="0066747F">
            <w:pPr>
              <w:pStyle w:val="TableParagraph"/>
              <w:spacing w:before="137"/>
              <w:ind w:left="110"/>
              <w:rPr>
                <w:b/>
                <w:sz w:val="24"/>
              </w:rPr>
            </w:pPr>
            <w:r>
              <w:rPr>
                <w:b/>
                <w:spacing w:val="-4"/>
                <w:sz w:val="24"/>
              </w:rPr>
              <w:t>7.368</w:t>
            </w:r>
          </w:p>
        </w:tc>
      </w:tr>
    </w:tbl>
    <w:p w14:paraId="414366B7" w14:textId="77777777" w:rsidR="00821F53" w:rsidRDefault="0066747F">
      <w:pPr>
        <w:pStyle w:val="BodyText"/>
        <w:spacing w:before="242" w:line="259" w:lineRule="auto"/>
        <w:ind w:left="121" w:firstLine="0"/>
      </w:pPr>
      <w:r>
        <w:t>*Includes</w:t>
      </w:r>
      <w:r>
        <w:rPr>
          <w:spacing w:val="-5"/>
        </w:rPr>
        <w:t xml:space="preserve"> </w:t>
      </w:r>
      <w:r>
        <w:t>establishment</w:t>
      </w:r>
      <w:r>
        <w:rPr>
          <w:spacing w:val="-4"/>
        </w:rPr>
        <w:t xml:space="preserve"> </w:t>
      </w:r>
      <w:r>
        <w:t>costs</w:t>
      </w:r>
      <w:r>
        <w:rPr>
          <w:spacing w:val="-3"/>
        </w:rPr>
        <w:t xml:space="preserve"> </w:t>
      </w:r>
      <w:r>
        <w:t>of</w:t>
      </w:r>
      <w:r>
        <w:rPr>
          <w:spacing w:val="-6"/>
        </w:rPr>
        <w:t xml:space="preserve"> </w:t>
      </w:r>
      <w:r>
        <w:t>$8.967</w:t>
      </w:r>
      <w:r>
        <w:rPr>
          <w:spacing w:val="-5"/>
        </w:rPr>
        <w:t xml:space="preserve"> </w:t>
      </w:r>
      <w:r>
        <w:t>million</w:t>
      </w:r>
      <w:r>
        <w:rPr>
          <w:spacing w:val="-5"/>
        </w:rPr>
        <w:t xml:space="preserve"> </w:t>
      </w:r>
      <w:r>
        <w:t>for</w:t>
      </w:r>
      <w:r>
        <w:rPr>
          <w:spacing w:val="-5"/>
        </w:rPr>
        <w:t xml:space="preserve"> </w:t>
      </w:r>
      <w:r>
        <w:t>the</w:t>
      </w:r>
      <w:r>
        <w:rPr>
          <w:spacing w:val="-5"/>
        </w:rPr>
        <w:t xml:space="preserve"> </w:t>
      </w:r>
      <w:r>
        <w:t>Commission</w:t>
      </w:r>
      <w:r>
        <w:rPr>
          <w:spacing w:val="-5"/>
        </w:rPr>
        <w:t xml:space="preserve"> </w:t>
      </w:r>
      <w:r>
        <w:t>($7.667</w:t>
      </w:r>
      <w:r>
        <w:rPr>
          <w:spacing w:val="-5"/>
        </w:rPr>
        <w:t xml:space="preserve"> </w:t>
      </w:r>
      <w:r>
        <w:t>million operating and $1.300 million capital)</w:t>
      </w:r>
    </w:p>
    <w:p w14:paraId="51C85CC9" w14:textId="77777777" w:rsidR="00821F53" w:rsidRDefault="00A80D8D">
      <w:pPr>
        <w:pStyle w:val="ListParagraph"/>
        <w:numPr>
          <w:ilvl w:val="0"/>
          <w:numId w:val="2"/>
        </w:numPr>
        <w:tabs>
          <w:tab w:val="left" w:pos="841"/>
        </w:tabs>
        <w:spacing w:before="159"/>
        <w:ind w:left="841" w:right="215"/>
        <w:rPr>
          <w:sz w:val="24"/>
        </w:rPr>
      </w:pPr>
      <w:r>
        <w:rPr>
          <w:spacing w:val="-4"/>
          <w:sz w:val="24"/>
        </w:rPr>
        <w:t xml:space="preserve">[Redacted content]. </w:t>
      </w:r>
    </w:p>
    <w:p w14:paraId="0E9C70DA" w14:textId="77777777" w:rsidR="00821F53" w:rsidRDefault="00A80D8D">
      <w:pPr>
        <w:pStyle w:val="ListParagraph"/>
        <w:numPr>
          <w:ilvl w:val="0"/>
          <w:numId w:val="2"/>
        </w:numPr>
        <w:tabs>
          <w:tab w:val="left" w:pos="841"/>
        </w:tabs>
        <w:spacing w:before="241"/>
        <w:ind w:left="841" w:right="389"/>
        <w:rPr>
          <w:sz w:val="24"/>
        </w:rPr>
      </w:pPr>
      <w:r>
        <w:rPr>
          <w:spacing w:val="-4"/>
          <w:sz w:val="24"/>
        </w:rPr>
        <w:t xml:space="preserve">[Redacted content]. </w:t>
      </w:r>
    </w:p>
    <w:p w14:paraId="22A208E7" w14:textId="77777777" w:rsidR="00821F53" w:rsidRDefault="00A80D8D">
      <w:pPr>
        <w:pStyle w:val="ListParagraph"/>
        <w:numPr>
          <w:ilvl w:val="1"/>
          <w:numId w:val="2"/>
        </w:numPr>
        <w:tabs>
          <w:tab w:val="left" w:pos="1561"/>
        </w:tabs>
        <w:ind w:left="1561"/>
        <w:rPr>
          <w:sz w:val="24"/>
        </w:rPr>
      </w:pPr>
      <w:r>
        <w:rPr>
          <w:spacing w:val="-4"/>
          <w:sz w:val="24"/>
        </w:rPr>
        <w:t>[Redacted content]</w:t>
      </w:r>
    </w:p>
    <w:p w14:paraId="3D3C581D" w14:textId="77777777" w:rsidR="00821F53" w:rsidRDefault="00A80D8D">
      <w:pPr>
        <w:pStyle w:val="ListParagraph"/>
        <w:numPr>
          <w:ilvl w:val="1"/>
          <w:numId w:val="2"/>
        </w:numPr>
        <w:tabs>
          <w:tab w:val="left" w:pos="1561"/>
        </w:tabs>
        <w:ind w:left="1561"/>
        <w:rPr>
          <w:sz w:val="24"/>
        </w:rPr>
      </w:pPr>
      <w:r>
        <w:rPr>
          <w:spacing w:val="-4"/>
          <w:sz w:val="24"/>
        </w:rPr>
        <w:t>[Redacted content]</w:t>
      </w:r>
    </w:p>
    <w:p w14:paraId="4F0D3457" w14:textId="77777777" w:rsidR="00821F53" w:rsidRDefault="00A80D8D">
      <w:pPr>
        <w:pStyle w:val="ListParagraph"/>
        <w:numPr>
          <w:ilvl w:val="1"/>
          <w:numId w:val="2"/>
        </w:numPr>
        <w:tabs>
          <w:tab w:val="left" w:pos="1562"/>
        </w:tabs>
        <w:ind w:right="1268"/>
        <w:rPr>
          <w:sz w:val="24"/>
        </w:rPr>
      </w:pPr>
      <w:r>
        <w:rPr>
          <w:spacing w:val="-4"/>
          <w:sz w:val="24"/>
        </w:rPr>
        <w:t>[Redacted content]</w:t>
      </w:r>
    </w:p>
    <w:p w14:paraId="489DC559" w14:textId="77777777" w:rsidR="00821F53" w:rsidRDefault="00A80D8D">
      <w:pPr>
        <w:pStyle w:val="ListParagraph"/>
        <w:numPr>
          <w:ilvl w:val="1"/>
          <w:numId w:val="2"/>
        </w:numPr>
        <w:tabs>
          <w:tab w:val="left" w:pos="1561"/>
        </w:tabs>
        <w:ind w:left="1561"/>
        <w:rPr>
          <w:sz w:val="24"/>
        </w:rPr>
      </w:pPr>
      <w:r>
        <w:rPr>
          <w:spacing w:val="-4"/>
          <w:sz w:val="24"/>
        </w:rPr>
        <w:t>[Redacted content]</w:t>
      </w:r>
      <w:r w:rsidR="0066747F">
        <w:rPr>
          <w:spacing w:val="-2"/>
          <w:sz w:val="24"/>
        </w:rPr>
        <w:t>.</w:t>
      </w:r>
    </w:p>
    <w:p w14:paraId="67A8B5B4" w14:textId="77777777" w:rsidR="00821F53" w:rsidRDefault="00821F53">
      <w:pPr>
        <w:rPr>
          <w:sz w:val="24"/>
        </w:rPr>
        <w:sectPr w:rsidR="00821F53">
          <w:pgSz w:w="11910" w:h="16840"/>
          <w:pgMar w:top="1340" w:right="1320" w:bottom="1180" w:left="1320" w:header="715" w:footer="983" w:gutter="0"/>
          <w:cols w:space="720"/>
        </w:sectPr>
      </w:pPr>
    </w:p>
    <w:p w14:paraId="4E4FBA71" w14:textId="77777777" w:rsidR="00821F53" w:rsidRDefault="0066747F">
      <w:pPr>
        <w:spacing w:before="82"/>
        <w:ind w:left="121"/>
        <w:rPr>
          <w:i/>
          <w:sz w:val="24"/>
        </w:rPr>
      </w:pPr>
      <w:r>
        <w:rPr>
          <w:i/>
          <w:sz w:val="24"/>
        </w:rPr>
        <w:lastRenderedPageBreak/>
        <w:t>Ongoing</w:t>
      </w:r>
      <w:r>
        <w:rPr>
          <w:i/>
          <w:spacing w:val="-3"/>
          <w:sz w:val="24"/>
        </w:rPr>
        <w:t xml:space="preserve"> </w:t>
      </w:r>
      <w:r>
        <w:rPr>
          <w:i/>
          <w:sz w:val="24"/>
        </w:rPr>
        <w:t>funding</w:t>
      </w:r>
      <w:r>
        <w:rPr>
          <w:i/>
          <w:spacing w:val="-3"/>
          <w:sz w:val="24"/>
        </w:rPr>
        <w:t xml:space="preserve"> </w:t>
      </w:r>
      <w:r>
        <w:rPr>
          <w:i/>
          <w:sz w:val="24"/>
        </w:rPr>
        <w:t>for</w:t>
      </w:r>
      <w:r>
        <w:rPr>
          <w:i/>
          <w:spacing w:val="-2"/>
          <w:sz w:val="24"/>
        </w:rPr>
        <w:t xml:space="preserve"> </w:t>
      </w:r>
      <w:r>
        <w:rPr>
          <w:i/>
          <w:sz w:val="24"/>
        </w:rPr>
        <w:t>the</w:t>
      </w:r>
      <w:r>
        <w:rPr>
          <w:i/>
          <w:spacing w:val="-2"/>
          <w:sz w:val="24"/>
        </w:rPr>
        <w:t xml:space="preserve"> Commission</w:t>
      </w:r>
    </w:p>
    <w:p w14:paraId="63B06B26" w14:textId="77777777" w:rsidR="00821F53" w:rsidRDefault="0066747F">
      <w:pPr>
        <w:pStyle w:val="ListParagraph"/>
        <w:numPr>
          <w:ilvl w:val="0"/>
          <w:numId w:val="2"/>
        </w:numPr>
        <w:tabs>
          <w:tab w:val="left" w:pos="841"/>
        </w:tabs>
        <w:ind w:left="841" w:right="215"/>
        <w:rPr>
          <w:sz w:val="24"/>
        </w:rPr>
      </w:pPr>
      <w:r>
        <w:rPr>
          <w:sz w:val="24"/>
        </w:rPr>
        <w:t>The Commission is currently working to an annual budget of $10.525 million for 2024/25 onwards and requires some of the tagged contingency fund to continue</w:t>
      </w:r>
      <w:r>
        <w:rPr>
          <w:spacing w:val="-5"/>
          <w:sz w:val="24"/>
        </w:rPr>
        <w:t xml:space="preserve"> </w:t>
      </w:r>
      <w:r>
        <w:rPr>
          <w:sz w:val="24"/>
        </w:rPr>
        <w:t>operating</w:t>
      </w:r>
      <w:r>
        <w:rPr>
          <w:spacing w:val="-5"/>
          <w:sz w:val="24"/>
        </w:rPr>
        <w:t xml:space="preserve"> </w:t>
      </w:r>
      <w:r>
        <w:rPr>
          <w:sz w:val="24"/>
        </w:rPr>
        <w:t>as</w:t>
      </w:r>
      <w:r>
        <w:rPr>
          <w:spacing w:val="-5"/>
          <w:sz w:val="24"/>
        </w:rPr>
        <w:t xml:space="preserve"> </w:t>
      </w:r>
      <w:r>
        <w:rPr>
          <w:sz w:val="24"/>
        </w:rPr>
        <w:t>they</w:t>
      </w:r>
      <w:r>
        <w:rPr>
          <w:spacing w:val="-5"/>
          <w:sz w:val="24"/>
        </w:rPr>
        <w:t xml:space="preserve"> </w:t>
      </w:r>
      <w:r>
        <w:rPr>
          <w:sz w:val="24"/>
        </w:rPr>
        <w:t>currently</w:t>
      </w:r>
      <w:r>
        <w:rPr>
          <w:spacing w:val="-5"/>
          <w:sz w:val="24"/>
        </w:rPr>
        <w:t xml:space="preserve"> </w:t>
      </w:r>
      <w:r>
        <w:rPr>
          <w:sz w:val="24"/>
        </w:rPr>
        <w:t>do.</w:t>
      </w:r>
      <w:r>
        <w:rPr>
          <w:spacing w:val="-6"/>
          <w:sz w:val="24"/>
        </w:rPr>
        <w:t xml:space="preserve"> </w:t>
      </w:r>
      <w:r>
        <w:rPr>
          <w:sz w:val="24"/>
        </w:rPr>
        <w:t>Their</w:t>
      </w:r>
      <w:r>
        <w:rPr>
          <w:spacing w:val="-5"/>
          <w:sz w:val="24"/>
        </w:rPr>
        <w:t xml:space="preserve"> </w:t>
      </w:r>
      <w:r>
        <w:rPr>
          <w:sz w:val="24"/>
        </w:rPr>
        <w:t>functions</w:t>
      </w:r>
      <w:r>
        <w:rPr>
          <w:spacing w:val="-3"/>
          <w:sz w:val="24"/>
        </w:rPr>
        <w:t xml:space="preserve"> </w:t>
      </w:r>
      <w:r>
        <w:rPr>
          <w:sz w:val="24"/>
        </w:rPr>
        <w:t>include</w:t>
      </w:r>
      <w:r>
        <w:rPr>
          <w:spacing w:val="-5"/>
          <w:sz w:val="24"/>
        </w:rPr>
        <w:t xml:space="preserve"> </w:t>
      </w:r>
      <w:r>
        <w:rPr>
          <w:sz w:val="24"/>
        </w:rPr>
        <w:t>engaging</w:t>
      </w:r>
      <w:r>
        <w:rPr>
          <w:spacing w:val="-3"/>
          <w:sz w:val="24"/>
        </w:rPr>
        <w:t xml:space="preserve"> </w:t>
      </w:r>
      <w:r>
        <w:rPr>
          <w:sz w:val="24"/>
        </w:rPr>
        <w:t>with children and Māori, which are requirements under the Commission Act, and were the reason for the tagged contingency fund initially being set aside.</w:t>
      </w:r>
    </w:p>
    <w:p w14:paraId="020B7271" w14:textId="77777777" w:rsidR="00821F53" w:rsidRDefault="0066747F">
      <w:pPr>
        <w:pStyle w:val="ListParagraph"/>
        <w:numPr>
          <w:ilvl w:val="0"/>
          <w:numId w:val="2"/>
        </w:numPr>
        <w:tabs>
          <w:tab w:val="left" w:pos="841"/>
        </w:tabs>
        <w:ind w:left="841" w:right="308"/>
        <w:rPr>
          <w:sz w:val="24"/>
        </w:rPr>
      </w:pPr>
      <w:r>
        <w:rPr>
          <w:sz w:val="24"/>
        </w:rPr>
        <w:t>The</w:t>
      </w:r>
      <w:r>
        <w:rPr>
          <w:spacing w:val="-5"/>
          <w:sz w:val="24"/>
        </w:rPr>
        <w:t xml:space="preserve"> </w:t>
      </w:r>
      <w:r>
        <w:rPr>
          <w:sz w:val="24"/>
        </w:rPr>
        <w:t>Commission</w:t>
      </w:r>
      <w:r>
        <w:rPr>
          <w:spacing w:val="-5"/>
          <w:sz w:val="24"/>
        </w:rPr>
        <w:t xml:space="preserve"> </w:t>
      </w:r>
      <w:r>
        <w:rPr>
          <w:sz w:val="24"/>
        </w:rPr>
        <w:t>is</w:t>
      </w:r>
      <w:r>
        <w:rPr>
          <w:spacing w:val="-5"/>
          <w:sz w:val="24"/>
        </w:rPr>
        <w:t xml:space="preserve"> </w:t>
      </w:r>
      <w:r>
        <w:rPr>
          <w:sz w:val="24"/>
        </w:rPr>
        <w:t>responsible</w:t>
      </w:r>
      <w:r>
        <w:rPr>
          <w:spacing w:val="-5"/>
          <w:sz w:val="24"/>
        </w:rPr>
        <w:t xml:space="preserve"> </w:t>
      </w:r>
      <w:r>
        <w:rPr>
          <w:sz w:val="24"/>
        </w:rPr>
        <w:t>for</w:t>
      </w:r>
      <w:r>
        <w:rPr>
          <w:spacing w:val="-3"/>
          <w:sz w:val="24"/>
        </w:rPr>
        <w:t xml:space="preserve"> </w:t>
      </w:r>
      <w:r>
        <w:rPr>
          <w:sz w:val="24"/>
        </w:rPr>
        <w:t>monitoring</w:t>
      </w:r>
      <w:r>
        <w:rPr>
          <w:spacing w:val="-5"/>
          <w:sz w:val="24"/>
        </w:rPr>
        <w:t xml:space="preserve"> </w:t>
      </w:r>
      <w:r>
        <w:rPr>
          <w:sz w:val="24"/>
        </w:rPr>
        <w:t>under</w:t>
      </w:r>
      <w:r>
        <w:rPr>
          <w:spacing w:val="-3"/>
          <w:sz w:val="24"/>
        </w:rPr>
        <w:t xml:space="preserve"> </w:t>
      </w:r>
      <w:r>
        <w:rPr>
          <w:sz w:val="24"/>
        </w:rPr>
        <w:t>the</w:t>
      </w:r>
      <w:r>
        <w:rPr>
          <w:spacing w:val="-5"/>
          <w:sz w:val="24"/>
        </w:rPr>
        <w:t xml:space="preserve"> </w:t>
      </w:r>
      <w:r>
        <w:rPr>
          <w:sz w:val="24"/>
        </w:rPr>
        <w:t>Optional</w:t>
      </w:r>
      <w:r>
        <w:rPr>
          <w:spacing w:val="-5"/>
          <w:sz w:val="24"/>
        </w:rPr>
        <w:t xml:space="preserve"> </w:t>
      </w:r>
      <w:r>
        <w:rPr>
          <w:sz w:val="24"/>
        </w:rPr>
        <w:t>Protocol</w:t>
      </w:r>
      <w:r>
        <w:rPr>
          <w:spacing w:val="-3"/>
          <w:sz w:val="24"/>
        </w:rPr>
        <w:t xml:space="preserve"> </w:t>
      </w:r>
      <w:r>
        <w:rPr>
          <w:sz w:val="24"/>
        </w:rPr>
        <w:t xml:space="preserve">to the Convention Against Torture and Other Cruel, Inhuman, or Degrading Treatment or Punishment (OPCAT) </w:t>
      </w:r>
      <w:r w:rsidR="00A80D8D">
        <w:rPr>
          <w:spacing w:val="-4"/>
          <w:sz w:val="24"/>
        </w:rPr>
        <w:t>[Redacted content]</w:t>
      </w:r>
      <w:r>
        <w:rPr>
          <w:sz w:val="24"/>
        </w:rPr>
        <w:t>.</w:t>
      </w:r>
    </w:p>
    <w:p w14:paraId="0C32002B" w14:textId="77777777" w:rsidR="00821F53" w:rsidRDefault="0066747F">
      <w:pPr>
        <w:spacing w:before="240"/>
        <w:ind w:left="121"/>
        <w:rPr>
          <w:i/>
          <w:sz w:val="24"/>
        </w:rPr>
      </w:pPr>
      <w:r>
        <w:rPr>
          <w:i/>
          <w:sz w:val="24"/>
        </w:rPr>
        <w:t>Ongoing</w:t>
      </w:r>
      <w:r>
        <w:rPr>
          <w:i/>
          <w:spacing w:val="-3"/>
          <w:sz w:val="24"/>
        </w:rPr>
        <w:t xml:space="preserve"> </w:t>
      </w:r>
      <w:r>
        <w:rPr>
          <w:i/>
          <w:sz w:val="24"/>
        </w:rPr>
        <w:t>or</w:t>
      </w:r>
      <w:r>
        <w:rPr>
          <w:i/>
          <w:spacing w:val="-3"/>
          <w:sz w:val="24"/>
        </w:rPr>
        <w:t xml:space="preserve"> </w:t>
      </w:r>
      <w:r>
        <w:rPr>
          <w:i/>
          <w:sz w:val="24"/>
        </w:rPr>
        <w:t>one-off</w:t>
      </w:r>
      <w:r>
        <w:rPr>
          <w:i/>
          <w:spacing w:val="-3"/>
          <w:sz w:val="24"/>
        </w:rPr>
        <w:t xml:space="preserve"> </w:t>
      </w:r>
      <w:r>
        <w:rPr>
          <w:i/>
          <w:sz w:val="24"/>
        </w:rPr>
        <w:t>funding</w:t>
      </w:r>
      <w:r>
        <w:rPr>
          <w:i/>
          <w:spacing w:val="-1"/>
          <w:sz w:val="24"/>
        </w:rPr>
        <w:t xml:space="preserve"> </w:t>
      </w:r>
      <w:r>
        <w:rPr>
          <w:i/>
          <w:sz w:val="24"/>
        </w:rPr>
        <w:t>for</w:t>
      </w:r>
      <w:r>
        <w:rPr>
          <w:i/>
          <w:spacing w:val="-3"/>
          <w:sz w:val="24"/>
        </w:rPr>
        <w:t xml:space="preserve"> </w:t>
      </w:r>
      <w:r>
        <w:rPr>
          <w:i/>
          <w:sz w:val="24"/>
        </w:rPr>
        <w:t>the</w:t>
      </w:r>
      <w:r>
        <w:rPr>
          <w:i/>
          <w:spacing w:val="-2"/>
          <w:sz w:val="24"/>
        </w:rPr>
        <w:t xml:space="preserve"> Monitor</w:t>
      </w:r>
    </w:p>
    <w:p w14:paraId="753D1E0E" w14:textId="77777777" w:rsidR="00821F53" w:rsidRDefault="0066747F">
      <w:pPr>
        <w:pStyle w:val="ListParagraph"/>
        <w:numPr>
          <w:ilvl w:val="0"/>
          <w:numId w:val="2"/>
        </w:numPr>
        <w:tabs>
          <w:tab w:val="left" w:pos="841"/>
        </w:tabs>
        <w:ind w:left="841" w:right="153"/>
        <w:rPr>
          <w:sz w:val="24"/>
        </w:rPr>
      </w:pPr>
      <w:r>
        <w:rPr>
          <w:sz w:val="24"/>
        </w:rPr>
        <w:t>When the Monitor becomes an ICE, they will have a governing board, which will</w:t>
      </w:r>
      <w:r>
        <w:rPr>
          <w:spacing w:val="-6"/>
          <w:sz w:val="24"/>
        </w:rPr>
        <w:t xml:space="preserve"> </w:t>
      </w:r>
      <w:r>
        <w:rPr>
          <w:sz w:val="24"/>
        </w:rPr>
        <w:t>require</w:t>
      </w:r>
      <w:r>
        <w:rPr>
          <w:spacing w:val="-6"/>
          <w:sz w:val="24"/>
        </w:rPr>
        <w:t xml:space="preserve"> </w:t>
      </w:r>
      <w:r>
        <w:rPr>
          <w:sz w:val="24"/>
        </w:rPr>
        <w:t>funding</w:t>
      </w:r>
      <w:r>
        <w:rPr>
          <w:spacing w:val="-6"/>
          <w:sz w:val="24"/>
        </w:rPr>
        <w:t xml:space="preserve"> </w:t>
      </w:r>
      <w:r>
        <w:rPr>
          <w:sz w:val="24"/>
        </w:rPr>
        <w:t>for</w:t>
      </w:r>
      <w:r>
        <w:rPr>
          <w:spacing w:val="-4"/>
          <w:sz w:val="24"/>
        </w:rPr>
        <w:t xml:space="preserve"> </w:t>
      </w:r>
      <w:r>
        <w:rPr>
          <w:sz w:val="24"/>
        </w:rPr>
        <w:t>establishment</w:t>
      </w:r>
      <w:r>
        <w:rPr>
          <w:spacing w:val="-5"/>
          <w:sz w:val="24"/>
        </w:rPr>
        <w:t xml:space="preserve"> </w:t>
      </w:r>
      <w:r>
        <w:rPr>
          <w:sz w:val="24"/>
        </w:rPr>
        <w:t>and</w:t>
      </w:r>
      <w:r>
        <w:rPr>
          <w:spacing w:val="-6"/>
          <w:sz w:val="24"/>
        </w:rPr>
        <w:t xml:space="preserve"> </w:t>
      </w:r>
      <w:r>
        <w:rPr>
          <w:sz w:val="24"/>
        </w:rPr>
        <w:t>ongoing</w:t>
      </w:r>
      <w:r>
        <w:rPr>
          <w:spacing w:val="-4"/>
          <w:sz w:val="24"/>
        </w:rPr>
        <w:t xml:space="preserve"> </w:t>
      </w:r>
      <w:r>
        <w:rPr>
          <w:sz w:val="24"/>
        </w:rPr>
        <w:t xml:space="preserve">costs. </w:t>
      </w:r>
      <w:r w:rsidR="00A80D8D">
        <w:rPr>
          <w:spacing w:val="-4"/>
          <w:sz w:val="24"/>
        </w:rPr>
        <w:t>[Redacted content]</w:t>
      </w:r>
      <w:r>
        <w:rPr>
          <w:sz w:val="24"/>
        </w:rPr>
        <w:t>.</w:t>
      </w:r>
    </w:p>
    <w:p w14:paraId="44B6E4E7" w14:textId="77777777" w:rsidR="00821F53" w:rsidRDefault="0066747F">
      <w:pPr>
        <w:spacing w:before="240"/>
        <w:ind w:left="121" w:right="203"/>
        <w:rPr>
          <w:i/>
          <w:sz w:val="24"/>
        </w:rPr>
      </w:pPr>
      <w:r>
        <w:rPr>
          <w:i/>
          <w:sz w:val="24"/>
        </w:rPr>
        <w:t>Ongoing</w:t>
      </w:r>
      <w:r>
        <w:rPr>
          <w:i/>
          <w:spacing w:val="-5"/>
          <w:sz w:val="24"/>
        </w:rPr>
        <w:t xml:space="preserve"> </w:t>
      </w:r>
      <w:r>
        <w:rPr>
          <w:i/>
          <w:sz w:val="24"/>
        </w:rPr>
        <w:t>or</w:t>
      </w:r>
      <w:r>
        <w:rPr>
          <w:i/>
          <w:spacing w:val="-5"/>
          <w:sz w:val="24"/>
        </w:rPr>
        <w:t xml:space="preserve"> </w:t>
      </w:r>
      <w:r>
        <w:rPr>
          <w:i/>
          <w:sz w:val="24"/>
        </w:rPr>
        <w:t>one-off</w:t>
      </w:r>
      <w:r>
        <w:rPr>
          <w:i/>
          <w:spacing w:val="-5"/>
          <w:sz w:val="24"/>
        </w:rPr>
        <w:t xml:space="preserve"> </w:t>
      </w:r>
      <w:r>
        <w:rPr>
          <w:i/>
          <w:sz w:val="24"/>
        </w:rPr>
        <w:t>funding</w:t>
      </w:r>
      <w:r>
        <w:rPr>
          <w:i/>
          <w:spacing w:val="-3"/>
          <w:sz w:val="24"/>
        </w:rPr>
        <w:t xml:space="preserve"> </w:t>
      </w:r>
      <w:r>
        <w:rPr>
          <w:i/>
          <w:sz w:val="24"/>
        </w:rPr>
        <w:t>to</w:t>
      </w:r>
      <w:r>
        <w:rPr>
          <w:i/>
          <w:spacing w:val="-5"/>
          <w:sz w:val="24"/>
        </w:rPr>
        <w:t xml:space="preserve"> </w:t>
      </w:r>
      <w:r>
        <w:rPr>
          <w:i/>
          <w:sz w:val="24"/>
        </w:rPr>
        <w:t>cover</w:t>
      </w:r>
      <w:r>
        <w:rPr>
          <w:i/>
          <w:spacing w:val="-3"/>
          <w:sz w:val="24"/>
        </w:rPr>
        <w:t xml:space="preserve"> </w:t>
      </w:r>
      <w:r>
        <w:rPr>
          <w:i/>
          <w:sz w:val="24"/>
        </w:rPr>
        <w:t>the</w:t>
      </w:r>
      <w:r>
        <w:rPr>
          <w:i/>
          <w:spacing w:val="-5"/>
          <w:sz w:val="24"/>
        </w:rPr>
        <w:t xml:space="preserve"> </w:t>
      </w:r>
      <w:r>
        <w:rPr>
          <w:i/>
          <w:sz w:val="24"/>
        </w:rPr>
        <w:t>reviews</w:t>
      </w:r>
      <w:r>
        <w:rPr>
          <w:i/>
          <w:spacing w:val="-5"/>
          <w:sz w:val="24"/>
        </w:rPr>
        <w:t xml:space="preserve"> </w:t>
      </w:r>
      <w:r>
        <w:rPr>
          <w:i/>
          <w:sz w:val="24"/>
        </w:rPr>
        <w:t>of</w:t>
      </w:r>
      <w:r>
        <w:rPr>
          <w:i/>
          <w:spacing w:val="-4"/>
          <w:sz w:val="24"/>
        </w:rPr>
        <w:t xml:space="preserve"> </w:t>
      </w:r>
      <w:r>
        <w:rPr>
          <w:i/>
          <w:sz w:val="24"/>
        </w:rPr>
        <w:t>the</w:t>
      </w:r>
      <w:r>
        <w:rPr>
          <w:i/>
          <w:spacing w:val="-3"/>
          <w:sz w:val="24"/>
        </w:rPr>
        <w:t xml:space="preserve"> </w:t>
      </w:r>
      <w:r>
        <w:rPr>
          <w:i/>
          <w:sz w:val="24"/>
        </w:rPr>
        <w:t>Oversight</w:t>
      </w:r>
      <w:r>
        <w:rPr>
          <w:i/>
          <w:spacing w:val="-4"/>
          <w:sz w:val="24"/>
        </w:rPr>
        <w:t xml:space="preserve"> </w:t>
      </w:r>
      <w:r>
        <w:rPr>
          <w:i/>
          <w:sz w:val="24"/>
        </w:rPr>
        <w:t>Act</w:t>
      </w:r>
      <w:r>
        <w:rPr>
          <w:i/>
          <w:spacing w:val="-5"/>
          <w:sz w:val="24"/>
        </w:rPr>
        <w:t xml:space="preserve"> </w:t>
      </w:r>
      <w:r>
        <w:rPr>
          <w:i/>
          <w:sz w:val="24"/>
        </w:rPr>
        <w:t>and Commission Act</w:t>
      </w:r>
    </w:p>
    <w:p w14:paraId="37785D24" w14:textId="77777777" w:rsidR="00821F53" w:rsidRDefault="0066747F">
      <w:pPr>
        <w:pStyle w:val="ListParagraph"/>
        <w:numPr>
          <w:ilvl w:val="0"/>
          <w:numId w:val="2"/>
        </w:numPr>
        <w:tabs>
          <w:tab w:val="left" w:pos="841"/>
        </w:tabs>
        <w:ind w:left="841" w:right="134"/>
        <w:rPr>
          <w:sz w:val="24"/>
        </w:rPr>
      </w:pPr>
      <w:r>
        <w:rPr>
          <w:sz w:val="24"/>
        </w:rPr>
        <w:t>The reviews of the Oversight Act and Commission Act are required to begin no more than three years after the commencement of the Acts, which would be by mid-2026. I am currently considering commencing the reviews earlier than</w:t>
      </w:r>
      <w:r>
        <w:rPr>
          <w:spacing w:val="-4"/>
          <w:sz w:val="24"/>
        </w:rPr>
        <w:t xml:space="preserve"> </w:t>
      </w:r>
      <w:r>
        <w:rPr>
          <w:sz w:val="24"/>
        </w:rPr>
        <w:t>2026</w:t>
      </w:r>
      <w:r>
        <w:rPr>
          <w:spacing w:val="-2"/>
          <w:sz w:val="24"/>
        </w:rPr>
        <w:t xml:space="preserve"> </w:t>
      </w:r>
      <w:r>
        <w:rPr>
          <w:sz w:val="24"/>
        </w:rPr>
        <w:t>to</w:t>
      </w:r>
      <w:r>
        <w:rPr>
          <w:spacing w:val="-4"/>
          <w:sz w:val="24"/>
        </w:rPr>
        <w:t xml:space="preserve"> </w:t>
      </w:r>
      <w:r>
        <w:rPr>
          <w:sz w:val="24"/>
        </w:rPr>
        <w:t>align</w:t>
      </w:r>
      <w:r>
        <w:rPr>
          <w:spacing w:val="-4"/>
          <w:sz w:val="24"/>
        </w:rPr>
        <w:t xml:space="preserve"> </w:t>
      </w:r>
      <w:r>
        <w:rPr>
          <w:sz w:val="24"/>
        </w:rPr>
        <w:t>with</w:t>
      </w:r>
      <w:r>
        <w:rPr>
          <w:spacing w:val="-2"/>
          <w:sz w:val="24"/>
        </w:rPr>
        <w:t xml:space="preserve"> </w:t>
      </w:r>
      <w:r>
        <w:rPr>
          <w:sz w:val="24"/>
        </w:rPr>
        <w:t>the</w:t>
      </w:r>
      <w:r>
        <w:rPr>
          <w:spacing w:val="-2"/>
          <w:sz w:val="24"/>
        </w:rPr>
        <w:t xml:space="preserve"> </w:t>
      </w:r>
      <w:r>
        <w:rPr>
          <w:sz w:val="24"/>
        </w:rPr>
        <w:t>changes</w:t>
      </w:r>
      <w:r>
        <w:rPr>
          <w:spacing w:val="-4"/>
          <w:sz w:val="24"/>
        </w:rPr>
        <w:t xml:space="preserve"> </w:t>
      </w:r>
      <w:r>
        <w:rPr>
          <w:sz w:val="24"/>
        </w:rPr>
        <w:t>I</w:t>
      </w:r>
      <w:r>
        <w:rPr>
          <w:spacing w:val="-3"/>
          <w:sz w:val="24"/>
        </w:rPr>
        <w:t xml:space="preserve"> </w:t>
      </w:r>
      <w:r>
        <w:rPr>
          <w:sz w:val="24"/>
        </w:rPr>
        <w:t>want</w:t>
      </w:r>
      <w:r>
        <w:rPr>
          <w:spacing w:val="-5"/>
          <w:sz w:val="24"/>
        </w:rPr>
        <w:t xml:space="preserve"> </w:t>
      </w:r>
      <w:r>
        <w:rPr>
          <w:sz w:val="24"/>
        </w:rPr>
        <w:t>to</w:t>
      </w:r>
      <w:r>
        <w:rPr>
          <w:spacing w:val="-2"/>
          <w:sz w:val="24"/>
        </w:rPr>
        <w:t xml:space="preserve"> </w:t>
      </w:r>
      <w:r>
        <w:rPr>
          <w:sz w:val="24"/>
        </w:rPr>
        <w:t>make</w:t>
      </w:r>
      <w:r>
        <w:rPr>
          <w:spacing w:val="-2"/>
          <w:sz w:val="24"/>
        </w:rPr>
        <w:t xml:space="preserve"> </w:t>
      </w:r>
      <w:r>
        <w:rPr>
          <w:sz w:val="24"/>
        </w:rPr>
        <w:t>to</w:t>
      </w:r>
      <w:r>
        <w:rPr>
          <w:spacing w:val="-4"/>
          <w:sz w:val="24"/>
        </w:rPr>
        <w:t xml:space="preserve"> </w:t>
      </w:r>
      <w:r>
        <w:rPr>
          <w:sz w:val="24"/>
        </w:rPr>
        <w:t>improve</w:t>
      </w:r>
      <w:r>
        <w:rPr>
          <w:spacing w:val="-4"/>
          <w:sz w:val="24"/>
        </w:rPr>
        <w:t xml:space="preserve"> </w:t>
      </w:r>
      <w:r>
        <w:rPr>
          <w:sz w:val="24"/>
        </w:rPr>
        <w:t>the</w:t>
      </w:r>
      <w:r>
        <w:rPr>
          <w:spacing w:val="-4"/>
          <w:sz w:val="24"/>
        </w:rPr>
        <w:t xml:space="preserve"> </w:t>
      </w:r>
      <w:r>
        <w:rPr>
          <w:sz w:val="24"/>
        </w:rPr>
        <w:t>oversight</w:t>
      </w:r>
      <w:r>
        <w:rPr>
          <w:spacing w:val="-3"/>
          <w:sz w:val="24"/>
        </w:rPr>
        <w:t xml:space="preserve"> </w:t>
      </w:r>
      <w:r>
        <w:rPr>
          <w:sz w:val="24"/>
        </w:rPr>
        <w:t>of the Oranga Tamariki system.</w:t>
      </w:r>
    </w:p>
    <w:p w14:paraId="1F9A0526" w14:textId="77777777" w:rsidR="00821F53" w:rsidRDefault="0066747F">
      <w:pPr>
        <w:pStyle w:val="ListParagraph"/>
        <w:numPr>
          <w:ilvl w:val="0"/>
          <w:numId w:val="2"/>
        </w:numPr>
        <w:tabs>
          <w:tab w:val="left" w:pos="841"/>
        </w:tabs>
        <w:ind w:left="841" w:right="136"/>
        <w:rPr>
          <w:sz w:val="24"/>
        </w:rPr>
      </w:pPr>
      <w:r>
        <w:rPr>
          <w:sz w:val="24"/>
        </w:rPr>
        <w:t>Funding</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required</w:t>
      </w:r>
      <w:r>
        <w:rPr>
          <w:spacing w:val="-5"/>
          <w:sz w:val="24"/>
        </w:rPr>
        <w:t xml:space="preserve"> </w:t>
      </w:r>
      <w:r>
        <w:rPr>
          <w:sz w:val="24"/>
        </w:rPr>
        <w:t>to</w:t>
      </w:r>
      <w:r>
        <w:rPr>
          <w:spacing w:val="-5"/>
          <w:sz w:val="24"/>
        </w:rPr>
        <w:t xml:space="preserve"> </w:t>
      </w:r>
      <w:r>
        <w:rPr>
          <w:sz w:val="24"/>
        </w:rPr>
        <w:t>complete</w:t>
      </w:r>
      <w:r>
        <w:rPr>
          <w:spacing w:val="-3"/>
          <w:sz w:val="24"/>
        </w:rPr>
        <w:t xml:space="preserve"> </w:t>
      </w:r>
      <w:r>
        <w:rPr>
          <w:sz w:val="24"/>
        </w:rPr>
        <w:t>the</w:t>
      </w:r>
      <w:r>
        <w:rPr>
          <w:spacing w:val="-5"/>
          <w:sz w:val="24"/>
        </w:rPr>
        <w:t xml:space="preserve"> </w:t>
      </w:r>
      <w:r>
        <w:rPr>
          <w:sz w:val="24"/>
        </w:rPr>
        <w:t>statutory</w:t>
      </w:r>
      <w:r>
        <w:rPr>
          <w:spacing w:val="-5"/>
          <w:sz w:val="24"/>
        </w:rPr>
        <w:t xml:space="preserve"> </w:t>
      </w:r>
      <w:r>
        <w:rPr>
          <w:sz w:val="24"/>
        </w:rPr>
        <w:t>reviews</w:t>
      </w:r>
      <w:r>
        <w:rPr>
          <w:spacing w:val="-3"/>
          <w:sz w:val="24"/>
        </w:rPr>
        <w:t xml:space="preserve"> </w:t>
      </w:r>
      <w:r>
        <w:rPr>
          <w:sz w:val="24"/>
        </w:rPr>
        <w:t>of</w:t>
      </w:r>
      <w:r>
        <w:rPr>
          <w:spacing w:val="-5"/>
          <w:sz w:val="24"/>
        </w:rPr>
        <w:t xml:space="preserve"> </w:t>
      </w:r>
      <w:r>
        <w:rPr>
          <w:sz w:val="24"/>
        </w:rPr>
        <w:t>the</w:t>
      </w:r>
      <w:r>
        <w:rPr>
          <w:spacing w:val="-5"/>
          <w:sz w:val="24"/>
        </w:rPr>
        <w:t xml:space="preserve"> </w:t>
      </w:r>
      <w:r>
        <w:rPr>
          <w:sz w:val="24"/>
        </w:rPr>
        <w:t>Oversight</w:t>
      </w:r>
      <w:r>
        <w:rPr>
          <w:spacing w:val="-4"/>
          <w:sz w:val="24"/>
        </w:rPr>
        <w:t xml:space="preserve"> </w:t>
      </w:r>
      <w:r>
        <w:rPr>
          <w:sz w:val="24"/>
        </w:rPr>
        <w:t>Act and Commission Act, which includes tabling the final report to Parliament.</w:t>
      </w:r>
    </w:p>
    <w:p w14:paraId="72C438D3" w14:textId="77777777" w:rsidR="00821F53" w:rsidRDefault="0066747F">
      <w:pPr>
        <w:pStyle w:val="Heading1"/>
      </w:pPr>
      <w:bookmarkStart w:id="7" w:name="Cost-of-living_Implications"/>
      <w:bookmarkEnd w:id="7"/>
      <w:r>
        <w:t>Cost-of-living</w:t>
      </w:r>
      <w:r>
        <w:rPr>
          <w:spacing w:val="-8"/>
        </w:rPr>
        <w:t xml:space="preserve"> </w:t>
      </w:r>
      <w:r>
        <w:rPr>
          <w:spacing w:val="-2"/>
        </w:rPr>
        <w:t>Implications</w:t>
      </w:r>
    </w:p>
    <w:p w14:paraId="6CC4F56E" w14:textId="77777777" w:rsidR="00821F53" w:rsidRDefault="0066747F">
      <w:pPr>
        <w:pStyle w:val="ListParagraph"/>
        <w:numPr>
          <w:ilvl w:val="0"/>
          <w:numId w:val="2"/>
        </w:numPr>
        <w:tabs>
          <w:tab w:val="left" w:pos="841"/>
        </w:tabs>
        <w:ind w:left="841"/>
        <w:rPr>
          <w:sz w:val="24"/>
        </w:rPr>
      </w:pPr>
      <w:r>
        <w:rPr>
          <w:sz w:val="24"/>
        </w:rPr>
        <w:t>No</w:t>
      </w:r>
      <w:r>
        <w:rPr>
          <w:spacing w:val="-7"/>
          <w:sz w:val="24"/>
        </w:rPr>
        <w:t xml:space="preserve"> </w:t>
      </w:r>
      <w:r>
        <w:rPr>
          <w:sz w:val="24"/>
        </w:rPr>
        <w:t>cost-of-living</w:t>
      </w:r>
      <w:r>
        <w:rPr>
          <w:spacing w:val="-4"/>
          <w:sz w:val="24"/>
        </w:rPr>
        <w:t xml:space="preserve"> </w:t>
      </w:r>
      <w:r>
        <w:rPr>
          <w:sz w:val="24"/>
        </w:rPr>
        <w:t>implications</w:t>
      </w:r>
      <w:r>
        <w:rPr>
          <w:spacing w:val="-4"/>
          <w:sz w:val="24"/>
        </w:rPr>
        <w:t xml:space="preserve"> </w:t>
      </w:r>
      <w:r>
        <w:rPr>
          <w:sz w:val="24"/>
        </w:rPr>
        <w:t>are</w:t>
      </w:r>
      <w:r>
        <w:rPr>
          <w:spacing w:val="-4"/>
          <w:sz w:val="24"/>
        </w:rPr>
        <w:t xml:space="preserve"> </w:t>
      </w:r>
      <w:r>
        <w:rPr>
          <w:sz w:val="24"/>
        </w:rPr>
        <w:t>associated</w:t>
      </w:r>
      <w:r>
        <w:rPr>
          <w:spacing w:val="-4"/>
          <w:sz w:val="24"/>
        </w:rPr>
        <w:t xml:space="preserve"> </w:t>
      </w:r>
      <w:r>
        <w:rPr>
          <w:sz w:val="24"/>
        </w:rPr>
        <w:t>with</w:t>
      </w:r>
      <w:r>
        <w:rPr>
          <w:spacing w:val="-4"/>
          <w:sz w:val="24"/>
        </w:rPr>
        <w:t xml:space="preserve"> </w:t>
      </w:r>
      <w:r>
        <w:rPr>
          <w:sz w:val="24"/>
        </w:rPr>
        <w:t>this</w:t>
      </w:r>
      <w:r>
        <w:rPr>
          <w:spacing w:val="-4"/>
          <w:sz w:val="24"/>
        </w:rPr>
        <w:t xml:space="preserve"> </w:t>
      </w:r>
      <w:r>
        <w:rPr>
          <w:spacing w:val="-2"/>
          <w:sz w:val="24"/>
        </w:rPr>
        <w:t>proposal.</w:t>
      </w:r>
    </w:p>
    <w:p w14:paraId="5B0863B0" w14:textId="77777777" w:rsidR="00821F53" w:rsidRDefault="00821F53">
      <w:pPr>
        <w:pStyle w:val="BodyText"/>
        <w:spacing w:before="84"/>
        <w:ind w:left="0" w:firstLine="0"/>
      </w:pPr>
    </w:p>
    <w:p w14:paraId="6BE531F9" w14:textId="77777777" w:rsidR="00821F53" w:rsidRDefault="0066747F">
      <w:pPr>
        <w:pStyle w:val="Heading1"/>
        <w:spacing w:before="1"/>
        <w:ind w:left="189"/>
      </w:pPr>
      <w:bookmarkStart w:id="8" w:name="Financial_Implications"/>
      <w:bookmarkEnd w:id="8"/>
      <w:r>
        <w:t>Financial</w:t>
      </w:r>
      <w:r>
        <w:rPr>
          <w:spacing w:val="-5"/>
        </w:rPr>
        <w:t xml:space="preserve"> </w:t>
      </w:r>
      <w:r>
        <w:rPr>
          <w:spacing w:val="-2"/>
        </w:rPr>
        <w:t>Implications</w:t>
      </w:r>
    </w:p>
    <w:p w14:paraId="52BB11E5" w14:textId="77777777" w:rsidR="00821F53" w:rsidRDefault="0066747F">
      <w:pPr>
        <w:pStyle w:val="ListParagraph"/>
        <w:numPr>
          <w:ilvl w:val="0"/>
          <w:numId w:val="2"/>
        </w:numPr>
        <w:tabs>
          <w:tab w:val="left" w:pos="841"/>
        </w:tabs>
        <w:ind w:left="841" w:right="296"/>
        <w:rPr>
          <w:sz w:val="24"/>
        </w:rPr>
      </w:pPr>
      <w:r>
        <w:rPr>
          <w:sz w:val="24"/>
        </w:rPr>
        <w:t>Decisions</w:t>
      </w:r>
      <w:r>
        <w:rPr>
          <w:spacing w:val="-5"/>
          <w:sz w:val="24"/>
        </w:rPr>
        <w:t xml:space="preserve"> </w:t>
      </w:r>
      <w:r>
        <w:rPr>
          <w:sz w:val="24"/>
        </w:rPr>
        <w:t>in</w:t>
      </w:r>
      <w:r>
        <w:rPr>
          <w:spacing w:val="-3"/>
          <w:sz w:val="24"/>
        </w:rPr>
        <w:t xml:space="preserve"> </w:t>
      </w:r>
      <w:r>
        <w:rPr>
          <w:sz w:val="24"/>
        </w:rPr>
        <w:t>this</w:t>
      </w:r>
      <w:r>
        <w:rPr>
          <w:spacing w:val="-3"/>
          <w:sz w:val="24"/>
        </w:rPr>
        <w:t xml:space="preserve"> </w:t>
      </w:r>
      <w:r>
        <w:rPr>
          <w:sz w:val="24"/>
        </w:rPr>
        <w:t>paper</w:t>
      </w:r>
      <w:r>
        <w:rPr>
          <w:spacing w:val="-5"/>
          <w:sz w:val="24"/>
        </w:rPr>
        <w:t xml:space="preserve"> </w:t>
      </w:r>
      <w:r>
        <w:rPr>
          <w:sz w:val="24"/>
        </w:rPr>
        <w:t>have</w:t>
      </w:r>
      <w:r>
        <w:rPr>
          <w:spacing w:val="-3"/>
          <w:sz w:val="24"/>
        </w:rPr>
        <w:t xml:space="preserve"> </w:t>
      </w:r>
      <w:r>
        <w:rPr>
          <w:sz w:val="24"/>
        </w:rPr>
        <w:t>no</w:t>
      </w:r>
      <w:r>
        <w:rPr>
          <w:spacing w:val="-5"/>
          <w:sz w:val="24"/>
        </w:rPr>
        <w:t xml:space="preserve"> </w:t>
      </w:r>
      <w:r>
        <w:rPr>
          <w:sz w:val="24"/>
        </w:rPr>
        <w:t>direct</w:t>
      </w:r>
      <w:r>
        <w:rPr>
          <w:spacing w:val="-6"/>
          <w:sz w:val="24"/>
        </w:rPr>
        <w:t xml:space="preserve"> </w:t>
      </w:r>
      <w:r>
        <w:rPr>
          <w:sz w:val="24"/>
        </w:rPr>
        <w:t>financial</w:t>
      </w:r>
      <w:r>
        <w:rPr>
          <w:spacing w:val="-5"/>
          <w:sz w:val="24"/>
        </w:rPr>
        <w:t xml:space="preserve"> </w:t>
      </w:r>
      <w:r>
        <w:rPr>
          <w:sz w:val="24"/>
        </w:rPr>
        <w:t>implications</w:t>
      </w:r>
      <w:r>
        <w:rPr>
          <w:spacing w:val="-5"/>
          <w:sz w:val="24"/>
        </w:rPr>
        <w:t xml:space="preserve"> </w:t>
      </w:r>
      <w:r>
        <w:rPr>
          <w:sz w:val="24"/>
        </w:rPr>
        <w:t>but</w:t>
      </w:r>
      <w:r>
        <w:rPr>
          <w:spacing w:val="-6"/>
          <w:sz w:val="24"/>
        </w:rPr>
        <w:t xml:space="preserve"> </w:t>
      </w:r>
      <w:r>
        <w:rPr>
          <w:sz w:val="24"/>
        </w:rPr>
        <w:t>would</w:t>
      </w:r>
      <w:r>
        <w:rPr>
          <w:spacing w:val="-5"/>
          <w:sz w:val="24"/>
        </w:rPr>
        <w:t xml:space="preserve"> </w:t>
      </w:r>
      <w:r>
        <w:rPr>
          <w:sz w:val="24"/>
        </w:rPr>
        <w:t>extend the timeline for drawing down the tagged contingency fund</w:t>
      </w:r>
      <w:r w:rsidR="00A80D8D">
        <w:rPr>
          <w:sz w:val="24"/>
        </w:rPr>
        <w:t xml:space="preserve"> </w:t>
      </w:r>
      <w:r w:rsidR="00A80D8D">
        <w:rPr>
          <w:spacing w:val="-4"/>
          <w:sz w:val="24"/>
        </w:rPr>
        <w:t>[Redacted content]</w:t>
      </w:r>
      <w:r>
        <w:rPr>
          <w:sz w:val="24"/>
        </w:rPr>
        <w:t>.</w:t>
      </w:r>
    </w:p>
    <w:p w14:paraId="6DAA6285" w14:textId="77777777" w:rsidR="00821F53" w:rsidRDefault="00821F53">
      <w:pPr>
        <w:pStyle w:val="BodyText"/>
        <w:spacing w:before="83"/>
        <w:ind w:left="0" w:firstLine="0"/>
      </w:pPr>
    </w:p>
    <w:p w14:paraId="3C926A79" w14:textId="77777777" w:rsidR="00821F53" w:rsidRDefault="0066747F">
      <w:pPr>
        <w:pStyle w:val="Heading1"/>
        <w:spacing w:before="1"/>
      </w:pPr>
      <w:bookmarkStart w:id="9" w:name="Legislative_Implications"/>
      <w:bookmarkEnd w:id="9"/>
      <w:r>
        <w:t>Legislative</w:t>
      </w:r>
      <w:r>
        <w:rPr>
          <w:spacing w:val="-5"/>
        </w:rPr>
        <w:t xml:space="preserve"> </w:t>
      </w:r>
      <w:r>
        <w:rPr>
          <w:spacing w:val="-2"/>
        </w:rPr>
        <w:t>Implications</w:t>
      </w:r>
    </w:p>
    <w:p w14:paraId="580B7BFF" w14:textId="77777777" w:rsidR="00821F53" w:rsidRDefault="0066747F">
      <w:pPr>
        <w:pStyle w:val="ListParagraph"/>
        <w:numPr>
          <w:ilvl w:val="0"/>
          <w:numId w:val="2"/>
        </w:numPr>
        <w:tabs>
          <w:tab w:val="left" w:pos="841"/>
        </w:tabs>
        <w:ind w:left="841" w:right="296"/>
        <w:rPr>
          <w:sz w:val="24"/>
        </w:rPr>
      </w:pPr>
      <w:r>
        <w:rPr>
          <w:sz w:val="24"/>
        </w:rPr>
        <w:t>No legislative implications are associated with this proposal, although legislative</w:t>
      </w:r>
      <w:r>
        <w:rPr>
          <w:spacing w:val="-4"/>
          <w:sz w:val="24"/>
        </w:rPr>
        <w:t xml:space="preserve"> </w:t>
      </w:r>
      <w:r>
        <w:rPr>
          <w:sz w:val="24"/>
        </w:rPr>
        <w:t>change</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required</w:t>
      </w:r>
      <w:r>
        <w:rPr>
          <w:spacing w:val="-6"/>
          <w:sz w:val="24"/>
        </w:rPr>
        <w:t xml:space="preserve"> </w:t>
      </w:r>
      <w:r>
        <w:rPr>
          <w:sz w:val="24"/>
        </w:rPr>
        <w:t>to</w:t>
      </w:r>
      <w:r>
        <w:rPr>
          <w:spacing w:val="-4"/>
          <w:sz w:val="24"/>
        </w:rPr>
        <w:t xml:space="preserve"> </w:t>
      </w:r>
      <w:r>
        <w:rPr>
          <w:sz w:val="24"/>
        </w:rPr>
        <w:t>enact</w:t>
      </w:r>
      <w:r>
        <w:rPr>
          <w:spacing w:val="-5"/>
          <w:sz w:val="24"/>
        </w:rPr>
        <w:t xml:space="preserve"> </w:t>
      </w:r>
      <w:r>
        <w:rPr>
          <w:sz w:val="24"/>
        </w:rPr>
        <w:t>changes</w:t>
      </w:r>
      <w:r>
        <w:rPr>
          <w:spacing w:val="-4"/>
          <w:sz w:val="24"/>
        </w:rPr>
        <w:t xml:space="preserve"> </w:t>
      </w:r>
      <w:r>
        <w:rPr>
          <w:sz w:val="24"/>
        </w:rPr>
        <w:t>supported</w:t>
      </w:r>
      <w:r>
        <w:rPr>
          <w:spacing w:val="-6"/>
          <w:sz w:val="24"/>
        </w:rPr>
        <w:t xml:space="preserve"> </w:t>
      </w:r>
      <w:r>
        <w:rPr>
          <w:sz w:val="24"/>
        </w:rPr>
        <w:t>by</w:t>
      </w:r>
      <w:r>
        <w:rPr>
          <w:spacing w:val="-6"/>
          <w:sz w:val="24"/>
        </w:rPr>
        <w:t xml:space="preserve"> </w:t>
      </w:r>
      <w:r>
        <w:rPr>
          <w:sz w:val="24"/>
        </w:rPr>
        <w:t>the</w:t>
      </w:r>
      <w:r>
        <w:rPr>
          <w:spacing w:val="-6"/>
          <w:sz w:val="24"/>
        </w:rPr>
        <w:t xml:space="preserve"> </w:t>
      </w:r>
      <w:r>
        <w:rPr>
          <w:sz w:val="24"/>
        </w:rPr>
        <w:t>tagged contingency fund in the future.</w:t>
      </w:r>
    </w:p>
    <w:p w14:paraId="4BA0CFE2" w14:textId="77777777" w:rsidR="00821F53" w:rsidRDefault="00821F53">
      <w:pPr>
        <w:rPr>
          <w:sz w:val="24"/>
        </w:rPr>
        <w:sectPr w:rsidR="00821F53">
          <w:pgSz w:w="11910" w:h="16840"/>
          <w:pgMar w:top="1340" w:right="1320" w:bottom="1180" w:left="1320" w:header="715" w:footer="983" w:gutter="0"/>
          <w:cols w:space="720"/>
        </w:sectPr>
      </w:pPr>
    </w:p>
    <w:p w14:paraId="735400AB" w14:textId="77777777" w:rsidR="00821F53" w:rsidRDefault="0066747F">
      <w:pPr>
        <w:pStyle w:val="Heading1"/>
        <w:spacing w:before="82"/>
      </w:pPr>
      <w:bookmarkStart w:id="10" w:name="Impact_Analysis"/>
      <w:bookmarkEnd w:id="10"/>
      <w:r>
        <w:lastRenderedPageBreak/>
        <w:t>Impact</w:t>
      </w:r>
      <w:r>
        <w:rPr>
          <w:spacing w:val="-3"/>
        </w:rPr>
        <w:t xml:space="preserve"> </w:t>
      </w:r>
      <w:r>
        <w:rPr>
          <w:spacing w:val="-2"/>
        </w:rPr>
        <w:t>Analysis</w:t>
      </w:r>
    </w:p>
    <w:p w14:paraId="78AA8BB7" w14:textId="77777777" w:rsidR="00821F53" w:rsidRDefault="00821F53">
      <w:pPr>
        <w:pStyle w:val="BodyText"/>
        <w:spacing w:before="84"/>
        <w:ind w:left="0" w:firstLine="0"/>
        <w:rPr>
          <w:b/>
        </w:rPr>
      </w:pPr>
    </w:p>
    <w:p w14:paraId="41BEE564" w14:textId="77777777" w:rsidR="00821F53" w:rsidRDefault="0066747F">
      <w:pPr>
        <w:ind w:left="121"/>
        <w:rPr>
          <w:b/>
          <w:sz w:val="24"/>
        </w:rPr>
      </w:pPr>
      <w:bookmarkStart w:id="11" w:name="Regulatory_Impact_Statement"/>
      <w:bookmarkEnd w:id="11"/>
      <w:r>
        <w:rPr>
          <w:b/>
          <w:sz w:val="24"/>
        </w:rPr>
        <w:t>Regulatory</w:t>
      </w:r>
      <w:r>
        <w:rPr>
          <w:b/>
          <w:spacing w:val="-4"/>
          <w:sz w:val="24"/>
        </w:rPr>
        <w:t xml:space="preserve"> </w:t>
      </w:r>
      <w:r>
        <w:rPr>
          <w:b/>
          <w:sz w:val="24"/>
        </w:rPr>
        <w:t>Impact</w:t>
      </w:r>
      <w:r>
        <w:rPr>
          <w:b/>
          <w:spacing w:val="-3"/>
          <w:sz w:val="24"/>
        </w:rPr>
        <w:t xml:space="preserve"> </w:t>
      </w:r>
      <w:r>
        <w:rPr>
          <w:b/>
          <w:spacing w:val="-2"/>
          <w:sz w:val="24"/>
        </w:rPr>
        <w:t>Statement</w:t>
      </w:r>
    </w:p>
    <w:p w14:paraId="5372F52F" w14:textId="77777777" w:rsidR="00821F53" w:rsidRDefault="0066747F">
      <w:pPr>
        <w:pStyle w:val="ListParagraph"/>
        <w:numPr>
          <w:ilvl w:val="0"/>
          <w:numId w:val="2"/>
        </w:numPr>
        <w:tabs>
          <w:tab w:val="left" w:pos="841"/>
        </w:tabs>
        <w:ind w:left="841" w:right="216"/>
        <w:rPr>
          <w:sz w:val="24"/>
        </w:rPr>
      </w:pPr>
      <w:r>
        <w:rPr>
          <w:sz w:val="24"/>
        </w:rPr>
        <w:t>The Treasury’s Regulatory Impact Analysis team has determined that this proposal is exempt from the requirement to provide a Regulatory Impact Statement</w:t>
      </w:r>
      <w:r>
        <w:rPr>
          <w:spacing w:val="-4"/>
          <w:sz w:val="24"/>
        </w:rPr>
        <w:t xml:space="preserve"> </w:t>
      </w:r>
      <w:r>
        <w:rPr>
          <w:sz w:val="24"/>
        </w:rPr>
        <w:t>on</w:t>
      </w:r>
      <w:r>
        <w:rPr>
          <w:spacing w:val="-5"/>
          <w:sz w:val="24"/>
        </w:rPr>
        <w:t xml:space="preserve"> </w:t>
      </w:r>
      <w:r>
        <w:rPr>
          <w:sz w:val="24"/>
        </w:rPr>
        <w:t>the</w:t>
      </w:r>
      <w:r>
        <w:rPr>
          <w:spacing w:val="-3"/>
          <w:sz w:val="24"/>
        </w:rPr>
        <w:t xml:space="preserve"> </w:t>
      </w:r>
      <w:r>
        <w:rPr>
          <w:sz w:val="24"/>
        </w:rPr>
        <w:t>grounds</w:t>
      </w:r>
      <w:r>
        <w:rPr>
          <w:spacing w:val="-3"/>
          <w:sz w:val="24"/>
        </w:rPr>
        <w:t xml:space="preserve"> </w:t>
      </w:r>
      <w:r>
        <w:rPr>
          <w:sz w:val="24"/>
        </w:rPr>
        <w:t>that</w:t>
      </w:r>
      <w:r>
        <w:rPr>
          <w:spacing w:val="-6"/>
          <w:sz w:val="24"/>
        </w:rPr>
        <w:t xml:space="preserve"> </w:t>
      </w:r>
      <w:r>
        <w:rPr>
          <w:sz w:val="24"/>
        </w:rPr>
        <w:t>it</w:t>
      </w:r>
      <w:r>
        <w:rPr>
          <w:spacing w:val="-4"/>
          <w:sz w:val="24"/>
        </w:rPr>
        <w:t xml:space="preserve"> </w:t>
      </w:r>
      <w:r>
        <w:rPr>
          <w:sz w:val="24"/>
        </w:rPr>
        <w:t>has</w:t>
      </w:r>
      <w:r>
        <w:rPr>
          <w:spacing w:val="-5"/>
          <w:sz w:val="24"/>
        </w:rPr>
        <w:t xml:space="preserve"> </w:t>
      </w:r>
      <w:r>
        <w:rPr>
          <w:sz w:val="24"/>
        </w:rPr>
        <w:t>no</w:t>
      </w:r>
      <w:r>
        <w:rPr>
          <w:spacing w:val="-5"/>
          <w:sz w:val="24"/>
        </w:rPr>
        <w:t xml:space="preserve"> </w:t>
      </w:r>
      <w:r>
        <w:rPr>
          <w:sz w:val="24"/>
        </w:rPr>
        <w:t>or</w:t>
      </w:r>
      <w:r>
        <w:rPr>
          <w:spacing w:val="-5"/>
          <w:sz w:val="24"/>
        </w:rPr>
        <w:t xml:space="preserve"> </w:t>
      </w:r>
      <w:r>
        <w:rPr>
          <w:sz w:val="24"/>
        </w:rPr>
        <w:t>only</w:t>
      </w:r>
      <w:r>
        <w:rPr>
          <w:spacing w:val="-3"/>
          <w:sz w:val="24"/>
        </w:rPr>
        <w:t xml:space="preserve"> </w:t>
      </w:r>
      <w:r>
        <w:rPr>
          <w:sz w:val="24"/>
        </w:rPr>
        <w:t>minor</w:t>
      </w:r>
      <w:r>
        <w:rPr>
          <w:spacing w:val="-5"/>
          <w:sz w:val="24"/>
        </w:rPr>
        <w:t xml:space="preserve"> </w:t>
      </w:r>
      <w:r>
        <w:rPr>
          <w:sz w:val="24"/>
        </w:rPr>
        <w:t>impacts</w:t>
      </w:r>
      <w:r>
        <w:rPr>
          <w:spacing w:val="-3"/>
          <w:sz w:val="24"/>
        </w:rPr>
        <w:t xml:space="preserve"> </w:t>
      </w:r>
      <w:r>
        <w:rPr>
          <w:sz w:val="24"/>
        </w:rPr>
        <w:t>on</w:t>
      </w:r>
      <w:r>
        <w:rPr>
          <w:spacing w:val="-5"/>
          <w:sz w:val="24"/>
        </w:rPr>
        <w:t xml:space="preserve"> </w:t>
      </w:r>
      <w:r>
        <w:rPr>
          <w:sz w:val="24"/>
        </w:rPr>
        <w:t>businesses, individuals, and not-for-profit entities.</w:t>
      </w:r>
    </w:p>
    <w:p w14:paraId="7C34ED54" w14:textId="77777777" w:rsidR="00821F53" w:rsidRDefault="00821F53">
      <w:pPr>
        <w:pStyle w:val="BodyText"/>
        <w:spacing w:before="84"/>
        <w:ind w:left="0" w:firstLine="0"/>
      </w:pPr>
    </w:p>
    <w:p w14:paraId="1581A6E1" w14:textId="77777777" w:rsidR="00821F53" w:rsidRDefault="0066747F">
      <w:pPr>
        <w:pStyle w:val="Heading1"/>
        <w:spacing w:before="0"/>
      </w:pPr>
      <w:bookmarkStart w:id="12" w:name="Climate_Implications_of_Policy_Assessmen"/>
      <w:bookmarkEnd w:id="12"/>
      <w:r>
        <w:t>Climate</w:t>
      </w:r>
      <w:r>
        <w:rPr>
          <w:spacing w:val="-5"/>
        </w:rPr>
        <w:t xml:space="preserve"> </w:t>
      </w:r>
      <w:r>
        <w:t>Implications</w:t>
      </w:r>
      <w:r>
        <w:rPr>
          <w:spacing w:val="-2"/>
        </w:rPr>
        <w:t xml:space="preserve"> </w:t>
      </w:r>
      <w:r>
        <w:t>of</w:t>
      </w:r>
      <w:r>
        <w:rPr>
          <w:spacing w:val="-4"/>
        </w:rPr>
        <w:t xml:space="preserve"> </w:t>
      </w:r>
      <w:r>
        <w:t>Policy</w:t>
      </w:r>
      <w:r>
        <w:rPr>
          <w:spacing w:val="-3"/>
        </w:rPr>
        <w:t xml:space="preserve"> </w:t>
      </w:r>
      <w:r>
        <w:rPr>
          <w:spacing w:val="-2"/>
        </w:rPr>
        <w:t>Assessment</w:t>
      </w:r>
    </w:p>
    <w:p w14:paraId="29EBC6DA" w14:textId="77777777" w:rsidR="00821F53" w:rsidRDefault="0066747F">
      <w:pPr>
        <w:pStyle w:val="ListParagraph"/>
        <w:numPr>
          <w:ilvl w:val="0"/>
          <w:numId w:val="2"/>
        </w:numPr>
        <w:tabs>
          <w:tab w:val="left" w:pos="841"/>
        </w:tabs>
        <w:ind w:left="841"/>
        <w:rPr>
          <w:sz w:val="24"/>
        </w:rPr>
      </w:pPr>
      <w:r>
        <w:rPr>
          <w:sz w:val="24"/>
        </w:rPr>
        <w:t>No</w:t>
      </w:r>
      <w:r>
        <w:rPr>
          <w:spacing w:val="-5"/>
          <w:sz w:val="24"/>
        </w:rPr>
        <w:t xml:space="preserve"> </w:t>
      </w:r>
      <w:r>
        <w:rPr>
          <w:sz w:val="24"/>
        </w:rPr>
        <w:t>climate</w:t>
      </w:r>
      <w:r>
        <w:rPr>
          <w:spacing w:val="-3"/>
          <w:sz w:val="24"/>
        </w:rPr>
        <w:t xml:space="preserve"> </w:t>
      </w:r>
      <w:r>
        <w:rPr>
          <w:sz w:val="24"/>
        </w:rPr>
        <w:t>implications</w:t>
      </w:r>
      <w:r>
        <w:rPr>
          <w:spacing w:val="-5"/>
          <w:sz w:val="24"/>
        </w:rPr>
        <w:t xml:space="preserve"> </w:t>
      </w:r>
      <w:r>
        <w:rPr>
          <w:sz w:val="24"/>
        </w:rPr>
        <w:t>are</w:t>
      </w:r>
      <w:r>
        <w:rPr>
          <w:spacing w:val="-3"/>
          <w:sz w:val="24"/>
        </w:rPr>
        <w:t xml:space="preserve"> </w:t>
      </w:r>
      <w:r>
        <w:rPr>
          <w:sz w:val="24"/>
        </w:rPr>
        <w:t>associated</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pacing w:val="-2"/>
          <w:sz w:val="24"/>
        </w:rPr>
        <w:t>proposals.</w:t>
      </w:r>
    </w:p>
    <w:p w14:paraId="55386D1D" w14:textId="77777777" w:rsidR="00821F53" w:rsidRDefault="0066747F">
      <w:pPr>
        <w:pStyle w:val="Heading1"/>
      </w:pPr>
      <w:bookmarkStart w:id="13" w:name="Population_Implications"/>
      <w:bookmarkEnd w:id="13"/>
      <w:r>
        <w:t>Population</w:t>
      </w:r>
      <w:r>
        <w:rPr>
          <w:spacing w:val="-4"/>
        </w:rPr>
        <w:t xml:space="preserve"> </w:t>
      </w:r>
      <w:r>
        <w:rPr>
          <w:spacing w:val="-2"/>
        </w:rPr>
        <w:t>Implications</w:t>
      </w:r>
    </w:p>
    <w:p w14:paraId="70BEDC28" w14:textId="77777777" w:rsidR="00821F53" w:rsidRDefault="0066747F">
      <w:pPr>
        <w:pStyle w:val="ListParagraph"/>
        <w:numPr>
          <w:ilvl w:val="0"/>
          <w:numId w:val="2"/>
        </w:numPr>
        <w:tabs>
          <w:tab w:val="left" w:pos="841"/>
        </w:tabs>
        <w:ind w:left="841" w:right="174"/>
        <w:rPr>
          <w:sz w:val="24"/>
        </w:rPr>
      </w:pPr>
      <w:r>
        <w:rPr>
          <w:sz w:val="24"/>
        </w:rPr>
        <w:t>There</w:t>
      </w:r>
      <w:r>
        <w:rPr>
          <w:spacing w:val="-5"/>
          <w:sz w:val="24"/>
        </w:rPr>
        <w:t xml:space="preserve"> </w:t>
      </w:r>
      <w:r>
        <w:rPr>
          <w:sz w:val="24"/>
        </w:rPr>
        <w:t>are</w:t>
      </w:r>
      <w:r>
        <w:rPr>
          <w:spacing w:val="-5"/>
          <w:sz w:val="24"/>
        </w:rPr>
        <w:t xml:space="preserve"> </w:t>
      </w:r>
      <w:r>
        <w:rPr>
          <w:sz w:val="24"/>
        </w:rPr>
        <w:t>no</w:t>
      </w:r>
      <w:r>
        <w:rPr>
          <w:spacing w:val="-5"/>
          <w:sz w:val="24"/>
        </w:rPr>
        <w:t xml:space="preserve"> </w:t>
      </w:r>
      <w:r>
        <w:rPr>
          <w:sz w:val="24"/>
        </w:rPr>
        <w:t>population</w:t>
      </w:r>
      <w:r>
        <w:rPr>
          <w:spacing w:val="-5"/>
          <w:sz w:val="24"/>
        </w:rPr>
        <w:t xml:space="preserve"> </w:t>
      </w:r>
      <w:r>
        <w:rPr>
          <w:sz w:val="24"/>
        </w:rPr>
        <w:t>implications</w:t>
      </w:r>
      <w:r>
        <w:rPr>
          <w:spacing w:val="-5"/>
          <w:sz w:val="24"/>
        </w:rPr>
        <w:t xml:space="preserve"> </w:t>
      </w:r>
      <w:r w:rsidR="00A80D8D">
        <w:rPr>
          <w:spacing w:val="-4"/>
          <w:sz w:val="24"/>
        </w:rPr>
        <w:t>[Redacted content]</w:t>
      </w:r>
      <w:r>
        <w:rPr>
          <w:sz w:val="24"/>
        </w:rPr>
        <w:t>.</w:t>
      </w:r>
    </w:p>
    <w:p w14:paraId="6510D693" w14:textId="77777777" w:rsidR="00821F53" w:rsidRDefault="0066747F">
      <w:pPr>
        <w:pStyle w:val="Heading1"/>
      </w:pPr>
      <w:bookmarkStart w:id="14" w:name="Human_Rights"/>
      <w:bookmarkEnd w:id="14"/>
      <w:r>
        <w:t>Human</w:t>
      </w:r>
      <w:r>
        <w:rPr>
          <w:spacing w:val="-3"/>
        </w:rPr>
        <w:t xml:space="preserve"> </w:t>
      </w:r>
      <w:r>
        <w:rPr>
          <w:spacing w:val="-2"/>
        </w:rPr>
        <w:t>Rights</w:t>
      </w:r>
    </w:p>
    <w:p w14:paraId="5204C2E8" w14:textId="77777777" w:rsidR="00821F53" w:rsidRDefault="0066747F">
      <w:pPr>
        <w:pStyle w:val="ListParagraph"/>
        <w:numPr>
          <w:ilvl w:val="0"/>
          <w:numId w:val="2"/>
        </w:numPr>
        <w:tabs>
          <w:tab w:val="left" w:pos="841"/>
        </w:tabs>
        <w:ind w:left="841" w:right="427"/>
        <w:rPr>
          <w:sz w:val="24"/>
        </w:rPr>
      </w:pPr>
      <w:r>
        <w:rPr>
          <w:sz w:val="24"/>
        </w:rPr>
        <w:t>Any changes to the oversight of the Oranga Tamariki system that require a Bill</w:t>
      </w:r>
      <w:r>
        <w:rPr>
          <w:spacing w:val="-4"/>
          <w:sz w:val="24"/>
        </w:rPr>
        <w:t xml:space="preserve"> </w:t>
      </w:r>
      <w:r>
        <w:rPr>
          <w:sz w:val="24"/>
        </w:rPr>
        <w:t>will</w:t>
      </w:r>
      <w:r>
        <w:rPr>
          <w:spacing w:val="-4"/>
          <w:sz w:val="24"/>
        </w:rPr>
        <w:t xml:space="preserve"> </w:t>
      </w:r>
      <w:r>
        <w:rPr>
          <w:sz w:val="24"/>
        </w:rPr>
        <w:t>be</w:t>
      </w:r>
      <w:r>
        <w:rPr>
          <w:spacing w:val="-6"/>
          <w:sz w:val="24"/>
        </w:rPr>
        <w:t xml:space="preserve"> </w:t>
      </w:r>
      <w:r>
        <w:rPr>
          <w:sz w:val="24"/>
        </w:rPr>
        <w:t>assessed</w:t>
      </w:r>
      <w:r>
        <w:rPr>
          <w:spacing w:val="-4"/>
          <w:sz w:val="24"/>
        </w:rPr>
        <w:t xml:space="preserve"> </w:t>
      </w:r>
      <w:r>
        <w:rPr>
          <w:sz w:val="24"/>
        </w:rPr>
        <w:t>comprehensively</w:t>
      </w:r>
      <w:r>
        <w:rPr>
          <w:spacing w:val="-4"/>
          <w:sz w:val="24"/>
        </w:rPr>
        <w:t xml:space="preserve"> </w:t>
      </w:r>
      <w:r>
        <w:rPr>
          <w:sz w:val="24"/>
        </w:rPr>
        <w:t>for</w:t>
      </w:r>
      <w:r>
        <w:rPr>
          <w:spacing w:val="-6"/>
          <w:sz w:val="24"/>
        </w:rPr>
        <w:t xml:space="preserve"> </w:t>
      </w:r>
      <w:r>
        <w:rPr>
          <w:sz w:val="24"/>
        </w:rPr>
        <w:t>compliance</w:t>
      </w:r>
      <w:r>
        <w:rPr>
          <w:spacing w:val="-4"/>
          <w:sz w:val="24"/>
        </w:rPr>
        <w:t xml:space="preserve"> </w:t>
      </w:r>
      <w:r>
        <w:rPr>
          <w:sz w:val="24"/>
        </w:rPr>
        <w:t>with</w:t>
      </w:r>
      <w:r>
        <w:rPr>
          <w:spacing w:val="-6"/>
          <w:sz w:val="24"/>
        </w:rPr>
        <w:t xml:space="preserve"> </w:t>
      </w:r>
      <w:r>
        <w:rPr>
          <w:sz w:val="24"/>
        </w:rPr>
        <w:t>the</w:t>
      </w:r>
      <w:r>
        <w:rPr>
          <w:spacing w:val="-6"/>
          <w:sz w:val="24"/>
        </w:rPr>
        <w:t xml:space="preserve"> </w:t>
      </w:r>
      <w:r>
        <w:rPr>
          <w:sz w:val="24"/>
        </w:rPr>
        <w:t>New</w:t>
      </w:r>
      <w:r>
        <w:rPr>
          <w:spacing w:val="-6"/>
          <w:sz w:val="24"/>
        </w:rPr>
        <w:t xml:space="preserve"> </w:t>
      </w:r>
      <w:r>
        <w:rPr>
          <w:sz w:val="24"/>
        </w:rPr>
        <w:t>Zealand Bill of Rights Act 1990 and the Human Rights Act 1993.</w:t>
      </w:r>
    </w:p>
    <w:p w14:paraId="1BB621A4" w14:textId="77777777" w:rsidR="00821F53" w:rsidRDefault="0066747F">
      <w:pPr>
        <w:pStyle w:val="Heading1"/>
      </w:pPr>
      <w:bookmarkStart w:id="15" w:name="Consultation"/>
      <w:bookmarkEnd w:id="15"/>
      <w:r>
        <w:rPr>
          <w:spacing w:val="-2"/>
        </w:rPr>
        <w:t>Consultation</w:t>
      </w:r>
    </w:p>
    <w:p w14:paraId="35353E83" w14:textId="77777777" w:rsidR="00821F53" w:rsidRDefault="0066747F">
      <w:pPr>
        <w:pStyle w:val="ListParagraph"/>
        <w:numPr>
          <w:ilvl w:val="0"/>
          <w:numId w:val="2"/>
        </w:numPr>
        <w:tabs>
          <w:tab w:val="left" w:pos="841"/>
        </w:tabs>
        <w:ind w:left="841" w:right="161"/>
        <w:rPr>
          <w:sz w:val="24"/>
        </w:rPr>
      </w:pPr>
      <w:r>
        <w:rPr>
          <w:sz w:val="24"/>
        </w:rPr>
        <w:t>I discussed the proposals in this paper with the Ministerial group focused on the</w:t>
      </w:r>
      <w:r>
        <w:rPr>
          <w:spacing w:val="-4"/>
          <w:sz w:val="24"/>
        </w:rPr>
        <w:t xml:space="preserve"> </w:t>
      </w:r>
      <w:r>
        <w:rPr>
          <w:sz w:val="24"/>
        </w:rPr>
        <w:t>Child</w:t>
      </w:r>
      <w:r>
        <w:rPr>
          <w:spacing w:val="-4"/>
          <w:sz w:val="24"/>
        </w:rPr>
        <w:t xml:space="preserve"> </w:t>
      </w:r>
      <w:r>
        <w:rPr>
          <w:sz w:val="24"/>
        </w:rPr>
        <w:t>and</w:t>
      </w:r>
      <w:r>
        <w:rPr>
          <w:spacing w:val="-4"/>
          <w:sz w:val="24"/>
        </w:rPr>
        <w:t xml:space="preserve"> </w:t>
      </w:r>
      <w:r>
        <w:rPr>
          <w:sz w:val="24"/>
        </w:rPr>
        <w:t>Youth</w:t>
      </w:r>
      <w:r>
        <w:rPr>
          <w:spacing w:val="-2"/>
          <w:sz w:val="24"/>
        </w:rPr>
        <w:t xml:space="preserve"> </w:t>
      </w:r>
      <w:r>
        <w:rPr>
          <w:sz w:val="24"/>
        </w:rPr>
        <w:t>Wellbeing</w:t>
      </w:r>
      <w:r>
        <w:rPr>
          <w:spacing w:val="-4"/>
          <w:sz w:val="24"/>
        </w:rPr>
        <w:t xml:space="preserve"> </w:t>
      </w:r>
      <w:r>
        <w:rPr>
          <w:sz w:val="24"/>
        </w:rPr>
        <w:t>Strategy</w:t>
      </w:r>
      <w:r>
        <w:rPr>
          <w:spacing w:val="-4"/>
          <w:sz w:val="24"/>
        </w:rPr>
        <w:t xml:space="preserve"> </w:t>
      </w:r>
      <w:r>
        <w:rPr>
          <w:sz w:val="24"/>
        </w:rPr>
        <w:t>at</w:t>
      </w:r>
      <w:r>
        <w:rPr>
          <w:spacing w:val="-3"/>
          <w:sz w:val="24"/>
        </w:rPr>
        <w:t xml:space="preserve"> </w:t>
      </w:r>
      <w:r>
        <w:rPr>
          <w:sz w:val="24"/>
        </w:rPr>
        <w:t>a</w:t>
      </w:r>
      <w:r>
        <w:rPr>
          <w:spacing w:val="-4"/>
          <w:sz w:val="24"/>
        </w:rPr>
        <w:t xml:space="preserve"> </w:t>
      </w:r>
      <w:r>
        <w:rPr>
          <w:sz w:val="24"/>
        </w:rPr>
        <w:t>meeting</w:t>
      </w:r>
      <w:r>
        <w:rPr>
          <w:spacing w:val="-4"/>
          <w:sz w:val="24"/>
        </w:rPr>
        <w:t xml:space="preserve"> </w:t>
      </w:r>
      <w:r>
        <w:rPr>
          <w:sz w:val="24"/>
        </w:rPr>
        <w:t>on</w:t>
      </w:r>
      <w:r>
        <w:rPr>
          <w:spacing w:val="-4"/>
          <w:sz w:val="24"/>
        </w:rPr>
        <w:t xml:space="preserve"> </w:t>
      </w:r>
      <w:r>
        <w:rPr>
          <w:sz w:val="24"/>
        </w:rPr>
        <w:t>1</w:t>
      </w:r>
      <w:r>
        <w:rPr>
          <w:spacing w:val="-4"/>
          <w:sz w:val="24"/>
        </w:rPr>
        <w:t xml:space="preserve"> </w:t>
      </w:r>
      <w:r>
        <w:rPr>
          <w:sz w:val="24"/>
        </w:rPr>
        <w:t>February</w:t>
      </w:r>
      <w:r>
        <w:rPr>
          <w:spacing w:val="-2"/>
          <w:sz w:val="24"/>
        </w:rPr>
        <w:t xml:space="preserve"> </w:t>
      </w:r>
      <w:r>
        <w:rPr>
          <w:sz w:val="24"/>
        </w:rPr>
        <w:t>2024,</w:t>
      </w:r>
      <w:r>
        <w:rPr>
          <w:spacing w:val="-5"/>
          <w:sz w:val="24"/>
        </w:rPr>
        <w:t xml:space="preserve"> </w:t>
      </w:r>
      <w:r>
        <w:rPr>
          <w:sz w:val="24"/>
        </w:rPr>
        <w:t>and they are supportive of the approach.</w:t>
      </w:r>
    </w:p>
    <w:p w14:paraId="56ABE854" w14:textId="77777777" w:rsidR="00821F53" w:rsidRDefault="0066747F">
      <w:pPr>
        <w:pStyle w:val="ListParagraph"/>
        <w:numPr>
          <w:ilvl w:val="0"/>
          <w:numId w:val="2"/>
        </w:numPr>
        <w:tabs>
          <w:tab w:val="left" w:pos="841"/>
        </w:tabs>
        <w:ind w:left="841" w:right="455"/>
        <w:rPr>
          <w:sz w:val="24"/>
        </w:rPr>
      </w:pPr>
      <w:r>
        <w:rPr>
          <w:sz w:val="24"/>
        </w:rPr>
        <w:t>The</w:t>
      </w:r>
      <w:r>
        <w:rPr>
          <w:spacing w:val="-5"/>
          <w:sz w:val="24"/>
        </w:rPr>
        <w:t xml:space="preserve"> </w:t>
      </w:r>
      <w:r>
        <w:rPr>
          <w:sz w:val="24"/>
        </w:rPr>
        <w:t>proposals</w:t>
      </w:r>
      <w:r>
        <w:rPr>
          <w:spacing w:val="-5"/>
          <w:sz w:val="24"/>
        </w:rPr>
        <w:t xml:space="preserve"> </w:t>
      </w:r>
      <w:r>
        <w:rPr>
          <w:sz w:val="24"/>
        </w:rPr>
        <w:t>in</w:t>
      </w:r>
      <w:r>
        <w:rPr>
          <w:spacing w:val="-5"/>
          <w:sz w:val="24"/>
        </w:rPr>
        <w:t xml:space="preserve"> </w:t>
      </w:r>
      <w:r>
        <w:rPr>
          <w:sz w:val="24"/>
        </w:rPr>
        <w:t>this</w:t>
      </w:r>
      <w:r>
        <w:rPr>
          <w:spacing w:val="-5"/>
          <w:sz w:val="24"/>
        </w:rPr>
        <w:t xml:space="preserve"> </w:t>
      </w:r>
      <w:r>
        <w:rPr>
          <w:sz w:val="24"/>
        </w:rPr>
        <w:t>paper</w:t>
      </w:r>
      <w:r>
        <w:rPr>
          <w:spacing w:val="-5"/>
          <w:sz w:val="24"/>
        </w:rPr>
        <w:t xml:space="preserve"> </w:t>
      </w:r>
      <w:r>
        <w:rPr>
          <w:sz w:val="24"/>
        </w:rPr>
        <w:t>have</w:t>
      </w:r>
      <w:r>
        <w:rPr>
          <w:spacing w:val="-5"/>
          <w:sz w:val="24"/>
        </w:rPr>
        <w:t xml:space="preserve"> </w:t>
      </w:r>
      <w:r>
        <w:rPr>
          <w:sz w:val="24"/>
        </w:rPr>
        <w:t>been</w:t>
      </w:r>
      <w:r>
        <w:rPr>
          <w:spacing w:val="-5"/>
          <w:sz w:val="24"/>
        </w:rPr>
        <w:t xml:space="preserve"> </w:t>
      </w:r>
      <w:r>
        <w:rPr>
          <w:sz w:val="24"/>
        </w:rPr>
        <w:t>developed</w:t>
      </w:r>
      <w:r>
        <w:rPr>
          <w:spacing w:val="-3"/>
          <w:sz w:val="24"/>
        </w:rPr>
        <w:t xml:space="preserve"> </w:t>
      </w:r>
      <w:r>
        <w:rPr>
          <w:sz w:val="24"/>
        </w:rPr>
        <w:t>through</w:t>
      </w:r>
      <w:r>
        <w:rPr>
          <w:spacing w:val="-5"/>
          <w:sz w:val="24"/>
        </w:rPr>
        <w:t xml:space="preserve"> </w:t>
      </w:r>
      <w:r>
        <w:rPr>
          <w:sz w:val="24"/>
        </w:rPr>
        <w:t>consultation</w:t>
      </w:r>
      <w:r>
        <w:rPr>
          <w:spacing w:val="-3"/>
          <w:sz w:val="24"/>
        </w:rPr>
        <w:t xml:space="preserve"> </w:t>
      </w:r>
      <w:r>
        <w:rPr>
          <w:sz w:val="24"/>
        </w:rPr>
        <w:t>with the Monitor, Commission, Ombudsman, Education Review Office, Public Service Commission, and Ministry of Justice.</w:t>
      </w:r>
    </w:p>
    <w:p w14:paraId="1BFCB5F6" w14:textId="77777777" w:rsidR="00821F53" w:rsidRDefault="0066747F">
      <w:pPr>
        <w:pStyle w:val="ListParagraph"/>
        <w:numPr>
          <w:ilvl w:val="0"/>
          <w:numId w:val="2"/>
        </w:numPr>
        <w:tabs>
          <w:tab w:val="left" w:pos="841"/>
        </w:tabs>
        <w:ind w:left="841" w:right="189"/>
        <w:rPr>
          <w:sz w:val="24"/>
        </w:rPr>
      </w:pPr>
      <w:r>
        <w:rPr>
          <w:sz w:val="24"/>
        </w:rPr>
        <w:t>Other agencies consulted on this paper were Oranga Tamariki, Te Puni Kōkiri, the Treasury, the Public Service Commission, Ministries of Business, Innovation and Employment, Women, Health, Education, and Youth Development, Ministries for Pacific Peoples and Primary Industries, Te Tūāpapa</w:t>
      </w:r>
      <w:r>
        <w:rPr>
          <w:spacing w:val="-2"/>
          <w:sz w:val="24"/>
        </w:rPr>
        <w:t xml:space="preserve"> </w:t>
      </w:r>
      <w:r>
        <w:rPr>
          <w:sz w:val="24"/>
        </w:rPr>
        <w:t>Kura</w:t>
      </w:r>
      <w:r>
        <w:rPr>
          <w:spacing w:val="-2"/>
          <w:sz w:val="24"/>
        </w:rPr>
        <w:t xml:space="preserve"> </w:t>
      </w:r>
      <w:r>
        <w:rPr>
          <w:sz w:val="24"/>
        </w:rPr>
        <w:t>Kāinga</w:t>
      </w:r>
      <w:r>
        <w:rPr>
          <w:spacing w:val="-2"/>
          <w:sz w:val="24"/>
        </w:rPr>
        <w:t xml:space="preserve"> </w:t>
      </w:r>
      <w:r>
        <w:rPr>
          <w:sz w:val="24"/>
        </w:rPr>
        <w:t>–</w:t>
      </w:r>
      <w:r>
        <w:rPr>
          <w:spacing w:val="-2"/>
          <w:sz w:val="24"/>
        </w:rPr>
        <w:t xml:space="preserve"> </w:t>
      </w:r>
      <w:r>
        <w:rPr>
          <w:sz w:val="24"/>
        </w:rPr>
        <w:t>Ministry of</w:t>
      </w:r>
      <w:r>
        <w:rPr>
          <w:spacing w:val="-1"/>
          <w:sz w:val="24"/>
        </w:rPr>
        <w:t xml:space="preserve"> </w:t>
      </w:r>
      <w:r>
        <w:rPr>
          <w:sz w:val="24"/>
        </w:rPr>
        <w:t>Housing,</w:t>
      </w:r>
      <w:r>
        <w:rPr>
          <w:spacing w:val="-1"/>
          <w:sz w:val="24"/>
        </w:rPr>
        <w:t xml:space="preserve"> </w:t>
      </w:r>
      <w:r>
        <w:rPr>
          <w:sz w:val="24"/>
        </w:rPr>
        <w:t>Whaikaha –</w:t>
      </w:r>
      <w:r>
        <w:rPr>
          <w:spacing w:val="-2"/>
          <w:sz w:val="24"/>
        </w:rPr>
        <w:t xml:space="preserve"> </w:t>
      </w:r>
      <w:r>
        <w:rPr>
          <w:sz w:val="24"/>
        </w:rPr>
        <w:t>Ministry</w:t>
      </w:r>
      <w:r>
        <w:rPr>
          <w:spacing w:val="-2"/>
          <w:sz w:val="24"/>
        </w:rPr>
        <w:t xml:space="preserve"> </w:t>
      </w:r>
      <w:r>
        <w:rPr>
          <w:sz w:val="24"/>
        </w:rPr>
        <w:t>of</w:t>
      </w:r>
      <w:r>
        <w:rPr>
          <w:spacing w:val="-1"/>
          <w:sz w:val="24"/>
        </w:rPr>
        <w:t xml:space="preserve"> </w:t>
      </w:r>
      <w:r>
        <w:rPr>
          <w:sz w:val="24"/>
        </w:rPr>
        <w:t>Disabled People, Departments of the Prime Minister and Cabinet, Corrections, Ethnic Communities,</w:t>
      </w:r>
      <w:r>
        <w:rPr>
          <w:spacing w:val="-7"/>
          <w:sz w:val="24"/>
        </w:rPr>
        <w:t xml:space="preserve"> </w:t>
      </w:r>
      <w:r>
        <w:rPr>
          <w:sz w:val="24"/>
        </w:rPr>
        <w:t>and</w:t>
      </w:r>
      <w:r>
        <w:rPr>
          <w:spacing w:val="-6"/>
          <w:sz w:val="24"/>
        </w:rPr>
        <w:t xml:space="preserve"> </w:t>
      </w:r>
      <w:r>
        <w:rPr>
          <w:sz w:val="24"/>
        </w:rPr>
        <w:t>Internal</w:t>
      </w:r>
      <w:r>
        <w:rPr>
          <w:spacing w:val="-4"/>
          <w:sz w:val="24"/>
        </w:rPr>
        <w:t xml:space="preserve"> </w:t>
      </w:r>
      <w:r>
        <w:rPr>
          <w:sz w:val="24"/>
        </w:rPr>
        <w:t>Affairs,</w:t>
      </w:r>
      <w:r>
        <w:rPr>
          <w:spacing w:val="-7"/>
          <w:sz w:val="24"/>
        </w:rPr>
        <w:t xml:space="preserve"> </w:t>
      </w:r>
      <w:r>
        <w:rPr>
          <w:sz w:val="24"/>
        </w:rPr>
        <w:t>the</w:t>
      </w:r>
      <w:r>
        <w:rPr>
          <w:spacing w:val="-6"/>
          <w:sz w:val="24"/>
        </w:rPr>
        <w:t xml:space="preserve"> </w:t>
      </w:r>
      <w:r>
        <w:rPr>
          <w:sz w:val="24"/>
        </w:rPr>
        <w:t>Human</w:t>
      </w:r>
      <w:r>
        <w:rPr>
          <w:spacing w:val="-4"/>
          <w:sz w:val="24"/>
        </w:rPr>
        <w:t xml:space="preserve"> </w:t>
      </w:r>
      <w:r>
        <w:rPr>
          <w:sz w:val="24"/>
        </w:rPr>
        <w:t>Rights</w:t>
      </w:r>
      <w:r>
        <w:rPr>
          <w:spacing w:val="-6"/>
          <w:sz w:val="24"/>
        </w:rPr>
        <w:t xml:space="preserve"> </w:t>
      </w:r>
      <w:r>
        <w:rPr>
          <w:sz w:val="24"/>
        </w:rPr>
        <w:t>Commission,</w:t>
      </w:r>
      <w:r>
        <w:rPr>
          <w:spacing w:val="-5"/>
          <w:sz w:val="24"/>
        </w:rPr>
        <w:t xml:space="preserve"> </w:t>
      </w:r>
      <w:r>
        <w:rPr>
          <w:sz w:val="24"/>
        </w:rPr>
        <w:t>the</w:t>
      </w:r>
      <w:r>
        <w:rPr>
          <w:spacing w:val="-6"/>
          <w:sz w:val="24"/>
        </w:rPr>
        <w:t xml:space="preserve"> </w:t>
      </w:r>
      <w:r>
        <w:rPr>
          <w:sz w:val="24"/>
        </w:rPr>
        <w:t>Mental Health and Wellbeing Commission, Accident Compensation Corporation, Sport and Recreation New Zealand, and New Zealand Police.</w:t>
      </w:r>
    </w:p>
    <w:p w14:paraId="48DD50DE" w14:textId="77777777" w:rsidR="00821F53" w:rsidRDefault="0066747F">
      <w:pPr>
        <w:pStyle w:val="Heading1"/>
        <w:spacing w:before="241"/>
      </w:pPr>
      <w:bookmarkStart w:id="16" w:name="Proactive_Release"/>
      <w:bookmarkEnd w:id="16"/>
      <w:r>
        <w:t>Proactive</w:t>
      </w:r>
      <w:r>
        <w:rPr>
          <w:spacing w:val="-5"/>
        </w:rPr>
        <w:t xml:space="preserve"> </w:t>
      </w:r>
      <w:r>
        <w:rPr>
          <w:spacing w:val="-2"/>
        </w:rPr>
        <w:t>Release</w:t>
      </w:r>
    </w:p>
    <w:p w14:paraId="6D743ED2" w14:textId="77777777" w:rsidR="00821F53" w:rsidRDefault="0066747F">
      <w:pPr>
        <w:pStyle w:val="ListParagraph"/>
        <w:numPr>
          <w:ilvl w:val="0"/>
          <w:numId w:val="2"/>
        </w:numPr>
        <w:tabs>
          <w:tab w:val="left" w:pos="841"/>
        </w:tabs>
        <w:ind w:left="841" w:right="150"/>
        <w:rPr>
          <w:b/>
          <w:sz w:val="24"/>
        </w:rPr>
      </w:pPr>
      <w:r>
        <w:rPr>
          <w:sz w:val="24"/>
        </w:rPr>
        <w:t>I</w:t>
      </w:r>
      <w:r>
        <w:rPr>
          <w:spacing w:val="-4"/>
          <w:sz w:val="24"/>
        </w:rPr>
        <w:t xml:space="preserve"> </w:t>
      </w:r>
      <w:r>
        <w:rPr>
          <w:sz w:val="24"/>
        </w:rPr>
        <w:t>intend</w:t>
      </w:r>
      <w:r>
        <w:rPr>
          <w:spacing w:val="-5"/>
          <w:sz w:val="24"/>
        </w:rPr>
        <w:t xml:space="preserve"> </w:t>
      </w:r>
      <w:r>
        <w:rPr>
          <w:sz w:val="24"/>
        </w:rPr>
        <w:t>to</w:t>
      </w:r>
      <w:r>
        <w:rPr>
          <w:spacing w:val="-3"/>
          <w:sz w:val="24"/>
        </w:rPr>
        <w:t xml:space="preserve"> </w:t>
      </w:r>
      <w:r>
        <w:rPr>
          <w:sz w:val="24"/>
        </w:rPr>
        <w:t>proactively</w:t>
      </w:r>
      <w:r>
        <w:rPr>
          <w:spacing w:val="-3"/>
          <w:sz w:val="24"/>
        </w:rPr>
        <w:t xml:space="preserve"> </w:t>
      </w:r>
      <w:r>
        <w:rPr>
          <w:sz w:val="24"/>
        </w:rPr>
        <w:t>release</w:t>
      </w:r>
      <w:r>
        <w:rPr>
          <w:spacing w:val="-3"/>
          <w:sz w:val="24"/>
        </w:rPr>
        <w:t xml:space="preserve"> </w:t>
      </w:r>
      <w:r>
        <w:rPr>
          <w:sz w:val="24"/>
        </w:rPr>
        <w:t>this</w:t>
      </w:r>
      <w:r>
        <w:rPr>
          <w:spacing w:val="-3"/>
          <w:sz w:val="24"/>
        </w:rPr>
        <w:t xml:space="preserve"> </w:t>
      </w:r>
      <w:r>
        <w:rPr>
          <w:sz w:val="24"/>
        </w:rPr>
        <w:t>paper,</w:t>
      </w:r>
      <w:r>
        <w:rPr>
          <w:spacing w:val="-6"/>
          <w:sz w:val="24"/>
        </w:rPr>
        <w:t xml:space="preserve"> </w:t>
      </w:r>
      <w:r>
        <w:rPr>
          <w:sz w:val="24"/>
        </w:rPr>
        <w:t>subject</w:t>
      </w:r>
      <w:r>
        <w:rPr>
          <w:spacing w:val="-4"/>
          <w:sz w:val="24"/>
        </w:rPr>
        <w:t xml:space="preserve"> </w:t>
      </w:r>
      <w:r>
        <w:rPr>
          <w:sz w:val="24"/>
        </w:rPr>
        <w:t>to</w:t>
      </w:r>
      <w:r>
        <w:rPr>
          <w:spacing w:val="-5"/>
          <w:sz w:val="24"/>
        </w:rPr>
        <w:t xml:space="preserve"> </w:t>
      </w:r>
      <w:r>
        <w:rPr>
          <w:sz w:val="24"/>
        </w:rPr>
        <w:t>the</w:t>
      </w:r>
      <w:r>
        <w:rPr>
          <w:spacing w:val="-3"/>
          <w:sz w:val="24"/>
        </w:rPr>
        <w:t xml:space="preserve"> </w:t>
      </w:r>
      <w:r>
        <w:rPr>
          <w:sz w:val="24"/>
        </w:rPr>
        <w:t>Official</w:t>
      </w:r>
      <w:r>
        <w:rPr>
          <w:spacing w:val="-3"/>
          <w:sz w:val="24"/>
        </w:rPr>
        <w:t xml:space="preserve"> </w:t>
      </w:r>
      <w:r>
        <w:rPr>
          <w:sz w:val="24"/>
        </w:rPr>
        <w:t>Information</w:t>
      </w:r>
      <w:r>
        <w:rPr>
          <w:spacing w:val="-5"/>
          <w:sz w:val="24"/>
        </w:rPr>
        <w:t xml:space="preserve"> </w:t>
      </w:r>
      <w:r>
        <w:rPr>
          <w:sz w:val="24"/>
        </w:rPr>
        <w:t xml:space="preserve">Act </w:t>
      </w:r>
      <w:r>
        <w:rPr>
          <w:spacing w:val="-4"/>
          <w:sz w:val="24"/>
        </w:rPr>
        <w:t>1982.</w:t>
      </w:r>
    </w:p>
    <w:p w14:paraId="1F9AE6E4" w14:textId="77777777" w:rsidR="00821F53" w:rsidRDefault="00821F53">
      <w:pPr>
        <w:rPr>
          <w:sz w:val="24"/>
        </w:rPr>
        <w:sectPr w:rsidR="00821F53">
          <w:pgSz w:w="11910" w:h="16840"/>
          <w:pgMar w:top="1340" w:right="1320" w:bottom="1180" w:left="1320" w:header="715" w:footer="983" w:gutter="0"/>
          <w:cols w:space="720"/>
        </w:sectPr>
      </w:pPr>
    </w:p>
    <w:p w14:paraId="14988230" w14:textId="77777777" w:rsidR="00821F53" w:rsidRDefault="0066747F">
      <w:pPr>
        <w:pStyle w:val="Heading1"/>
        <w:spacing w:before="82"/>
      </w:pPr>
      <w:bookmarkStart w:id="17" w:name="Recommendations"/>
      <w:bookmarkEnd w:id="17"/>
      <w:r>
        <w:rPr>
          <w:spacing w:val="-2"/>
        </w:rPr>
        <w:lastRenderedPageBreak/>
        <w:t>Recommendations</w:t>
      </w:r>
    </w:p>
    <w:p w14:paraId="39C7183F" w14:textId="77777777" w:rsidR="00821F53" w:rsidRDefault="0066747F">
      <w:pPr>
        <w:pStyle w:val="BodyText"/>
        <w:ind w:left="121" w:right="203" w:firstLine="0"/>
      </w:pPr>
      <w:r>
        <w:t>The</w:t>
      </w:r>
      <w:r>
        <w:rPr>
          <w:spacing w:val="-6"/>
        </w:rPr>
        <w:t xml:space="preserve"> </w:t>
      </w:r>
      <w:r>
        <w:t>Minister</w:t>
      </w:r>
      <w:r>
        <w:rPr>
          <w:spacing w:val="-6"/>
        </w:rPr>
        <w:t xml:space="preserve"> </w:t>
      </w:r>
      <w:r>
        <w:t>for</w:t>
      </w:r>
      <w:r>
        <w:rPr>
          <w:spacing w:val="-6"/>
        </w:rPr>
        <w:t xml:space="preserve"> </w:t>
      </w:r>
      <w:r>
        <w:t>Social</w:t>
      </w:r>
      <w:r>
        <w:rPr>
          <w:spacing w:val="-4"/>
        </w:rPr>
        <w:t xml:space="preserve"> </w:t>
      </w:r>
      <w:r>
        <w:t>Development</w:t>
      </w:r>
      <w:r>
        <w:rPr>
          <w:spacing w:val="-5"/>
        </w:rPr>
        <w:t xml:space="preserve"> </w:t>
      </w:r>
      <w:r>
        <w:t>and</w:t>
      </w:r>
      <w:r>
        <w:rPr>
          <w:spacing w:val="-4"/>
        </w:rPr>
        <w:t xml:space="preserve"> </w:t>
      </w:r>
      <w:r>
        <w:t>Employment</w:t>
      </w:r>
      <w:r>
        <w:rPr>
          <w:spacing w:val="-5"/>
        </w:rPr>
        <w:t xml:space="preserve"> </w:t>
      </w:r>
      <w:r>
        <w:t>recommends</w:t>
      </w:r>
      <w:r>
        <w:rPr>
          <w:spacing w:val="-6"/>
        </w:rPr>
        <w:t xml:space="preserve"> </w:t>
      </w:r>
      <w:r>
        <w:t>the</w:t>
      </w:r>
      <w:r>
        <w:rPr>
          <w:spacing w:val="-6"/>
        </w:rPr>
        <w:t xml:space="preserve"> </w:t>
      </w:r>
      <w:r>
        <w:t>Cabinet Social Outcomes Committee:</w:t>
      </w:r>
    </w:p>
    <w:p w14:paraId="25F9F431" w14:textId="77777777" w:rsidR="00821F53" w:rsidRDefault="0066747F">
      <w:pPr>
        <w:pStyle w:val="ListParagraph"/>
        <w:numPr>
          <w:ilvl w:val="0"/>
          <w:numId w:val="1"/>
        </w:numPr>
        <w:tabs>
          <w:tab w:val="left" w:pos="841"/>
        </w:tabs>
        <w:ind w:left="841" w:right="469"/>
        <w:jc w:val="both"/>
        <w:rPr>
          <w:sz w:val="24"/>
        </w:rPr>
      </w:pPr>
      <w:r>
        <w:rPr>
          <w:b/>
          <w:sz w:val="24"/>
        </w:rPr>
        <w:t xml:space="preserve">note </w:t>
      </w:r>
      <w:r>
        <w:rPr>
          <w:sz w:val="24"/>
        </w:rPr>
        <w:t>the</w:t>
      </w:r>
      <w:r>
        <w:rPr>
          <w:spacing w:val="-1"/>
          <w:sz w:val="24"/>
        </w:rPr>
        <w:t xml:space="preserve"> </w:t>
      </w:r>
      <w:r>
        <w:rPr>
          <w:sz w:val="24"/>
        </w:rPr>
        <w:t>Minister for</w:t>
      </w:r>
      <w:r>
        <w:rPr>
          <w:spacing w:val="-1"/>
          <w:sz w:val="24"/>
        </w:rPr>
        <w:t xml:space="preserve"> </w:t>
      </w:r>
      <w:r>
        <w:rPr>
          <w:sz w:val="24"/>
        </w:rPr>
        <w:t>Social</w:t>
      </w:r>
      <w:r>
        <w:rPr>
          <w:spacing w:val="-1"/>
          <w:sz w:val="24"/>
        </w:rPr>
        <w:t xml:space="preserve"> </w:t>
      </w:r>
      <w:r>
        <w:rPr>
          <w:sz w:val="24"/>
        </w:rPr>
        <w:t>Development and</w:t>
      </w:r>
      <w:r>
        <w:rPr>
          <w:spacing w:val="-1"/>
          <w:sz w:val="24"/>
        </w:rPr>
        <w:t xml:space="preserve"> </w:t>
      </w:r>
      <w:r>
        <w:rPr>
          <w:sz w:val="24"/>
        </w:rPr>
        <w:t>Employment is committed to strengthening</w:t>
      </w:r>
      <w:r>
        <w:rPr>
          <w:spacing w:val="-6"/>
          <w:sz w:val="24"/>
        </w:rPr>
        <w:t xml:space="preserve"> </w:t>
      </w:r>
      <w:r>
        <w:rPr>
          <w:sz w:val="24"/>
        </w:rPr>
        <w:t>the</w:t>
      </w:r>
      <w:r>
        <w:rPr>
          <w:spacing w:val="-6"/>
          <w:sz w:val="24"/>
        </w:rPr>
        <w:t xml:space="preserve"> </w:t>
      </w:r>
      <w:r>
        <w:rPr>
          <w:sz w:val="24"/>
        </w:rPr>
        <w:t>oversight</w:t>
      </w:r>
      <w:r>
        <w:rPr>
          <w:spacing w:val="-7"/>
          <w:sz w:val="24"/>
        </w:rPr>
        <w:t xml:space="preserve"> </w:t>
      </w:r>
      <w:r>
        <w:rPr>
          <w:sz w:val="24"/>
        </w:rPr>
        <w:t>of</w:t>
      </w:r>
      <w:r>
        <w:rPr>
          <w:spacing w:val="-5"/>
          <w:sz w:val="24"/>
        </w:rPr>
        <w:t xml:space="preserve"> </w:t>
      </w:r>
      <w:r>
        <w:rPr>
          <w:sz w:val="24"/>
        </w:rPr>
        <w:t>the</w:t>
      </w:r>
      <w:r>
        <w:rPr>
          <w:spacing w:val="-6"/>
          <w:sz w:val="24"/>
        </w:rPr>
        <w:t xml:space="preserve"> </w:t>
      </w:r>
      <w:r>
        <w:rPr>
          <w:sz w:val="24"/>
        </w:rPr>
        <w:t>Oranga</w:t>
      </w:r>
      <w:r>
        <w:rPr>
          <w:spacing w:val="-4"/>
          <w:sz w:val="24"/>
        </w:rPr>
        <w:t xml:space="preserve"> </w:t>
      </w:r>
      <w:r>
        <w:rPr>
          <w:sz w:val="24"/>
        </w:rPr>
        <w:t>Tamariki</w:t>
      </w:r>
      <w:r>
        <w:rPr>
          <w:spacing w:val="-6"/>
          <w:sz w:val="24"/>
        </w:rPr>
        <w:t xml:space="preserve"> </w:t>
      </w:r>
      <w:r>
        <w:rPr>
          <w:sz w:val="24"/>
        </w:rPr>
        <w:t>system</w:t>
      </w:r>
      <w:r>
        <w:rPr>
          <w:spacing w:val="-4"/>
          <w:sz w:val="24"/>
        </w:rPr>
        <w:t xml:space="preserve"> </w:t>
      </w:r>
      <w:r>
        <w:rPr>
          <w:sz w:val="24"/>
        </w:rPr>
        <w:t>through</w:t>
      </w:r>
      <w:r>
        <w:rPr>
          <w:spacing w:val="-6"/>
          <w:sz w:val="24"/>
        </w:rPr>
        <w:t xml:space="preserve"> </w:t>
      </w:r>
      <w:r>
        <w:rPr>
          <w:sz w:val="24"/>
        </w:rPr>
        <w:t>various changes over the next 12 to 24 months</w:t>
      </w:r>
    </w:p>
    <w:p w14:paraId="0119C456" w14:textId="77777777" w:rsidR="00821F53" w:rsidRDefault="0066747F">
      <w:pPr>
        <w:pStyle w:val="ListParagraph"/>
        <w:numPr>
          <w:ilvl w:val="0"/>
          <w:numId w:val="1"/>
        </w:numPr>
        <w:tabs>
          <w:tab w:val="left" w:pos="841"/>
        </w:tabs>
        <w:ind w:left="841" w:right="196"/>
        <w:rPr>
          <w:sz w:val="24"/>
        </w:rPr>
      </w:pPr>
      <w:r>
        <w:rPr>
          <w:b/>
          <w:sz w:val="24"/>
        </w:rPr>
        <w:t xml:space="preserve">agree </w:t>
      </w:r>
      <w:r>
        <w:rPr>
          <w:sz w:val="24"/>
        </w:rPr>
        <w:t>in principle to strengthening independent monitoring by shifting the Independent</w:t>
      </w:r>
      <w:r>
        <w:rPr>
          <w:spacing w:val="-7"/>
          <w:sz w:val="24"/>
        </w:rPr>
        <w:t xml:space="preserve"> </w:t>
      </w:r>
      <w:r>
        <w:rPr>
          <w:sz w:val="24"/>
        </w:rPr>
        <w:t>Children’s</w:t>
      </w:r>
      <w:r>
        <w:rPr>
          <w:spacing w:val="-8"/>
          <w:sz w:val="24"/>
        </w:rPr>
        <w:t xml:space="preserve"> </w:t>
      </w:r>
      <w:r>
        <w:rPr>
          <w:sz w:val="24"/>
        </w:rPr>
        <w:t>Monitor</w:t>
      </w:r>
      <w:r>
        <w:rPr>
          <w:spacing w:val="-8"/>
          <w:sz w:val="24"/>
        </w:rPr>
        <w:t xml:space="preserve"> </w:t>
      </w:r>
      <w:r>
        <w:rPr>
          <w:sz w:val="24"/>
        </w:rPr>
        <w:t>(the</w:t>
      </w:r>
      <w:r>
        <w:rPr>
          <w:spacing w:val="-6"/>
          <w:sz w:val="24"/>
        </w:rPr>
        <w:t xml:space="preserve"> </w:t>
      </w:r>
      <w:r>
        <w:rPr>
          <w:sz w:val="24"/>
        </w:rPr>
        <w:t>Monitor)</w:t>
      </w:r>
      <w:r>
        <w:rPr>
          <w:spacing w:val="-8"/>
          <w:sz w:val="24"/>
        </w:rPr>
        <w:t xml:space="preserve"> </w:t>
      </w:r>
      <w:r>
        <w:rPr>
          <w:sz w:val="24"/>
        </w:rPr>
        <w:t>to</w:t>
      </w:r>
      <w:r>
        <w:rPr>
          <w:spacing w:val="-6"/>
          <w:sz w:val="24"/>
        </w:rPr>
        <w:t xml:space="preserve"> </w:t>
      </w:r>
      <w:r>
        <w:rPr>
          <w:sz w:val="24"/>
        </w:rPr>
        <w:t>an</w:t>
      </w:r>
      <w:r>
        <w:rPr>
          <w:spacing w:val="-8"/>
          <w:sz w:val="24"/>
        </w:rPr>
        <w:t xml:space="preserve"> </w:t>
      </w:r>
      <w:r>
        <w:rPr>
          <w:sz w:val="24"/>
        </w:rPr>
        <w:t>Independent</w:t>
      </w:r>
      <w:r>
        <w:rPr>
          <w:spacing w:val="-9"/>
          <w:sz w:val="24"/>
        </w:rPr>
        <w:t xml:space="preserve"> </w:t>
      </w:r>
      <w:r>
        <w:rPr>
          <w:sz w:val="24"/>
        </w:rPr>
        <w:t>Crown</w:t>
      </w:r>
      <w:r>
        <w:rPr>
          <w:spacing w:val="-8"/>
          <w:sz w:val="24"/>
        </w:rPr>
        <w:t xml:space="preserve"> </w:t>
      </w:r>
      <w:r>
        <w:rPr>
          <w:sz w:val="24"/>
        </w:rPr>
        <w:t>Entity, which is part of the National-Act coalition agreement</w:t>
      </w:r>
    </w:p>
    <w:p w14:paraId="548DC420" w14:textId="77777777" w:rsidR="00821F53" w:rsidRDefault="0066747F">
      <w:pPr>
        <w:pStyle w:val="ListParagraph"/>
        <w:numPr>
          <w:ilvl w:val="0"/>
          <w:numId w:val="1"/>
        </w:numPr>
        <w:tabs>
          <w:tab w:val="left" w:pos="841"/>
        </w:tabs>
        <w:ind w:left="841" w:right="467"/>
        <w:rPr>
          <w:sz w:val="24"/>
        </w:rPr>
      </w:pPr>
      <w:r>
        <w:rPr>
          <w:b/>
          <w:sz w:val="24"/>
        </w:rPr>
        <w:t xml:space="preserve">note </w:t>
      </w:r>
      <w:r>
        <w:rPr>
          <w:sz w:val="24"/>
        </w:rPr>
        <w:t>the Minister for Social Development and Employment is considering clarifying</w:t>
      </w:r>
      <w:r>
        <w:rPr>
          <w:spacing w:val="-6"/>
          <w:sz w:val="24"/>
        </w:rPr>
        <w:t xml:space="preserve"> </w:t>
      </w:r>
      <w:r>
        <w:rPr>
          <w:sz w:val="24"/>
        </w:rPr>
        <w:t>how</w:t>
      </w:r>
      <w:r>
        <w:rPr>
          <w:spacing w:val="-5"/>
          <w:sz w:val="24"/>
        </w:rPr>
        <w:t xml:space="preserve"> </w:t>
      </w:r>
      <w:r>
        <w:rPr>
          <w:sz w:val="24"/>
        </w:rPr>
        <w:t>the</w:t>
      </w:r>
      <w:r>
        <w:rPr>
          <w:spacing w:val="-6"/>
          <w:sz w:val="24"/>
        </w:rPr>
        <w:t xml:space="preserve"> </w:t>
      </w:r>
      <w:r>
        <w:rPr>
          <w:sz w:val="24"/>
        </w:rPr>
        <w:t>Children</w:t>
      </w:r>
      <w:r>
        <w:rPr>
          <w:spacing w:val="-6"/>
          <w:sz w:val="24"/>
        </w:rPr>
        <w:t xml:space="preserve"> </w:t>
      </w:r>
      <w:r>
        <w:rPr>
          <w:sz w:val="24"/>
        </w:rPr>
        <w:t>and</w:t>
      </w:r>
      <w:r>
        <w:rPr>
          <w:spacing w:val="-5"/>
          <w:sz w:val="24"/>
        </w:rPr>
        <w:t xml:space="preserve"> </w:t>
      </w:r>
      <w:r>
        <w:rPr>
          <w:sz w:val="24"/>
        </w:rPr>
        <w:t>Young</w:t>
      </w:r>
      <w:r>
        <w:rPr>
          <w:spacing w:val="-6"/>
          <w:sz w:val="24"/>
        </w:rPr>
        <w:t xml:space="preserve"> </w:t>
      </w:r>
      <w:r>
        <w:rPr>
          <w:sz w:val="24"/>
        </w:rPr>
        <w:t>People’s</w:t>
      </w:r>
      <w:r>
        <w:rPr>
          <w:spacing w:val="-5"/>
          <w:sz w:val="24"/>
        </w:rPr>
        <w:t xml:space="preserve"> </w:t>
      </w:r>
      <w:r>
        <w:rPr>
          <w:sz w:val="24"/>
        </w:rPr>
        <w:t>Commission</w:t>
      </w:r>
      <w:r>
        <w:rPr>
          <w:spacing w:val="-6"/>
          <w:sz w:val="24"/>
        </w:rPr>
        <w:t xml:space="preserve"> </w:t>
      </w:r>
      <w:r>
        <w:rPr>
          <w:sz w:val="24"/>
        </w:rPr>
        <w:t>(Commission) functions and consolidating its structure and responsibilities by making it a corporation sole Crown entity with a single Commissioner, intended to enhance visibility of its advocacy function</w:t>
      </w:r>
    </w:p>
    <w:p w14:paraId="5DA9D1E5" w14:textId="77777777" w:rsidR="00821F53" w:rsidRDefault="0066747F">
      <w:pPr>
        <w:pStyle w:val="ListParagraph"/>
        <w:numPr>
          <w:ilvl w:val="0"/>
          <w:numId w:val="1"/>
        </w:numPr>
        <w:tabs>
          <w:tab w:val="left" w:pos="841"/>
        </w:tabs>
        <w:ind w:left="841" w:right="148"/>
        <w:rPr>
          <w:sz w:val="24"/>
        </w:rPr>
      </w:pPr>
      <w:r>
        <w:rPr>
          <w:b/>
          <w:sz w:val="24"/>
        </w:rPr>
        <w:t xml:space="preserve">note </w:t>
      </w:r>
      <w:r>
        <w:rPr>
          <w:sz w:val="24"/>
        </w:rPr>
        <w:t>the Minister for Social Development and Employment will report back to Cabinet</w:t>
      </w:r>
      <w:r>
        <w:rPr>
          <w:spacing w:val="-5"/>
          <w:sz w:val="24"/>
        </w:rPr>
        <w:t xml:space="preserve"> </w:t>
      </w:r>
      <w:r>
        <w:rPr>
          <w:sz w:val="24"/>
        </w:rPr>
        <w:t>by</w:t>
      </w:r>
      <w:r>
        <w:rPr>
          <w:spacing w:val="-4"/>
          <w:sz w:val="24"/>
        </w:rPr>
        <w:t xml:space="preserve"> </w:t>
      </w:r>
      <w:r>
        <w:rPr>
          <w:sz w:val="24"/>
        </w:rPr>
        <w:t>late</w:t>
      </w:r>
      <w:r>
        <w:rPr>
          <w:spacing w:val="-4"/>
          <w:sz w:val="24"/>
        </w:rPr>
        <w:t xml:space="preserve"> </w:t>
      </w:r>
      <w:r>
        <w:rPr>
          <w:sz w:val="24"/>
        </w:rPr>
        <w:t>July</w:t>
      </w:r>
      <w:r>
        <w:rPr>
          <w:spacing w:val="-4"/>
          <w:sz w:val="24"/>
        </w:rPr>
        <w:t xml:space="preserve"> </w:t>
      </w:r>
      <w:r>
        <w:rPr>
          <w:sz w:val="24"/>
        </w:rPr>
        <w:t>2024</w:t>
      </w:r>
      <w:r>
        <w:rPr>
          <w:spacing w:val="-4"/>
          <w:sz w:val="24"/>
        </w:rPr>
        <w:t xml:space="preserve"> </w:t>
      </w:r>
      <w:r>
        <w:rPr>
          <w:sz w:val="24"/>
        </w:rPr>
        <w:t>to</w:t>
      </w:r>
      <w:r>
        <w:rPr>
          <w:spacing w:val="-2"/>
          <w:sz w:val="24"/>
        </w:rPr>
        <w:t xml:space="preserve"> </w:t>
      </w:r>
      <w:r>
        <w:rPr>
          <w:sz w:val="24"/>
        </w:rPr>
        <w:t>provide</w:t>
      </w:r>
      <w:r>
        <w:rPr>
          <w:spacing w:val="-2"/>
          <w:sz w:val="24"/>
        </w:rPr>
        <w:t xml:space="preserve"> </w:t>
      </w:r>
      <w:r>
        <w:rPr>
          <w:sz w:val="24"/>
        </w:rPr>
        <w:t>the</w:t>
      </w:r>
      <w:r>
        <w:rPr>
          <w:spacing w:val="-4"/>
          <w:sz w:val="24"/>
        </w:rPr>
        <w:t xml:space="preserve"> </w:t>
      </w:r>
      <w:r>
        <w:rPr>
          <w:sz w:val="24"/>
        </w:rPr>
        <w:t>details</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reviews</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Oversight of the Oranga Tamariki System Act 2022 and the Children and Young People’s Commission Act 2022 and seek agreement to the changes that will be made to the Monitor and Commission through and Omnibus Bill</w:t>
      </w:r>
    </w:p>
    <w:p w14:paraId="56E6346D" w14:textId="77777777" w:rsidR="00821F53" w:rsidRDefault="0066747F">
      <w:pPr>
        <w:pStyle w:val="ListParagraph"/>
        <w:numPr>
          <w:ilvl w:val="0"/>
          <w:numId w:val="1"/>
        </w:numPr>
        <w:tabs>
          <w:tab w:val="left" w:pos="841"/>
        </w:tabs>
        <w:ind w:left="841" w:right="241"/>
        <w:jc w:val="both"/>
        <w:rPr>
          <w:sz w:val="24"/>
        </w:rPr>
      </w:pPr>
      <w:r>
        <w:rPr>
          <w:b/>
          <w:sz w:val="24"/>
        </w:rPr>
        <w:t xml:space="preserve">note </w:t>
      </w:r>
      <w:r>
        <w:rPr>
          <w:sz w:val="24"/>
        </w:rPr>
        <w:t>the Minister for Social Development and Employment intends to advise the Board of the Commission about taking a proposal to Cabinet to make it a corporation</w:t>
      </w:r>
      <w:r>
        <w:rPr>
          <w:spacing w:val="-5"/>
          <w:sz w:val="24"/>
        </w:rPr>
        <w:t xml:space="preserve"> </w:t>
      </w:r>
      <w:r>
        <w:rPr>
          <w:sz w:val="24"/>
        </w:rPr>
        <w:t>sole</w:t>
      </w:r>
      <w:r>
        <w:rPr>
          <w:spacing w:val="-3"/>
          <w:sz w:val="24"/>
        </w:rPr>
        <w:t xml:space="preserve"> </w:t>
      </w:r>
      <w:r>
        <w:rPr>
          <w:sz w:val="24"/>
        </w:rPr>
        <w:t>Crown</w:t>
      </w:r>
      <w:r>
        <w:rPr>
          <w:spacing w:val="-3"/>
          <w:sz w:val="24"/>
        </w:rPr>
        <w:t xml:space="preserve"> </w:t>
      </w:r>
      <w:r>
        <w:rPr>
          <w:sz w:val="24"/>
        </w:rPr>
        <w:t>entity,</w:t>
      </w:r>
      <w:r>
        <w:rPr>
          <w:spacing w:val="-4"/>
          <w:sz w:val="24"/>
        </w:rPr>
        <w:t xml:space="preserve"> </w:t>
      </w:r>
      <w:r>
        <w:rPr>
          <w:sz w:val="24"/>
        </w:rPr>
        <w:t>after</w:t>
      </w:r>
      <w:r>
        <w:rPr>
          <w:spacing w:val="-3"/>
          <w:sz w:val="24"/>
        </w:rPr>
        <w:t xml:space="preserve"> </w:t>
      </w:r>
      <w:r>
        <w:rPr>
          <w:sz w:val="24"/>
        </w:rPr>
        <w:t>this</w:t>
      </w:r>
      <w:r>
        <w:rPr>
          <w:spacing w:val="-5"/>
          <w:sz w:val="24"/>
        </w:rPr>
        <w:t xml:space="preserve"> </w:t>
      </w:r>
      <w:r>
        <w:rPr>
          <w:sz w:val="24"/>
        </w:rPr>
        <w:t>paper</w:t>
      </w:r>
      <w:r>
        <w:rPr>
          <w:spacing w:val="-5"/>
          <w:sz w:val="24"/>
        </w:rPr>
        <w:t xml:space="preserve"> </w:t>
      </w:r>
      <w:r>
        <w:rPr>
          <w:sz w:val="24"/>
        </w:rPr>
        <w:t>has</w:t>
      </w:r>
      <w:r>
        <w:rPr>
          <w:spacing w:val="-5"/>
          <w:sz w:val="24"/>
        </w:rPr>
        <w:t xml:space="preserve"> </w:t>
      </w:r>
      <w:r>
        <w:rPr>
          <w:sz w:val="24"/>
        </w:rPr>
        <w:t>been</w:t>
      </w:r>
      <w:r>
        <w:rPr>
          <w:spacing w:val="-5"/>
          <w:sz w:val="24"/>
        </w:rPr>
        <w:t xml:space="preserve"> </w:t>
      </w:r>
      <w:r>
        <w:rPr>
          <w:sz w:val="24"/>
        </w:rPr>
        <w:t>agreed</w:t>
      </w:r>
      <w:r>
        <w:rPr>
          <w:spacing w:val="-5"/>
          <w:sz w:val="24"/>
        </w:rPr>
        <w:t xml:space="preserve"> </w:t>
      </w:r>
      <w:r>
        <w:rPr>
          <w:sz w:val="24"/>
        </w:rPr>
        <w:t>to</w:t>
      </w:r>
      <w:r>
        <w:rPr>
          <w:spacing w:val="-3"/>
          <w:sz w:val="24"/>
        </w:rPr>
        <w:t xml:space="preserve"> </w:t>
      </w:r>
      <w:r>
        <w:rPr>
          <w:sz w:val="24"/>
        </w:rPr>
        <w:t>by</w:t>
      </w:r>
      <w:r>
        <w:rPr>
          <w:spacing w:val="-5"/>
          <w:sz w:val="24"/>
        </w:rPr>
        <w:t xml:space="preserve"> </w:t>
      </w:r>
      <w:r>
        <w:rPr>
          <w:sz w:val="24"/>
        </w:rPr>
        <w:t>Cabinet</w:t>
      </w:r>
    </w:p>
    <w:p w14:paraId="58762B90" w14:textId="77777777" w:rsidR="00821F53" w:rsidRDefault="0066747F">
      <w:pPr>
        <w:pStyle w:val="ListParagraph"/>
        <w:numPr>
          <w:ilvl w:val="0"/>
          <w:numId w:val="1"/>
        </w:numPr>
        <w:tabs>
          <w:tab w:val="left" w:pos="841"/>
        </w:tabs>
        <w:ind w:left="841"/>
        <w:rPr>
          <w:sz w:val="24"/>
        </w:rPr>
      </w:pPr>
      <w:r>
        <w:rPr>
          <w:b/>
          <w:sz w:val="24"/>
        </w:rPr>
        <w:t>note</w:t>
      </w:r>
      <w:r>
        <w:rPr>
          <w:b/>
          <w:spacing w:val="-1"/>
          <w:sz w:val="24"/>
        </w:rPr>
        <w:t xml:space="preserve"> </w:t>
      </w:r>
      <w:r>
        <w:rPr>
          <w:sz w:val="24"/>
        </w:rPr>
        <w:t>that,</w:t>
      </w:r>
      <w:r>
        <w:rPr>
          <w:spacing w:val="-2"/>
          <w:sz w:val="24"/>
        </w:rPr>
        <w:t xml:space="preserve"> </w:t>
      </w:r>
      <w:r>
        <w:rPr>
          <w:sz w:val="24"/>
        </w:rPr>
        <w:t>at</w:t>
      </w:r>
      <w:r>
        <w:rPr>
          <w:spacing w:val="-3"/>
          <w:sz w:val="24"/>
        </w:rPr>
        <w:t xml:space="preserve"> </w:t>
      </w:r>
      <w:r>
        <w:rPr>
          <w:sz w:val="24"/>
        </w:rPr>
        <w:t>Budget</w:t>
      </w:r>
      <w:r>
        <w:rPr>
          <w:spacing w:val="-4"/>
          <w:sz w:val="24"/>
        </w:rPr>
        <w:t xml:space="preserve"> </w:t>
      </w:r>
      <w:r>
        <w:rPr>
          <w:sz w:val="24"/>
        </w:rPr>
        <w:t>2023,</w:t>
      </w:r>
      <w:r>
        <w:rPr>
          <w:spacing w:val="-2"/>
          <w:sz w:val="24"/>
        </w:rPr>
        <w:t xml:space="preserve"> </w:t>
      </w:r>
      <w:r>
        <w:rPr>
          <w:sz w:val="24"/>
        </w:rPr>
        <w:t>Cabinet</w:t>
      </w:r>
      <w:r>
        <w:rPr>
          <w:spacing w:val="-2"/>
          <w:sz w:val="24"/>
        </w:rPr>
        <w:t xml:space="preserve"> agreed:</w:t>
      </w:r>
    </w:p>
    <w:p w14:paraId="487217B7" w14:textId="77777777" w:rsidR="00821F53" w:rsidRDefault="0066747F">
      <w:pPr>
        <w:pStyle w:val="ListParagraph"/>
        <w:numPr>
          <w:ilvl w:val="1"/>
          <w:numId w:val="1"/>
        </w:numPr>
        <w:tabs>
          <w:tab w:val="left" w:pos="1562"/>
        </w:tabs>
        <w:ind w:right="240"/>
        <w:rPr>
          <w:sz w:val="24"/>
        </w:rPr>
      </w:pPr>
      <w:r>
        <w:rPr>
          <w:sz w:val="24"/>
        </w:rPr>
        <w:t>to establish a tagged operating contingency fund associated with the Social</w:t>
      </w:r>
      <w:r>
        <w:rPr>
          <w:spacing w:val="-6"/>
          <w:sz w:val="24"/>
        </w:rPr>
        <w:t xml:space="preserve"> </w:t>
      </w:r>
      <w:r>
        <w:rPr>
          <w:sz w:val="24"/>
        </w:rPr>
        <w:t>Development</w:t>
      </w:r>
      <w:r>
        <w:rPr>
          <w:spacing w:val="-5"/>
          <w:sz w:val="24"/>
        </w:rPr>
        <w:t xml:space="preserve"> </w:t>
      </w:r>
      <w:r>
        <w:rPr>
          <w:sz w:val="24"/>
        </w:rPr>
        <w:t>portfolio</w:t>
      </w:r>
      <w:r>
        <w:rPr>
          <w:spacing w:val="-6"/>
          <w:sz w:val="24"/>
        </w:rPr>
        <w:t xml:space="preserve"> </w:t>
      </w:r>
      <w:r>
        <w:rPr>
          <w:sz w:val="24"/>
        </w:rPr>
        <w:t>for</w:t>
      </w:r>
      <w:r>
        <w:rPr>
          <w:spacing w:val="-4"/>
          <w:sz w:val="24"/>
        </w:rPr>
        <w:t xml:space="preserve"> </w:t>
      </w:r>
      <w:r>
        <w:rPr>
          <w:sz w:val="24"/>
        </w:rPr>
        <w:t>the</w:t>
      </w:r>
      <w:r>
        <w:rPr>
          <w:spacing w:val="-6"/>
          <w:sz w:val="24"/>
        </w:rPr>
        <w:t xml:space="preserve"> </w:t>
      </w:r>
      <w:r>
        <w:rPr>
          <w:sz w:val="24"/>
        </w:rPr>
        <w:t>ongoing</w:t>
      </w:r>
      <w:r>
        <w:rPr>
          <w:spacing w:val="-6"/>
          <w:sz w:val="24"/>
        </w:rPr>
        <w:t xml:space="preserve"> </w:t>
      </w:r>
      <w:r>
        <w:rPr>
          <w:sz w:val="24"/>
        </w:rPr>
        <w:t>costs</w:t>
      </w:r>
      <w:r>
        <w:rPr>
          <w:spacing w:val="-4"/>
          <w:sz w:val="24"/>
        </w:rPr>
        <w:t xml:space="preserve"> </w:t>
      </w:r>
      <w:r>
        <w:rPr>
          <w:sz w:val="24"/>
        </w:rPr>
        <w:t>of</w:t>
      </w:r>
      <w:r>
        <w:rPr>
          <w:spacing w:val="-7"/>
          <w:sz w:val="24"/>
        </w:rPr>
        <w:t xml:space="preserve"> </w:t>
      </w:r>
      <w:r>
        <w:rPr>
          <w:sz w:val="24"/>
        </w:rPr>
        <w:t>the</w:t>
      </w:r>
      <w:r>
        <w:rPr>
          <w:spacing w:val="-6"/>
          <w:sz w:val="24"/>
        </w:rPr>
        <w:t xml:space="preserve"> </w:t>
      </w:r>
      <w:r>
        <w:rPr>
          <w:sz w:val="24"/>
        </w:rPr>
        <w:t>Commission:</w:t>
      </w:r>
    </w:p>
    <w:p w14:paraId="5C04B09A" w14:textId="77777777" w:rsidR="00821F53" w:rsidRDefault="00821F53">
      <w:pPr>
        <w:pStyle w:val="BodyText"/>
        <w:spacing w:before="10"/>
        <w:ind w:left="0" w:firstLine="0"/>
        <w:rPr>
          <w:sz w:val="20"/>
        </w:rPr>
      </w:pPr>
    </w:p>
    <w:tbl>
      <w:tblPr>
        <w:tblW w:w="0" w:type="auto"/>
        <w:tblInd w:w="1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558"/>
        <w:gridCol w:w="1088"/>
        <w:gridCol w:w="1090"/>
        <w:gridCol w:w="1090"/>
        <w:gridCol w:w="1088"/>
        <w:gridCol w:w="1112"/>
      </w:tblGrid>
      <w:tr w:rsidR="00821F53" w14:paraId="2FB25B91" w14:textId="77777777">
        <w:trPr>
          <w:trHeight w:val="310"/>
        </w:trPr>
        <w:tc>
          <w:tcPr>
            <w:tcW w:w="3558" w:type="dxa"/>
            <w:tcBorders>
              <w:top w:val="nil"/>
              <w:left w:val="nil"/>
            </w:tcBorders>
          </w:tcPr>
          <w:p w14:paraId="3AF7FE14" w14:textId="77777777" w:rsidR="00821F53" w:rsidRDefault="00821F53">
            <w:pPr>
              <w:pStyle w:val="TableParagraph"/>
              <w:spacing w:before="0"/>
              <w:rPr>
                <w:rFonts w:ascii="Times New Roman"/>
              </w:rPr>
            </w:pPr>
          </w:p>
        </w:tc>
        <w:tc>
          <w:tcPr>
            <w:tcW w:w="5468" w:type="dxa"/>
            <w:gridSpan w:val="5"/>
          </w:tcPr>
          <w:p w14:paraId="56DB21F3" w14:textId="77777777" w:rsidR="00821F53" w:rsidRDefault="0066747F">
            <w:pPr>
              <w:pStyle w:val="TableParagraph"/>
              <w:spacing w:before="41"/>
              <w:ind w:left="1569"/>
              <w:rPr>
                <w:b/>
                <w:sz w:val="20"/>
              </w:rPr>
            </w:pPr>
            <w:r>
              <w:rPr>
                <w:b/>
                <w:sz w:val="20"/>
              </w:rPr>
              <w:t>$m</w:t>
            </w:r>
            <w:r>
              <w:rPr>
                <w:b/>
                <w:spacing w:val="-1"/>
                <w:sz w:val="20"/>
              </w:rPr>
              <w:t xml:space="preserve"> </w:t>
            </w:r>
            <w:r>
              <w:rPr>
                <w:b/>
                <w:sz w:val="20"/>
              </w:rPr>
              <w:t>-</w:t>
            </w:r>
            <w:r>
              <w:rPr>
                <w:b/>
                <w:spacing w:val="-2"/>
                <w:sz w:val="20"/>
              </w:rPr>
              <w:t xml:space="preserve"> increase/(decrease)</w:t>
            </w:r>
          </w:p>
        </w:tc>
      </w:tr>
      <w:tr w:rsidR="00821F53" w14:paraId="1FE450D1" w14:textId="77777777">
        <w:trPr>
          <w:trHeight w:val="579"/>
        </w:trPr>
        <w:tc>
          <w:tcPr>
            <w:tcW w:w="3558" w:type="dxa"/>
          </w:tcPr>
          <w:p w14:paraId="686F9FEB" w14:textId="77777777" w:rsidR="00821F53" w:rsidRDefault="00821F53">
            <w:pPr>
              <w:pStyle w:val="TableParagraph"/>
              <w:spacing w:before="0"/>
              <w:rPr>
                <w:rFonts w:ascii="Times New Roman"/>
              </w:rPr>
            </w:pPr>
          </w:p>
        </w:tc>
        <w:tc>
          <w:tcPr>
            <w:tcW w:w="1088" w:type="dxa"/>
          </w:tcPr>
          <w:p w14:paraId="1D56D6D6" w14:textId="77777777" w:rsidR="00821F53" w:rsidRDefault="0066747F">
            <w:pPr>
              <w:pStyle w:val="TableParagraph"/>
              <w:ind w:right="48"/>
              <w:jc w:val="right"/>
              <w:rPr>
                <w:b/>
                <w:sz w:val="20"/>
              </w:rPr>
            </w:pPr>
            <w:r>
              <w:rPr>
                <w:b/>
                <w:spacing w:val="-2"/>
                <w:sz w:val="20"/>
              </w:rPr>
              <w:t>2022/23</w:t>
            </w:r>
          </w:p>
        </w:tc>
        <w:tc>
          <w:tcPr>
            <w:tcW w:w="1090" w:type="dxa"/>
          </w:tcPr>
          <w:p w14:paraId="277C88C4" w14:textId="77777777" w:rsidR="00821F53" w:rsidRDefault="0066747F">
            <w:pPr>
              <w:pStyle w:val="TableParagraph"/>
              <w:ind w:right="48"/>
              <w:jc w:val="right"/>
              <w:rPr>
                <w:b/>
                <w:sz w:val="20"/>
              </w:rPr>
            </w:pPr>
            <w:r>
              <w:rPr>
                <w:b/>
                <w:spacing w:val="-2"/>
                <w:sz w:val="20"/>
              </w:rPr>
              <w:t>2023/24</w:t>
            </w:r>
          </w:p>
        </w:tc>
        <w:tc>
          <w:tcPr>
            <w:tcW w:w="1090" w:type="dxa"/>
          </w:tcPr>
          <w:p w14:paraId="6F978371" w14:textId="77777777" w:rsidR="00821F53" w:rsidRDefault="0066747F">
            <w:pPr>
              <w:pStyle w:val="TableParagraph"/>
              <w:ind w:right="48"/>
              <w:jc w:val="right"/>
              <w:rPr>
                <w:b/>
                <w:sz w:val="20"/>
              </w:rPr>
            </w:pPr>
            <w:r>
              <w:rPr>
                <w:b/>
                <w:spacing w:val="-2"/>
                <w:sz w:val="20"/>
              </w:rPr>
              <w:t>2024/25</w:t>
            </w:r>
          </w:p>
        </w:tc>
        <w:tc>
          <w:tcPr>
            <w:tcW w:w="1088" w:type="dxa"/>
          </w:tcPr>
          <w:p w14:paraId="229A87C1" w14:textId="77777777" w:rsidR="00821F53" w:rsidRDefault="0066747F">
            <w:pPr>
              <w:pStyle w:val="TableParagraph"/>
              <w:ind w:right="48"/>
              <w:jc w:val="right"/>
              <w:rPr>
                <w:b/>
                <w:sz w:val="20"/>
              </w:rPr>
            </w:pPr>
            <w:r>
              <w:rPr>
                <w:b/>
                <w:spacing w:val="-2"/>
                <w:sz w:val="20"/>
              </w:rPr>
              <w:t>2025/26</w:t>
            </w:r>
          </w:p>
        </w:tc>
        <w:tc>
          <w:tcPr>
            <w:tcW w:w="1112" w:type="dxa"/>
          </w:tcPr>
          <w:p w14:paraId="1D56BAC7" w14:textId="77777777" w:rsidR="00821F53" w:rsidRDefault="0066747F">
            <w:pPr>
              <w:pStyle w:val="TableParagraph"/>
              <w:ind w:left="136"/>
              <w:rPr>
                <w:b/>
                <w:sz w:val="20"/>
              </w:rPr>
            </w:pPr>
            <w:r>
              <w:rPr>
                <w:b/>
                <w:sz w:val="20"/>
              </w:rPr>
              <w:t>2026/27</w:t>
            </w:r>
            <w:r>
              <w:rPr>
                <w:b/>
                <w:spacing w:val="-6"/>
                <w:sz w:val="20"/>
              </w:rPr>
              <w:t xml:space="preserve"> </w:t>
            </w:r>
            <w:r>
              <w:rPr>
                <w:b/>
                <w:spacing w:val="-10"/>
                <w:sz w:val="20"/>
              </w:rPr>
              <w:t>&amp;</w:t>
            </w:r>
          </w:p>
          <w:p w14:paraId="23481898" w14:textId="77777777" w:rsidR="00821F53" w:rsidRDefault="0066747F">
            <w:pPr>
              <w:pStyle w:val="TableParagraph"/>
              <w:spacing w:before="40"/>
              <w:ind w:left="191"/>
              <w:rPr>
                <w:b/>
                <w:sz w:val="20"/>
              </w:rPr>
            </w:pPr>
            <w:r>
              <w:rPr>
                <w:b/>
                <w:spacing w:val="-2"/>
                <w:sz w:val="20"/>
              </w:rPr>
              <w:t>Outyears</w:t>
            </w:r>
          </w:p>
        </w:tc>
      </w:tr>
      <w:tr w:rsidR="00821F53" w14:paraId="5F913DB9" w14:textId="77777777">
        <w:trPr>
          <w:trHeight w:val="620"/>
        </w:trPr>
        <w:tc>
          <w:tcPr>
            <w:tcW w:w="3558" w:type="dxa"/>
          </w:tcPr>
          <w:p w14:paraId="14FD345A" w14:textId="77777777" w:rsidR="00821F53" w:rsidRDefault="0066747F">
            <w:pPr>
              <w:pStyle w:val="TableParagraph"/>
              <w:spacing w:before="41"/>
              <w:ind w:left="60"/>
              <w:rPr>
                <w:sz w:val="20"/>
              </w:rPr>
            </w:pPr>
            <w:r>
              <w:rPr>
                <w:sz w:val="20"/>
              </w:rPr>
              <w:t>Operating</w:t>
            </w:r>
            <w:r>
              <w:rPr>
                <w:spacing w:val="-6"/>
                <w:sz w:val="20"/>
              </w:rPr>
              <w:t xml:space="preserve"> </w:t>
            </w:r>
            <w:r>
              <w:rPr>
                <w:spacing w:val="-2"/>
                <w:sz w:val="20"/>
              </w:rPr>
              <w:t>Contingency</w:t>
            </w:r>
          </w:p>
          <w:p w14:paraId="50CE0CAD" w14:textId="77777777" w:rsidR="00821F53" w:rsidRDefault="0066747F">
            <w:pPr>
              <w:pStyle w:val="TableParagraph"/>
              <w:spacing w:before="80"/>
              <w:ind w:left="60"/>
              <w:rPr>
                <w:sz w:val="20"/>
              </w:rPr>
            </w:pPr>
            <w:r>
              <w:rPr>
                <w:sz w:val="20"/>
              </w:rPr>
              <w:t>Capital</w:t>
            </w:r>
            <w:r>
              <w:rPr>
                <w:spacing w:val="-7"/>
                <w:sz w:val="20"/>
              </w:rPr>
              <w:t xml:space="preserve"> </w:t>
            </w:r>
            <w:r>
              <w:rPr>
                <w:spacing w:val="-2"/>
                <w:sz w:val="20"/>
              </w:rPr>
              <w:t>Contingency</w:t>
            </w:r>
          </w:p>
        </w:tc>
        <w:tc>
          <w:tcPr>
            <w:tcW w:w="1088" w:type="dxa"/>
          </w:tcPr>
          <w:p w14:paraId="0BC93A98" w14:textId="77777777" w:rsidR="00821F53" w:rsidRDefault="0066747F">
            <w:pPr>
              <w:pStyle w:val="TableParagraph"/>
              <w:spacing w:before="41"/>
              <w:ind w:right="46"/>
              <w:jc w:val="right"/>
              <w:rPr>
                <w:sz w:val="20"/>
              </w:rPr>
            </w:pPr>
            <w:r>
              <w:rPr>
                <w:spacing w:val="-10"/>
                <w:sz w:val="20"/>
              </w:rPr>
              <w:t>-</w:t>
            </w:r>
          </w:p>
          <w:p w14:paraId="41D9825B" w14:textId="77777777" w:rsidR="00821F53" w:rsidRDefault="0066747F">
            <w:pPr>
              <w:pStyle w:val="TableParagraph"/>
              <w:spacing w:before="80"/>
              <w:ind w:right="46"/>
              <w:jc w:val="right"/>
              <w:rPr>
                <w:sz w:val="20"/>
              </w:rPr>
            </w:pPr>
            <w:r>
              <w:rPr>
                <w:spacing w:val="-10"/>
                <w:sz w:val="20"/>
              </w:rPr>
              <w:t>-</w:t>
            </w:r>
          </w:p>
        </w:tc>
        <w:tc>
          <w:tcPr>
            <w:tcW w:w="1090" w:type="dxa"/>
          </w:tcPr>
          <w:p w14:paraId="506AAC2F" w14:textId="77777777" w:rsidR="00821F53" w:rsidRDefault="0066747F">
            <w:pPr>
              <w:pStyle w:val="TableParagraph"/>
              <w:spacing w:before="41"/>
              <w:ind w:right="48"/>
              <w:jc w:val="right"/>
              <w:rPr>
                <w:sz w:val="20"/>
              </w:rPr>
            </w:pPr>
            <w:r>
              <w:rPr>
                <w:spacing w:val="-10"/>
                <w:sz w:val="20"/>
              </w:rPr>
              <w:t>-</w:t>
            </w:r>
          </w:p>
          <w:p w14:paraId="275C59B9" w14:textId="77777777" w:rsidR="00821F53" w:rsidRDefault="0066747F">
            <w:pPr>
              <w:pStyle w:val="TableParagraph"/>
              <w:spacing w:before="80"/>
              <w:ind w:right="48"/>
              <w:jc w:val="right"/>
              <w:rPr>
                <w:sz w:val="20"/>
              </w:rPr>
            </w:pPr>
            <w:r>
              <w:rPr>
                <w:spacing w:val="-10"/>
                <w:sz w:val="20"/>
              </w:rPr>
              <w:t>-</w:t>
            </w:r>
          </w:p>
        </w:tc>
        <w:tc>
          <w:tcPr>
            <w:tcW w:w="1090" w:type="dxa"/>
          </w:tcPr>
          <w:p w14:paraId="1CEACF19" w14:textId="77777777" w:rsidR="00821F53" w:rsidRDefault="0066747F">
            <w:pPr>
              <w:pStyle w:val="TableParagraph"/>
              <w:spacing w:before="41"/>
              <w:ind w:right="48"/>
              <w:jc w:val="right"/>
              <w:rPr>
                <w:sz w:val="20"/>
              </w:rPr>
            </w:pPr>
            <w:r>
              <w:rPr>
                <w:spacing w:val="-2"/>
                <w:sz w:val="20"/>
              </w:rPr>
              <w:t>7.756</w:t>
            </w:r>
          </w:p>
          <w:p w14:paraId="7717B118" w14:textId="77777777" w:rsidR="00821F53" w:rsidRDefault="0066747F">
            <w:pPr>
              <w:pStyle w:val="TableParagraph"/>
              <w:spacing w:before="80"/>
              <w:ind w:right="48"/>
              <w:jc w:val="right"/>
              <w:rPr>
                <w:sz w:val="20"/>
              </w:rPr>
            </w:pPr>
            <w:r>
              <w:rPr>
                <w:spacing w:val="-10"/>
                <w:sz w:val="20"/>
              </w:rPr>
              <w:t>-</w:t>
            </w:r>
          </w:p>
        </w:tc>
        <w:tc>
          <w:tcPr>
            <w:tcW w:w="1088" w:type="dxa"/>
          </w:tcPr>
          <w:p w14:paraId="62F1DCB4" w14:textId="77777777" w:rsidR="00821F53" w:rsidRDefault="0066747F">
            <w:pPr>
              <w:pStyle w:val="TableParagraph"/>
              <w:spacing w:before="41"/>
              <w:ind w:right="48"/>
              <w:jc w:val="right"/>
              <w:rPr>
                <w:sz w:val="20"/>
              </w:rPr>
            </w:pPr>
            <w:r>
              <w:rPr>
                <w:spacing w:val="-2"/>
                <w:sz w:val="20"/>
              </w:rPr>
              <w:t>7.756</w:t>
            </w:r>
          </w:p>
          <w:p w14:paraId="73ACD04F" w14:textId="77777777" w:rsidR="00821F53" w:rsidRDefault="0066747F">
            <w:pPr>
              <w:pStyle w:val="TableParagraph"/>
              <w:spacing w:before="80"/>
              <w:ind w:right="46"/>
              <w:jc w:val="right"/>
              <w:rPr>
                <w:sz w:val="20"/>
              </w:rPr>
            </w:pPr>
            <w:r>
              <w:rPr>
                <w:spacing w:val="-10"/>
                <w:sz w:val="20"/>
              </w:rPr>
              <w:t>-</w:t>
            </w:r>
          </w:p>
        </w:tc>
        <w:tc>
          <w:tcPr>
            <w:tcW w:w="1112" w:type="dxa"/>
          </w:tcPr>
          <w:p w14:paraId="47C06E9E" w14:textId="77777777" w:rsidR="00821F53" w:rsidRDefault="0066747F">
            <w:pPr>
              <w:pStyle w:val="TableParagraph"/>
              <w:spacing w:before="41"/>
              <w:ind w:right="48"/>
              <w:jc w:val="right"/>
              <w:rPr>
                <w:sz w:val="20"/>
              </w:rPr>
            </w:pPr>
            <w:r>
              <w:rPr>
                <w:spacing w:val="-2"/>
                <w:sz w:val="20"/>
              </w:rPr>
              <w:t>7.756</w:t>
            </w:r>
          </w:p>
          <w:p w14:paraId="3C60906B" w14:textId="77777777" w:rsidR="00821F53" w:rsidRDefault="0066747F">
            <w:pPr>
              <w:pStyle w:val="TableParagraph"/>
              <w:spacing w:before="80"/>
              <w:ind w:right="46"/>
              <w:jc w:val="right"/>
              <w:rPr>
                <w:sz w:val="20"/>
              </w:rPr>
            </w:pPr>
            <w:r>
              <w:rPr>
                <w:spacing w:val="-10"/>
                <w:sz w:val="20"/>
              </w:rPr>
              <w:t>-</w:t>
            </w:r>
          </w:p>
        </w:tc>
      </w:tr>
      <w:tr w:rsidR="00821F53" w14:paraId="1A7FCC09" w14:textId="77777777">
        <w:trPr>
          <w:trHeight w:val="308"/>
        </w:trPr>
        <w:tc>
          <w:tcPr>
            <w:tcW w:w="3558" w:type="dxa"/>
          </w:tcPr>
          <w:p w14:paraId="61F9CEC7" w14:textId="77777777" w:rsidR="00821F53" w:rsidRDefault="0066747F">
            <w:pPr>
              <w:pStyle w:val="TableParagraph"/>
              <w:ind w:left="60"/>
              <w:rPr>
                <w:b/>
                <w:sz w:val="20"/>
              </w:rPr>
            </w:pPr>
            <w:r>
              <w:rPr>
                <w:b/>
                <w:spacing w:val="-2"/>
                <w:sz w:val="20"/>
              </w:rPr>
              <w:t>Total</w:t>
            </w:r>
          </w:p>
        </w:tc>
        <w:tc>
          <w:tcPr>
            <w:tcW w:w="1088" w:type="dxa"/>
          </w:tcPr>
          <w:p w14:paraId="477E89B3" w14:textId="77777777" w:rsidR="00821F53" w:rsidRDefault="0066747F">
            <w:pPr>
              <w:pStyle w:val="TableParagraph"/>
              <w:ind w:right="46"/>
              <w:jc w:val="right"/>
              <w:rPr>
                <w:b/>
                <w:sz w:val="20"/>
              </w:rPr>
            </w:pPr>
            <w:r>
              <w:rPr>
                <w:b/>
                <w:spacing w:val="-10"/>
                <w:sz w:val="20"/>
              </w:rPr>
              <w:t>-</w:t>
            </w:r>
          </w:p>
        </w:tc>
        <w:tc>
          <w:tcPr>
            <w:tcW w:w="1090" w:type="dxa"/>
          </w:tcPr>
          <w:p w14:paraId="5C7576F6" w14:textId="77777777" w:rsidR="00821F53" w:rsidRDefault="0066747F">
            <w:pPr>
              <w:pStyle w:val="TableParagraph"/>
              <w:ind w:right="48"/>
              <w:jc w:val="right"/>
              <w:rPr>
                <w:b/>
                <w:sz w:val="20"/>
              </w:rPr>
            </w:pPr>
            <w:r>
              <w:rPr>
                <w:b/>
                <w:spacing w:val="-10"/>
                <w:sz w:val="20"/>
              </w:rPr>
              <w:t>-</w:t>
            </w:r>
          </w:p>
        </w:tc>
        <w:tc>
          <w:tcPr>
            <w:tcW w:w="1090" w:type="dxa"/>
          </w:tcPr>
          <w:p w14:paraId="21619A87" w14:textId="77777777" w:rsidR="00821F53" w:rsidRDefault="0066747F">
            <w:pPr>
              <w:pStyle w:val="TableParagraph"/>
              <w:ind w:right="48"/>
              <w:jc w:val="right"/>
              <w:rPr>
                <w:b/>
                <w:sz w:val="20"/>
              </w:rPr>
            </w:pPr>
            <w:r>
              <w:rPr>
                <w:b/>
                <w:spacing w:val="-2"/>
                <w:sz w:val="20"/>
              </w:rPr>
              <w:t>7.756</w:t>
            </w:r>
          </w:p>
        </w:tc>
        <w:tc>
          <w:tcPr>
            <w:tcW w:w="1088" w:type="dxa"/>
          </w:tcPr>
          <w:p w14:paraId="3871FABF" w14:textId="77777777" w:rsidR="00821F53" w:rsidRDefault="0066747F">
            <w:pPr>
              <w:pStyle w:val="TableParagraph"/>
              <w:ind w:right="48"/>
              <w:jc w:val="right"/>
              <w:rPr>
                <w:b/>
                <w:sz w:val="20"/>
              </w:rPr>
            </w:pPr>
            <w:r>
              <w:rPr>
                <w:b/>
                <w:spacing w:val="-2"/>
                <w:sz w:val="20"/>
              </w:rPr>
              <w:t>7.756</w:t>
            </w:r>
          </w:p>
        </w:tc>
        <w:tc>
          <w:tcPr>
            <w:tcW w:w="1112" w:type="dxa"/>
          </w:tcPr>
          <w:p w14:paraId="07AD32BA" w14:textId="77777777" w:rsidR="00821F53" w:rsidRDefault="0066747F">
            <w:pPr>
              <w:pStyle w:val="TableParagraph"/>
              <w:ind w:left="558"/>
              <w:rPr>
                <w:b/>
                <w:sz w:val="20"/>
              </w:rPr>
            </w:pPr>
            <w:r>
              <w:rPr>
                <w:b/>
                <w:spacing w:val="-2"/>
                <w:sz w:val="20"/>
              </w:rPr>
              <w:t>7.756</w:t>
            </w:r>
          </w:p>
        </w:tc>
      </w:tr>
    </w:tbl>
    <w:p w14:paraId="33C32D2B" w14:textId="77777777" w:rsidR="00821F53" w:rsidRDefault="00821F53">
      <w:pPr>
        <w:pStyle w:val="BodyText"/>
        <w:spacing w:before="242"/>
        <w:ind w:left="0" w:firstLine="0"/>
      </w:pPr>
    </w:p>
    <w:p w14:paraId="61A8916D" w14:textId="77777777" w:rsidR="00821F53" w:rsidRDefault="0066747F">
      <w:pPr>
        <w:pStyle w:val="ListParagraph"/>
        <w:numPr>
          <w:ilvl w:val="1"/>
          <w:numId w:val="1"/>
        </w:numPr>
        <w:tabs>
          <w:tab w:val="left" w:pos="1562"/>
        </w:tabs>
        <w:spacing w:before="0"/>
        <w:ind w:right="441"/>
        <w:rPr>
          <w:sz w:val="24"/>
        </w:rPr>
      </w:pPr>
      <w:r>
        <w:rPr>
          <w:sz w:val="24"/>
        </w:rPr>
        <w:t>any drawdown from the tagged contingency fund was subject to the Minister of Finance and the Minister for Social Development and Employment being satisfied with the implementation of the Commission’s</w:t>
      </w:r>
      <w:r>
        <w:rPr>
          <w:spacing w:val="-5"/>
          <w:sz w:val="24"/>
        </w:rPr>
        <w:t xml:space="preserve"> </w:t>
      </w:r>
      <w:r>
        <w:rPr>
          <w:sz w:val="24"/>
        </w:rPr>
        <w:t>strategic</w:t>
      </w:r>
      <w:r>
        <w:rPr>
          <w:spacing w:val="-7"/>
          <w:sz w:val="24"/>
        </w:rPr>
        <w:t xml:space="preserve"> </w:t>
      </w:r>
      <w:r>
        <w:rPr>
          <w:sz w:val="24"/>
        </w:rPr>
        <w:t>objectives</w:t>
      </w:r>
      <w:r>
        <w:rPr>
          <w:spacing w:val="-7"/>
          <w:sz w:val="24"/>
        </w:rPr>
        <w:t xml:space="preserve"> </w:t>
      </w:r>
      <w:r>
        <w:rPr>
          <w:sz w:val="24"/>
        </w:rPr>
        <w:t>and</w:t>
      </w:r>
      <w:r>
        <w:rPr>
          <w:spacing w:val="-7"/>
          <w:sz w:val="24"/>
        </w:rPr>
        <w:t xml:space="preserve"> </w:t>
      </w:r>
      <w:r>
        <w:rPr>
          <w:sz w:val="24"/>
        </w:rPr>
        <w:t>how</w:t>
      </w:r>
      <w:r>
        <w:rPr>
          <w:spacing w:val="-5"/>
          <w:sz w:val="24"/>
        </w:rPr>
        <w:t xml:space="preserve"> </w:t>
      </w:r>
      <w:r>
        <w:rPr>
          <w:sz w:val="24"/>
        </w:rPr>
        <w:t>the</w:t>
      </w:r>
      <w:r>
        <w:rPr>
          <w:spacing w:val="-5"/>
          <w:sz w:val="24"/>
        </w:rPr>
        <w:t xml:space="preserve"> </w:t>
      </w:r>
      <w:r>
        <w:rPr>
          <w:sz w:val="24"/>
        </w:rPr>
        <w:t>new</w:t>
      </w:r>
      <w:r>
        <w:rPr>
          <w:spacing w:val="-7"/>
          <w:sz w:val="24"/>
        </w:rPr>
        <w:t xml:space="preserve"> </w:t>
      </w:r>
      <w:r>
        <w:rPr>
          <w:sz w:val="24"/>
        </w:rPr>
        <w:t>operating</w:t>
      </w:r>
      <w:r>
        <w:rPr>
          <w:spacing w:val="-7"/>
          <w:sz w:val="24"/>
        </w:rPr>
        <w:t xml:space="preserve"> </w:t>
      </w:r>
      <w:r>
        <w:rPr>
          <w:sz w:val="24"/>
        </w:rPr>
        <w:t>model had been implemented, and</w:t>
      </w:r>
    </w:p>
    <w:p w14:paraId="1ADFF564" w14:textId="77777777" w:rsidR="00821F53" w:rsidRDefault="0066747F">
      <w:pPr>
        <w:pStyle w:val="ListParagraph"/>
        <w:numPr>
          <w:ilvl w:val="1"/>
          <w:numId w:val="1"/>
        </w:numPr>
        <w:tabs>
          <w:tab w:val="left" w:pos="1561"/>
        </w:tabs>
        <w:ind w:left="1561"/>
        <w:rPr>
          <w:sz w:val="24"/>
        </w:rPr>
      </w:pPr>
      <w:r>
        <w:rPr>
          <w:sz w:val="24"/>
        </w:rPr>
        <w:t>the</w:t>
      </w:r>
      <w:r>
        <w:rPr>
          <w:spacing w:val="-6"/>
          <w:sz w:val="24"/>
        </w:rPr>
        <w:t xml:space="preserve"> </w:t>
      </w:r>
      <w:r>
        <w:rPr>
          <w:sz w:val="24"/>
        </w:rPr>
        <w:t>expiry</w:t>
      </w:r>
      <w:r>
        <w:rPr>
          <w:spacing w:val="-3"/>
          <w:sz w:val="24"/>
        </w:rPr>
        <w:t xml:space="preserve"> </w:t>
      </w:r>
      <w:r>
        <w:rPr>
          <w:sz w:val="24"/>
        </w:rPr>
        <w:t>date</w:t>
      </w:r>
      <w:r>
        <w:rPr>
          <w:spacing w:val="-1"/>
          <w:sz w:val="24"/>
        </w:rPr>
        <w:t xml:space="preserve"> </w:t>
      </w:r>
      <w:r>
        <w:rPr>
          <w:sz w:val="24"/>
        </w:rPr>
        <w:t>for</w:t>
      </w:r>
      <w:r>
        <w:rPr>
          <w:spacing w:val="-3"/>
          <w:sz w:val="24"/>
        </w:rPr>
        <w:t xml:space="preserve"> </w:t>
      </w:r>
      <w:r>
        <w:rPr>
          <w:sz w:val="24"/>
        </w:rPr>
        <w:t>the</w:t>
      </w:r>
      <w:r>
        <w:rPr>
          <w:spacing w:val="-3"/>
          <w:sz w:val="24"/>
        </w:rPr>
        <w:t xml:space="preserve"> </w:t>
      </w:r>
      <w:r>
        <w:rPr>
          <w:sz w:val="24"/>
        </w:rPr>
        <w:t>tagged</w:t>
      </w:r>
      <w:r>
        <w:rPr>
          <w:spacing w:val="-3"/>
          <w:sz w:val="24"/>
        </w:rPr>
        <w:t xml:space="preserve"> </w:t>
      </w:r>
      <w:r>
        <w:rPr>
          <w:sz w:val="24"/>
        </w:rPr>
        <w:t>contingency</w:t>
      </w:r>
      <w:r>
        <w:rPr>
          <w:spacing w:val="-2"/>
          <w:sz w:val="24"/>
        </w:rPr>
        <w:t xml:space="preserve"> </w:t>
      </w:r>
      <w:r>
        <w:rPr>
          <w:sz w:val="24"/>
        </w:rPr>
        <w:t>fund</w:t>
      </w:r>
      <w:r>
        <w:rPr>
          <w:spacing w:val="-1"/>
          <w:sz w:val="24"/>
        </w:rPr>
        <w:t xml:space="preserve"> </w:t>
      </w:r>
      <w:r>
        <w:rPr>
          <w:sz w:val="24"/>
        </w:rPr>
        <w:t>would</w:t>
      </w:r>
      <w:r>
        <w:rPr>
          <w:spacing w:val="-1"/>
          <w:sz w:val="24"/>
        </w:rPr>
        <w:t xml:space="preserve"> </w:t>
      </w:r>
      <w:r>
        <w:rPr>
          <w:sz w:val="24"/>
        </w:rPr>
        <w:t>be</w:t>
      </w:r>
      <w:r>
        <w:rPr>
          <w:spacing w:val="-3"/>
          <w:sz w:val="24"/>
        </w:rPr>
        <w:t xml:space="preserve"> </w:t>
      </w:r>
      <w:r>
        <w:rPr>
          <w:sz w:val="24"/>
        </w:rPr>
        <w:t>30</w:t>
      </w:r>
      <w:r>
        <w:rPr>
          <w:spacing w:val="-3"/>
          <w:sz w:val="24"/>
        </w:rPr>
        <w:t xml:space="preserve"> </w:t>
      </w:r>
      <w:r>
        <w:rPr>
          <w:sz w:val="24"/>
        </w:rPr>
        <w:t>June</w:t>
      </w:r>
      <w:r>
        <w:rPr>
          <w:spacing w:val="-1"/>
          <w:sz w:val="24"/>
        </w:rPr>
        <w:t xml:space="preserve"> </w:t>
      </w:r>
      <w:r>
        <w:rPr>
          <w:spacing w:val="-4"/>
          <w:sz w:val="24"/>
        </w:rPr>
        <w:t>2024</w:t>
      </w:r>
    </w:p>
    <w:p w14:paraId="1CD5BB4C" w14:textId="77777777" w:rsidR="00821F53" w:rsidRDefault="00821F53">
      <w:pPr>
        <w:rPr>
          <w:sz w:val="24"/>
        </w:rPr>
        <w:sectPr w:rsidR="00821F53">
          <w:pgSz w:w="11910" w:h="16840"/>
          <w:pgMar w:top="1340" w:right="1320" w:bottom="1180" w:left="1320" w:header="715" w:footer="983" w:gutter="0"/>
          <w:cols w:space="720"/>
        </w:sectPr>
      </w:pPr>
    </w:p>
    <w:p w14:paraId="4E7F0E67" w14:textId="77777777" w:rsidR="00821F53" w:rsidRDefault="0066747F">
      <w:pPr>
        <w:pStyle w:val="ListParagraph"/>
        <w:numPr>
          <w:ilvl w:val="0"/>
          <w:numId w:val="1"/>
        </w:numPr>
        <w:tabs>
          <w:tab w:val="left" w:pos="841"/>
        </w:tabs>
        <w:spacing w:before="82"/>
        <w:ind w:left="841" w:right="148"/>
        <w:rPr>
          <w:sz w:val="24"/>
        </w:rPr>
      </w:pPr>
      <w:r>
        <w:rPr>
          <w:b/>
          <w:sz w:val="24"/>
        </w:rPr>
        <w:lastRenderedPageBreak/>
        <w:t xml:space="preserve">note </w:t>
      </w:r>
      <w:r>
        <w:rPr>
          <w:sz w:val="24"/>
        </w:rPr>
        <w:t>that, following adjustments through the Rapid Savings Process, the remaining</w:t>
      </w:r>
      <w:r>
        <w:rPr>
          <w:spacing w:val="-4"/>
          <w:sz w:val="24"/>
        </w:rPr>
        <w:t xml:space="preserve"> </w:t>
      </w:r>
      <w:r>
        <w:rPr>
          <w:sz w:val="24"/>
        </w:rPr>
        <w:t>balance</w:t>
      </w:r>
      <w:r>
        <w:rPr>
          <w:spacing w:val="-6"/>
          <w:sz w:val="24"/>
        </w:rPr>
        <w:t xml:space="preserve"> </w:t>
      </w:r>
      <w:r>
        <w:rPr>
          <w:sz w:val="24"/>
        </w:rPr>
        <w:t>and</w:t>
      </w:r>
      <w:r>
        <w:rPr>
          <w:spacing w:val="-6"/>
          <w:sz w:val="24"/>
        </w:rPr>
        <w:t xml:space="preserve"> </w:t>
      </w:r>
      <w:r>
        <w:rPr>
          <w:sz w:val="24"/>
        </w:rPr>
        <w:t>indicative</w:t>
      </w:r>
      <w:r>
        <w:rPr>
          <w:spacing w:val="-4"/>
          <w:sz w:val="24"/>
        </w:rPr>
        <w:t xml:space="preserve"> </w:t>
      </w:r>
      <w:r>
        <w:rPr>
          <w:sz w:val="24"/>
        </w:rPr>
        <w:t>phasing</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z w:val="24"/>
        </w:rPr>
        <w:t>tagged</w:t>
      </w:r>
      <w:r>
        <w:rPr>
          <w:spacing w:val="-6"/>
          <w:sz w:val="24"/>
        </w:rPr>
        <w:t xml:space="preserve"> </w:t>
      </w:r>
      <w:r>
        <w:rPr>
          <w:sz w:val="24"/>
        </w:rPr>
        <w:t>operating</w:t>
      </w:r>
      <w:r>
        <w:rPr>
          <w:spacing w:val="-6"/>
          <w:sz w:val="24"/>
        </w:rPr>
        <w:t xml:space="preserve"> </w:t>
      </w:r>
      <w:r>
        <w:rPr>
          <w:sz w:val="24"/>
        </w:rPr>
        <w:t>contingency fund described above is:</w:t>
      </w:r>
    </w:p>
    <w:p w14:paraId="7B585D4E" w14:textId="77777777" w:rsidR="00821F53" w:rsidRDefault="00821F53">
      <w:pPr>
        <w:pStyle w:val="BodyText"/>
        <w:spacing w:before="9" w:after="1"/>
        <w:ind w:left="0" w:firstLine="0"/>
        <w:rPr>
          <w:sz w:val="20"/>
        </w:rPr>
      </w:pPr>
    </w:p>
    <w:tbl>
      <w:tblPr>
        <w:tblW w:w="0" w:type="auto"/>
        <w:tblInd w:w="1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2"/>
        <w:gridCol w:w="1116"/>
        <w:gridCol w:w="1116"/>
        <w:gridCol w:w="1116"/>
        <w:gridCol w:w="1118"/>
        <w:gridCol w:w="1158"/>
      </w:tblGrid>
      <w:tr w:rsidR="00821F53" w14:paraId="0EF8829F" w14:textId="77777777">
        <w:trPr>
          <w:trHeight w:val="311"/>
        </w:trPr>
        <w:tc>
          <w:tcPr>
            <w:tcW w:w="3402" w:type="dxa"/>
            <w:tcBorders>
              <w:top w:val="nil"/>
              <w:left w:val="nil"/>
            </w:tcBorders>
          </w:tcPr>
          <w:p w14:paraId="08007C04" w14:textId="77777777" w:rsidR="00821F53" w:rsidRDefault="00821F53">
            <w:pPr>
              <w:pStyle w:val="TableParagraph"/>
              <w:spacing w:before="0"/>
              <w:rPr>
                <w:rFonts w:ascii="Times New Roman"/>
              </w:rPr>
            </w:pPr>
          </w:p>
        </w:tc>
        <w:tc>
          <w:tcPr>
            <w:tcW w:w="5624" w:type="dxa"/>
            <w:gridSpan w:val="5"/>
          </w:tcPr>
          <w:p w14:paraId="15A2508A" w14:textId="77777777" w:rsidR="00821F53" w:rsidRDefault="0066747F">
            <w:pPr>
              <w:pStyle w:val="TableParagraph"/>
              <w:spacing w:before="41"/>
              <w:ind w:left="1648"/>
              <w:rPr>
                <w:b/>
                <w:sz w:val="20"/>
              </w:rPr>
            </w:pPr>
            <w:r>
              <w:rPr>
                <w:b/>
                <w:sz w:val="20"/>
              </w:rPr>
              <w:t>$m</w:t>
            </w:r>
            <w:r>
              <w:rPr>
                <w:b/>
                <w:spacing w:val="-1"/>
                <w:sz w:val="20"/>
              </w:rPr>
              <w:t xml:space="preserve"> </w:t>
            </w:r>
            <w:r>
              <w:rPr>
                <w:b/>
                <w:sz w:val="20"/>
              </w:rPr>
              <w:t>-</w:t>
            </w:r>
            <w:r>
              <w:rPr>
                <w:b/>
                <w:spacing w:val="-2"/>
                <w:sz w:val="20"/>
              </w:rPr>
              <w:t xml:space="preserve"> increase/(decrease)</w:t>
            </w:r>
          </w:p>
        </w:tc>
      </w:tr>
      <w:tr w:rsidR="00821F53" w14:paraId="75C19BB6" w14:textId="77777777">
        <w:trPr>
          <w:trHeight w:val="538"/>
        </w:trPr>
        <w:tc>
          <w:tcPr>
            <w:tcW w:w="3402" w:type="dxa"/>
          </w:tcPr>
          <w:p w14:paraId="6EB7C1FC" w14:textId="77777777" w:rsidR="00821F53" w:rsidRDefault="00821F53">
            <w:pPr>
              <w:pStyle w:val="TableParagraph"/>
              <w:spacing w:before="0"/>
              <w:rPr>
                <w:rFonts w:ascii="Times New Roman"/>
              </w:rPr>
            </w:pPr>
          </w:p>
        </w:tc>
        <w:tc>
          <w:tcPr>
            <w:tcW w:w="1116" w:type="dxa"/>
          </w:tcPr>
          <w:p w14:paraId="1A99D18B" w14:textId="77777777" w:rsidR="00821F53" w:rsidRDefault="0066747F">
            <w:pPr>
              <w:pStyle w:val="TableParagraph"/>
              <w:ind w:right="48"/>
              <w:jc w:val="right"/>
              <w:rPr>
                <w:b/>
                <w:sz w:val="20"/>
              </w:rPr>
            </w:pPr>
            <w:r>
              <w:rPr>
                <w:b/>
                <w:spacing w:val="-2"/>
                <w:sz w:val="20"/>
              </w:rPr>
              <w:t>2023/24</w:t>
            </w:r>
          </w:p>
        </w:tc>
        <w:tc>
          <w:tcPr>
            <w:tcW w:w="1116" w:type="dxa"/>
          </w:tcPr>
          <w:p w14:paraId="1A0871AD" w14:textId="77777777" w:rsidR="00821F53" w:rsidRDefault="0066747F">
            <w:pPr>
              <w:pStyle w:val="TableParagraph"/>
              <w:ind w:right="48"/>
              <w:jc w:val="right"/>
              <w:rPr>
                <w:b/>
                <w:sz w:val="20"/>
              </w:rPr>
            </w:pPr>
            <w:r>
              <w:rPr>
                <w:b/>
                <w:spacing w:val="-2"/>
                <w:sz w:val="20"/>
              </w:rPr>
              <w:t>2024/25</w:t>
            </w:r>
          </w:p>
        </w:tc>
        <w:tc>
          <w:tcPr>
            <w:tcW w:w="1116" w:type="dxa"/>
          </w:tcPr>
          <w:p w14:paraId="50FDCBD2" w14:textId="77777777" w:rsidR="00821F53" w:rsidRDefault="0066747F">
            <w:pPr>
              <w:pStyle w:val="TableParagraph"/>
              <w:ind w:right="48"/>
              <w:jc w:val="right"/>
              <w:rPr>
                <w:b/>
                <w:sz w:val="20"/>
              </w:rPr>
            </w:pPr>
            <w:r>
              <w:rPr>
                <w:b/>
                <w:spacing w:val="-2"/>
                <w:sz w:val="20"/>
              </w:rPr>
              <w:t>2025/26</w:t>
            </w:r>
          </w:p>
        </w:tc>
        <w:tc>
          <w:tcPr>
            <w:tcW w:w="1118" w:type="dxa"/>
          </w:tcPr>
          <w:p w14:paraId="33810631" w14:textId="77777777" w:rsidR="00821F53" w:rsidRDefault="0066747F">
            <w:pPr>
              <w:pStyle w:val="TableParagraph"/>
              <w:ind w:right="48"/>
              <w:jc w:val="right"/>
              <w:rPr>
                <w:b/>
                <w:sz w:val="20"/>
              </w:rPr>
            </w:pPr>
            <w:r>
              <w:rPr>
                <w:b/>
                <w:spacing w:val="-2"/>
                <w:sz w:val="20"/>
              </w:rPr>
              <w:t>2026/27</w:t>
            </w:r>
          </w:p>
        </w:tc>
        <w:tc>
          <w:tcPr>
            <w:tcW w:w="1158" w:type="dxa"/>
          </w:tcPr>
          <w:p w14:paraId="77D7438A" w14:textId="77777777" w:rsidR="00821F53" w:rsidRDefault="0066747F">
            <w:pPr>
              <w:pStyle w:val="TableParagraph"/>
              <w:ind w:left="238"/>
              <w:rPr>
                <w:b/>
                <w:sz w:val="20"/>
              </w:rPr>
            </w:pPr>
            <w:r>
              <w:rPr>
                <w:b/>
                <w:spacing w:val="-2"/>
                <w:sz w:val="20"/>
              </w:rPr>
              <w:t>2027/28&amp;</w:t>
            </w:r>
          </w:p>
          <w:p w14:paraId="1846F8C0" w14:textId="77777777" w:rsidR="00821F53" w:rsidRDefault="0066747F">
            <w:pPr>
              <w:pStyle w:val="TableParagraph"/>
              <w:spacing w:before="0"/>
              <w:ind w:left="238"/>
              <w:rPr>
                <w:b/>
                <w:sz w:val="20"/>
              </w:rPr>
            </w:pPr>
            <w:r>
              <w:rPr>
                <w:b/>
                <w:spacing w:val="-2"/>
                <w:sz w:val="20"/>
              </w:rPr>
              <w:t>Outyears</w:t>
            </w:r>
          </w:p>
        </w:tc>
      </w:tr>
      <w:tr w:rsidR="00821F53" w14:paraId="5B55F29A" w14:textId="77777777">
        <w:trPr>
          <w:trHeight w:val="621"/>
        </w:trPr>
        <w:tc>
          <w:tcPr>
            <w:tcW w:w="3402" w:type="dxa"/>
          </w:tcPr>
          <w:p w14:paraId="1F7F9DA4" w14:textId="77777777" w:rsidR="00821F53" w:rsidRDefault="0066747F">
            <w:pPr>
              <w:pStyle w:val="TableParagraph"/>
              <w:spacing w:before="41"/>
              <w:ind w:left="60"/>
              <w:rPr>
                <w:sz w:val="20"/>
              </w:rPr>
            </w:pPr>
            <w:r>
              <w:rPr>
                <w:sz w:val="20"/>
              </w:rPr>
              <w:t>Operating</w:t>
            </w:r>
            <w:r>
              <w:rPr>
                <w:spacing w:val="-6"/>
                <w:sz w:val="20"/>
              </w:rPr>
              <w:t xml:space="preserve"> </w:t>
            </w:r>
            <w:r>
              <w:rPr>
                <w:spacing w:val="-2"/>
                <w:sz w:val="20"/>
              </w:rPr>
              <w:t>Contingency</w:t>
            </w:r>
          </w:p>
          <w:p w14:paraId="7DCF4E41" w14:textId="77777777" w:rsidR="00821F53" w:rsidRDefault="0066747F">
            <w:pPr>
              <w:pStyle w:val="TableParagraph"/>
              <w:spacing w:before="80"/>
              <w:ind w:left="60"/>
              <w:rPr>
                <w:sz w:val="20"/>
              </w:rPr>
            </w:pPr>
            <w:r>
              <w:rPr>
                <w:sz w:val="20"/>
              </w:rPr>
              <w:t>Capital</w:t>
            </w:r>
            <w:r>
              <w:rPr>
                <w:spacing w:val="-7"/>
                <w:sz w:val="20"/>
              </w:rPr>
              <w:t xml:space="preserve"> </w:t>
            </w:r>
            <w:r>
              <w:rPr>
                <w:spacing w:val="-2"/>
                <w:sz w:val="20"/>
              </w:rPr>
              <w:t>Contingency</w:t>
            </w:r>
          </w:p>
        </w:tc>
        <w:tc>
          <w:tcPr>
            <w:tcW w:w="1116" w:type="dxa"/>
          </w:tcPr>
          <w:p w14:paraId="14F9FDDD" w14:textId="77777777" w:rsidR="00821F53" w:rsidRDefault="0066747F">
            <w:pPr>
              <w:pStyle w:val="TableParagraph"/>
              <w:spacing w:before="41"/>
              <w:ind w:right="48"/>
              <w:jc w:val="right"/>
              <w:rPr>
                <w:sz w:val="20"/>
              </w:rPr>
            </w:pPr>
            <w:r>
              <w:rPr>
                <w:spacing w:val="-10"/>
                <w:sz w:val="20"/>
              </w:rPr>
              <w:t>-</w:t>
            </w:r>
          </w:p>
          <w:p w14:paraId="558CD0A4" w14:textId="77777777" w:rsidR="00821F53" w:rsidRDefault="0066747F">
            <w:pPr>
              <w:pStyle w:val="TableParagraph"/>
              <w:spacing w:before="80"/>
              <w:ind w:right="48"/>
              <w:jc w:val="right"/>
              <w:rPr>
                <w:sz w:val="20"/>
              </w:rPr>
            </w:pPr>
            <w:r>
              <w:rPr>
                <w:spacing w:val="-10"/>
                <w:sz w:val="20"/>
              </w:rPr>
              <w:t>-</w:t>
            </w:r>
          </w:p>
        </w:tc>
        <w:tc>
          <w:tcPr>
            <w:tcW w:w="1116" w:type="dxa"/>
          </w:tcPr>
          <w:p w14:paraId="162CF6C0" w14:textId="77777777" w:rsidR="00821F53" w:rsidRDefault="0066747F">
            <w:pPr>
              <w:pStyle w:val="TableParagraph"/>
              <w:spacing w:before="41"/>
              <w:ind w:right="48"/>
              <w:jc w:val="right"/>
              <w:rPr>
                <w:sz w:val="20"/>
              </w:rPr>
            </w:pPr>
            <w:r>
              <w:rPr>
                <w:spacing w:val="-2"/>
                <w:sz w:val="20"/>
              </w:rPr>
              <w:t>7.368</w:t>
            </w:r>
          </w:p>
          <w:p w14:paraId="5602EF0D" w14:textId="77777777" w:rsidR="00821F53" w:rsidRDefault="0066747F">
            <w:pPr>
              <w:pStyle w:val="TableParagraph"/>
              <w:spacing w:before="80"/>
              <w:ind w:right="48"/>
              <w:jc w:val="right"/>
              <w:rPr>
                <w:sz w:val="20"/>
              </w:rPr>
            </w:pPr>
            <w:r>
              <w:rPr>
                <w:spacing w:val="-10"/>
                <w:sz w:val="20"/>
              </w:rPr>
              <w:t>-</w:t>
            </w:r>
          </w:p>
        </w:tc>
        <w:tc>
          <w:tcPr>
            <w:tcW w:w="1116" w:type="dxa"/>
          </w:tcPr>
          <w:p w14:paraId="4999B49E" w14:textId="77777777" w:rsidR="00821F53" w:rsidRDefault="0066747F">
            <w:pPr>
              <w:pStyle w:val="TableParagraph"/>
              <w:spacing w:before="41"/>
              <w:ind w:right="48"/>
              <w:jc w:val="right"/>
              <w:rPr>
                <w:sz w:val="20"/>
              </w:rPr>
            </w:pPr>
            <w:r>
              <w:rPr>
                <w:spacing w:val="-2"/>
                <w:sz w:val="20"/>
              </w:rPr>
              <w:t>7.368</w:t>
            </w:r>
          </w:p>
          <w:p w14:paraId="28B2E4A5" w14:textId="77777777" w:rsidR="00821F53" w:rsidRDefault="0066747F">
            <w:pPr>
              <w:pStyle w:val="TableParagraph"/>
              <w:spacing w:before="80"/>
              <w:ind w:right="46"/>
              <w:jc w:val="right"/>
              <w:rPr>
                <w:sz w:val="20"/>
              </w:rPr>
            </w:pPr>
            <w:r>
              <w:rPr>
                <w:spacing w:val="-10"/>
                <w:sz w:val="20"/>
              </w:rPr>
              <w:t>-</w:t>
            </w:r>
          </w:p>
        </w:tc>
        <w:tc>
          <w:tcPr>
            <w:tcW w:w="1118" w:type="dxa"/>
          </w:tcPr>
          <w:p w14:paraId="71FA6036" w14:textId="77777777" w:rsidR="00821F53" w:rsidRDefault="0066747F">
            <w:pPr>
              <w:pStyle w:val="TableParagraph"/>
              <w:spacing w:before="41"/>
              <w:ind w:right="48"/>
              <w:jc w:val="right"/>
              <w:rPr>
                <w:sz w:val="20"/>
              </w:rPr>
            </w:pPr>
            <w:r>
              <w:rPr>
                <w:spacing w:val="-2"/>
                <w:sz w:val="20"/>
              </w:rPr>
              <w:t>7.368</w:t>
            </w:r>
          </w:p>
          <w:p w14:paraId="2D49E264" w14:textId="77777777" w:rsidR="00821F53" w:rsidRDefault="0066747F">
            <w:pPr>
              <w:pStyle w:val="TableParagraph"/>
              <w:spacing w:before="80"/>
              <w:ind w:right="48"/>
              <w:jc w:val="right"/>
              <w:rPr>
                <w:sz w:val="20"/>
              </w:rPr>
            </w:pPr>
            <w:r>
              <w:rPr>
                <w:spacing w:val="-10"/>
                <w:sz w:val="20"/>
              </w:rPr>
              <w:t>-</w:t>
            </w:r>
          </w:p>
        </w:tc>
        <w:tc>
          <w:tcPr>
            <w:tcW w:w="1158" w:type="dxa"/>
          </w:tcPr>
          <w:p w14:paraId="067EEA07" w14:textId="77777777" w:rsidR="00821F53" w:rsidRDefault="0066747F">
            <w:pPr>
              <w:pStyle w:val="TableParagraph"/>
              <w:spacing w:before="41"/>
              <w:ind w:right="48"/>
              <w:jc w:val="right"/>
              <w:rPr>
                <w:sz w:val="20"/>
              </w:rPr>
            </w:pPr>
            <w:r>
              <w:rPr>
                <w:spacing w:val="-2"/>
                <w:sz w:val="20"/>
              </w:rPr>
              <w:t>7.368</w:t>
            </w:r>
          </w:p>
          <w:p w14:paraId="4DE4BDE6" w14:textId="77777777" w:rsidR="00821F53" w:rsidRDefault="0066747F">
            <w:pPr>
              <w:pStyle w:val="TableParagraph"/>
              <w:spacing w:before="80"/>
              <w:ind w:right="46"/>
              <w:jc w:val="right"/>
              <w:rPr>
                <w:sz w:val="20"/>
              </w:rPr>
            </w:pPr>
            <w:r>
              <w:rPr>
                <w:spacing w:val="-10"/>
                <w:sz w:val="20"/>
              </w:rPr>
              <w:t>-</w:t>
            </w:r>
          </w:p>
        </w:tc>
      </w:tr>
      <w:tr w:rsidR="00821F53" w14:paraId="4164A2C3" w14:textId="77777777">
        <w:trPr>
          <w:trHeight w:val="308"/>
        </w:trPr>
        <w:tc>
          <w:tcPr>
            <w:tcW w:w="3402" w:type="dxa"/>
          </w:tcPr>
          <w:p w14:paraId="0B48D3D1" w14:textId="77777777" w:rsidR="00821F53" w:rsidRDefault="0066747F">
            <w:pPr>
              <w:pStyle w:val="TableParagraph"/>
              <w:ind w:left="60"/>
              <w:rPr>
                <w:b/>
                <w:sz w:val="20"/>
              </w:rPr>
            </w:pPr>
            <w:r>
              <w:rPr>
                <w:b/>
                <w:spacing w:val="-2"/>
                <w:sz w:val="20"/>
              </w:rPr>
              <w:t>Total</w:t>
            </w:r>
          </w:p>
        </w:tc>
        <w:tc>
          <w:tcPr>
            <w:tcW w:w="1116" w:type="dxa"/>
          </w:tcPr>
          <w:p w14:paraId="03F2B28D" w14:textId="77777777" w:rsidR="00821F53" w:rsidRDefault="0066747F">
            <w:pPr>
              <w:pStyle w:val="TableParagraph"/>
              <w:ind w:right="48"/>
              <w:jc w:val="right"/>
              <w:rPr>
                <w:sz w:val="20"/>
              </w:rPr>
            </w:pPr>
            <w:r>
              <w:rPr>
                <w:spacing w:val="-10"/>
                <w:sz w:val="20"/>
              </w:rPr>
              <w:t>-</w:t>
            </w:r>
          </w:p>
        </w:tc>
        <w:tc>
          <w:tcPr>
            <w:tcW w:w="1116" w:type="dxa"/>
          </w:tcPr>
          <w:p w14:paraId="10B8727D" w14:textId="77777777" w:rsidR="00821F53" w:rsidRDefault="0066747F">
            <w:pPr>
              <w:pStyle w:val="TableParagraph"/>
              <w:ind w:right="48"/>
              <w:jc w:val="right"/>
              <w:rPr>
                <w:b/>
                <w:sz w:val="20"/>
              </w:rPr>
            </w:pPr>
            <w:r>
              <w:rPr>
                <w:b/>
                <w:spacing w:val="-2"/>
                <w:sz w:val="20"/>
              </w:rPr>
              <w:t>7.368</w:t>
            </w:r>
          </w:p>
        </w:tc>
        <w:tc>
          <w:tcPr>
            <w:tcW w:w="1116" w:type="dxa"/>
          </w:tcPr>
          <w:p w14:paraId="0F0CDFC8" w14:textId="77777777" w:rsidR="00821F53" w:rsidRDefault="0066747F">
            <w:pPr>
              <w:pStyle w:val="TableParagraph"/>
              <w:ind w:right="48"/>
              <w:jc w:val="right"/>
              <w:rPr>
                <w:b/>
                <w:sz w:val="20"/>
              </w:rPr>
            </w:pPr>
            <w:r>
              <w:rPr>
                <w:b/>
                <w:spacing w:val="-2"/>
                <w:sz w:val="20"/>
              </w:rPr>
              <w:t>7.368</w:t>
            </w:r>
          </w:p>
        </w:tc>
        <w:tc>
          <w:tcPr>
            <w:tcW w:w="1118" w:type="dxa"/>
          </w:tcPr>
          <w:p w14:paraId="7BF1C23C" w14:textId="77777777" w:rsidR="00821F53" w:rsidRDefault="0066747F">
            <w:pPr>
              <w:pStyle w:val="TableParagraph"/>
              <w:ind w:right="48"/>
              <w:jc w:val="right"/>
              <w:rPr>
                <w:b/>
                <w:sz w:val="20"/>
              </w:rPr>
            </w:pPr>
            <w:r>
              <w:rPr>
                <w:b/>
                <w:spacing w:val="-2"/>
                <w:sz w:val="20"/>
              </w:rPr>
              <w:t>7.368</w:t>
            </w:r>
          </w:p>
        </w:tc>
        <w:tc>
          <w:tcPr>
            <w:tcW w:w="1158" w:type="dxa"/>
          </w:tcPr>
          <w:p w14:paraId="04B57C0D" w14:textId="77777777" w:rsidR="00821F53" w:rsidRDefault="0066747F">
            <w:pPr>
              <w:pStyle w:val="TableParagraph"/>
              <w:ind w:left="604"/>
              <w:rPr>
                <w:b/>
                <w:sz w:val="20"/>
              </w:rPr>
            </w:pPr>
            <w:r>
              <w:rPr>
                <w:b/>
                <w:spacing w:val="-2"/>
                <w:sz w:val="20"/>
              </w:rPr>
              <w:t>7.368</w:t>
            </w:r>
          </w:p>
        </w:tc>
      </w:tr>
    </w:tbl>
    <w:p w14:paraId="4CC4FAD7" w14:textId="77777777" w:rsidR="00821F53" w:rsidRDefault="00821F53">
      <w:pPr>
        <w:pStyle w:val="BodyText"/>
        <w:spacing w:before="241"/>
        <w:ind w:left="0" w:firstLine="0"/>
      </w:pPr>
    </w:p>
    <w:p w14:paraId="3BD7E871" w14:textId="77777777" w:rsidR="00821F53" w:rsidRDefault="0066747F">
      <w:pPr>
        <w:pStyle w:val="ListParagraph"/>
        <w:numPr>
          <w:ilvl w:val="0"/>
          <w:numId w:val="1"/>
        </w:numPr>
        <w:tabs>
          <w:tab w:val="left" w:pos="841"/>
        </w:tabs>
        <w:spacing w:before="0"/>
        <w:ind w:left="841" w:right="229"/>
        <w:rPr>
          <w:sz w:val="24"/>
        </w:rPr>
      </w:pPr>
      <w:r>
        <w:rPr>
          <w:b/>
          <w:sz w:val="24"/>
        </w:rPr>
        <w:t xml:space="preserve">note </w:t>
      </w:r>
      <w:r>
        <w:rPr>
          <w:sz w:val="24"/>
        </w:rPr>
        <w:t>the Commission will still need some of their tagged contingency fund to support</w:t>
      </w:r>
      <w:r>
        <w:rPr>
          <w:spacing w:val="-4"/>
          <w:sz w:val="24"/>
        </w:rPr>
        <w:t xml:space="preserve"> </w:t>
      </w:r>
      <w:r>
        <w:rPr>
          <w:sz w:val="24"/>
        </w:rPr>
        <w:t>them</w:t>
      </w:r>
      <w:r>
        <w:rPr>
          <w:spacing w:val="-5"/>
          <w:sz w:val="24"/>
        </w:rPr>
        <w:t xml:space="preserve"> </w:t>
      </w:r>
      <w:r>
        <w:rPr>
          <w:sz w:val="24"/>
        </w:rPr>
        <w:t>continuing</w:t>
      </w:r>
      <w:r>
        <w:rPr>
          <w:spacing w:val="-3"/>
          <w:sz w:val="24"/>
        </w:rPr>
        <w:t xml:space="preserve"> </w:t>
      </w:r>
      <w:r>
        <w:rPr>
          <w:sz w:val="24"/>
        </w:rPr>
        <w:t>to</w:t>
      </w:r>
      <w:r>
        <w:rPr>
          <w:spacing w:val="-5"/>
          <w:sz w:val="24"/>
        </w:rPr>
        <w:t xml:space="preserve"> </w:t>
      </w:r>
      <w:r>
        <w:rPr>
          <w:sz w:val="24"/>
        </w:rPr>
        <w:t>function</w:t>
      </w:r>
      <w:r>
        <w:rPr>
          <w:spacing w:val="-3"/>
          <w:sz w:val="24"/>
        </w:rPr>
        <w:t xml:space="preserve"> </w:t>
      </w:r>
      <w:r>
        <w:rPr>
          <w:sz w:val="24"/>
        </w:rPr>
        <w:t>as</w:t>
      </w:r>
      <w:r>
        <w:rPr>
          <w:spacing w:val="-3"/>
          <w:sz w:val="24"/>
        </w:rPr>
        <w:t xml:space="preserve"> </w:t>
      </w:r>
      <w:r>
        <w:rPr>
          <w:sz w:val="24"/>
        </w:rPr>
        <w:t>they</w:t>
      </w:r>
      <w:r>
        <w:rPr>
          <w:spacing w:val="-5"/>
          <w:sz w:val="24"/>
        </w:rPr>
        <w:t xml:space="preserve"> </w:t>
      </w:r>
      <w:r>
        <w:rPr>
          <w:sz w:val="24"/>
        </w:rPr>
        <w:t>currently</w:t>
      </w:r>
      <w:r>
        <w:rPr>
          <w:spacing w:val="-3"/>
          <w:sz w:val="24"/>
        </w:rPr>
        <w:t xml:space="preserve"> </w:t>
      </w:r>
      <w:r>
        <w:rPr>
          <w:sz w:val="24"/>
        </w:rPr>
        <w:t>are,</w:t>
      </w:r>
      <w:r>
        <w:rPr>
          <w:spacing w:val="-4"/>
          <w:sz w:val="24"/>
        </w:rPr>
        <w:t xml:space="preserve"> </w:t>
      </w:r>
      <w:r>
        <w:rPr>
          <w:sz w:val="24"/>
        </w:rPr>
        <w:t>and</w:t>
      </w:r>
      <w:r>
        <w:rPr>
          <w:spacing w:val="-5"/>
          <w:sz w:val="24"/>
        </w:rPr>
        <w:t xml:space="preserve"> </w:t>
      </w:r>
      <w:r>
        <w:rPr>
          <w:sz w:val="24"/>
        </w:rPr>
        <w:t>to</w:t>
      </w:r>
      <w:r>
        <w:rPr>
          <w:spacing w:val="-3"/>
          <w:sz w:val="24"/>
        </w:rPr>
        <w:t xml:space="preserve"> </w:t>
      </w:r>
      <w:r>
        <w:rPr>
          <w:sz w:val="24"/>
        </w:rPr>
        <w:t>achieve</w:t>
      </w:r>
      <w:r>
        <w:rPr>
          <w:spacing w:val="-3"/>
          <w:sz w:val="24"/>
        </w:rPr>
        <w:t xml:space="preserve"> </w:t>
      </w:r>
      <w:r>
        <w:rPr>
          <w:sz w:val="24"/>
        </w:rPr>
        <w:t>their strategic objectives</w:t>
      </w:r>
    </w:p>
    <w:p w14:paraId="64FD04D3" w14:textId="77777777" w:rsidR="00821F53" w:rsidRDefault="00A80D8D">
      <w:pPr>
        <w:pStyle w:val="ListParagraph"/>
        <w:numPr>
          <w:ilvl w:val="0"/>
          <w:numId w:val="1"/>
        </w:numPr>
        <w:tabs>
          <w:tab w:val="left" w:pos="841"/>
        </w:tabs>
        <w:ind w:left="841" w:right="253"/>
        <w:rPr>
          <w:sz w:val="24"/>
        </w:rPr>
      </w:pPr>
      <w:r>
        <w:rPr>
          <w:spacing w:val="-4"/>
          <w:sz w:val="24"/>
        </w:rPr>
        <w:t xml:space="preserve">[Redacted content] </w:t>
      </w:r>
    </w:p>
    <w:p w14:paraId="59AF0152" w14:textId="77777777" w:rsidR="00821F53" w:rsidRDefault="0066747F">
      <w:pPr>
        <w:pStyle w:val="ListParagraph"/>
        <w:numPr>
          <w:ilvl w:val="0"/>
          <w:numId w:val="1"/>
        </w:numPr>
        <w:tabs>
          <w:tab w:val="left" w:pos="841"/>
        </w:tabs>
        <w:ind w:left="841" w:right="533"/>
        <w:rPr>
          <w:sz w:val="24"/>
        </w:rPr>
      </w:pPr>
      <w:r>
        <w:rPr>
          <w:b/>
          <w:sz w:val="24"/>
        </w:rPr>
        <w:t>authorise</w:t>
      </w:r>
      <w:r>
        <w:rPr>
          <w:b/>
          <w:spacing w:val="-2"/>
          <w:sz w:val="24"/>
        </w:rPr>
        <w:t xml:space="preserve"> </w:t>
      </w:r>
      <w:r>
        <w:rPr>
          <w:sz w:val="24"/>
        </w:rPr>
        <w:t>the</w:t>
      </w:r>
      <w:r>
        <w:rPr>
          <w:spacing w:val="-5"/>
          <w:sz w:val="24"/>
        </w:rPr>
        <w:t xml:space="preserve"> </w:t>
      </w:r>
      <w:r>
        <w:rPr>
          <w:sz w:val="24"/>
        </w:rPr>
        <w:t>Minister</w:t>
      </w:r>
      <w:r>
        <w:rPr>
          <w:spacing w:val="-5"/>
          <w:sz w:val="24"/>
        </w:rPr>
        <w:t xml:space="preserve"> </w:t>
      </w:r>
      <w:r>
        <w:rPr>
          <w:sz w:val="24"/>
        </w:rPr>
        <w:t>of</w:t>
      </w:r>
      <w:r>
        <w:rPr>
          <w:spacing w:val="-4"/>
          <w:sz w:val="24"/>
        </w:rPr>
        <w:t xml:space="preserve"> </w:t>
      </w:r>
      <w:r>
        <w:rPr>
          <w:sz w:val="24"/>
        </w:rPr>
        <w:t>Finance</w:t>
      </w:r>
      <w:r>
        <w:rPr>
          <w:spacing w:val="-5"/>
          <w:sz w:val="24"/>
        </w:rPr>
        <w:t xml:space="preserve"> </w:t>
      </w:r>
      <w:r>
        <w:rPr>
          <w:sz w:val="24"/>
        </w:rPr>
        <w:t>and</w:t>
      </w:r>
      <w:r>
        <w:rPr>
          <w:spacing w:val="-4"/>
          <w:sz w:val="24"/>
        </w:rPr>
        <w:t xml:space="preserve"> </w:t>
      </w:r>
      <w:r>
        <w:rPr>
          <w:sz w:val="24"/>
        </w:rPr>
        <w:t>the</w:t>
      </w:r>
      <w:r>
        <w:rPr>
          <w:spacing w:val="-5"/>
          <w:sz w:val="24"/>
        </w:rPr>
        <w:t xml:space="preserve"> </w:t>
      </w:r>
      <w:r>
        <w:rPr>
          <w:sz w:val="24"/>
        </w:rPr>
        <w:t>Minister</w:t>
      </w:r>
      <w:r>
        <w:rPr>
          <w:spacing w:val="-5"/>
          <w:sz w:val="24"/>
        </w:rPr>
        <w:t xml:space="preserve"> </w:t>
      </w:r>
      <w:r>
        <w:rPr>
          <w:sz w:val="24"/>
        </w:rPr>
        <w:t>for</w:t>
      </w:r>
      <w:r>
        <w:rPr>
          <w:spacing w:val="-4"/>
          <w:sz w:val="24"/>
        </w:rPr>
        <w:t xml:space="preserve"> </w:t>
      </w:r>
      <w:r>
        <w:rPr>
          <w:sz w:val="24"/>
        </w:rPr>
        <w:t>Social</w:t>
      </w:r>
      <w:r>
        <w:rPr>
          <w:spacing w:val="-5"/>
          <w:sz w:val="24"/>
        </w:rPr>
        <w:t xml:space="preserve"> </w:t>
      </w:r>
      <w:r>
        <w:rPr>
          <w:sz w:val="24"/>
        </w:rPr>
        <w:t>Development and Employment jointly to draw down the tagged operating contingency funding provided in the table in recommendation 7 for:</w:t>
      </w:r>
    </w:p>
    <w:p w14:paraId="29D28B7F" w14:textId="77777777" w:rsidR="00821F53" w:rsidRDefault="0066747F">
      <w:pPr>
        <w:pStyle w:val="ListParagraph"/>
        <w:numPr>
          <w:ilvl w:val="1"/>
          <w:numId w:val="1"/>
        </w:numPr>
        <w:tabs>
          <w:tab w:val="left" w:pos="1562"/>
        </w:tabs>
        <w:ind w:right="1239"/>
        <w:rPr>
          <w:sz w:val="24"/>
        </w:rPr>
      </w:pPr>
      <w:r>
        <w:rPr>
          <w:sz w:val="24"/>
        </w:rPr>
        <w:t>the</w:t>
      </w:r>
      <w:r>
        <w:rPr>
          <w:spacing w:val="-6"/>
          <w:sz w:val="24"/>
        </w:rPr>
        <w:t xml:space="preserve"> </w:t>
      </w:r>
      <w:r>
        <w:rPr>
          <w:sz w:val="24"/>
        </w:rPr>
        <w:t>purposes</w:t>
      </w:r>
      <w:r>
        <w:rPr>
          <w:spacing w:val="-5"/>
          <w:sz w:val="24"/>
        </w:rPr>
        <w:t xml:space="preserve"> </w:t>
      </w:r>
      <w:r>
        <w:rPr>
          <w:sz w:val="24"/>
        </w:rPr>
        <w:t>for</w:t>
      </w:r>
      <w:r>
        <w:rPr>
          <w:spacing w:val="-6"/>
          <w:sz w:val="24"/>
        </w:rPr>
        <w:t xml:space="preserve"> </w:t>
      </w:r>
      <w:r>
        <w:rPr>
          <w:sz w:val="24"/>
        </w:rPr>
        <w:t>which</w:t>
      </w:r>
      <w:r>
        <w:rPr>
          <w:spacing w:val="-6"/>
          <w:sz w:val="24"/>
        </w:rPr>
        <w:t xml:space="preserve"> </w:t>
      </w:r>
      <w:r>
        <w:rPr>
          <w:sz w:val="24"/>
        </w:rPr>
        <w:t>the</w:t>
      </w:r>
      <w:r>
        <w:rPr>
          <w:spacing w:val="-6"/>
          <w:sz w:val="24"/>
        </w:rPr>
        <w:t xml:space="preserve"> </w:t>
      </w:r>
      <w:r>
        <w:rPr>
          <w:sz w:val="24"/>
        </w:rPr>
        <w:t>tagged</w:t>
      </w:r>
      <w:r>
        <w:rPr>
          <w:spacing w:val="-5"/>
          <w:sz w:val="24"/>
        </w:rPr>
        <w:t xml:space="preserve"> </w:t>
      </w:r>
      <w:r>
        <w:rPr>
          <w:sz w:val="24"/>
        </w:rPr>
        <w:t>contingency</w:t>
      </w:r>
      <w:r>
        <w:rPr>
          <w:spacing w:val="-5"/>
          <w:sz w:val="24"/>
        </w:rPr>
        <w:t xml:space="preserve"> </w:t>
      </w:r>
      <w:r>
        <w:rPr>
          <w:sz w:val="24"/>
        </w:rPr>
        <w:t>was</w:t>
      </w:r>
      <w:r>
        <w:rPr>
          <w:spacing w:val="-6"/>
          <w:sz w:val="24"/>
        </w:rPr>
        <w:t xml:space="preserve"> </w:t>
      </w:r>
      <w:r>
        <w:rPr>
          <w:sz w:val="24"/>
        </w:rPr>
        <w:t>originally established, as set out at recommendation 6.2, and</w:t>
      </w:r>
    </w:p>
    <w:p w14:paraId="0D3E3F69" w14:textId="77777777" w:rsidR="00821F53" w:rsidRDefault="00A80D8D">
      <w:pPr>
        <w:pStyle w:val="ListParagraph"/>
        <w:numPr>
          <w:ilvl w:val="1"/>
          <w:numId w:val="1"/>
        </w:numPr>
        <w:tabs>
          <w:tab w:val="left" w:pos="1561"/>
        </w:tabs>
        <w:ind w:left="1561"/>
        <w:rPr>
          <w:sz w:val="24"/>
        </w:rPr>
      </w:pPr>
      <w:r>
        <w:rPr>
          <w:spacing w:val="-4"/>
          <w:sz w:val="24"/>
        </w:rPr>
        <w:t>[Redacted content]</w:t>
      </w:r>
    </w:p>
    <w:p w14:paraId="2813626F" w14:textId="77777777" w:rsidR="00821F53" w:rsidRDefault="0066747F">
      <w:pPr>
        <w:pStyle w:val="ListParagraph"/>
        <w:numPr>
          <w:ilvl w:val="0"/>
          <w:numId w:val="1"/>
        </w:numPr>
        <w:tabs>
          <w:tab w:val="left" w:pos="841"/>
        </w:tabs>
        <w:ind w:left="841" w:right="440"/>
        <w:rPr>
          <w:sz w:val="24"/>
        </w:rPr>
      </w:pPr>
      <w:r>
        <w:rPr>
          <w:b/>
          <w:sz w:val="24"/>
        </w:rPr>
        <w:t>agree</w:t>
      </w:r>
      <w:r>
        <w:rPr>
          <w:b/>
          <w:spacing w:val="-5"/>
          <w:sz w:val="24"/>
        </w:rPr>
        <w:t xml:space="preserve"> </w:t>
      </w:r>
      <w:r>
        <w:rPr>
          <w:sz w:val="24"/>
        </w:rPr>
        <w:t>that</w:t>
      </w:r>
      <w:r>
        <w:rPr>
          <w:spacing w:val="-5"/>
          <w:sz w:val="24"/>
        </w:rPr>
        <w:t xml:space="preserve"> </w:t>
      </w:r>
      <w:r>
        <w:rPr>
          <w:sz w:val="24"/>
        </w:rPr>
        <w:t>the</w:t>
      </w:r>
      <w:r>
        <w:rPr>
          <w:spacing w:val="-4"/>
          <w:sz w:val="24"/>
        </w:rPr>
        <w:t xml:space="preserve"> </w:t>
      </w:r>
      <w:r>
        <w:rPr>
          <w:sz w:val="24"/>
        </w:rPr>
        <w:t>tagged</w:t>
      </w:r>
      <w:r>
        <w:rPr>
          <w:spacing w:val="-6"/>
          <w:sz w:val="24"/>
        </w:rPr>
        <w:t xml:space="preserve"> </w:t>
      </w:r>
      <w:r>
        <w:rPr>
          <w:sz w:val="24"/>
        </w:rPr>
        <w:t>operating</w:t>
      </w:r>
      <w:r>
        <w:rPr>
          <w:spacing w:val="-6"/>
          <w:sz w:val="24"/>
        </w:rPr>
        <w:t xml:space="preserve"> </w:t>
      </w:r>
      <w:r>
        <w:rPr>
          <w:sz w:val="24"/>
        </w:rPr>
        <w:t>contingency</w:t>
      </w:r>
      <w:r>
        <w:rPr>
          <w:spacing w:val="-6"/>
          <w:sz w:val="24"/>
        </w:rPr>
        <w:t xml:space="preserve"> </w:t>
      </w:r>
      <w:r>
        <w:rPr>
          <w:sz w:val="24"/>
        </w:rPr>
        <w:t>fund</w:t>
      </w:r>
      <w:r>
        <w:rPr>
          <w:spacing w:val="-4"/>
          <w:sz w:val="24"/>
        </w:rPr>
        <w:t xml:space="preserve"> </w:t>
      </w:r>
      <w:r>
        <w:rPr>
          <w:sz w:val="24"/>
        </w:rPr>
        <w:t>described</w:t>
      </w:r>
      <w:r>
        <w:rPr>
          <w:spacing w:val="-4"/>
          <w:sz w:val="24"/>
        </w:rPr>
        <w:t xml:space="preserve"> </w:t>
      </w:r>
      <w:r>
        <w:rPr>
          <w:sz w:val="24"/>
        </w:rPr>
        <w:t>above</w:t>
      </w:r>
      <w:r>
        <w:rPr>
          <w:spacing w:val="-6"/>
          <w:sz w:val="24"/>
        </w:rPr>
        <w:t xml:space="preserve"> </w:t>
      </w:r>
      <w:r>
        <w:rPr>
          <w:sz w:val="24"/>
        </w:rPr>
        <w:t>will</w:t>
      </w:r>
      <w:r>
        <w:rPr>
          <w:spacing w:val="-6"/>
          <w:sz w:val="24"/>
        </w:rPr>
        <w:t xml:space="preserve"> </w:t>
      </w:r>
      <w:r>
        <w:rPr>
          <w:sz w:val="24"/>
        </w:rPr>
        <w:t>now expire on 1 July 2025.</w:t>
      </w:r>
    </w:p>
    <w:p w14:paraId="0AB3F426" w14:textId="77777777" w:rsidR="00821F53" w:rsidRDefault="00821F53">
      <w:pPr>
        <w:pStyle w:val="BodyText"/>
        <w:spacing w:before="0"/>
        <w:ind w:left="0" w:firstLine="0"/>
      </w:pPr>
    </w:p>
    <w:p w14:paraId="34AA15A5" w14:textId="77777777" w:rsidR="00821F53" w:rsidRDefault="00821F53">
      <w:pPr>
        <w:pStyle w:val="BodyText"/>
        <w:spacing w:before="122"/>
        <w:ind w:left="0" w:firstLine="0"/>
      </w:pPr>
    </w:p>
    <w:p w14:paraId="7C0D2B7C" w14:textId="77777777" w:rsidR="00821F53" w:rsidRDefault="0066747F">
      <w:pPr>
        <w:pStyle w:val="BodyText"/>
        <w:spacing w:before="0"/>
        <w:ind w:left="121" w:firstLine="0"/>
      </w:pPr>
      <w:r>
        <w:t>Hon</w:t>
      </w:r>
      <w:r>
        <w:rPr>
          <w:spacing w:val="-2"/>
        </w:rPr>
        <w:t xml:space="preserve"> </w:t>
      </w:r>
      <w:r>
        <w:t>Louise</w:t>
      </w:r>
      <w:r>
        <w:rPr>
          <w:spacing w:val="-2"/>
        </w:rPr>
        <w:t xml:space="preserve"> Upston</w:t>
      </w:r>
    </w:p>
    <w:p w14:paraId="204A3E5E" w14:textId="77777777" w:rsidR="00821F53" w:rsidRDefault="0066747F">
      <w:pPr>
        <w:pStyle w:val="BodyText"/>
        <w:spacing w:before="241"/>
        <w:ind w:left="121" w:firstLine="0"/>
      </w:pPr>
      <w:r>
        <w:t>Minister</w:t>
      </w:r>
      <w:r>
        <w:rPr>
          <w:spacing w:val="-3"/>
        </w:rPr>
        <w:t xml:space="preserve"> </w:t>
      </w:r>
      <w:r>
        <w:t>for</w:t>
      </w:r>
      <w:r>
        <w:rPr>
          <w:spacing w:val="-4"/>
        </w:rPr>
        <w:t xml:space="preserve"> </w:t>
      </w:r>
      <w:r>
        <w:t>Social</w:t>
      </w:r>
      <w:r>
        <w:rPr>
          <w:spacing w:val="-5"/>
        </w:rPr>
        <w:t xml:space="preserve"> </w:t>
      </w:r>
      <w:r>
        <w:t>Development</w:t>
      </w:r>
      <w:r>
        <w:rPr>
          <w:spacing w:val="-3"/>
        </w:rPr>
        <w:t xml:space="preserve"> </w:t>
      </w:r>
      <w:r>
        <w:t>and</w:t>
      </w:r>
      <w:r>
        <w:rPr>
          <w:spacing w:val="-4"/>
        </w:rPr>
        <w:t xml:space="preserve"> </w:t>
      </w:r>
      <w:r>
        <w:rPr>
          <w:spacing w:val="-2"/>
        </w:rPr>
        <w:t>Employment</w:t>
      </w:r>
    </w:p>
    <w:sectPr w:rsidR="00821F53">
      <w:pgSz w:w="11910" w:h="16840"/>
      <w:pgMar w:top="1340" w:right="1320" w:bottom="1180" w:left="1320" w:header="715"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ED2DB" w14:textId="77777777" w:rsidR="0008278E" w:rsidRDefault="0008278E">
      <w:r>
        <w:separator/>
      </w:r>
    </w:p>
  </w:endnote>
  <w:endnote w:type="continuationSeparator" w:id="0">
    <w:p w14:paraId="59794633" w14:textId="77777777" w:rsidR="0008278E" w:rsidRDefault="0008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7472" w14:textId="77777777" w:rsidR="00821F53" w:rsidRDefault="0066747F">
    <w:pPr>
      <w:pStyle w:val="BodyText"/>
      <w:spacing w:before="0" w:line="14" w:lineRule="auto"/>
      <w:ind w:left="0" w:firstLine="0"/>
      <w:rPr>
        <w:sz w:val="20"/>
      </w:rPr>
    </w:pPr>
    <w:r>
      <w:rPr>
        <w:noProof/>
      </w:rPr>
      <mc:AlternateContent>
        <mc:Choice Requires="wps">
          <w:drawing>
            <wp:anchor distT="0" distB="0" distL="0" distR="0" simplePos="0" relativeHeight="487379968" behindDoc="1" locked="0" layoutInCell="1" allowOverlap="1" wp14:anchorId="2B4A8286" wp14:editId="647E18EF">
              <wp:simplePos x="0" y="0"/>
              <wp:positionH relativeFrom="page">
                <wp:posOffset>6532880</wp:posOffset>
              </wp:positionH>
              <wp:positionV relativeFrom="page">
                <wp:posOffset>9928132</wp:posOffset>
              </wp:positionV>
              <wp:extent cx="167005" cy="1816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1610"/>
                      </a:xfrm>
                      <a:prstGeom prst="rect">
                        <a:avLst/>
                      </a:prstGeom>
                    </wps:spPr>
                    <wps:txbx>
                      <w:txbxContent>
                        <w:p w14:paraId="198E0B50" w14:textId="77777777" w:rsidR="00821F53" w:rsidRDefault="0066747F">
                          <w:pPr>
                            <w:spacing w:before="13"/>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2B4A8286" id="_x0000_t202" coordsize="21600,21600" o:spt="202" path="m,l,21600r21600,l21600,xe">
              <v:stroke joinstyle="miter"/>
              <v:path gradientshapeok="t" o:connecttype="rect"/>
            </v:shapetype>
            <v:shape id="Textbox 2" o:spid="_x0000_s1029" type="#_x0000_t202" style="position:absolute;margin-left:514.4pt;margin-top:781.75pt;width:13.15pt;height:14.3pt;z-index:-15936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" filled="f" stroked="f">
              <v:textbox inset="0,0,0,0">
                <w:txbxContent>
                  <w:p w14:paraId="198E0B50" w14:textId="77777777" w:rsidR="00821F53" w:rsidRDefault="0066747F">
                    <w:pPr>
                      <w:spacing w:before="13"/>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7380480" behindDoc="1" locked="0" layoutInCell="1" allowOverlap="1" wp14:anchorId="548F62E3" wp14:editId="1BD1850B">
              <wp:simplePos x="0" y="0"/>
              <wp:positionH relativeFrom="page">
                <wp:posOffset>3020060</wp:posOffset>
              </wp:positionH>
              <wp:positionV relativeFrom="page">
                <wp:posOffset>10088219</wp:posOffset>
              </wp:positionV>
              <wp:extent cx="1482725" cy="1676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2725" cy="167640"/>
                      </a:xfrm>
                      <a:prstGeom prst="rect">
                        <a:avLst/>
                      </a:prstGeom>
                    </wps:spPr>
                    <wps:txbx>
                      <w:txbxContent>
                        <w:p w14:paraId="43A7F2BB" w14:textId="77777777" w:rsidR="00821F53" w:rsidRDefault="0066747F">
                          <w:pPr>
                            <w:spacing w:before="13"/>
                            <w:ind w:left="20"/>
                            <w:rPr>
                              <w:b/>
                              <w:sz w:val="20"/>
                            </w:rPr>
                          </w:pPr>
                          <w:r>
                            <w:rPr>
                              <w:b/>
                              <w:sz w:val="20"/>
                            </w:rPr>
                            <w:t>I</w:t>
                          </w:r>
                          <w:r>
                            <w:rPr>
                              <w:b/>
                              <w:spacing w:val="4"/>
                              <w:sz w:val="20"/>
                            </w:rPr>
                            <w:t xml:space="preserve"> </w:t>
                          </w:r>
                          <w:r>
                            <w:rPr>
                              <w:b/>
                              <w:sz w:val="20"/>
                            </w:rPr>
                            <w:t>N</w:t>
                          </w:r>
                          <w:r>
                            <w:rPr>
                              <w:b/>
                              <w:spacing w:val="31"/>
                              <w:sz w:val="20"/>
                            </w:rPr>
                            <w:t xml:space="preserve">  </w:t>
                          </w:r>
                          <w:r>
                            <w:rPr>
                              <w:b/>
                              <w:sz w:val="20"/>
                            </w:rPr>
                            <w:t>C</w:t>
                          </w:r>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wps:txbx>
                    <wps:bodyPr wrap="square" lIns="0" tIns="0" rIns="0" bIns="0" rtlCol="0">
                      <a:noAutofit/>
                    </wps:bodyPr>
                  </wps:wsp>
                </a:graphicData>
              </a:graphic>
            </wp:anchor>
          </w:drawing>
        </mc:Choice>
        <mc:Fallback>
          <w:pict>
            <v:shape w14:anchorId="548F62E3" id="Textbox 3" o:spid="_x0000_s1030" type="#_x0000_t202" style="position:absolute;margin-left:237.8pt;margin-top:794.35pt;width:116.75pt;height:13.2pt;z-index:-15936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" filled="f" stroked="f">
              <v:textbox inset="0,0,0,0">
                <w:txbxContent>
                  <w:p w14:paraId="43A7F2BB" w14:textId="77777777" w:rsidR="00821F53" w:rsidRDefault="0066747F">
                    <w:pPr>
                      <w:spacing w:before="13"/>
                      <w:ind w:left="20"/>
                      <w:rPr>
                        <w:b/>
                        <w:sz w:val="20"/>
                      </w:rPr>
                    </w:pPr>
                    <w:r>
                      <w:rPr>
                        <w:b/>
                        <w:sz w:val="20"/>
                      </w:rPr>
                      <w:t>I</w:t>
                    </w:r>
                    <w:r>
                      <w:rPr>
                        <w:b/>
                        <w:spacing w:val="4"/>
                        <w:sz w:val="20"/>
                      </w:rPr>
                      <w:t xml:space="preserve"> </w:t>
                    </w:r>
                    <w:r>
                      <w:rPr>
                        <w:b/>
                        <w:sz w:val="20"/>
                      </w:rPr>
                      <w:t>N</w:t>
                    </w:r>
                    <w:r>
                      <w:rPr>
                        <w:b/>
                        <w:spacing w:val="31"/>
                        <w:sz w:val="20"/>
                      </w:rPr>
                      <w:t xml:space="preserve">  </w:t>
                    </w:r>
                    <w:r>
                      <w:rPr>
                        <w:b/>
                        <w:sz w:val="20"/>
                      </w:rPr>
                      <w:t>C</w:t>
                    </w:r>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v:textbox>
              <w10:wrap anchorx="page" anchory="page"/>
            </v:shape>
          </w:pict>
        </mc:Fallback>
      </mc:AlternateContent>
    </w:r>
    <w:r>
      <w:rPr>
        <w:noProof/>
      </w:rPr>
      <mc:AlternateContent>
        <mc:Choice Requires="wps">
          <w:drawing>
            <wp:anchor distT="0" distB="0" distL="0" distR="0" simplePos="0" relativeHeight="487380992" behindDoc="1" locked="0" layoutInCell="1" allowOverlap="1" wp14:anchorId="4FE9C406" wp14:editId="5611E987">
              <wp:simplePos x="0" y="0"/>
              <wp:positionH relativeFrom="page">
                <wp:posOffset>190500</wp:posOffset>
              </wp:positionH>
              <wp:positionV relativeFrom="page">
                <wp:posOffset>10372627</wp:posOffset>
              </wp:positionV>
              <wp:extent cx="1785620" cy="1536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5620" cy="153670"/>
                      </a:xfrm>
                      <a:prstGeom prst="rect">
                        <a:avLst/>
                      </a:prstGeom>
                    </wps:spPr>
                    <wps:txbx>
                      <w:txbxContent>
                        <w:p w14:paraId="36A9EB53" w14:textId="77777777" w:rsidR="00821F53" w:rsidRDefault="0066747F">
                          <w:pPr>
                            <w:spacing w:before="14"/>
                            <w:ind w:left="20"/>
                            <w:rPr>
                              <w:sz w:val="18"/>
                            </w:rPr>
                          </w:pPr>
                          <w:r>
                            <w:rPr>
                              <w:sz w:val="18"/>
                            </w:rPr>
                            <w:t>72vh7ewzmz</w:t>
                          </w:r>
                          <w:r>
                            <w:rPr>
                              <w:spacing w:val="-5"/>
                              <w:sz w:val="18"/>
                            </w:rPr>
                            <w:t xml:space="preserve"> </w:t>
                          </w:r>
                          <w:r>
                            <w:rPr>
                              <w:sz w:val="18"/>
                            </w:rPr>
                            <w:t>2024-04-18</w:t>
                          </w:r>
                          <w:r>
                            <w:rPr>
                              <w:spacing w:val="-4"/>
                              <w:sz w:val="18"/>
                            </w:rPr>
                            <w:t xml:space="preserve"> </w:t>
                          </w:r>
                          <w:r>
                            <w:rPr>
                              <w:spacing w:val="-2"/>
                              <w:sz w:val="18"/>
                            </w:rPr>
                            <w:t>07:42:32</w:t>
                          </w:r>
                        </w:p>
                      </w:txbxContent>
                    </wps:txbx>
                    <wps:bodyPr wrap="square" lIns="0" tIns="0" rIns="0" bIns="0" rtlCol="0">
                      <a:noAutofit/>
                    </wps:bodyPr>
                  </wps:wsp>
                </a:graphicData>
              </a:graphic>
            </wp:anchor>
          </w:drawing>
        </mc:Choice>
        <mc:Fallback>
          <w:pict>
            <v:shape w14:anchorId="4FE9C406" id="Textbox 4" o:spid="_x0000_s1031" type="#_x0000_t202" style="position:absolute;margin-left:15pt;margin-top:816.75pt;width:140.6pt;height:12.1pt;z-index:-15935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" filled="f" stroked="f">
              <v:textbox inset="0,0,0,0">
                <w:txbxContent>
                  <w:p w14:paraId="36A9EB53" w14:textId="77777777" w:rsidR="00821F53" w:rsidRDefault="0066747F">
                    <w:pPr>
                      <w:spacing w:before="14"/>
                      <w:ind w:left="20"/>
                      <w:rPr>
                        <w:sz w:val="18"/>
                      </w:rPr>
                    </w:pPr>
                    <w:r>
                      <w:rPr>
                        <w:sz w:val="18"/>
                      </w:rPr>
                      <w:t>72vh7ewzmz</w:t>
                    </w:r>
                    <w:r>
                      <w:rPr>
                        <w:spacing w:val="-5"/>
                        <w:sz w:val="18"/>
                      </w:rPr>
                      <w:t xml:space="preserve"> </w:t>
                    </w:r>
                    <w:r>
                      <w:rPr>
                        <w:sz w:val="18"/>
                      </w:rPr>
                      <w:t>2024-04-18</w:t>
                    </w:r>
                    <w:r>
                      <w:rPr>
                        <w:spacing w:val="-4"/>
                        <w:sz w:val="18"/>
                      </w:rPr>
                      <w:t xml:space="preserve"> </w:t>
                    </w:r>
                    <w:r>
                      <w:rPr>
                        <w:spacing w:val="-2"/>
                        <w:sz w:val="18"/>
                      </w:rPr>
                      <w:t>07:42:32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27F44" w14:textId="77777777" w:rsidR="0008278E" w:rsidRDefault="0008278E">
      <w:r>
        <w:separator/>
      </w:r>
    </w:p>
  </w:footnote>
  <w:footnote w:type="continuationSeparator" w:id="0">
    <w:p w14:paraId="6BC96AE1" w14:textId="77777777" w:rsidR="0008278E" w:rsidRDefault="00082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6A49" w14:textId="211ADDA0" w:rsidR="001624F3" w:rsidRDefault="001624F3">
    <w:pPr>
      <w:pStyle w:val="Header"/>
    </w:pPr>
    <w:r>
      <w:rPr>
        <w:noProof/>
      </w:rPr>
      <mc:AlternateContent>
        <mc:Choice Requires="wps">
          <w:drawing>
            <wp:anchor distT="0" distB="0" distL="0" distR="0" simplePos="0" relativeHeight="487383040" behindDoc="0" locked="0" layoutInCell="1" allowOverlap="1" wp14:anchorId="1EB51014" wp14:editId="19450221">
              <wp:simplePos x="635" y="635"/>
              <wp:positionH relativeFrom="page">
                <wp:align>center</wp:align>
              </wp:positionH>
              <wp:positionV relativeFrom="page">
                <wp:align>top</wp:align>
              </wp:positionV>
              <wp:extent cx="443865" cy="443865"/>
              <wp:effectExtent l="0" t="0" r="8890" b="16510"/>
              <wp:wrapNone/>
              <wp:docPr id="6" name="Text Box 6"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A6E18D" w14:textId="5F27A1E2" w:rsidR="001624F3" w:rsidRPr="001624F3" w:rsidRDefault="001624F3" w:rsidP="001624F3">
                          <w:pPr>
                            <w:rPr>
                              <w:rFonts w:ascii="Calibri" w:eastAsia="Calibri" w:hAnsi="Calibri" w:cs="Calibri"/>
                              <w:noProof/>
                              <w:color w:val="000000"/>
                              <w:sz w:val="20"/>
                              <w:szCs w:val="20"/>
                            </w:rPr>
                          </w:pPr>
                          <w:r w:rsidRPr="001624F3">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EB51014" id="_x0000_t202" coordsize="21600,21600" o:spt="202" path="m,l,21600r21600,l21600,xe">
              <v:stroke joinstyle="miter"/>
              <v:path gradientshapeok="t" o:connecttype="rect"/>
            </v:shapetype>
            <v:shape id="Text Box 6" o:spid="_x0000_s1026" type="#_x0000_t202" alt="IN-CONFIDENCE" style="position:absolute;margin-left:0;margin-top:0;width:34.95pt;height:34.95pt;z-index:4873830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2AA6E18D" w14:textId="5F27A1E2" w:rsidR="001624F3" w:rsidRPr="001624F3" w:rsidRDefault="001624F3" w:rsidP="001624F3">
                    <w:pPr>
                      <w:rPr>
                        <w:rFonts w:ascii="Calibri" w:eastAsia="Calibri" w:hAnsi="Calibri" w:cs="Calibri"/>
                        <w:noProof/>
                        <w:color w:val="000000"/>
                        <w:sz w:val="20"/>
                        <w:szCs w:val="20"/>
                      </w:rPr>
                    </w:pPr>
                    <w:r w:rsidRPr="001624F3">
                      <w:rPr>
                        <w:rFonts w:ascii="Calibri" w:eastAsia="Calibri" w:hAnsi="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77B4" w14:textId="573B0390" w:rsidR="00821F53" w:rsidRDefault="001624F3">
    <w:pPr>
      <w:pStyle w:val="BodyText"/>
      <w:spacing w:before="0" w:line="14" w:lineRule="auto"/>
      <w:ind w:left="0" w:firstLine="0"/>
      <w:rPr>
        <w:sz w:val="20"/>
      </w:rPr>
    </w:pPr>
    <w:r>
      <w:rPr>
        <w:noProof/>
      </w:rPr>
      <mc:AlternateContent>
        <mc:Choice Requires="wps">
          <w:drawing>
            <wp:anchor distT="0" distB="0" distL="0" distR="0" simplePos="0" relativeHeight="487384064" behindDoc="0" locked="0" layoutInCell="1" allowOverlap="1" wp14:anchorId="0E04A0F4" wp14:editId="3DD91054">
              <wp:simplePos x="834887" y="453224"/>
              <wp:positionH relativeFrom="page">
                <wp:align>center</wp:align>
              </wp:positionH>
              <wp:positionV relativeFrom="page">
                <wp:align>top</wp:align>
              </wp:positionV>
              <wp:extent cx="443865" cy="443865"/>
              <wp:effectExtent l="0" t="0" r="8890" b="16510"/>
              <wp:wrapNone/>
              <wp:docPr id="7" name="Text Box 7"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078896" w14:textId="5F0FD26F" w:rsidR="001624F3" w:rsidRPr="001624F3" w:rsidRDefault="001624F3" w:rsidP="001624F3">
                          <w:pPr>
                            <w:rPr>
                              <w:rFonts w:ascii="Calibri" w:eastAsia="Calibri" w:hAnsi="Calibri" w:cs="Calibri"/>
                              <w:noProof/>
                              <w:color w:val="000000"/>
                              <w:sz w:val="20"/>
                              <w:szCs w:val="20"/>
                            </w:rPr>
                          </w:pPr>
                          <w:r w:rsidRPr="001624F3">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E04A0F4" id="_x0000_t202" coordsize="21600,21600" o:spt="202" path="m,l,21600r21600,l21600,xe">
              <v:stroke joinstyle="miter"/>
              <v:path gradientshapeok="t" o:connecttype="rect"/>
            </v:shapetype>
            <v:shape id="Text Box 7" o:spid="_x0000_s1027" type="#_x0000_t202" alt="IN-CONFIDENCE" style="position:absolute;margin-left:0;margin-top:0;width:34.95pt;height:34.95pt;z-index:4873840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7F078896" w14:textId="5F0FD26F" w:rsidR="001624F3" w:rsidRPr="001624F3" w:rsidRDefault="001624F3" w:rsidP="001624F3">
                    <w:pPr>
                      <w:rPr>
                        <w:rFonts w:ascii="Calibri" w:eastAsia="Calibri" w:hAnsi="Calibri" w:cs="Calibri"/>
                        <w:noProof/>
                        <w:color w:val="000000"/>
                        <w:sz w:val="20"/>
                        <w:szCs w:val="20"/>
                      </w:rPr>
                    </w:pPr>
                    <w:r w:rsidRPr="001624F3">
                      <w:rPr>
                        <w:rFonts w:ascii="Calibri" w:eastAsia="Calibri" w:hAnsi="Calibri" w:cs="Calibri"/>
                        <w:noProof/>
                        <w:color w:val="000000"/>
                        <w:sz w:val="20"/>
                        <w:szCs w:val="20"/>
                      </w:rPr>
                      <w:t>IN-CONFIDENCE</w:t>
                    </w:r>
                  </w:p>
                </w:txbxContent>
              </v:textbox>
              <w10:wrap anchorx="page" anchory="page"/>
            </v:shape>
          </w:pict>
        </mc:Fallback>
      </mc:AlternateContent>
    </w:r>
    <w:r w:rsidR="0066747F">
      <w:rPr>
        <w:noProof/>
      </w:rPr>
      <mc:AlternateContent>
        <mc:Choice Requires="wps">
          <w:drawing>
            <wp:anchor distT="0" distB="0" distL="0" distR="0" simplePos="0" relativeHeight="487379456" behindDoc="1" locked="0" layoutInCell="1" allowOverlap="1" wp14:anchorId="1375D9FC" wp14:editId="2B385611">
              <wp:simplePos x="0" y="0"/>
              <wp:positionH relativeFrom="page">
                <wp:posOffset>3039110</wp:posOffset>
              </wp:positionH>
              <wp:positionV relativeFrom="page">
                <wp:posOffset>441300</wp:posOffset>
              </wp:positionV>
              <wp:extent cx="1482725" cy="1676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2725" cy="167640"/>
                      </a:xfrm>
                      <a:prstGeom prst="rect">
                        <a:avLst/>
                      </a:prstGeom>
                    </wps:spPr>
                    <wps:txbx>
                      <w:txbxContent>
                        <w:p w14:paraId="0838C799" w14:textId="77777777" w:rsidR="00821F53" w:rsidRDefault="0066747F">
                          <w:pPr>
                            <w:spacing w:before="13"/>
                            <w:ind w:left="20"/>
                            <w:rPr>
                              <w:b/>
                              <w:sz w:val="20"/>
                            </w:rPr>
                          </w:pPr>
                          <w:r>
                            <w:rPr>
                              <w:b/>
                              <w:sz w:val="20"/>
                            </w:rPr>
                            <w:t>I</w:t>
                          </w:r>
                          <w:r>
                            <w:rPr>
                              <w:b/>
                              <w:spacing w:val="4"/>
                              <w:sz w:val="20"/>
                            </w:rPr>
                            <w:t xml:space="preserve"> </w:t>
                          </w:r>
                          <w:r>
                            <w:rPr>
                              <w:b/>
                              <w:sz w:val="20"/>
                            </w:rPr>
                            <w:t>N</w:t>
                          </w:r>
                          <w:r>
                            <w:rPr>
                              <w:b/>
                              <w:spacing w:val="31"/>
                              <w:sz w:val="20"/>
                            </w:rPr>
                            <w:t xml:space="preserve">  </w:t>
                          </w:r>
                          <w:r>
                            <w:rPr>
                              <w:b/>
                              <w:sz w:val="20"/>
                            </w:rPr>
                            <w:t>C</w:t>
                          </w:r>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wps:txbx>
                    <wps:bodyPr wrap="square" lIns="0" tIns="0" rIns="0" bIns="0" rtlCol="0">
                      <a:noAutofit/>
                    </wps:bodyPr>
                  </wps:wsp>
                </a:graphicData>
              </a:graphic>
            </wp:anchor>
          </w:drawing>
        </mc:Choice>
        <mc:Fallback>
          <w:pict>
            <v:shape w14:anchorId="1375D9FC" id="Textbox 1" o:spid="_x0000_s1028" type="#_x0000_t202" style="position:absolute;margin-left:239.3pt;margin-top:34.75pt;width:116.75pt;height:13.2pt;z-index:-15937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" filled="f" stroked="f">
              <v:textbox inset="0,0,0,0">
                <w:txbxContent>
                  <w:p w14:paraId="0838C799" w14:textId="77777777" w:rsidR="00821F53" w:rsidRDefault="0066747F">
                    <w:pPr>
                      <w:spacing w:before="13"/>
                      <w:ind w:left="20"/>
                      <w:rPr>
                        <w:b/>
                        <w:sz w:val="20"/>
                      </w:rPr>
                    </w:pPr>
                    <w:r>
                      <w:rPr>
                        <w:b/>
                        <w:sz w:val="20"/>
                      </w:rPr>
                      <w:t>I</w:t>
                    </w:r>
                    <w:r>
                      <w:rPr>
                        <w:b/>
                        <w:spacing w:val="4"/>
                        <w:sz w:val="20"/>
                      </w:rPr>
                      <w:t xml:space="preserve"> </w:t>
                    </w:r>
                    <w:r>
                      <w:rPr>
                        <w:b/>
                        <w:sz w:val="20"/>
                      </w:rPr>
                      <w:t>N</w:t>
                    </w:r>
                    <w:r>
                      <w:rPr>
                        <w:b/>
                        <w:spacing w:val="31"/>
                        <w:sz w:val="20"/>
                      </w:rPr>
                      <w:t xml:space="preserve">  </w:t>
                    </w:r>
                    <w:r>
                      <w:rPr>
                        <w:b/>
                        <w:sz w:val="20"/>
                      </w:rPr>
                      <w:t>C</w:t>
                    </w:r>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3484" w14:textId="68A37319" w:rsidR="001624F3" w:rsidRDefault="001624F3">
    <w:pPr>
      <w:pStyle w:val="Header"/>
    </w:pPr>
    <w:r>
      <w:rPr>
        <w:noProof/>
      </w:rPr>
      <mc:AlternateContent>
        <mc:Choice Requires="wps">
          <w:drawing>
            <wp:anchor distT="0" distB="0" distL="0" distR="0" simplePos="0" relativeHeight="487382016" behindDoc="0" locked="0" layoutInCell="1" allowOverlap="1" wp14:anchorId="61837FD7" wp14:editId="3B90C5E6">
              <wp:simplePos x="635" y="635"/>
              <wp:positionH relativeFrom="page">
                <wp:align>center</wp:align>
              </wp:positionH>
              <wp:positionV relativeFrom="page">
                <wp:align>top</wp:align>
              </wp:positionV>
              <wp:extent cx="443865" cy="443865"/>
              <wp:effectExtent l="0" t="0" r="8890" b="16510"/>
              <wp:wrapNone/>
              <wp:docPr id="5" name="Text Box 5"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2FF196" w14:textId="3353F590" w:rsidR="001624F3" w:rsidRPr="001624F3" w:rsidRDefault="001624F3" w:rsidP="001624F3">
                          <w:pPr>
                            <w:rPr>
                              <w:rFonts w:ascii="Calibri" w:eastAsia="Calibri" w:hAnsi="Calibri" w:cs="Calibri"/>
                              <w:noProof/>
                              <w:color w:val="000000"/>
                              <w:sz w:val="20"/>
                              <w:szCs w:val="20"/>
                            </w:rPr>
                          </w:pPr>
                          <w:r w:rsidRPr="001624F3">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1837FD7" id="_x0000_t202" coordsize="21600,21600" o:spt="202" path="m,l,21600r21600,l21600,xe">
              <v:stroke joinstyle="miter"/>
              <v:path gradientshapeok="t" o:connecttype="rect"/>
            </v:shapetype>
            <v:shape id="Text Box 5" o:spid="_x0000_s1032" type="#_x0000_t202" alt="IN-CONFIDENCE" style="position:absolute;margin-left:0;margin-top:0;width:34.95pt;height:34.95pt;z-index:4873820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D2FF196" w14:textId="3353F590" w:rsidR="001624F3" w:rsidRPr="001624F3" w:rsidRDefault="001624F3" w:rsidP="001624F3">
                    <w:pPr>
                      <w:rPr>
                        <w:rFonts w:ascii="Calibri" w:eastAsia="Calibri" w:hAnsi="Calibri" w:cs="Calibri"/>
                        <w:noProof/>
                        <w:color w:val="000000"/>
                        <w:sz w:val="20"/>
                        <w:szCs w:val="20"/>
                      </w:rPr>
                    </w:pPr>
                    <w:r w:rsidRPr="001624F3">
                      <w:rPr>
                        <w:rFonts w:ascii="Calibri" w:eastAsia="Calibri" w:hAnsi="Calibri" w:cs="Calibri"/>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56C63"/>
    <w:multiLevelType w:val="multilevel"/>
    <w:tmpl w:val="92F6561A"/>
    <w:lvl w:ilvl="0">
      <w:start w:val="1"/>
      <w:numFmt w:val="decimal"/>
      <w:lvlText w:val="%1"/>
      <w:lvlJc w:val="left"/>
      <w:pPr>
        <w:ind w:left="842" w:hanging="720"/>
        <w:jc w:val="left"/>
      </w:pPr>
      <w:rPr>
        <w:rFonts w:hint="default"/>
        <w:spacing w:val="0"/>
        <w:w w:val="100"/>
        <w:lang w:val="en-US" w:eastAsia="en-US" w:bidi="ar-SA"/>
      </w:rPr>
    </w:lvl>
    <w:lvl w:ilvl="1">
      <w:start w:val="1"/>
      <w:numFmt w:val="decimal"/>
      <w:lvlText w:val="%1.%2"/>
      <w:lvlJc w:val="left"/>
      <w:pPr>
        <w:ind w:left="1562" w:hanging="720"/>
        <w:jc w:val="left"/>
      </w:pPr>
      <w:rPr>
        <w:rFonts w:ascii="Arial" w:eastAsia="Arial" w:hAnsi="Arial" w:cs="Arial" w:hint="default"/>
        <w:b w:val="0"/>
        <w:bCs w:val="0"/>
        <w:i w:val="0"/>
        <w:iCs w:val="0"/>
        <w:spacing w:val="-1"/>
        <w:w w:val="100"/>
        <w:sz w:val="24"/>
        <w:szCs w:val="24"/>
        <w:lang w:val="en-US" w:eastAsia="en-US" w:bidi="ar-SA"/>
      </w:rPr>
    </w:lvl>
    <w:lvl w:ilvl="2">
      <w:numFmt w:val="bullet"/>
      <w:lvlText w:val="•"/>
      <w:lvlJc w:val="left"/>
      <w:pPr>
        <w:ind w:left="2416" w:hanging="720"/>
      </w:pPr>
      <w:rPr>
        <w:rFonts w:hint="default"/>
        <w:lang w:val="en-US" w:eastAsia="en-US" w:bidi="ar-SA"/>
      </w:rPr>
    </w:lvl>
    <w:lvl w:ilvl="3">
      <w:numFmt w:val="bullet"/>
      <w:lvlText w:val="•"/>
      <w:lvlJc w:val="left"/>
      <w:pPr>
        <w:ind w:left="3272" w:hanging="720"/>
      </w:pPr>
      <w:rPr>
        <w:rFonts w:hint="default"/>
        <w:lang w:val="en-US" w:eastAsia="en-US" w:bidi="ar-SA"/>
      </w:rPr>
    </w:lvl>
    <w:lvl w:ilvl="4">
      <w:numFmt w:val="bullet"/>
      <w:lvlText w:val="•"/>
      <w:lvlJc w:val="left"/>
      <w:pPr>
        <w:ind w:left="4128" w:hanging="720"/>
      </w:pPr>
      <w:rPr>
        <w:rFonts w:hint="default"/>
        <w:lang w:val="en-US" w:eastAsia="en-US" w:bidi="ar-SA"/>
      </w:rPr>
    </w:lvl>
    <w:lvl w:ilvl="5">
      <w:numFmt w:val="bullet"/>
      <w:lvlText w:val="•"/>
      <w:lvlJc w:val="left"/>
      <w:pPr>
        <w:ind w:left="4984" w:hanging="720"/>
      </w:pPr>
      <w:rPr>
        <w:rFonts w:hint="default"/>
        <w:lang w:val="en-US" w:eastAsia="en-US" w:bidi="ar-SA"/>
      </w:rPr>
    </w:lvl>
    <w:lvl w:ilvl="6">
      <w:numFmt w:val="bullet"/>
      <w:lvlText w:val="•"/>
      <w:lvlJc w:val="left"/>
      <w:pPr>
        <w:ind w:left="5841" w:hanging="720"/>
      </w:pPr>
      <w:rPr>
        <w:rFonts w:hint="default"/>
        <w:lang w:val="en-US" w:eastAsia="en-US" w:bidi="ar-SA"/>
      </w:rPr>
    </w:lvl>
    <w:lvl w:ilvl="7">
      <w:numFmt w:val="bullet"/>
      <w:lvlText w:val="•"/>
      <w:lvlJc w:val="left"/>
      <w:pPr>
        <w:ind w:left="6697" w:hanging="720"/>
      </w:pPr>
      <w:rPr>
        <w:rFonts w:hint="default"/>
        <w:lang w:val="en-US" w:eastAsia="en-US" w:bidi="ar-SA"/>
      </w:rPr>
    </w:lvl>
    <w:lvl w:ilvl="8">
      <w:numFmt w:val="bullet"/>
      <w:lvlText w:val="•"/>
      <w:lvlJc w:val="left"/>
      <w:pPr>
        <w:ind w:left="7553" w:hanging="720"/>
      </w:pPr>
      <w:rPr>
        <w:rFonts w:hint="default"/>
        <w:lang w:val="en-US" w:eastAsia="en-US" w:bidi="ar-SA"/>
      </w:rPr>
    </w:lvl>
  </w:abstractNum>
  <w:abstractNum w:abstractNumId="1" w15:restartNumberingAfterBreak="0">
    <w:nsid w:val="4A8C206A"/>
    <w:multiLevelType w:val="multilevel"/>
    <w:tmpl w:val="AA5AEC16"/>
    <w:lvl w:ilvl="0">
      <w:start w:val="1"/>
      <w:numFmt w:val="decimal"/>
      <w:lvlText w:val="%1"/>
      <w:lvlJc w:val="left"/>
      <w:pPr>
        <w:ind w:left="842" w:hanging="720"/>
        <w:jc w:val="left"/>
      </w:pPr>
      <w:rPr>
        <w:rFonts w:ascii="Arial" w:eastAsia="Arial" w:hAnsi="Arial" w:cs="Arial" w:hint="default"/>
        <w:b w:val="0"/>
        <w:bCs w:val="0"/>
        <w:i w:val="0"/>
        <w:iCs w:val="0"/>
        <w:spacing w:val="0"/>
        <w:w w:val="100"/>
        <w:sz w:val="24"/>
        <w:szCs w:val="24"/>
        <w:lang w:val="en-US" w:eastAsia="en-US" w:bidi="ar-SA"/>
      </w:rPr>
    </w:lvl>
    <w:lvl w:ilvl="1">
      <w:start w:val="1"/>
      <w:numFmt w:val="decimal"/>
      <w:lvlText w:val="%1.%2"/>
      <w:lvlJc w:val="left"/>
      <w:pPr>
        <w:ind w:left="1562" w:hanging="720"/>
        <w:jc w:val="left"/>
      </w:pPr>
      <w:rPr>
        <w:rFonts w:ascii="Arial" w:eastAsia="Arial" w:hAnsi="Arial" w:cs="Arial" w:hint="default"/>
        <w:b w:val="0"/>
        <w:bCs w:val="0"/>
        <w:i w:val="0"/>
        <w:iCs w:val="0"/>
        <w:spacing w:val="-1"/>
        <w:w w:val="100"/>
        <w:sz w:val="24"/>
        <w:szCs w:val="24"/>
        <w:lang w:val="en-US" w:eastAsia="en-US" w:bidi="ar-SA"/>
      </w:rPr>
    </w:lvl>
    <w:lvl w:ilvl="2">
      <w:numFmt w:val="bullet"/>
      <w:lvlText w:val="•"/>
      <w:lvlJc w:val="left"/>
      <w:pPr>
        <w:ind w:left="2416" w:hanging="720"/>
      </w:pPr>
      <w:rPr>
        <w:rFonts w:hint="default"/>
        <w:lang w:val="en-US" w:eastAsia="en-US" w:bidi="ar-SA"/>
      </w:rPr>
    </w:lvl>
    <w:lvl w:ilvl="3">
      <w:numFmt w:val="bullet"/>
      <w:lvlText w:val="•"/>
      <w:lvlJc w:val="left"/>
      <w:pPr>
        <w:ind w:left="3272" w:hanging="720"/>
      </w:pPr>
      <w:rPr>
        <w:rFonts w:hint="default"/>
        <w:lang w:val="en-US" w:eastAsia="en-US" w:bidi="ar-SA"/>
      </w:rPr>
    </w:lvl>
    <w:lvl w:ilvl="4">
      <w:numFmt w:val="bullet"/>
      <w:lvlText w:val="•"/>
      <w:lvlJc w:val="left"/>
      <w:pPr>
        <w:ind w:left="4128" w:hanging="720"/>
      </w:pPr>
      <w:rPr>
        <w:rFonts w:hint="default"/>
        <w:lang w:val="en-US" w:eastAsia="en-US" w:bidi="ar-SA"/>
      </w:rPr>
    </w:lvl>
    <w:lvl w:ilvl="5">
      <w:numFmt w:val="bullet"/>
      <w:lvlText w:val="•"/>
      <w:lvlJc w:val="left"/>
      <w:pPr>
        <w:ind w:left="4984" w:hanging="720"/>
      </w:pPr>
      <w:rPr>
        <w:rFonts w:hint="default"/>
        <w:lang w:val="en-US" w:eastAsia="en-US" w:bidi="ar-SA"/>
      </w:rPr>
    </w:lvl>
    <w:lvl w:ilvl="6">
      <w:numFmt w:val="bullet"/>
      <w:lvlText w:val="•"/>
      <w:lvlJc w:val="left"/>
      <w:pPr>
        <w:ind w:left="5841" w:hanging="720"/>
      </w:pPr>
      <w:rPr>
        <w:rFonts w:hint="default"/>
        <w:lang w:val="en-US" w:eastAsia="en-US" w:bidi="ar-SA"/>
      </w:rPr>
    </w:lvl>
    <w:lvl w:ilvl="7">
      <w:numFmt w:val="bullet"/>
      <w:lvlText w:val="•"/>
      <w:lvlJc w:val="left"/>
      <w:pPr>
        <w:ind w:left="6697" w:hanging="720"/>
      </w:pPr>
      <w:rPr>
        <w:rFonts w:hint="default"/>
        <w:lang w:val="en-US" w:eastAsia="en-US" w:bidi="ar-SA"/>
      </w:rPr>
    </w:lvl>
    <w:lvl w:ilvl="8">
      <w:numFmt w:val="bullet"/>
      <w:lvlText w:val="•"/>
      <w:lvlJc w:val="left"/>
      <w:pPr>
        <w:ind w:left="7553" w:hanging="720"/>
      </w:pPr>
      <w:rPr>
        <w:rFonts w:hint="default"/>
        <w:lang w:val="en-US" w:eastAsia="en-US" w:bidi="ar-SA"/>
      </w:rPr>
    </w:lvl>
  </w:abstractNum>
  <w:num w:numId="1" w16cid:durableId="958604367">
    <w:abstractNumId w:val="1"/>
  </w:num>
  <w:num w:numId="2" w16cid:durableId="196550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53"/>
    <w:rsid w:val="0008278E"/>
    <w:rsid w:val="001624F3"/>
    <w:rsid w:val="0066747F"/>
    <w:rsid w:val="00821F53"/>
    <w:rsid w:val="00A80D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3479"/>
  <w15:docId w15:val="{08122C8F-6AE2-4FD3-AAE9-AF251262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40"/>
      <w:ind w:left="1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0"/>
      <w:ind w:left="841" w:hanging="720"/>
    </w:pPr>
    <w:rPr>
      <w:sz w:val="24"/>
      <w:szCs w:val="24"/>
    </w:rPr>
  </w:style>
  <w:style w:type="paragraph" w:styleId="Title">
    <w:name w:val="Title"/>
    <w:basedOn w:val="Normal"/>
    <w:uiPriority w:val="10"/>
    <w:qFormat/>
    <w:pPr>
      <w:ind w:left="121"/>
    </w:pPr>
    <w:rPr>
      <w:b/>
      <w:bCs/>
      <w:sz w:val="28"/>
      <w:szCs w:val="28"/>
    </w:rPr>
  </w:style>
  <w:style w:type="paragraph" w:styleId="ListParagraph">
    <w:name w:val="List Paragraph"/>
    <w:basedOn w:val="Normal"/>
    <w:uiPriority w:val="1"/>
    <w:qFormat/>
    <w:pPr>
      <w:spacing w:before="240"/>
      <w:ind w:left="841" w:hanging="720"/>
    </w:pPr>
  </w:style>
  <w:style w:type="paragraph" w:customStyle="1" w:styleId="TableParagraph">
    <w:name w:val="Table Paragraph"/>
    <w:basedOn w:val="Normal"/>
    <w:uiPriority w:val="1"/>
    <w:qFormat/>
    <w:pPr>
      <w:spacing w:before="39"/>
    </w:pPr>
  </w:style>
  <w:style w:type="paragraph" w:styleId="Header">
    <w:name w:val="header"/>
    <w:basedOn w:val="Normal"/>
    <w:link w:val="HeaderChar"/>
    <w:uiPriority w:val="99"/>
    <w:unhideWhenUsed/>
    <w:rsid w:val="001624F3"/>
    <w:pPr>
      <w:tabs>
        <w:tab w:val="center" w:pos="4513"/>
        <w:tab w:val="right" w:pos="9026"/>
      </w:tabs>
    </w:pPr>
  </w:style>
  <w:style w:type="character" w:customStyle="1" w:styleId="HeaderChar">
    <w:name w:val="Header Char"/>
    <w:basedOn w:val="DefaultParagraphFont"/>
    <w:link w:val="Header"/>
    <w:uiPriority w:val="99"/>
    <w:rsid w:val="001624F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1821</Words>
  <Characters>10384</Characters>
  <Application>Microsoft Office Word</Application>
  <DocSecurity>0</DocSecurity>
  <Lines>86</Lines>
  <Paragraphs>24</Paragraphs>
  <ScaleCrop>false</ScaleCrop>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Vickers [DPMC]</dc:creator>
  <cp:lastModifiedBy>Alex Pickard</cp:lastModifiedBy>
  <cp:revision>2</cp:revision>
  <dcterms:created xsi:type="dcterms:W3CDTF">2024-05-13T22:42:00Z</dcterms:created>
  <dcterms:modified xsi:type="dcterms:W3CDTF">2024-05-13T22:42:00Z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2024-04-04T00:00:00Z</vt:filetime>
  </property>
  <property fmtid="{D5CDD505-2E9C-101B-9397-08002B2CF9AE}" pid="3" name="Creator">
    <vt:lpwstr>Writer</vt:lpwstr>
  </property>
  <property fmtid="{D5CDD505-2E9C-101B-9397-08002B2CF9AE}" pid="4" name="LastSaved">
    <vt:filetime>2024-05-13T00:00:00Z</vt:filetime>
  </property>
  <property fmtid="{D5CDD505-2E9C-101B-9397-08002B2CF9AE}" pid="5" name="Producer">
    <vt:lpwstr>LibreOffice 7.2; modified using iText® 5.5.12 ©2000-2017 iText Group NV (AGPL-version) (AGPL-version)</vt:lpwstr>
  </property>
  <property fmtid="{D5CDD505-2E9C-101B-9397-08002B2CF9AE}" pid="6" name="ClassificationContentMarkingHeaderShapeIds">
    <vt:lpwstr>5,6,7</vt:lpwstr>
  </property>
  <property fmtid="{D5CDD505-2E9C-101B-9397-08002B2CF9AE}" pid="7" name="ClassificationContentMarkingHeaderFontProps">
    <vt:lpwstr>#000000,10,Calibri</vt:lpwstr>
  </property>
  <property fmtid="{D5CDD505-2E9C-101B-9397-08002B2CF9AE}" pid="8" name="ClassificationContentMarkingHeaderText">
    <vt:lpwstr>IN-CONFIDENCE</vt:lpwstr>
  </property>
  <property fmtid="{D5CDD505-2E9C-101B-9397-08002B2CF9AE}" pid="9" name="MSIP_Label_f43e46a9-9901-46e9-bfae-bb6189d4cb66_Enabled">
    <vt:lpwstr>true</vt:lpwstr>
  </property>
  <property fmtid="{D5CDD505-2E9C-101B-9397-08002B2CF9AE}" pid="10" name="MSIP_Label_f43e46a9-9901-46e9-bfae-bb6189d4cb66_SetDate">
    <vt:lpwstr>2024-05-13T22:42:53Z</vt:lpwstr>
  </property>
  <property fmtid="{D5CDD505-2E9C-101B-9397-08002B2CF9AE}" pid="11" name="MSIP_Label_f43e46a9-9901-46e9-bfae-bb6189d4cb66_Method">
    <vt:lpwstr>Standard</vt:lpwstr>
  </property>
  <property fmtid="{D5CDD505-2E9C-101B-9397-08002B2CF9AE}" pid="12" name="MSIP_Label_f43e46a9-9901-46e9-bfae-bb6189d4cb66_Name">
    <vt:lpwstr>In-confidence</vt:lpwstr>
  </property>
  <property fmtid="{D5CDD505-2E9C-101B-9397-08002B2CF9AE}" pid="13" name="MSIP_Label_f43e46a9-9901-46e9-bfae-bb6189d4cb66_SiteId">
    <vt:lpwstr>e40c4f52-99bd-4d4f-bf7e-d001a2ca6556</vt:lpwstr>
  </property>
  <property fmtid="{D5CDD505-2E9C-101B-9397-08002B2CF9AE}" pid="14" name="MSIP_Label_f43e46a9-9901-46e9-bfae-bb6189d4cb66_ActionId">
    <vt:lpwstr>61e300d1-f6fc-41ff-9d2e-0231ff66aed0</vt:lpwstr>
  </property>
  <property fmtid="{D5CDD505-2E9C-101B-9397-08002B2CF9AE}" pid="15" name="MSIP_Label_f43e46a9-9901-46e9-bfae-bb6189d4cb66_ContentBits">
    <vt:lpwstr>1</vt:lpwstr>
  </property>
</Properties>
</file>