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072084" w14:textId="02364FC1" w:rsidR="008B67A9" w:rsidRDefault="008B67A9" w:rsidP="00E02011">
      <w:pPr>
        <w:rPr>
          <w:rFonts w:eastAsiaTheme="majorEastAsia"/>
          <w:color w:val="2B5F2E"/>
          <w:sz w:val="48"/>
          <w:szCs w:val="48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3B14A855" wp14:editId="23E1CD95">
            <wp:extent cx="5731510" cy="763270"/>
            <wp:effectExtent l="0" t="0" r="2540" b="0"/>
            <wp:docPr id="463595338" name="Picture 1" descr="Visual description: A green Disability Support Services logo sits to the left of the Ministry of Social Development logo with the New Zealand Government crest in black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ual description: A green Disability Support Services logo sits to the left of the Ministry of Social Development logo with the New Zealand Government crest in black.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DEC530" w14:textId="129728DB" w:rsidR="009C7EAC" w:rsidRPr="00DC2E13" w:rsidRDefault="009C7EAC" w:rsidP="00DC2E13">
      <w:pPr>
        <w:pStyle w:val="Heading1"/>
      </w:pPr>
      <w:r w:rsidRPr="00DC2E13">
        <w:t>Action to improve the sustainability of Disability Support Services</w:t>
      </w:r>
    </w:p>
    <w:p w14:paraId="40C67BE1" w14:textId="2D85EB95" w:rsidR="00BF5AD0" w:rsidRDefault="005017EA" w:rsidP="00E02011">
      <w:r w:rsidRPr="00E02011">
        <w:t>Full paper available</w:t>
      </w:r>
      <w:r w:rsidR="00566974" w:rsidRPr="00E02011">
        <w:t>:</w:t>
      </w:r>
      <w:r w:rsidR="00BF5AD0">
        <w:rPr>
          <w:kern w:val="0"/>
          <w14:ligatures w14:val="none"/>
        </w:rPr>
        <w:t xml:space="preserve"> </w:t>
      </w:r>
      <w:hyperlink r:id="rId13" w:history="1">
        <w:r w:rsidR="00BF5AD0">
          <w:rPr>
            <w:rStyle w:val="Hyperlink"/>
            <w:kern w:val="0"/>
            <w14:ligatures w14:val="none"/>
          </w:rPr>
          <w:t>https://www.msd.govt.nz/about-msd-and-our-work/publications-resources/information-releases/cabinet-papers/2024/improve-sustainability-of-disability-support-services.html</w:t>
        </w:r>
      </w:hyperlink>
      <w:r w:rsidR="00BF5AD0">
        <w:t xml:space="preserve"> and </w:t>
      </w:r>
      <w:hyperlink r:id="rId14" w:history="1">
        <w:r w:rsidR="00BF5AD0" w:rsidRPr="00F94FAE">
          <w:rPr>
            <w:rStyle w:val="Hyperlink"/>
          </w:rPr>
          <w:t>https://tinyurl.com/26nzhjfp</w:t>
        </w:r>
      </w:hyperlink>
    </w:p>
    <w:p w14:paraId="3D502D4D" w14:textId="77777777" w:rsidR="00BC4AD6" w:rsidRPr="00F4000B" w:rsidRDefault="00BC4AD6" w:rsidP="00F4000B">
      <w:pPr>
        <w:pStyle w:val="Heading2"/>
      </w:pPr>
      <w:r w:rsidRPr="00F4000B">
        <w:t>Proposal</w:t>
      </w:r>
    </w:p>
    <w:p w14:paraId="47E6C6ED" w14:textId="19147FD0" w:rsidR="00BC4AD6" w:rsidRDefault="00BC4AD6" w:rsidP="00BF5AD0">
      <w:pPr>
        <w:spacing w:after="200"/>
        <w:ind w:left="720" w:hanging="720"/>
      </w:pPr>
      <w:r w:rsidRPr="00BF5AD0">
        <w:rPr>
          <w:b/>
        </w:rPr>
        <w:t>1</w:t>
      </w:r>
      <w:r w:rsidR="00BF5AD0">
        <w:t>.</w:t>
      </w:r>
      <w:r>
        <w:tab/>
        <w:t>This paper seeks decisions for next steps in responding to recommendations from the Independent Review of Disability Support Services (DSS) on:</w:t>
      </w:r>
    </w:p>
    <w:p w14:paraId="7B6A57C6" w14:textId="76CE1A15" w:rsidR="00BC4AD6" w:rsidRDefault="00BC4AD6" w:rsidP="00BC4FEB">
      <w:pPr>
        <w:ind w:left="1440" w:hanging="720"/>
      </w:pPr>
      <w:r w:rsidRPr="00BF5AD0">
        <w:rPr>
          <w:b/>
        </w:rPr>
        <w:t>1.1</w:t>
      </w:r>
      <w:r>
        <w:tab/>
        <w:t>next steps on the rapid review of residential care contract and pricing models (recommendation two)</w:t>
      </w:r>
    </w:p>
    <w:p w14:paraId="39B6336D" w14:textId="77777777" w:rsidR="00BC4AD6" w:rsidRDefault="00BC4AD6" w:rsidP="00BC4FEB">
      <w:pPr>
        <w:ind w:left="1440" w:hanging="720"/>
      </w:pPr>
      <w:r w:rsidRPr="00BF5AD0">
        <w:rPr>
          <w:b/>
        </w:rPr>
        <w:t>1.2</w:t>
      </w:r>
      <w:r>
        <w:tab/>
        <w:t xml:space="preserve">consulting with the disability community and sector on the impacts of options: to update assessment and allocation settings (recommendation five); and that establish criteria for access to flexible funding and review the flexible funding guidelines to </w:t>
      </w:r>
      <w:r>
        <w:lastRenderedPageBreak/>
        <w:t>improve clarity and consistency (recommendation six)</w:t>
      </w:r>
    </w:p>
    <w:p w14:paraId="1DDFB70A" w14:textId="77777777" w:rsidR="00BC4AD6" w:rsidRDefault="00BC4AD6" w:rsidP="00BC4FEB">
      <w:pPr>
        <w:ind w:left="1440" w:hanging="720"/>
      </w:pPr>
      <w:r w:rsidRPr="00BF5AD0">
        <w:rPr>
          <w:b/>
        </w:rPr>
        <w:t>1.3</w:t>
      </w:r>
      <w:r>
        <w:tab/>
        <w:t>consulting on the scope of longer-term policy work to deliver fair, consistent, transparent, and sustainable support services for disabled people and families.</w:t>
      </w:r>
    </w:p>
    <w:p w14:paraId="2A7DB754" w14:textId="77777777" w:rsidR="00BC4AD6" w:rsidRDefault="00BC4AD6" w:rsidP="00F4000B">
      <w:pPr>
        <w:pStyle w:val="Heading2"/>
      </w:pPr>
      <w:r>
        <w:t>Relation to government priorities</w:t>
      </w:r>
    </w:p>
    <w:p w14:paraId="40DA2F0C" w14:textId="175DE0CD" w:rsidR="00BC4AD6" w:rsidRDefault="00BC4AD6" w:rsidP="00BC4FEB">
      <w:pPr>
        <w:ind w:left="720" w:hanging="720"/>
      </w:pPr>
      <w:r w:rsidRPr="00BF5AD0">
        <w:rPr>
          <w:b/>
        </w:rPr>
        <w:t>2</w:t>
      </w:r>
      <w:r w:rsidR="00BF5AD0" w:rsidRPr="00BF5AD0">
        <w:rPr>
          <w:b/>
        </w:rPr>
        <w:t>.</w:t>
      </w:r>
      <w:r>
        <w:tab/>
      </w:r>
      <w:r w:rsidRPr="00BC4AD6">
        <w:t>Relevant priorities are better public services and fiscal responsibility, as well as fairer access to DSS ensuring those with the greatest needs receive quality support services</w:t>
      </w:r>
      <w:r>
        <w:t>.</w:t>
      </w:r>
    </w:p>
    <w:p w14:paraId="25C12426" w14:textId="6AC91FE9" w:rsidR="009C7EAC" w:rsidRPr="009C7EAC" w:rsidRDefault="009C7EAC" w:rsidP="00F4000B">
      <w:pPr>
        <w:pStyle w:val="Heading2"/>
      </w:pPr>
      <w:r>
        <w:t>Executive Summary</w:t>
      </w:r>
    </w:p>
    <w:p w14:paraId="7C87966B" w14:textId="0F429210" w:rsidR="00490255" w:rsidRDefault="005F316C" w:rsidP="00BC4FEB">
      <w:pPr>
        <w:ind w:left="720" w:hanging="720"/>
      </w:pPr>
      <w:r w:rsidRPr="00BF5AD0">
        <w:rPr>
          <w:b/>
        </w:rPr>
        <w:t xml:space="preserve">3 </w:t>
      </w:r>
      <w:r>
        <w:tab/>
      </w:r>
      <w:r w:rsidR="00490255">
        <w:t>We</w:t>
      </w:r>
      <w:r w:rsidR="00490255" w:rsidRPr="00167444">
        <w:rPr>
          <w:spacing w:val="-4"/>
        </w:rPr>
        <w:t xml:space="preserve"> </w:t>
      </w:r>
      <w:r w:rsidR="00490255">
        <w:t>took</w:t>
      </w:r>
      <w:r w:rsidR="00490255" w:rsidRPr="00167444">
        <w:rPr>
          <w:spacing w:val="-3"/>
        </w:rPr>
        <w:t xml:space="preserve"> </w:t>
      </w:r>
      <w:r w:rsidR="00490255">
        <w:t>action</w:t>
      </w:r>
      <w:r w:rsidR="00490255" w:rsidRPr="00167444">
        <w:rPr>
          <w:spacing w:val="-3"/>
        </w:rPr>
        <w:t xml:space="preserve"> </w:t>
      </w:r>
      <w:r w:rsidR="00490255">
        <w:t>to</w:t>
      </w:r>
      <w:r w:rsidR="00490255" w:rsidRPr="00167444">
        <w:rPr>
          <w:spacing w:val="-3"/>
        </w:rPr>
        <w:t xml:space="preserve"> </w:t>
      </w:r>
      <w:r w:rsidR="00490255">
        <w:t>gain</w:t>
      </w:r>
      <w:r w:rsidR="00490255" w:rsidRPr="00167444">
        <w:rPr>
          <w:spacing w:val="-3"/>
        </w:rPr>
        <w:t xml:space="preserve"> </w:t>
      </w:r>
      <w:r w:rsidR="00490255">
        <w:t>control</w:t>
      </w:r>
      <w:r w:rsidR="00490255" w:rsidRPr="00167444">
        <w:rPr>
          <w:spacing w:val="-3"/>
        </w:rPr>
        <w:t xml:space="preserve"> </w:t>
      </w:r>
      <w:r w:rsidR="00490255">
        <w:t>of</w:t>
      </w:r>
      <w:r w:rsidR="00490255" w:rsidRPr="00167444">
        <w:rPr>
          <w:spacing w:val="-4"/>
        </w:rPr>
        <w:t xml:space="preserve"> </w:t>
      </w:r>
      <w:r w:rsidR="00490255">
        <w:t>the</w:t>
      </w:r>
      <w:r w:rsidR="00490255" w:rsidRPr="00167444">
        <w:rPr>
          <w:spacing w:val="-4"/>
        </w:rPr>
        <w:t xml:space="preserve"> </w:t>
      </w:r>
      <w:r w:rsidR="00490255">
        <w:t>cost</w:t>
      </w:r>
      <w:r w:rsidR="00490255" w:rsidRPr="00167444">
        <w:rPr>
          <w:spacing w:val="-3"/>
        </w:rPr>
        <w:t xml:space="preserve"> </w:t>
      </w:r>
      <w:r w:rsidR="00490255">
        <w:t>pressures</w:t>
      </w:r>
      <w:r w:rsidR="00490255" w:rsidRPr="00167444">
        <w:rPr>
          <w:spacing w:val="-3"/>
        </w:rPr>
        <w:t xml:space="preserve"> </w:t>
      </w:r>
      <w:r w:rsidR="00490255">
        <w:t>in</w:t>
      </w:r>
      <w:r w:rsidR="00490255" w:rsidRPr="00167444">
        <w:rPr>
          <w:spacing w:val="-3"/>
        </w:rPr>
        <w:t xml:space="preserve"> </w:t>
      </w:r>
      <w:r w:rsidR="00490255">
        <w:t>DSS</w:t>
      </w:r>
      <w:r w:rsidR="00490255" w:rsidRPr="00167444">
        <w:rPr>
          <w:spacing w:val="-3"/>
        </w:rPr>
        <w:t xml:space="preserve"> </w:t>
      </w:r>
      <w:r w:rsidR="00490255">
        <w:t>following</w:t>
      </w:r>
      <w:r w:rsidR="00490255" w:rsidRPr="00167444">
        <w:rPr>
          <w:spacing w:val="-3"/>
        </w:rPr>
        <w:t xml:space="preserve"> </w:t>
      </w:r>
      <w:r w:rsidR="00490255">
        <w:t>the</w:t>
      </w:r>
      <w:r w:rsidR="00490255" w:rsidRPr="00167444">
        <w:rPr>
          <w:spacing w:val="-4"/>
        </w:rPr>
        <w:t xml:space="preserve"> </w:t>
      </w:r>
      <w:r w:rsidR="00490255">
        <w:t>Independent Review’s recommendations.</w:t>
      </w:r>
    </w:p>
    <w:p w14:paraId="78A27097" w14:textId="0432022E" w:rsidR="00490255" w:rsidRDefault="005F316C" w:rsidP="00BC4FEB">
      <w:pPr>
        <w:ind w:left="720" w:hanging="720"/>
      </w:pPr>
      <w:r w:rsidRPr="00BF5AD0">
        <w:rPr>
          <w:b/>
        </w:rPr>
        <w:t>4</w:t>
      </w:r>
      <w:r>
        <w:t xml:space="preserve"> </w:t>
      </w:r>
      <w:r w:rsidR="00B443D0">
        <w:tab/>
      </w:r>
      <w:r w:rsidR="00490255">
        <w:t>I now seek Cabinet agreement to the preferred approach to develop the residential care contract</w:t>
      </w:r>
      <w:r w:rsidR="00490255" w:rsidRPr="005F316C">
        <w:rPr>
          <w:spacing w:val="-3"/>
        </w:rPr>
        <w:t xml:space="preserve"> </w:t>
      </w:r>
      <w:r w:rsidR="00490255">
        <w:t>and</w:t>
      </w:r>
      <w:r w:rsidR="00490255" w:rsidRPr="005F316C">
        <w:rPr>
          <w:spacing w:val="-3"/>
        </w:rPr>
        <w:t xml:space="preserve"> </w:t>
      </w:r>
      <w:r w:rsidR="00490255">
        <w:t>pricing</w:t>
      </w:r>
      <w:r w:rsidR="00490255" w:rsidRPr="005F316C">
        <w:rPr>
          <w:spacing w:val="-3"/>
        </w:rPr>
        <w:t xml:space="preserve"> </w:t>
      </w:r>
      <w:r w:rsidR="00490255">
        <w:t>model.</w:t>
      </w:r>
      <w:r w:rsidR="00490255" w:rsidRPr="005F316C">
        <w:rPr>
          <w:spacing w:val="-3"/>
        </w:rPr>
        <w:t xml:space="preserve"> [Redacted content]</w:t>
      </w:r>
      <w:r w:rsidR="00490255">
        <w:t>.</w:t>
      </w:r>
    </w:p>
    <w:p w14:paraId="0AC65C73" w14:textId="59BF7453" w:rsidR="00490255" w:rsidRDefault="00B443D0" w:rsidP="00BC4FEB">
      <w:pPr>
        <w:ind w:left="720" w:hanging="720"/>
      </w:pPr>
      <w:r w:rsidRPr="00BF5AD0">
        <w:rPr>
          <w:b/>
        </w:rPr>
        <w:t>5</w:t>
      </w:r>
      <w:r>
        <w:t xml:space="preserve"> </w:t>
      </w:r>
      <w:r>
        <w:tab/>
      </w:r>
      <w:r w:rsidR="00490255">
        <w:t>After</w:t>
      </w:r>
      <w:r w:rsidR="00490255" w:rsidRPr="00B443D0">
        <w:rPr>
          <w:spacing w:val="-4"/>
        </w:rPr>
        <w:t xml:space="preserve"> </w:t>
      </w:r>
      <w:r w:rsidR="00490255">
        <w:t>consultation</w:t>
      </w:r>
      <w:r w:rsidR="00490255" w:rsidRPr="00B443D0">
        <w:rPr>
          <w:spacing w:val="-3"/>
        </w:rPr>
        <w:t xml:space="preserve"> </w:t>
      </w:r>
      <w:r w:rsidR="00490255">
        <w:t>with</w:t>
      </w:r>
      <w:r w:rsidR="00490255" w:rsidRPr="00B443D0">
        <w:rPr>
          <w:spacing w:val="-3"/>
        </w:rPr>
        <w:t xml:space="preserve"> </w:t>
      </w:r>
      <w:r w:rsidR="00490255">
        <w:t>disabled</w:t>
      </w:r>
      <w:r w:rsidR="00490255" w:rsidRPr="00B443D0">
        <w:rPr>
          <w:spacing w:val="-3"/>
        </w:rPr>
        <w:t xml:space="preserve"> </w:t>
      </w:r>
      <w:r w:rsidR="00490255">
        <w:t>people,</w:t>
      </w:r>
      <w:r w:rsidR="00490255" w:rsidRPr="00B443D0">
        <w:rPr>
          <w:spacing w:val="-3"/>
        </w:rPr>
        <w:t xml:space="preserve"> </w:t>
      </w:r>
      <w:r w:rsidR="00490255">
        <w:t>families</w:t>
      </w:r>
      <w:r w:rsidR="00490255" w:rsidRPr="00B443D0">
        <w:rPr>
          <w:spacing w:val="-3"/>
        </w:rPr>
        <w:t xml:space="preserve"> </w:t>
      </w:r>
      <w:r w:rsidR="00490255">
        <w:t>and</w:t>
      </w:r>
      <w:r w:rsidR="00490255" w:rsidRPr="00B443D0">
        <w:rPr>
          <w:spacing w:val="-3"/>
        </w:rPr>
        <w:t xml:space="preserve"> </w:t>
      </w:r>
      <w:r w:rsidR="00490255">
        <w:t>the</w:t>
      </w:r>
      <w:r w:rsidR="00490255" w:rsidRPr="00B443D0">
        <w:rPr>
          <w:spacing w:val="-4"/>
        </w:rPr>
        <w:t xml:space="preserve"> </w:t>
      </w:r>
      <w:r w:rsidR="00490255">
        <w:t>wider</w:t>
      </w:r>
      <w:r w:rsidR="00490255" w:rsidRPr="00B443D0">
        <w:rPr>
          <w:spacing w:val="-4"/>
        </w:rPr>
        <w:t xml:space="preserve"> </w:t>
      </w:r>
      <w:r w:rsidR="00490255">
        <w:t>disability</w:t>
      </w:r>
      <w:r w:rsidR="00490255" w:rsidRPr="00B443D0">
        <w:rPr>
          <w:spacing w:val="-3"/>
        </w:rPr>
        <w:t xml:space="preserve"> </w:t>
      </w:r>
      <w:r w:rsidR="00490255">
        <w:t>sector</w:t>
      </w:r>
      <w:r w:rsidR="00490255" w:rsidRPr="00B443D0">
        <w:rPr>
          <w:spacing w:val="-4"/>
        </w:rPr>
        <w:t xml:space="preserve"> </w:t>
      </w:r>
      <w:r w:rsidR="00490255">
        <w:t>in</w:t>
      </w:r>
      <w:r w:rsidR="00490255" w:rsidRPr="00B443D0">
        <w:rPr>
          <w:spacing w:val="-3"/>
        </w:rPr>
        <w:t xml:space="preserve"> </w:t>
      </w:r>
      <w:r w:rsidR="00490255">
        <w:t xml:space="preserve">early 2025, I will return to </w:t>
      </w:r>
      <w:r w:rsidR="00490255">
        <w:lastRenderedPageBreak/>
        <w:t>Cabinet in May 2025 for decisions to: update the assessment and allocation</w:t>
      </w:r>
      <w:r w:rsidR="00490255" w:rsidRPr="00B443D0">
        <w:rPr>
          <w:spacing w:val="-2"/>
        </w:rPr>
        <w:t xml:space="preserve"> </w:t>
      </w:r>
      <w:r w:rsidR="00490255">
        <w:t>settings</w:t>
      </w:r>
      <w:r w:rsidR="00490255" w:rsidRPr="00B443D0">
        <w:rPr>
          <w:spacing w:val="-2"/>
        </w:rPr>
        <w:t xml:space="preserve"> </w:t>
      </w:r>
      <w:r w:rsidR="00490255">
        <w:t>for</w:t>
      </w:r>
      <w:r w:rsidR="00490255" w:rsidRPr="00B443D0">
        <w:rPr>
          <w:spacing w:val="-3"/>
        </w:rPr>
        <w:t xml:space="preserve"> </w:t>
      </w:r>
      <w:r w:rsidR="00490255">
        <w:t>individuals;</w:t>
      </w:r>
      <w:r w:rsidR="00490255" w:rsidRPr="00B443D0">
        <w:rPr>
          <w:spacing w:val="-2"/>
        </w:rPr>
        <w:t xml:space="preserve"> </w:t>
      </w:r>
      <w:r w:rsidR="00490255">
        <w:t>establish</w:t>
      </w:r>
      <w:r w:rsidR="00490255" w:rsidRPr="00B443D0">
        <w:rPr>
          <w:spacing w:val="-2"/>
        </w:rPr>
        <w:t xml:space="preserve"> </w:t>
      </w:r>
      <w:r w:rsidR="00490255">
        <w:t>criteria</w:t>
      </w:r>
      <w:r w:rsidR="00490255" w:rsidRPr="00B443D0">
        <w:rPr>
          <w:spacing w:val="-3"/>
        </w:rPr>
        <w:t xml:space="preserve"> </w:t>
      </w:r>
      <w:r w:rsidR="00490255">
        <w:t>for</w:t>
      </w:r>
      <w:r w:rsidR="00490255" w:rsidRPr="00B443D0">
        <w:rPr>
          <w:spacing w:val="-3"/>
        </w:rPr>
        <w:t xml:space="preserve"> </w:t>
      </w:r>
      <w:r w:rsidR="00490255">
        <w:t>access</w:t>
      </w:r>
      <w:r w:rsidR="00490255" w:rsidRPr="00B443D0">
        <w:rPr>
          <w:spacing w:val="-2"/>
        </w:rPr>
        <w:t xml:space="preserve"> </w:t>
      </w:r>
      <w:r w:rsidR="00490255">
        <w:t>to,</w:t>
      </w:r>
      <w:r w:rsidR="00490255" w:rsidRPr="00B443D0">
        <w:rPr>
          <w:spacing w:val="-2"/>
        </w:rPr>
        <w:t xml:space="preserve"> </w:t>
      </w:r>
      <w:r w:rsidR="00490255">
        <w:t>and</w:t>
      </w:r>
      <w:r w:rsidR="00490255" w:rsidRPr="00B443D0">
        <w:rPr>
          <w:spacing w:val="-2"/>
        </w:rPr>
        <w:t xml:space="preserve"> </w:t>
      </w:r>
      <w:r w:rsidR="00490255">
        <w:t>review</w:t>
      </w:r>
      <w:r w:rsidR="00490255" w:rsidRPr="00B443D0">
        <w:rPr>
          <w:spacing w:val="-3"/>
        </w:rPr>
        <w:t xml:space="preserve"> </w:t>
      </w:r>
      <w:r w:rsidR="00490255">
        <w:t>guidelines for, flexible funding.</w:t>
      </w:r>
    </w:p>
    <w:p w14:paraId="042F70F4" w14:textId="5BBAF671" w:rsidR="00EA362F" w:rsidRDefault="00B443D0" w:rsidP="00BC4FEB">
      <w:pPr>
        <w:ind w:left="720" w:hanging="720"/>
      </w:pPr>
      <w:r>
        <w:t xml:space="preserve">6 </w:t>
      </w:r>
      <w:r>
        <w:tab/>
      </w:r>
      <w:r w:rsidR="00490255">
        <w:t>I propose a longer-term work programme to address key system issues by setting clear and</w:t>
      </w:r>
      <w:r w:rsidR="00490255" w:rsidRPr="00B443D0">
        <w:rPr>
          <w:spacing w:val="-3"/>
        </w:rPr>
        <w:t xml:space="preserve"> </w:t>
      </w:r>
      <w:r w:rsidR="00490255">
        <w:t>consistent</w:t>
      </w:r>
      <w:r w:rsidR="00490255" w:rsidRPr="00B443D0">
        <w:rPr>
          <w:spacing w:val="-3"/>
        </w:rPr>
        <w:t xml:space="preserve"> </w:t>
      </w:r>
      <w:r w:rsidR="00490255">
        <w:t>direction,</w:t>
      </w:r>
      <w:r w:rsidR="00490255" w:rsidRPr="00B443D0">
        <w:rPr>
          <w:spacing w:val="-1"/>
        </w:rPr>
        <w:t xml:space="preserve"> </w:t>
      </w:r>
      <w:r w:rsidR="00490255">
        <w:t>regulation,</w:t>
      </w:r>
      <w:r w:rsidR="00490255" w:rsidRPr="00B443D0">
        <w:rPr>
          <w:spacing w:val="-3"/>
        </w:rPr>
        <w:t xml:space="preserve"> </w:t>
      </w:r>
      <w:r w:rsidR="00490255">
        <w:t>policy</w:t>
      </w:r>
      <w:r w:rsidR="00490255" w:rsidRPr="00B443D0">
        <w:rPr>
          <w:spacing w:val="-3"/>
        </w:rPr>
        <w:t xml:space="preserve"> </w:t>
      </w:r>
      <w:r w:rsidR="00490255">
        <w:t>and</w:t>
      </w:r>
      <w:r w:rsidR="00490255" w:rsidRPr="00B443D0">
        <w:rPr>
          <w:spacing w:val="-3"/>
        </w:rPr>
        <w:t xml:space="preserve"> </w:t>
      </w:r>
      <w:r w:rsidR="00490255">
        <w:t>rules</w:t>
      </w:r>
      <w:r w:rsidR="00490255" w:rsidRPr="00B443D0">
        <w:rPr>
          <w:spacing w:val="-3"/>
        </w:rPr>
        <w:t xml:space="preserve"> </w:t>
      </w:r>
      <w:r w:rsidR="00490255">
        <w:t>that</w:t>
      </w:r>
      <w:r w:rsidR="00490255" w:rsidRPr="00B443D0">
        <w:rPr>
          <w:spacing w:val="-3"/>
        </w:rPr>
        <w:t xml:space="preserve"> </w:t>
      </w:r>
      <w:r w:rsidR="00490255">
        <w:t>will</w:t>
      </w:r>
      <w:r w:rsidR="00490255" w:rsidRPr="00B443D0">
        <w:rPr>
          <w:spacing w:val="-3"/>
        </w:rPr>
        <w:t xml:space="preserve"> </w:t>
      </w:r>
      <w:r w:rsidR="00490255">
        <w:t>set</w:t>
      </w:r>
      <w:r w:rsidR="00490255" w:rsidRPr="00B443D0">
        <w:rPr>
          <w:spacing w:val="-3"/>
        </w:rPr>
        <w:t xml:space="preserve"> </w:t>
      </w:r>
      <w:r w:rsidR="00490255">
        <w:t>up</w:t>
      </w:r>
      <w:r w:rsidR="00490255" w:rsidRPr="00B443D0">
        <w:rPr>
          <w:spacing w:val="-3"/>
        </w:rPr>
        <w:t xml:space="preserve"> </w:t>
      </w:r>
      <w:r w:rsidR="00490255">
        <w:t>DSS</w:t>
      </w:r>
      <w:r w:rsidR="00490255" w:rsidRPr="00B443D0">
        <w:rPr>
          <w:spacing w:val="-3"/>
        </w:rPr>
        <w:t xml:space="preserve"> </w:t>
      </w:r>
      <w:r w:rsidR="00490255">
        <w:t>to</w:t>
      </w:r>
      <w:r w:rsidR="00490255" w:rsidRPr="00B443D0">
        <w:rPr>
          <w:spacing w:val="-6"/>
        </w:rPr>
        <w:t xml:space="preserve"> </w:t>
      </w:r>
      <w:r w:rsidR="00490255">
        <w:t>deliver</w:t>
      </w:r>
      <w:r w:rsidR="00490255" w:rsidRPr="00B443D0">
        <w:rPr>
          <w:spacing w:val="-4"/>
        </w:rPr>
        <w:t xml:space="preserve"> </w:t>
      </w:r>
      <w:r w:rsidR="00490255">
        <w:t>more efficiently and effectively into the future</w:t>
      </w:r>
      <w:r>
        <w:t>.</w:t>
      </w:r>
    </w:p>
    <w:p w14:paraId="0687199B" w14:textId="573415A6" w:rsidR="00EE708B" w:rsidRDefault="00EA362F" w:rsidP="00F4000B">
      <w:pPr>
        <w:pStyle w:val="Heading2"/>
      </w:pPr>
      <w:r w:rsidRPr="00EA362F">
        <w:t>Recommendations</w:t>
      </w:r>
    </w:p>
    <w:p w14:paraId="0B4B71CC" w14:textId="77777777" w:rsidR="00EE708B" w:rsidRDefault="00EE708B" w:rsidP="00E02011">
      <w:r>
        <w:t>The Minister for Disability Issues recommends that the Committee:</w:t>
      </w:r>
    </w:p>
    <w:p w14:paraId="68594C10" w14:textId="77777777" w:rsidR="00EE708B" w:rsidRPr="00BF5AD0" w:rsidRDefault="00EE708B" w:rsidP="00E02011">
      <w:pPr>
        <w:rPr>
          <w:b/>
        </w:rPr>
      </w:pPr>
      <w:r w:rsidRPr="00BF5AD0">
        <w:rPr>
          <w:b/>
        </w:rPr>
        <w:t>Rapid review of pricing for residential care</w:t>
      </w:r>
    </w:p>
    <w:p w14:paraId="47EB2629" w14:textId="727DAFA5" w:rsidR="00EE708B" w:rsidRDefault="00EE708B" w:rsidP="00BC4FEB">
      <w:pPr>
        <w:ind w:left="720" w:hanging="720"/>
      </w:pPr>
      <w:r w:rsidRPr="00BF5AD0">
        <w:rPr>
          <w:b/>
        </w:rPr>
        <w:t>1.</w:t>
      </w:r>
      <w:r>
        <w:tab/>
        <w:t xml:space="preserve">note that a freeze, at current levels, on funding for residential facility-based care for 2024/25 is in place pending a detailed and urgent review of contract and pricing models </w:t>
      </w:r>
    </w:p>
    <w:p w14:paraId="2323C6E4" w14:textId="77777777" w:rsidR="00EE708B" w:rsidRDefault="00EE708B" w:rsidP="00BC4FEB">
      <w:pPr>
        <w:ind w:left="720" w:hanging="720"/>
      </w:pPr>
      <w:r>
        <w:t>2.</w:t>
      </w:r>
      <w:r>
        <w:tab/>
      </w:r>
      <w:r w:rsidRPr="00421E62">
        <w:rPr>
          <w:b/>
          <w:bCs/>
        </w:rPr>
        <w:t>direct</w:t>
      </w:r>
      <w:r>
        <w:t xml:space="preserve"> the Ministry of Social Development to progress, including testing with providers and sector groups, a pricing model for funding DSS-funded residential care services:</w:t>
      </w:r>
    </w:p>
    <w:p w14:paraId="2E91E40F" w14:textId="61EA336A" w:rsidR="00EE708B" w:rsidRPr="005E4171" w:rsidRDefault="00EE708B" w:rsidP="00BF5AD0">
      <w:pPr>
        <w:ind w:left="720"/>
        <w:rPr>
          <w:b/>
          <w:bCs/>
        </w:rPr>
      </w:pPr>
      <w:r w:rsidRPr="005E4171">
        <w:rPr>
          <w:b/>
          <w:bCs/>
        </w:rPr>
        <w:lastRenderedPageBreak/>
        <w:t>either</w:t>
      </w:r>
    </w:p>
    <w:p w14:paraId="2DE6D503" w14:textId="1BFE9984" w:rsidR="00EE708B" w:rsidRDefault="00EE708B" w:rsidP="00BF5AD0">
      <w:pPr>
        <w:ind w:left="720"/>
      </w:pPr>
      <w:r w:rsidRPr="00BF5AD0">
        <w:rPr>
          <w:b/>
        </w:rPr>
        <w:t>a.</w:t>
      </w:r>
      <w:r>
        <w:tab/>
        <w:t>Option 1 – banded rates (recommended)</w:t>
      </w:r>
    </w:p>
    <w:p w14:paraId="0B86AB76" w14:textId="1154165A" w:rsidR="00EE708B" w:rsidRPr="005E4171" w:rsidRDefault="00EE708B" w:rsidP="00BF5AD0">
      <w:pPr>
        <w:ind w:left="720"/>
        <w:rPr>
          <w:b/>
          <w:bCs/>
        </w:rPr>
      </w:pPr>
      <w:r w:rsidRPr="005E4171">
        <w:rPr>
          <w:b/>
          <w:bCs/>
        </w:rPr>
        <w:t>or</w:t>
      </w:r>
    </w:p>
    <w:p w14:paraId="486C7966" w14:textId="26CCDB1C" w:rsidR="00EE708B" w:rsidRDefault="00EE708B" w:rsidP="00BF5AD0">
      <w:pPr>
        <w:ind w:left="2160" w:hanging="1440"/>
      </w:pPr>
      <w:r w:rsidRPr="00BF5AD0">
        <w:rPr>
          <w:b/>
        </w:rPr>
        <w:t>b.</w:t>
      </w:r>
      <w:r>
        <w:tab/>
        <w:t>Option 2 – purchasing capacity (not recommended in the short term)</w:t>
      </w:r>
    </w:p>
    <w:p w14:paraId="047A2C5A" w14:textId="710C1DFC" w:rsidR="00EE708B" w:rsidRPr="00F06D5C" w:rsidRDefault="00421E62" w:rsidP="00E02011">
      <w:pPr>
        <w:rPr>
          <w:b/>
          <w:bCs/>
        </w:rPr>
      </w:pPr>
      <w:r>
        <w:tab/>
      </w:r>
      <w:r w:rsidR="00EE708B" w:rsidRPr="00F06D5C">
        <w:rPr>
          <w:b/>
          <w:bCs/>
        </w:rPr>
        <w:t>or</w:t>
      </w:r>
    </w:p>
    <w:p w14:paraId="5E043A8E" w14:textId="4C1467C1" w:rsidR="00EE708B" w:rsidRDefault="00EE708B" w:rsidP="00BF5AD0">
      <w:pPr>
        <w:ind w:left="1440" w:hanging="720"/>
      </w:pPr>
      <w:r w:rsidRPr="00BF5AD0">
        <w:rPr>
          <w:b/>
        </w:rPr>
        <w:t>c.</w:t>
      </w:r>
      <w:r>
        <w:tab/>
        <w:t>Option 3 – individualised rates (not recommended)</w:t>
      </w:r>
    </w:p>
    <w:p w14:paraId="63474CD3" w14:textId="77777777" w:rsidR="00EE708B" w:rsidRDefault="00EE708B" w:rsidP="00E02011">
      <w:r w:rsidRPr="00BF5AD0">
        <w:rPr>
          <w:b/>
        </w:rPr>
        <w:t>3.</w:t>
      </w:r>
      <w:r>
        <w:tab/>
        <w:t>[Redacted content]</w:t>
      </w:r>
    </w:p>
    <w:p w14:paraId="415B226E" w14:textId="77777777" w:rsidR="00EE708B" w:rsidRDefault="00EE708B" w:rsidP="00E02011">
      <w:r w:rsidRPr="00BF5AD0">
        <w:rPr>
          <w:b/>
        </w:rPr>
        <w:t>4.</w:t>
      </w:r>
      <w:r>
        <w:tab/>
        <w:t xml:space="preserve">[Redacted content] </w:t>
      </w:r>
    </w:p>
    <w:p w14:paraId="43A39978" w14:textId="77777777" w:rsidR="00EE708B" w:rsidRPr="00BF5AD0" w:rsidRDefault="00EE708B" w:rsidP="00E02011">
      <w:pPr>
        <w:rPr>
          <w:b/>
        </w:rPr>
      </w:pPr>
      <w:r w:rsidRPr="00BF5AD0">
        <w:rPr>
          <w:b/>
        </w:rPr>
        <w:t>Consultation on the implementation of the Independent Review’s recommendations 5 and 6 and the scope of longer-term policy work on the sustainability of disability support services</w:t>
      </w:r>
    </w:p>
    <w:p w14:paraId="764357C6" w14:textId="77777777" w:rsidR="00EE708B" w:rsidRDefault="00EE708B" w:rsidP="00BC4FEB">
      <w:pPr>
        <w:ind w:left="720" w:hanging="720"/>
      </w:pPr>
      <w:r w:rsidRPr="00BF5AD0">
        <w:rPr>
          <w:b/>
        </w:rPr>
        <w:t>5.</w:t>
      </w:r>
      <w:r>
        <w:tab/>
        <w:t>approve the public release of the attached discussion documents in late-February 2025 allowing time for translation into accessible formats</w:t>
      </w:r>
    </w:p>
    <w:p w14:paraId="108B3634" w14:textId="77777777" w:rsidR="00EE708B" w:rsidRDefault="00EE708B" w:rsidP="00BC4FEB">
      <w:pPr>
        <w:ind w:left="720" w:hanging="720"/>
      </w:pPr>
      <w:r w:rsidRPr="00BF5AD0">
        <w:rPr>
          <w:b/>
        </w:rPr>
        <w:t>6.</w:t>
      </w:r>
      <w:r>
        <w:tab/>
        <w:t>authorise the Minister for Disability Issues to make amendments to the discussion documents</w:t>
      </w:r>
    </w:p>
    <w:p w14:paraId="47AB1253" w14:textId="77777777" w:rsidR="00EE708B" w:rsidRDefault="00EE708B" w:rsidP="00BC4FEB">
      <w:pPr>
        <w:ind w:left="720" w:hanging="720"/>
      </w:pPr>
      <w:r w:rsidRPr="00BF5AD0">
        <w:rPr>
          <w:b/>
        </w:rPr>
        <w:lastRenderedPageBreak/>
        <w:t>7.</w:t>
      </w:r>
      <w:r>
        <w:tab/>
        <w:t>invite the Minister for Disability Issues to report back to Cabinet in May 2025 on final decisions for the Independent Review’s recommendations 5 and 6 and the scope of longer-term policy work on the future sustainability of disability support services (DSS)</w:t>
      </w:r>
    </w:p>
    <w:p w14:paraId="08EAE527" w14:textId="77777777" w:rsidR="00EE708B" w:rsidRDefault="00EE708B" w:rsidP="00BC4FEB">
      <w:pPr>
        <w:ind w:left="720" w:hanging="720"/>
      </w:pPr>
      <w:r w:rsidRPr="00BF5AD0">
        <w:rPr>
          <w:b/>
        </w:rPr>
        <w:t>8.</w:t>
      </w:r>
      <w:r>
        <w:tab/>
        <w:t>agree that the Minister for Disability Issues may publicly communicate the next steps of this work programme, including the expected timeframes.</w:t>
      </w:r>
    </w:p>
    <w:p w14:paraId="3665CB55" w14:textId="77777777" w:rsidR="00EE708B" w:rsidRDefault="00EE708B" w:rsidP="00E02011"/>
    <w:p w14:paraId="6A917899" w14:textId="77777777" w:rsidR="00EE708B" w:rsidRDefault="00EE708B" w:rsidP="00E02011">
      <w:r>
        <w:t>Authorised for lodgement</w:t>
      </w:r>
    </w:p>
    <w:p w14:paraId="4485BC66" w14:textId="1140F852" w:rsidR="00EE708B" w:rsidRDefault="00EE708B" w:rsidP="00E02011">
      <w:r>
        <w:t>Hon Louise Upston</w:t>
      </w:r>
      <w:r w:rsidR="00FF6019">
        <w:br/>
      </w:r>
      <w:r>
        <w:t>Minister for Disability Issues</w:t>
      </w:r>
    </w:p>
    <w:p w14:paraId="04832275" w14:textId="35CD8C9D" w:rsidR="00BF5AD0" w:rsidRDefault="00BF5AD0" w:rsidP="00E02011"/>
    <w:p w14:paraId="6180801B" w14:textId="77777777" w:rsidR="00BF5AD0" w:rsidRPr="00BF5AD0" w:rsidRDefault="00BF5AD0" w:rsidP="00BF5AD0">
      <w:pPr>
        <w:rPr>
          <w:rFonts w:ascii="Arial Bold" w:hAnsi="Arial Bold"/>
          <w:b/>
          <w:sz w:val="40"/>
        </w:rPr>
      </w:pPr>
      <w:r w:rsidRPr="00BF5AD0">
        <w:rPr>
          <w:rFonts w:ascii="Arial Bold" w:hAnsi="Arial Bold"/>
          <w:b/>
          <w:sz w:val="40"/>
        </w:rPr>
        <w:t>End of information: Action to improve the sustainability of Disability Support Services</w:t>
      </w:r>
    </w:p>
    <w:p w14:paraId="29984006" w14:textId="1CE97358" w:rsidR="00BF5AD0" w:rsidRPr="00BF5AD0" w:rsidRDefault="00BF5AD0" w:rsidP="00E02011">
      <w:pPr>
        <w:rPr>
          <w:b/>
          <w:i/>
          <w:sz w:val="20"/>
        </w:rPr>
      </w:pPr>
      <w:r>
        <w:t>This Large Print document is adapted by Blind Citizens NZ from the standard document provided by Disability Support Services at MSD</w:t>
      </w:r>
    </w:p>
    <w:sectPr w:rsidR="00BF5AD0" w:rsidRPr="00BF5AD0" w:rsidSect="00BF5AD0">
      <w:headerReference w:type="even" r:id="rId15"/>
      <w:headerReference w:type="first" r:id="rId16"/>
      <w:pgSz w:w="11906" w:h="16838"/>
      <w:pgMar w:top="1134" w:right="1134" w:bottom="851" w:left="1134" w:header="567" w:footer="567" w:gutter="0"/>
      <w:cols w:space="708"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3822B6" w14:textId="77777777" w:rsidR="00D871FF" w:rsidRDefault="00D871FF" w:rsidP="00E02011">
      <w:r>
        <w:separator/>
      </w:r>
    </w:p>
  </w:endnote>
  <w:endnote w:type="continuationSeparator" w:id="0">
    <w:p w14:paraId="14B596AE" w14:textId="77777777" w:rsidR="00D871FF" w:rsidRDefault="00D871FF" w:rsidP="00E02011">
      <w:r>
        <w:continuationSeparator/>
      </w:r>
    </w:p>
  </w:endnote>
  <w:endnote w:type="continuationNotice" w:id="1">
    <w:p w14:paraId="760604B3" w14:textId="77777777" w:rsidR="00D871FF" w:rsidRDefault="00D871FF" w:rsidP="00E020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Roboto Light">
    <w:altName w:val="Arial"/>
    <w:charset w:val="00"/>
    <w:family w:val="auto"/>
    <w:pitch w:val="variable"/>
    <w:sig w:usb0="E0000AFF" w:usb1="5000217F" w:usb2="00000021" w:usb3="00000000" w:csb0="0000019F" w:csb1="00000000"/>
  </w:font>
  <w:font w:name="Arial Bold">
    <w:altName w:val="Arial"/>
    <w:panose1 w:val="020B07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A12C9" w14:textId="77777777" w:rsidR="00D871FF" w:rsidRDefault="00D871FF" w:rsidP="00E02011">
      <w:r>
        <w:separator/>
      </w:r>
    </w:p>
  </w:footnote>
  <w:footnote w:type="continuationSeparator" w:id="0">
    <w:p w14:paraId="1E2D48F9" w14:textId="77777777" w:rsidR="00D871FF" w:rsidRDefault="00D871FF" w:rsidP="00E02011">
      <w:r>
        <w:continuationSeparator/>
      </w:r>
    </w:p>
  </w:footnote>
  <w:footnote w:type="continuationNotice" w:id="1">
    <w:p w14:paraId="40B41F4C" w14:textId="77777777" w:rsidR="00D871FF" w:rsidRDefault="00D871FF" w:rsidP="00E020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A1875F" w14:textId="6324D152" w:rsidR="00C24D03" w:rsidRDefault="00C24D03" w:rsidP="00E0201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167F33D9" wp14:editId="226758C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0160" b="4445"/>
              <wp:wrapNone/>
              <wp:docPr id="1688933952" name="Text Box 2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74960B" w14:textId="45AD1091" w:rsidR="00C24D03" w:rsidRPr="00C24D03" w:rsidRDefault="00C24D03" w:rsidP="00E02011">
                          <w:pPr>
                            <w:rPr>
                              <w:noProof/>
                            </w:rPr>
                          </w:pPr>
                          <w:r w:rsidRPr="00C24D03">
                            <w:rPr>
                              <w:noProof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7F33D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-CONFIDENCE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" filled="f" stroked="f">
              <v:textbox style="mso-fit-shape-to-text:t" inset="0,15pt,0,0">
                <w:txbxContent>
                  <w:p w14:paraId="5A74960B" w14:textId="45AD1091" w:rsidR="00C24D03" w:rsidRPr="00C24D03" w:rsidRDefault="00C24D03" w:rsidP="00E02011">
                    <w:pPr>
                      <w:rPr>
                        <w:noProof/>
                      </w:rPr>
                    </w:pPr>
                    <w:r w:rsidRPr="00C24D03">
                      <w:rPr>
                        <w:noProof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FA73C" w14:textId="46A628DD" w:rsidR="00C24D03" w:rsidRDefault="00C24D03" w:rsidP="00E0201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F7A8A63" wp14:editId="66A9CF8B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0160" b="4445"/>
              <wp:wrapNone/>
              <wp:docPr id="722981498" name="Text Box 1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E487E1" w14:textId="7B3D7443" w:rsidR="00C24D03" w:rsidRPr="00C24D03" w:rsidRDefault="00C24D03" w:rsidP="00E02011">
                          <w:pPr>
                            <w:rPr>
                              <w:noProof/>
                            </w:rPr>
                          </w:pPr>
                          <w:r w:rsidRPr="00C24D03">
                            <w:rPr>
                              <w:noProof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7A8A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alt="IN-CONFIDEN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" filled="f" stroked="f">
              <v:textbox style="mso-fit-shape-to-text:t" inset="0,15pt,0,0">
                <w:txbxContent>
                  <w:p w14:paraId="15E487E1" w14:textId="7B3D7443" w:rsidR="00C24D03" w:rsidRPr="00C24D03" w:rsidRDefault="00C24D03" w:rsidP="00E02011">
                    <w:pPr>
                      <w:rPr>
                        <w:noProof/>
                      </w:rPr>
                    </w:pPr>
                    <w:r w:rsidRPr="00C24D03">
                      <w:rPr>
                        <w:noProof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4AC4F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2C5F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B03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FA9F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4ED6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1806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6E08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844F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DAA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B063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6386F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B4B6EC5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18D00F0"/>
    <w:multiLevelType w:val="hybridMultilevel"/>
    <w:tmpl w:val="F95A9D16"/>
    <w:lvl w:ilvl="0" w:tplc="0726C1B6">
      <w:start w:val="1"/>
      <w:numFmt w:val="bullet"/>
      <w:pStyle w:val="Bullet2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B076B8"/>
    <w:multiLevelType w:val="multilevel"/>
    <w:tmpl w:val="62724098"/>
    <w:lvl w:ilvl="0">
      <w:start w:val="1"/>
      <w:numFmt w:val="upperRoman"/>
      <w:lvlText w:val="Article %1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D0857AA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2F842092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3962F1D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53D302B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375B84A"/>
    <w:multiLevelType w:val="multilevel"/>
    <w:tmpl w:val="899EE87E"/>
    <w:lvl w:ilvl="0">
      <w:start w:val="12"/>
      <w:numFmt w:val="decimal"/>
      <w:lvlText w:val="%1"/>
      <w:lvlJc w:val="left"/>
      <w:pPr>
        <w:ind w:left="627" w:hanging="428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ind w:left="1193" w:hanging="581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650345"/>
    <w:multiLevelType w:val="hybridMultilevel"/>
    <w:tmpl w:val="6CB61E3E"/>
    <w:lvl w:ilvl="0" w:tplc="C75A5DA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2F135C"/>
    <w:multiLevelType w:val="hybridMultilevel"/>
    <w:tmpl w:val="7F926FF8"/>
    <w:lvl w:ilvl="0" w:tplc="F9AE47FA">
      <w:start w:val="1"/>
      <w:numFmt w:val="bullet"/>
      <w:lvlText w:val=""/>
      <w:lvlJc w:val="left"/>
      <w:pPr>
        <w:tabs>
          <w:tab w:val="num" w:pos="504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453"/>
        </w:tabs>
        <w:ind w:left="453" w:hanging="360"/>
      </w:pPr>
    </w:lvl>
    <w:lvl w:ilvl="2" w:tplc="04090005">
      <w:start w:val="1"/>
      <w:numFmt w:val="decimal"/>
      <w:lvlText w:val="%3."/>
      <w:lvlJc w:val="left"/>
      <w:pPr>
        <w:tabs>
          <w:tab w:val="num" w:pos="1173"/>
        </w:tabs>
        <w:ind w:left="1173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04090003">
      <w:start w:val="1"/>
      <w:numFmt w:val="decimal"/>
      <w:lvlText w:val="%5."/>
      <w:lvlJc w:val="left"/>
      <w:pPr>
        <w:tabs>
          <w:tab w:val="num" w:pos="2613"/>
        </w:tabs>
        <w:ind w:left="2613" w:hanging="360"/>
      </w:pPr>
    </w:lvl>
    <w:lvl w:ilvl="5" w:tplc="04090005">
      <w:start w:val="1"/>
      <w:numFmt w:val="decimal"/>
      <w:lvlText w:val="%6."/>
      <w:lvlJc w:val="left"/>
      <w:pPr>
        <w:tabs>
          <w:tab w:val="num" w:pos="3333"/>
        </w:tabs>
        <w:ind w:left="3333" w:hanging="360"/>
      </w:pPr>
    </w:lvl>
    <w:lvl w:ilvl="6" w:tplc="0409000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04090003">
      <w:start w:val="1"/>
      <w:numFmt w:val="decimal"/>
      <w:lvlText w:val="%8."/>
      <w:lvlJc w:val="left"/>
      <w:pPr>
        <w:tabs>
          <w:tab w:val="num" w:pos="4773"/>
        </w:tabs>
        <w:ind w:left="4773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93"/>
        </w:tabs>
        <w:ind w:left="5493" w:hanging="360"/>
      </w:pPr>
    </w:lvl>
  </w:abstractNum>
  <w:abstractNum w:abstractNumId="23" w15:restartNumberingAfterBreak="0">
    <w:nsid w:val="5ADA139A"/>
    <w:multiLevelType w:val="hybridMultilevel"/>
    <w:tmpl w:val="762AA4D0"/>
    <w:lvl w:ilvl="0" w:tplc="6C44E3B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2185D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642F27B9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6D9299D"/>
    <w:multiLevelType w:val="multilevel"/>
    <w:tmpl w:val="A6C8BCBE"/>
    <w:lvl w:ilvl="0">
      <w:start w:val="23"/>
      <w:numFmt w:val="decimal"/>
      <w:lvlText w:val="%1"/>
      <w:lvlJc w:val="left"/>
      <w:pPr>
        <w:ind w:left="627" w:hanging="428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ind w:left="1193" w:hanging="581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FD6DAB"/>
    <w:multiLevelType w:val="multilevel"/>
    <w:tmpl w:val="CF2695B0"/>
    <w:lvl w:ilvl="0">
      <w:start w:val="3"/>
      <w:numFmt w:val="decimal"/>
      <w:lvlText w:val="%1"/>
      <w:lvlJc w:val="left"/>
      <w:pPr>
        <w:ind w:left="627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93" w:hanging="5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147" w:hanging="58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94" w:hanging="58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42" w:hanging="58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89" w:hanging="58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36" w:hanging="58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84" w:hanging="58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31" w:hanging="581"/>
      </w:pPr>
      <w:rPr>
        <w:rFonts w:hint="default"/>
        <w:lang w:val="en-US" w:eastAsia="en-US" w:bidi="ar-SA"/>
      </w:rPr>
    </w:lvl>
  </w:abstractNum>
  <w:abstractNum w:abstractNumId="28" w15:restartNumberingAfterBreak="0">
    <w:nsid w:val="73375C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9" w15:restartNumberingAfterBreak="0">
    <w:nsid w:val="74C46324"/>
    <w:multiLevelType w:val="multilevel"/>
    <w:tmpl w:val="9830E0EC"/>
    <w:lvl w:ilvl="0">
      <w:start w:val="16"/>
      <w:numFmt w:val="decimal"/>
      <w:lvlText w:val="%1"/>
      <w:lvlJc w:val="left"/>
      <w:pPr>
        <w:ind w:left="627" w:hanging="428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836A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75E66E23"/>
    <w:multiLevelType w:val="multilevel"/>
    <w:tmpl w:val="BA26E1DE"/>
    <w:lvl w:ilvl="0">
      <w:start w:val="1"/>
      <w:numFmt w:val="decimal"/>
      <w:lvlText w:val="%1"/>
      <w:lvlJc w:val="left"/>
      <w:pPr>
        <w:ind w:left="627" w:hanging="428"/>
      </w:pPr>
    </w:lvl>
    <w:lvl w:ilvl="1">
      <w:start w:val="1"/>
      <w:numFmt w:val="decimal"/>
      <w:lvlText w:val="%1.%2"/>
      <w:lvlJc w:val="left"/>
      <w:pPr>
        <w:ind w:left="1193" w:hanging="581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9"/>
  </w:num>
  <w:num w:numId="3">
    <w:abstractNumId w:val="20"/>
  </w:num>
  <w:num w:numId="4">
    <w:abstractNumId w:val="16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9"/>
  </w:num>
  <w:num w:numId="9">
    <w:abstractNumId w:val="7"/>
  </w:num>
  <w:num w:numId="10">
    <w:abstractNumId w:val="23"/>
  </w:num>
  <w:num w:numId="1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2"/>
  </w:num>
  <w:num w:numId="14">
    <w:abstractNumId w:val="12"/>
  </w:num>
  <w:num w:numId="15">
    <w:abstractNumId w:val="9"/>
  </w:num>
  <w:num w:numId="16">
    <w:abstractNumId w:val="10"/>
  </w:num>
  <w:num w:numId="17">
    <w:abstractNumId w:val="19"/>
  </w:num>
  <w:num w:numId="18">
    <w:abstractNumId w:val="13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  <w:num w:numId="27">
    <w:abstractNumId w:val="15"/>
  </w:num>
  <w:num w:numId="28">
    <w:abstractNumId w:val="25"/>
  </w:num>
  <w:num w:numId="29">
    <w:abstractNumId w:val="28"/>
  </w:num>
  <w:num w:numId="30">
    <w:abstractNumId w:val="24"/>
  </w:num>
  <w:num w:numId="31">
    <w:abstractNumId w:val="17"/>
  </w:num>
  <w:num w:numId="32">
    <w:abstractNumId w:val="11"/>
  </w:num>
  <w:num w:numId="33">
    <w:abstractNumId w:val="18"/>
  </w:num>
  <w:num w:numId="34">
    <w:abstractNumId w:val="30"/>
  </w:num>
  <w:num w:numId="35">
    <w:abstractNumId w:val="21"/>
  </w:num>
  <w:num w:numId="36">
    <w:abstractNumId w:val="21"/>
  </w:num>
  <w:num w:numId="37">
    <w:abstractNumId w:val="21"/>
  </w:num>
  <w:num w:numId="38">
    <w:abstractNumId w:val="12"/>
  </w:num>
  <w:num w:numId="39">
    <w:abstractNumId w:val="27"/>
  </w:num>
  <w:num w:numId="40">
    <w:abstractNumId w:val="31"/>
  </w:num>
  <w:num w:numId="41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255"/>
    <w:rsid w:val="00000B4C"/>
    <w:rsid w:val="00005BBE"/>
    <w:rsid w:val="000106D0"/>
    <w:rsid w:val="00016834"/>
    <w:rsid w:val="000234E2"/>
    <w:rsid w:val="00034336"/>
    <w:rsid w:val="00037CB0"/>
    <w:rsid w:val="00052C55"/>
    <w:rsid w:val="000666E3"/>
    <w:rsid w:val="000A576B"/>
    <w:rsid w:val="000E3BB9"/>
    <w:rsid w:val="00106AED"/>
    <w:rsid w:val="00113797"/>
    <w:rsid w:val="00154A4D"/>
    <w:rsid w:val="00167444"/>
    <w:rsid w:val="00172A95"/>
    <w:rsid w:val="00184096"/>
    <w:rsid w:val="001D3744"/>
    <w:rsid w:val="00213DA6"/>
    <w:rsid w:val="00216302"/>
    <w:rsid w:val="00236D2D"/>
    <w:rsid w:val="00245A2B"/>
    <w:rsid w:val="002604B6"/>
    <w:rsid w:val="002B32D3"/>
    <w:rsid w:val="002D1C62"/>
    <w:rsid w:val="002D367B"/>
    <w:rsid w:val="002D5F9A"/>
    <w:rsid w:val="00354EC2"/>
    <w:rsid w:val="00366147"/>
    <w:rsid w:val="00391ADD"/>
    <w:rsid w:val="0039373B"/>
    <w:rsid w:val="00397220"/>
    <w:rsid w:val="003A64DA"/>
    <w:rsid w:val="003B0A38"/>
    <w:rsid w:val="003C100F"/>
    <w:rsid w:val="003E2869"/>
    <w:rsid w:val="003E3722"/>
    <w:rsid w:val="003F160F"/>
    <w:rsid w:val="00421E62"/>
    <w:rsid w:val="004227ED"/>
    <w:rsid w:val="00445B07"/>
    <w:rsid w:val="00445BCE"/>
    <w:rsid w:val="00454F25"/>
    <w:rsid w:val="004710B8"/>
    <w:rsid w:val="00490255"/>
    <w:rsid w:val="004D3AD5"/>
    <w:rsid w:val="005017EA"/>
    <w:rsid w:val="00501C5D"/>
    <w:rsid w:val="00533E65"/>
    <w:rsid w:val="0056681E"/>
    <w:rsid w:val="00566974"/>
    <w:rsid w:val="00572AA9"/>
    <w:rsid w:val="0058167A"/>
    <w:rsid w:val="00595906"/>
    <w:rsid w:val="005B11F9"/>
    <w:rsid w:val="005E4171"/>
    <w:rsid w:val="005F316C"/>
    <w:rsid w:val="00631D73"/>
    <w:rsid w:val="006547D1"/>
    <w:rsid w:val="0066764B"/>
    <w:rsid w:val="00676BA5"/>
    <w:rsid w:val="006B19BD"/>
    <w:rsid w:val="006F0268"/>
    <w:rsid w:val="007B201A"/>
    <w:rsid w:val="007C2143"/>
    <w:rsid w:val="007F3ACD"/>
    <w:rsid w:val="0080133F"/>
    <w:rsid w:val="0080498F"/>
    <w:rsid w:val="00860654"/>
    <w:rsid w:val="008B3DDF"/>
    <w:rsid w:val="008B67A9"/>
    <w:rsid w:val="00903467"/>
    <w:rsid w:val="00906EAA"/>
    <w:rsid w:val="00924174"/>
    <w:rsid w:val="00970DD2"/>
    <w:rsid w:val="009B7CC4"/>
    <w:rsid w:val="009C7EAC"/>
    <w:rsid w:val="009D15F1"/>
    <w:rsid w:val="009D2B10"/>
    <w:rsid w:val="00A0554A"/>
    <w:rsid w:val="00A2199C"/>
    <w:rsid w:val="00A31340"/>
    <w:rsid w:val="00A43896"/>
    <w:rsid w:val="00A43D2F"/>
    <w:rsid w:val="00A6244E"/>
    <w:rsid w:val="00A9214D"/>
    <w:rsid w:val="00AC5BEA"/>
    <w:rsid w:val="00AF3583"/>
    <w:rsid w:val="00B41635"/>
    <w:rsid w:val="00B443D0"/>
    <w:rsid w:val="00B5357A"/>
    <w:rsid w:val="00BC4AD6"/>
    <w:rsid w:val="00BC4FEB"/>
    <w:rsid w:val="00BE7ED1"/>
    <w:rsid w:val="00BF5AD0"/>
    <w:rsid w:val="00C236D4"/>
    <w:rsid w:val="00C24D03"/>
    <w:rsid w:val="00C503A7"/>
    <w:rsid w:val="00C5215F"/>
    <w:rsid w:val="00C67FC3"/>
    <w:rsid w:val="00C813CC"/>
    <w:rsid w:val="00C96F83"/>
    <w:rsid w:val="00CA5A3E"/>
    <w:rsid w:val="00CB4A28"/>
    <w:rsid w:val="00D34EA0"/>
    <w:rsid w:val="00D74A07"/>
    <w:rsid w:val="00D871FF"/>
    <w:rsid w:val="00DC2E13"/>
    <w:rsid w:val="00DD6907"/>
    <w:rsid w:val="00DD7526"/>
    <w:rsid w:val="00E02011"/>
    <w:rsid w:val="00E671C3"/>
    <w:rsid w:val="00E90142"/>
    <w:rsid w:val="00E9269E"/>
    <w:rsid w:val="00EA362F"/>
    <w:rsid w:val="00EE708B"/>
    <w:rsid w:val="00F06D5C"/>
    <w:rsid w:val="00F06EE8"/>
    <w:rsid w:val="00F07349"/>
    <w:rsid w:val="00F113EF"/>
    <w:rsid w:val="00F126F3"/>
    <w:rsid w:val="00F22AE5"/>
    <w:rsid w:val="00F4000B"/>
    <w:rsid w:val="00F5280B"/>
    <w:rsid w:val="00F6088B"/>
    <w:rsid w:val="00F6187D"/>
    <w:rsid w:val="00F829C0"/>
    <w:rsid w:val="00F829F6"/>
    <w:rsid w:val="00FF6019"/>
    <w:rsid w:val="0815D451"/>
    <w:rsid w:val="0A8546D1"/>
    <w:rsid w:val="0DFBE44C"/>
    <w:rsid w:val="0F2E32F3"/>
    <w:rsid w:val="0F34D237"/>
    <w:rsid w:val="12099FA2"/>
    <w:rsid w:val="34A4A82E"/>
    <w:rsid w:val="3A66EE83"/>
    <w:rsid w:val="40C739F1"/>
    <w:rsid w:val="43908E7E"/>
    <w:rsid w:val="573C86DC"/>
    <w:rsid w:val="5CD29AD1"/>
    <w:rsid w:val="61B005C8"/>
    <w:rsid w:val="6B6AF315"/>
    <w:rsid w:val="6FC4851A"/>
    <w:rsid w:val="73764A27"/>
    <w:rsid w:val="7BC99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F304AD"/>
  <w15:chartTrackingRefBased/>
  <w15:docId w15:val="{FC067998-1381-4C9D-B025-84B04E491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kern w:val="2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 Number" w:semiHidden="1"/>
    <w:lsdException w:name="List 4" w:semiHidden="1" w:unhideWhenUsed="1"/>
    <w:lsdException w:name="List 5" w:semiHidden="1" w:unhideWhenUsed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/>
    <w:lsdException w:name="TOC Heading" w:semiHidden="1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02011"/>
    <w:pPr>
      <w:spacing w:after="320" w:line="336" w:lineRule="auto"/>
    </w:pPr>
    <w:rPr>
      <w:rFonts w:ascii="Arial" w:hAnsi="Arial" w:cs="Arial"/>
      <w:sz w:val="36"/>
      <w:szCs w:val="36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2E13"/>
    <w:pPr>
      <w:spacing w:before="640" w:after="200"/>
      <w:outlineLvl w:val="0"/>
    </w:pPr>
    <w:rPr>
      <w:b/>
      <w:bCs/>
      <w:sz w:val="52"/>
      <w:szCs w:val="5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4000B"/>
    <w:pPr>
      <w:spacing w:before="560" w:after="200"/>
      <w:outlineLvl w:val="1"/>
    </w:pPr>
    <w:rPr>
      <w:b/>
      <w:sz w:val="48"/>
      <w:szCs w:val="4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A9214D"/>
    <w:pPr>
      <w:outlineLvl w:val="2"/>
    </w:pPr>
    <w:rPr>
      <w:color w:val="5C991F"/>
      <w:sz w:val="28"/>
      <w:szCs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A9214D"/>
    <w:pPr>
      <w:outlineLvl w:val="3"/>
    </w:pPr>
    <w:rPr>
      <w:color w:val="BF9926"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F3ACD"/>
    <w:pPr>
      <w:keepNext/>
      <w:keepLines/>
      <w:numPr>
        <w:ilvl w:val="4"/>
        <w:numId w:val="18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ACD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ACD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ACD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ACD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2E13"/>
    <w:rPr>
      <w:rFonts w:ascii="Arial" w:hAnsi="Arial" w:cs="Arial"/>
      <w:b/>
      <w:bCs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9"/>
    <w:rsid w:val="00F4000B"/>
    <w:rPr>
      <w:rFonts w:ascii="Arial" w:hAnsi="Arial" w:cs="Arial"/>
      <w:b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9"/>
    <w:rsid w:val="00A9214D"/>
    <w:rPr>
      <w:rFonts w:ascii="Roboto" w:hAnsi="Roboto" w:cs="Arial"/>
      <w:b/>
      <w:color w:val="5C991F"/>
      <w:sz w:val="28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A9214D"/>
    <w:rPr>
      <w:rFonts w:ascii="Roboto" w:hAnsi="Roboto" w:cs="Arial"/>
      <w:b/>
      <w:color w:val="BF9926"/>
      <w:sz w:val="24"/>
      <w:szCs w:val="24"/>
    </w:rPr>
  </w:style>
  <w:style w:type="paragraph" w:styleId="ListParagraph">
    <w:name w:val="List Paragraph"/>
    <w:basedOn w:val="Normal"/>
    <w:uiPriority w:val="1"/>
    <w:qFormat/>
    <w:rsid w:val="00A43896"/>
    <w:pPr>
      <w:ind w:left="720"/>
      <w:contextualSpacing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7"/>
      </w:numPr>
      <w:contextualSpacing/>
    </w:pPr>
  </w:style>
  <w:style w:type="paragraph" w:styleId="List">
    <w:name w:val="List"/>
    <w:basedOn w:val="Normal"/>
    <w:uiPriority w:val="99"/>
    <w:rsid w:val="00F06EE8"/>
    <w:pPr>
      <w:numPr>
        <w:numId w:val="7"/>
      </w:numPr>
      <w:ind w:left="454" w:hanging="454"/>
    </w:pPr>
  </w:style>
  <w:style w:type="paragraph" w:styleId="List2">
    <w:name w:val="List 2"/>
    <w:basedOn w:val="Normal"/>
    <w:uiPriority w:val="99"/>
    <w:rsid w:val="00906EAA"/>
    <w:pPr>
      <w:numPr>
        <w:ilvl w:val="1"/>
        <w:numId w:val="7"/>
      </w:numPr>
      <w:ind w:left="908" w:hanging="454"/>
    </w:pPr>
  </w:style>
  <w:style w:type="table" w:styleId="TableGrid">
    <w:name w:val="Table Grid"/>
    <w:basedOn w:val="TableNormal"/>
    <w:uiPriority w:val="59"/>
    <w:rsid w:val="003E3722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rsid w:val="006B19BD"/>
    <w:pPr>
      <w:spacing w:after="300"/>
      <w:contextualSpacing/>
    </w:pPr>
    <w:rPr>
      <w:rFonts w:ascii="Georgia" w:eastAsiaTheme="majorEastAsia" w:hAnsi="Georgia" w:cs="Times New Roman"/>
      <w:spacing w:val="5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6B19BD"/>
    <w:rPr>
      <w:rFonts w:ascii="Georgia" w:eastAsiaTheme="majorEastAsia" w:hAnsi="Georgia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99"/>
    <w:rsid w:val="006B19BD"/>
    <w:pPr>
      <w:numPr>
        <w:ilvl w:val="1"/>
      </w:numPr>
    </w:pPr>
    <w:rPr>
      <w:rFonts w:eastAsiaTheme="majorEastAsia" w:cs="Times New Roman"/>
      <w:b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B19BD"/>
    <w:rPr>
      <w:rFonts w:ascii="Verdana" w:eastAsiaTheme="majorEastAsia" w:hAnsi="Verdana"/>
      <w:b/>
      <w:iCs/>
      <w:spacing w:val="15"/>
      <w:sz w:val="28"/>
      <w:szCs w:val="24"/>
    </w:rPr>
  </w:style>
  <w:style w:type="character" w:styleId="SubtleEmphasis">
    <w:name w:val="Subtle Emphasis"/>
    <w:basedOn w:val="Heading4Char"/>
    <w:uiPriority w:val="99"/>
    <w:rsid w:val="006B19BD"/>
    <w:rPr>
      <w:rFonts w:ascii="Verdana" w:hAnsi="Verdana" w:cs="Times New Roman"/>
      <w:b/>
      <w:i w:val="0"/>
      <w:iCs/>
      <w:color w:val="auto"/>
      <w:sz w:val="20"/>
      <w:szCs w:val="24"/>
    </w:rPr>
  </w:style>
  <w:style w:type="paragraph" w:customStyle="1" w:styleId="Bullet1">
    <w:name w:val="Bullet1"/>
    <w:basedOn w:val="Normal"/>
    <w:link w:val="Bullet1Char"/>
    <w:qFormat/>
    <w:rsid w:val="00A9214D"/>
    <w:pPr>
      <w:numPr>
        <w:numId w:val="37"/>
      </w:numPr>
      <w:tabs>
        <w:tab w:val="left" w:pos="454"/>
      </w:tabs>
      <w:suppressAutoHyphens/>
      <w:autoSpaceDE w:val="0"/>
      <w:autoSpaceDN w:val="0"/>
      <w:adjustRightInd w:val="0"/>
      <w:textAlignment w:val="center"/>
    </w:pPr>
    <w:rPr>
      <w:rFonts w:eastAsia="Times New Roman"/>
      <w:kern w:val="28"/>
      <w:szCs w:val="20"/>
      <w:lang w:val="en-US"/>
    </w:rPr>
  </w:style>
  <w:style w:type="paragraph" w:customStyle="1" w:styleId="Bullet2">
    <w:name w:val="Bullet2"/>
    <w:qFormat/>
    <w:rsid w:val="00A9214D"/>
    <w:pPr>
      <w:numPr>
        <w:numId w:val="38"/>
      </w:numPr>
      <w:spacing w:before="120"/>
    </w:pPr>
    <w:rPr>
      <w:rFonts w:ascii="Roboto" w:eastAsia="Times New Roman" w:hAnsi="Robot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ACD"/>
    <w:rPr>
      <w:rFonts w:ascii="Verdana" w:eastAsiaTheme="majorEastAsia" w:hAnsi="Verdana" w:cstheme="majorBidi"/>
      <w:color w:val="243F60" w:themeColor="accent1" w:themeShade="7F"/>
      <w:szCs w:val="22"/>
    </w:rPr>
  </w:style>
  <w:style w:type="character" w:styleId="Strong">
    <w:name w:val="Strong"/>
    <w:basedOn w:val="Heading4Char"/>
    <w:uiPriority w:val="22"/>
    <w:rsid w:val="007C2143"/>
    <w:rPr>
      <w:rFonts w:ascii="Verdana" w:hAnsi="Verdana" w:cs="Arial"/>
      <w:b w:val="0"/>
      <w:bCs/>
      <w:i w:val="0"/>
      <w:color w:val="BF9926"/>
      <w:sz w:val="20"/>
      <w:szCs w:val="24"/>
    </w:rPr>
  </w:style>
  <w:style w:type="paragraph" w:styleId="TOCHeading">
    <w:name w:val="TOC Heading"/>
    <w:basedOn w:val="Heading1"/>
    <w:next w:val="Normal"/>
    <w:uiPriority w:val="39"/>
    <w:unhideWhenUsed/>
    <w:rsid w:val="003B0A38"/>
    <w:pPr>
      <w:spacing w:before="480" w:line="276" w:lineRule="auto"/>
      <w:outlineLvl w:val="9"/>
    </w:pPr>
    <w:rPr>
      <w:rFonts w:cstheme="majorBidi"/>
      <w:lang w:val="en-US" w:eastAsia="ja-JP"/>
    </w:rPr>
  </w:style>
  <w:style w:type="paragraph" w:styleId="NoSpacing">
    <w:name w:val="No Spacing"/>
    <w:basedOn w:val="BodyText"/>
    <w:uiPriority w:val="1"/>
    <w:rsid w:val="003B0A38"/>
  </w:style>
  <w:style w:type="paragraph" w:styleId="Quote">
    <w:name w:val="Quote"/>
    <w:basedOn w:val="Normal"/>
    <w:next w:val="Normal"/>
    <w:link w:val="QuoteChar"/>
    <w:uiPriority w:val="29"/>
    <w:rsid w:val="002D367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D367B"/>
    <w:rPr>
      <w:rFonts w:ascii="Verdana" w:hAnsi="Verdana" w:cs="Arial"/>
      <w:i/>
      <w:iCs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rsid w:val="000A576B"/>
    <w:rPr>
      <w:rFonts w:ascii="Verdana" w:hAnsi="Verdana"/>
      <w:b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3B0A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A38"/>
    <w:rPr>
      <w:rFonts w:ascii="Verdana" w:hAnsi="Verdana" w:cs="Arial"/>
      <w:b/>
      <w:bCs/>
      <w:i/>
      <w:iCs/>
      <w:szCs w:val="22"/>
    </w:rPr>
  </w:style>
  <w:style w:type="paragraph" w:styleId="ListBullet2">
    <w:name w:val="List Bullet 2"/>
    <w:basedOn w:val="Normal"/>
    <w:uiPriority w:val="99"/>
    <w:rsid w:val="006B19BD"/>
    <w:pPr>
      <w:numPr>
        <w:numId w:val="9"/>
      </w:numPr>
      <w:tabs>
        <w:tab w:val="clear" w:pos="643"/>
      </w:tabs>
      <w:contextualSpacing/>
    </w:pPr>
  </w:style>
  <w:style w:type="paragraph" w:styleId="ListBullet">
    <w:name w:val="List Bullet"/>
    <w:basedOn w:val="Normal"/>
    <w:uiPriority w:val="99"/>
    <w:rsid w:val="003B0A38"/>
    <w:pPr>
      <w:numPr>
        <w:numId w:val="8"/>
      </w:numPr>
      <w:contextualSpacing/>
    </w:pPr>
  </w:style>
  <w:style w:type="character" w:styleId="BookTitle">
    <w:name w:val="Book Title"/>
    <w:basedOn w:val="DefaultParagraphFont"/>
    <w:uiPriority w:val="33"/>
    <w:rsid w:val="003E3722"/>
    <w:rPr>
      <w:rFonts w:ascii="Verdana" w:hAnsi="Verdana"/>
      <w:b w:val="0"/>
      <w:bCs/>
      <w:i/>
      <w:caps w:val="0"/>
      <w:smallCaps w:val="0"/>
      <w:spacing w:val="5"/>
      <w:sz w:val="20"/>
    </w:rPr>
  </w:style>
  <w:style w:type="character" w:styleId="IntenseReference">
    <w:name w:val="Intense Reference"/>
    <w:basedOn w:val="DefaultParagraphFont"/>
    <w:uiPriority w:val="32"/>
    <w:rsid w:val="003B0A38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rsid w:val="003B0A38"/>
    <w:rPr>
      <w:smallCaps/>
    </w:rPr>
  </w:style>
  <w:style w:type="character" w:styleId="IntenseEmphasis">
    <w:name w:val="Intense Emphasis"/>
    <w:basedOn w:val="DefaultParagraphFont"/>
    <w:uiPriority w:val="21"/>
    <w:rsid w:val="003B0A38"/>
    <w:rPr>
      <w:b/>
      <w:bCs/>
      <w:i/>
      <w:iCs/>
      <w:color w:val="auto"/>
    </w:rPr>
  </w:style>
  <w:style w:type="paragraph" w:styleId="BlockText">
    <w:name w:val="Block Text"/>
    <w:basedOn w:val="Normal"/>
    <w:uiPriority w:val="99"/>
    <w:semiHidden/>
    <w:rsid w:val="003E372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 w:cstheme="minorBidi"/>
      <w:iCs/>
    </w:rPr>
  </w:style>
  <w:style w:type="character" w:styleId="EndnoteReference">
    <w:name w:val="endnote reference"/>
    <w:basedOn w:val="DefaultParagraphFont"/>
    <w:uiPriority w:val="99"/>
    <w:semiHidden/>
    <w:rsid w:val="003B0A38"/>
    <w:rPr>
      <w:rFonts w:ascii="Verdana" w:hAnsi="Verdana"/>
      <w:sz w:val="18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rsid w:val="003B0A38"/>
  </w:style>
  <w:style w:type="character" w:customStyle="1" w:styleId="BodyTextChar">
    <w:name w:val="Body Text Char"/>
    <w:basedOn w:val="DefaultParagraphFont"/>
    <w:link w:val="BodyText"/>
    <w:uiPriority w:val="99"/>
    <w:semiHidden/>
    <w:rsid w:val="003B0A38"/>
    <w:rPr>
      <w:rFonts w:ascii="Verdana" w:hAnsi="Verdana" w:cs="Arial"/>
      <w:szCs w:val="22"/>
    </w:rPr>
  </w:style>
  <w:style w:type="character" w:styleId="CommentReference">
    <w:name w:val="annotation reference"/>
    <w:basedOn w:val="DefaultParagraphFont"/>
    <w:uiPriority w:val="99"/>
    <w:semiHidden/>
    <w:rsid w:val="003B0A38"/>
    <w:rPr>
      <w:rFonts w:ascii="Verdana" w:hAnsi="Verdan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B0A3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A38"/>
    <w:rPr>
      <w:rFonts w:ascii="Verdana" w:hAnsi="Verdana" w:cs="Arial"/>
    </w:rPr>
  </w:style>
  <w:style w:type="paragraph" w:styleId="BodyText2">
    <w:name w:val="Body Text 2"/>
    <w:basedOn w:val="Normal"/>
    <w:link w:val="BodyText2Char"/>
    <w:uiPriority w:val="99"/>
    <w:semiHidden/>
    <w:rsid w:val="003B0A3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0A38"/>
    <w:rPr>
      <w:rFonts w:ascii="Verdana" w:hAnsi="Verdana" w:cs="Arial"/>
      <w:szCs w:val="22"/>
    </w:rPr>
  </w:style>
  <w:style w:type="paragraph" w:styleId="BodyText3">
    <w:name w:val="Body Text 3"/>
    <w:basedOn w:val="Normal"/>
    <w:link w:val="BodyText3Char"/>
    <w:uiPriority w:val="99"/>
    <w:semiHidden/>
    <w:rsid w:val="003B0A38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0A38"/>
    <w:rPr>
      <w:rFonts w:ascii="Verdana" w:hAnsi="Verdana" w:cs="Arial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3E372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E3722"/>
    <w:rPr>
      <w:rFonts w:ascii="Verdana" w:hAnsi="Verdana" w:cs="Arial"/>
      <w:szCs w:val="22"/>
    </w:rPr>
  </w:style>
  <w:style w:type="paragraph" w:styleId="TOC1">
    <w:name w:val="toc 1"/>
    <w:basedOn w:val="Normal"/>
    <w:next w:val="Normal"/>
    <w:autoRedefine/>
    <w:uiPriority w:val="39"/>
    <w:semiHidden/>
    <w:rsid w:val="003E37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3E3722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3E3722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rsid w:val="003E3722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rsid w:val="003E3722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3E3722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3E3722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3E3722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3E3722"/>
    <w:pPr>
      <w:spacing w:after="100"/>
      <w:ind w:left="1600"/>
    </w:pPr>
  </w:style>
  <w:style w:type="paragraph" w:styleId="BalloonText">
    <w:name w:val="Balloon Text"/>
    <w:basedOn w:val="Normal"/>
    <w:link w:val="BalloonText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LightShading">
    <w:name w:val="Light Shading"/>
    <w:basedOn w:val="TableNormal"/>
    <w:uiPriority w:val="60"/>
    <w:rsid w:val="003E3722"/>
    <w:rPr>
      <w:rFonts w:ascii="Verdana" w:hAnsi="Verdana"/>
      <w:color w:val="000000" w:themeColor="text1" w:themeShade="BF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E3722"/>
    <w:rPr>
      <w:rFonts w:ascii="Verdana" w:hAnsi="Verdana"/>
      <w:color w:val="365F91" w:themeColor="accent1" w:themeShade="BF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E3722"/>
    <w:rPr>
      <w:rFonts w:ascii="Verdana" w:hAnsi="Verdana"/>
      <w:color w:val="943634" w:themeColor="accent2" w:themeShade="BF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E3722"/>
    <w:rPr>
      <w:rFonts w:ascii="Verdana" w:hAnsi="Verdana"/>
      <w:color w:val="76923C" w:themeColor="accent3" w:themeShade="BF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E3722"/>
    <w:rPr>
      <w:rFonts w:ascii="Verdana" w:hAnsi="Verdana"/>
      <w:color w:val="5F497A" w:themeColor="accent4" w:themeShade="BF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E3722"/>
    <w:rPr>
      <w:rFonts w:ascii="Verdana" w:hAnsi="Verdana"/>
      <w:color w:val="31849B" w:themeColor="accent5" w:themeShade="BF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3E3722"/>
    <w:rPr>
      <w:rFonts w:ascii="Verdana" w:hAnsi="Verdana"/>
      <w:color w:val="E36C0A" w:themeColor="accent6" w:themeShade="BF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Grid1">
    <w:name w:val="Medium Grid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List2">
    <w:name w:val="Medium Lis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EnvelopeAddress">
    <w:name w:val="envelope address"/>
    <w:basedOn w:val="Normal"/>
    <w:uiPriority w:val="99"/>
    <w:semiHidden/>
    <w:rsid w:val="003E37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2"/>
      <w:szCs w:val="24"/>
    </w:rPr>
  </w:style>
  <w:style w:type="paragraph" w:styleId="EnvelopeReturn">
    <w:name w:val="envelope return"/>
    <w:basedOn w:val="Normal"/>
    <w:uiPriority w:val="99"/>
    <w:semiHidden/>
    <w:rsid w:val="003E3722"/>
    <w:pPr>
      <w:spacing w:after="0" w:line="240" w:lineRule="auto"/>
    </w:pPr>
    <w:rPr>
      <w:rFonts w:eastAsiaTheme="majorEastAsia" w:cstheme="majorBidi"/>
      <w:sz w:val="18"/>
      <w:szCs w:val="20"/>
    </w:rPr>
  </w:style>
  <w:style w:type="paragraph" w:styleId="Footer">
    <w:name w:val="footer"/>
    <w:basedOn w:val="Normal"/>
    <w:link w:val="FooterChar"/>
    <w:uiPriority w:val="99"/>
    <w:semiHidden/>
    <w:rsid w:val="003E3722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E3722"/>
    <w:rPr>
      <w:rFonts w:ascii="Verdana" w:hAnsi="Verdana" w:cs="Arial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3E3722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3722"/>
    <w:rPr>
      <w:rFonts w:ascii="Verdana" w:hAnsi="Verdana" w:cs="Arial"/>
      <w:sz w:val="18"/>
    </w:rPr>
  </w:style>
  <w:style w:type="paragraph" w:styleId="Index1">
    <w:name w:val="index 1"/>
    <w:basedOn w:val="Normal"/>
    <w:next w:val="Normal"/>
    <w:autoRedefine/>
    <w:uiPriority w:val="99"/>
    <w:semiHidden/>
    <w:rsid w:val="003E3722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rsid w:val="003E3722"/>
    <w:rPr>
      <w:rFonts w:eastAsiaTheme="majorEastAsia" w:cstheme="majorBidi"/>
      <w:b/>
      <w:bCs/>
      <w:sz w:val="18"/>
    </w:rPr>
  </w:style>
  <w:style w:type="paragraph" w:styleId="MessageHeader">
    <w:name w:val="Message Header"/>
    <w:basedOn w:val="Normal"/>
    <w:link w:val="MessageHeaderChar"/>
    <w:uiPriority w:val="99"/>
    <w:semiHidden/>
    <w:rsid w:val="003E37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E3722"/>
    <w:rPr>
      <w:rFonts w:ascii="Verdana" w:eastAsiaTheme="majorEastAsia" w:hAnsi="Verdana" w:cstheme="majorBidi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3E3722"/>
    <w:rPr>
      <w:rFonts w:cs="Times New Roman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3E3722"/>
    <w:pPr>
      <w:spacing w:after="0" w:line="240" w:lineRule="auto"/>
    </w:pPr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3722"/>
    <w:rPr>
      <w:rFonts w:ascii="Verdana" w:hAnsi="Verdana" w:cs="Consolas"/>
      <w:szCs w:val="21"/>
    </w:rPr>
  </w:style>
  <w:style w:type="table" w:styleId="Table3Deffects1">
    <w:name w:val="Table 3D effect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000080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FFFFFF"/>
      <w:sz w:val="18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3E3722"/>
    <w:pPr>
      <w:spacing w:before="120"/>
    </w:pPr>
    <w:rPr>
      <w:rFonts w:eastAsiaTheme="majorEastAsia" w:cstheme="majorBidi"/>
      <w:b/>
      <w:bCs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ACD"/>
    <w:rPr>
      <w:rFonts w:ascii="Verdana" w:eastAsiaTheme="majorEastAsia" w:hAnsi="Verdana" w:cstheme="majorBidi"/>
      <w:i/>
      <w:iCs/>
      <w:color w:val="243F60" w:themeColor="accent1" w:themeShade="7F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ACD"/>
    <w:rPr>
      <w:rFonts w:ascii="Verdana" w:eastAsiaTheme="majorEastAsia" w:hAnsi="Verdan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</w:rPr>
  </w:style>
  <w:style w:type="character" w:styleId="HTMLKeyboard">
    <w:name w:val="HTML Keyboard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F3ACD"/>
    <w:pPr>
      <w:spacing w:after="0" w:line="240" w:lineRule="auto"/>
    </w:pPr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3ACD"/>
    <w:rPr>
      <w:rFonts w:ascii="Verdana" w:hAnsi="Verdana" w:cs="Consolas"/>
    </w:rPr>
  </w:style>
  <w:style w:type="character" w:styleId="HTMLSample">
    <w:name w:val="HTML Sample"/>
    <w:basedOn w:val="DefaultParagraphFont"/>
    <w:uiPriority w:val="99"/>
    <w:semiHidden/>
    <w:rsid w:val="007F3ACD"/>
    <w:rPr>
      <w:rFonts w:ascii="Verdana" w:hAnsi="Verdana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MacroText">
    <w:name w:val="macro"/>
    <w:link w:val="MacroTextChar"/>
    <w:uiPriority w:val="99"/>
    <w:semiHidden/>
    <w:rsid w:val="007F3A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Verdana" w:hAnsi="Verdana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F3ACD"/>
    <w:rPr>
      <w:rFonts w:ascii="Verdana" w:hAnsi="Verdana" w:cs="Consolas"/>
    </w:rPr>
  </w:style>
  <w:style w:type="paragraph" w:customStyle="1" w:styleId="FootnoteText1">
    <w:name w:val="Footnote Text1"/>
    <w:basedOn w:val="Normal"/>
    <w:link w:val="FootnotetextChar0"/>
    <w:qFormat/>
    <w:rsid w:val="00A9214D"/>
  </w:style>
  <w:style w:type="character" w:customStyle="1" w:styleId="FootnotetextChar0">
    <w:name w:val="Footnote text Char"/>
    <w:basedOn w:val="DefaultParagraphFont"/>
    <w:link w:val="FootnoteText1"/>
    <w:rsid w:val="00A9214D"/>
    <w:rPr>
      <w:rFonts w:ascii="Roboto" w:hAnsi="Roboto" w:cs="Arial"/>
      <w:szCs w:val="22"/>
    </w:rPr>
  </w:style>
  <w:style w:type="paragraph" w:customStyle="1" w:styleId="Introtext">
    <w:name w:val="Intro text"/>
    <w:basedOn w:val="Heading2"/>
    <w:link w:val="IntrotextChar"/>
    <w:qFormat/>
    <w:rsid w:val="00A9214D"/>
    <w:rPr>
      <w:rFonts w:ascii="Roboto Light" w:hAnsi="Roboto Light"/>
      <w:b w:val="0"/>
    </w:rPr>
  </w:style>
  <w:style w:type="character" w:customStyle="1" w:styleId="IntrotextChar">
    <w:name w:val="Intro text Char"/>
    <w:basedOn w:val="Heading2Char"/>
    <w:link w:val="Introtext"/>
    <w:rsid w:val="00A9214D"/>
    <w:rPr>
      <w:rFonts w:ascii="Roboto Light" w:hAnsi="Roboto Light" w:cs="Arial"/>
      <w:b w:val="0"/>
      <w:color w:val="537448"/>
      <w:sz w:val="32"/>
      <w:szCs w:val="28"/>
    </w:rPr>
  </w:style>
  <w:style w:type="paragraph" w:styleId="Header">
    <w:name w:val="header"/>
    <w:basedOn w:val="Normal"/>
    <w:link w:val="HeaderChar"/>
    <w:uiPriority w:val="99"/>
    <w:semiHidden/>
    <w:rsid w:val="00C24D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4D03"/>
    <w:rPr>
      <w:rFonts w:ascii="Roboto" w:hAnsi="Roboto" w:cs="Arial"/>
      <w:sz w:val="24"/>
      <w:szCs w:val="22"/>
    </w:rPr>
  </w:style>
  <w:style w:type="character" w:styleId="Hyperlink">
    <w:name w:val="Hyperlink"/>
    <w:basedOn w:val="DefaultParagraphFont"/>
    <w:uiPriority w:val="99"/>
    <w:semiHidden/>
    <w:rsid w:val="00421E6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1E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421E62"/>
    <w:rPr>
      <w:color w:val="800080" w:themeColor="followedHyperlink"/>
      <w:u w:val="single"/>
    </w:rPr>
  </w:style>
  <w:style w:type="character" w:customStyle="1" w:styleId="Bullet1Char">
    <w:name w:val="Bullet1 Char"/>
    <w:basedOn w:val="DefaultParagraphFont"/>
    <w:link w:val="Bullet1"/>
    <w:locked/>
    <w:rsid w:val="00BF5AD0"/>
    <w:rPr>
      <w:rFonts w:ascii="Arial" w:eastAsia="Times New Roman" w:hAnsi="Arial" w:cs="Arial"/>
      <w:kern w:val="28"/>
      <w:sz w:val="36"/>
      <w:lang w:val="en-US"/>
    </w:rPr>
  </w:style>
  <w:style w:type="character" w:customStyle="1" w:styleId="APHCVCell1">
    <w:name w:val="APH CV Cell1"/>
    <w:uiPriority w:val="1"/>
    <w:qFormat/>
    <w:rsid w:val="00BF5AD0"/>
    <w:rPr>
      <w:rFonts w:ascii="Arial" w:hAnsi="Arial" w:cs="Arial" w:hint="default"/>
      <w:b/>
      <w:bCs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2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msd.govt.nz/about-msd-and-our-work/publications-resources/information-releases/cabinet-papers/2024/improve-sustainability-of-disability-support-services.htm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jpg@01DB5146.5470A2B0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inyurl.com/26nzhjf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43FA0D864CEA40A4D765C79B8BB543" ma:contentTypeVersion="18" ma:contentTypeDescription="Create a new document." ma:contentTypeScope="" ma:versionID="c91b78e3101e84be9d6987144723d480">
  <xsd:schema xmlns:xsd="http://www.w3.org/2001/XMLSchema" xmlns:xs="http://www.w3.org/2001/XMLSchema" xmlns:p="http://schemas.microsoft.com/office/2006/metadata/properties" xmlns:ns2="6a7f7810-7080-4eb4-b66c-c41c6fc69d87" xmlns:ns3="0c8419a8-0969-48de-a896-901fe0661d3e" targetNamespace="http://schemas.microsoft.com/office/2006/metadata/properties" ma:root="true" ma:fieldsID="17c652e690c7e85573fa0da973c6c511" ns2:_="" ns3:_="">
    <xsd:import namespace="6a7f7810-7080-4eb4-b66c-c41c6fc69d87"/>
    <xsd:import namespace="0c8419a8-0969-48de-a896-901fe0661d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f7810-7080-4eb4-b66c-c41c6fc69d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775bdcb-a19d-4fa6-bc7b-891e8250092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419a8-0969-48de-a896-901fe0661d3e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b8e204a-d648-4909-98b2-4b1e85dfe544}" ma:internalName="TaxCatchAll" ma:showField="CatchAllData" ma:web="0c8419a8-0969-48de-a896-901fe0661d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a7f7810-7080-4eb4-b66c-c41c6fc69d87">
      <Terms xmlns="http://schemas.microsoft.com/office/infopath/2007/PartnerControls"/>
    </lcf76f155ced4ddcb4097134ff3c332f>
    <TaxCatchAll xmlns="0c8419a8-0969-48de-a896-901fe0661d3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69A1EF-3156-4915-9314-8EA781E839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7f7810-7080-4eb4-b66c-c41c6fc69d87"/>
    <ds:schemaRef ds:uri="0c8419a8-0969-48de-a896-901fe0661d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17BE008-90C1-4EA9-A7B9-AD62F3818E00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0c8419a8-0969-48de-a896-901fe0661d3e"/>
    <ds:schemaRef ds:uri="6a7f7810-7080-4eb4-b66c-c41c6fc69d87"/>
  </ds:schemaRefs>
</ds:datastoreItem>
</file>

<file path=customXml/itemProps3.xml><?xml version="1.0" encoding="utf-8"?>
<ds:datastoreItem xmlns:ds="http://schemas.openxmlformats.org/officeDocument/2006/customXml" ds:itemID="{202124F3-3454-4AAB-A6AD-2F6B2D17B0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72AC44-E3A4-4619-8AF8-0CB272330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545</Words>
  <Characters>3556</Characters>
  <Application>Microsoft Office Word</Application>
  <DocSecurity>0</DocSecurity>
  <Lines>104</Lines>
  <Paragraphs>45</Paragraphs>
  <ScaleCrop>false</ScaleCrop>
  <Company/>
  <LinksUpToDate>false</LinksUpToDate>
  <CharactersWithSpaces>4056</CharactersWithSpaces>
  <SharedDoc>false</SharedDoc>
  <HLinks>
    <vt:vector size="6" baseType="variant">
      <vt:variant>
        <vt:i4>2031685</vt:i4>
      </vt:variant>
      <vt:variant>
        <vt:i4>0</vt:i4>
      </vt:variant>
      <vt:variant>
        <vt:i4>0</vt:i4>
      </vt:variant>
      <vt:variant>
        <vt:i4>5</vt:i4>
      </vt:variant>
      <vt:variant>
        <vt:lpwstr>https://www.msd.govt.nz/about-msd-and-our-work/publications-resources/information-releases/cabinet-papers/2024/improve-sustainability-of-disability-support-services.html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Allan</dc:creator>
  <cp:keywords/>
  <dc:description/>
  <cp:lastModifiedBy>Rose Wilkinson</cp:lastModifiedBy>
  <cp:revision>23</cp:revision>
  <dcterms:created xsi:type="dcterms:W3CDTF">2025-01-26T19:44:00Z</dcterms:created>
  <dcterms:modified xsi:type="dcterms:W3CDTF">2025-02-21T04:30:00Z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2b17d27a,64ab1640,2cad7aa4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IN-CONFIDENCE</vt:lpwstr>
  </property>
  <property fmtid="{D5CDD505-2E9C-101B-9397-08002B2CF9AE}" pid="5" name="MSIP_Label_f43e46a9-9901-46e9-bfae-bb6189d4cb66_Enabled">
    <vt:lpwstr>true</vt:lpwstr>
  </property>
  <property fmtid="{D5CDD505-2E9C-101B-9397-08002B2CF9AE}" pid="6" name="MSIP_Label_f43e46a9-9901-46e9-bfae-bb6189d4cb66_SetDate">
    <vt:lpwstr>2024-12-17T22:41:49Z</vt:lpwstr>
  </property>
  <property fmtid="{D5CDD505-2E9C-101B-9397-08002B2CF9AE}" pid="7" name="MSIP_Label_f43e46a9-9901-46e9-bfae-bb6189d4cb66_Method">
    <vt:lpwstr>Standard</vt:lpwstr>
  </property>
  <property fmtid="{D5CDD505-2E9C-101B-9397-08002B2CF9AE}" pid="8" name="MSIP_Label_f43e46a9-9901-46e9-bfae-bb6189d4cb66_Name">
    <vt:lpwstr>In-confidence</vt:lpwstr>
  </property>
  <property fmtid="{D5CDD505-2E9C-101B-9397-08002B2CF9AE}" pid="9" name="MSIP_Label_f43e46a9-9901-46e9-bfae-bb6189d4cb66_SiteId">
    <vt:lpwstr>e40c4f52-99bd-4d4f-bf7e-d001a2ca6556</vt:lpwstr>
  </property>
  <property fmtid="{D5CDD505-2E9C-101B-9397-08002B2CF9AE}" pid="10" name="MSIP_Label_f43e46a9-9901-46e9-bfae-bb6189d4cb66_ActionId">
    <vt:lpwstr>ec9bf60a-095e-45e9-9f39-c00692d57e02</vt:lpwstr>
  </property>
  <property fmtid="{D5CDD505-2E9C-101B-9397-08002B2CF9AE}" pid="11" name="MSIP_Label_f43e46a9-9901-46e9-bfae-bb6189d4cb66_ContentBits">
    <vt:lpwstr>1</vt:lpwstr>
  </property>
  <property fmtid="{D5CDD505-2E9C-101B-9397-08002B2CF9AE}" pid="12" name="ContentTypeId">
    <vt:lpwstr>0x0101007843FA0D864CEA40A4D765C79B8BB543</vt:lpwstr>
  </property>
  <property fmtid="{D5CDD505-2E9C-101B-9397-08002B2CF9AE}" pid="13" name="_dlc_DocIdItemGuid">
    <vt:lpwstr>489dc0ab-829f-40f5-8389-8db136da1fbb</vt:lpwstr>
  </property>
  <property fmtid="{D5CDD505-2E9C-101B-9397-08002B2CF9AE}" pid="14" name="MediaServiceImageTags">
    <vt:lpwstr/>
  </property>
</Properties>
</file>