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77777777" w:rsidR="00FC072D" w:rsidRPr="00D65149" w:rsidRDefault="00FC072D" w:rsidP="007E2314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7E2314">
            <w:pPr>
              <w:pStyle w:val="LogoStyle"/>
            </w:pPr>
            <w:bookmarkStart w:id="0" w:name="bkmBrandingLogo"/>
          </w:p>
          <w:p w14:paraId="23472A43" w14:textId="77777777" w:rsidR="00FC072D" w:rsidRPr="00B17CB4" w:rsidRDefault="00FC072D" w:rsidP="007E2314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307CE707" w14:textId="413C1131" w:rsidR="00FC072D" w:rsidRPr="00F116F3" w:rsidRDefault="00CB15C9" w:rsidP="003346ED">
      <w:pPr>
        <w:pStyle w:val="Heading1"/>
        <w:spacing w:before="240" w:after="360"/>
      </w:pPr>
      <w:bookmarkStart w:id="1" w:name="_Hlk137818604"/>
      <w:r>
        <w:t>C</w:t>
      </w:r>
      <w:r w:rsidRPr="00CB15C9">
        <w:t>onfirming the scope of Community Connectors beyond 1 October 2023</w:t>
      </w:r>
    </w:p>
    <w:bookmarkEnd w:id="1"/>
    <w:p w14:paraId="42B7D235" w14:textId="081C1F29" w:rsidR="00412144" w:rsidRPr="003346ED" w:rsidRDefault="00CB15C9" w:rsidP="003346ED">
      <w:pPr>
        <w:pStyle w:val="NormalWeb"/>
        <w:shd w:val="clear" w:color="auto" w:fill="FFFFFF"/>
        <w:spacing w:before="240" w:after="360"/>
        <w:rPr>
          <w:rFonts w:cs="Helvetica"/>
          <w:b/>
          <w:bCs/>
          <w:color w:val="333333"/>
          <w:sz w:val="22"/>
          <w:szCs w:val="22"/>
        </w:rPr>
      </w:pPr>
      <w:r w:rsidRPr="003346ED">
        <w:rPr>
          <w:rFonts w:cs="Helvetica"/>
          <w:b/>
          <w:bCs/>
          <w:color w:val="333333"/>
          <w:szCs w:val="20"/>
        </w:rPr>
        <w:t>Hon Carmel Sepuloni, Minister of Social Development and Employment</w:t>
      </w:r>
    </w:p>
    <w:p w14:paraId="21080CDA" w14:textId="77777777" w:rsidR="00412144" w:rsidRDefault="00865736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These</w:t>
      </w:r>
      <w:r w:rsidR="00412144">
        <w:rPr>
          <w:rFonts w:cs="Helvetica"/>
          <w:color w:val="333333"/>
          <w:szCs w:val="20"/>
        </w:rPr>
        <w:t xml:space="preserve"> document</w:t>
      </w:r>
      <w:r w:rsidR="00093FDA">
        <w:rPr>
          <w:rFonts w:cs="Helvetica"/>
          <w:color w:val="333333"/>
          <w:szCs w:val="20"/>
        </w:rPr>
        <w:t>s have</w:t>
      </w:r>
      <w:r w:rsidR="00412144">
        <w:rPr>
          <w:rFonts w:cs="Helvetica"/>
          <w:color w:val="333333"/>
          <w:szCs w:val="20"/>
        </w:rPr>
        <w:t xml:space="preserve"> been proactively released.</w:t>
      </w:r>
      <w:r w:rsidR="00777027">
        <w:rPr>
          <w:rFonts w:cs="Helvetica"/>
          <w:color w:val="333333"/>
          <w:szCs w:val="20"/>
        </w:rPr>
        <w:t xml:space="preserve"> </w:t>
      </w:r>
    </w:p>
    <w:p w14:paraId="63CDEEC3" w14:textId="2A875E6B" w:rsidR="00865736" w:rsidRPr="00B8600F" w:rsidRDefault="00CB15C9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12 June 2023</w:t>
      </w:r>
      <w:r w:rsidR="00B8600F" w:rsidRPr="00B8600F">
        <w:rPr>
          <w:rFonts w:ascii="Verdana" w:hAnsi="Verdana"/>
          <w:i/>
          <w:sz w:val="20"/>
          <w:szCs w:val="20"/>
        </w:rPr>
        <w:t xml:space="preserve">, </w:t>
      </w:r>
      <w:r w:rsidR="00865736" w:rsidRPr="00B8600F">
        <w:rPr>
          <w:rFonts w:ascii="Verdana" w:hAnsi="Verdana"/>
          <w:i/>
          <w:sz w:val="20"/>
          <w:szCs w:val="20"/>
        </w:rPr>
        <w:t>Cabinet paper</w:t>
      </w:r>
      <w:r w:rsidR="00FA3738">
        <w:rPr>
          <w:rFonts w:ascii="Verdana" w:hAnsi="Verdana"/>
          <w:i/>
          <w:sz w:val="20"/>
          <w:szCs w:val="20"/>
        </w:rPr>
        <w:t xml:space="preserve"> -</w:t>
      </w:r>
      <w:r w:rsidR="00B8600F">
        <w:rPr>
          <w:rFonts w:ascii="Verdana" w:hAnsi="Verdana"/>
          <w:i/>
          <w:sz w:val="20"/>
          <w:szCs w:val="20"/>
        </w:rPr>
        <w:t xml:space="preserve"> </w:t>
      </w:r>
      <w:r w:rsidR="00FA3738" w:rsidRPr="00FA3738">
        <w:rPr>
          <w:rFonts w:ascii="Verdana" w:hAnsi="Verdana"/>
          <w:i/>
          <w:sz w:val="20"/>
          <w:szCs w:val="20"/>
        </w:rPr>
        <w:t>Confirming the scope of Community Connectors beyond 1 October 2023</w:t>
      </w:r>
    </w:p>
    <w:p w14:paraId="6E4DA4B3" w14:textId="72BF21B3" w:rsidR="00865736" w:rsidRPr="00B8600F" w:rsidRDefault="00FA3738" w:rsidP="00B8600F">
      <w:pPr>
        <w:spacing w:after="120"/>
        <w:rPr>
          <w:rFonts w:ascii="Verdana" w:hAnsi="Verdana"/>
          <w:i/>
          <w:sz w:val="20"/>
          <w:szCs w:val="20"/>
        </w:rPr>
      </w:pPr>
      <w:r w:rsidRPr="00FA3738">
        <w:rPr>
          <w:rFonts w:ascii="Verdana" w:hAnsi="Verdana"/>
          <w:i/>
          <w:sz w:val="20"/>
          <w:szCs w:val="20"/>
        </w:rPr>
        <w:t>12 June 2023</w:t>
      </w:r>
      <w:r w:rsidR="00865736" w:rsidRPr="00B8600F">
        <w:rPr>
          <w:rFonts w:ascii="Verdana" w:hAnsi="Verdana"/>
          <w:i/>
          <w:sz w:val="20"/>
          <w:szCs w:val="20"/>
        </w:rPr>
        <w:t xml:space="preserve">, Cabinet Social Wellbeing Committee Minute </w:t>
      </w:r>
      <w:r w:rsidRPr="00FA3738">
        <w:rPr>
          <w:rFonts w:ascii="Verdana" w:hAnsi="Verdana"/>
          <w:i/>
          <w:sz w:val="20"/>
          <w:szCs w:val="20"/>
        </w:rPr>
        <w:t>SWC-23-MIN-0060</w:t>
      </w:r>
    </w:p>
    <w:p w14:paraId="294E069A" w14:textId="77777777" w:rsidR="00B8600F" w:rsidRPr="00FA3738" w:rsidRDefault="00B8600F" w:rsidP="00FA3738">
      <w:pPr>
        <w:rPr>
          <w:rFonts w:ascii="Verdana" w:hAnsi="Verdana"/>
          <w:i/>
          <w:sz w:val="20"/>
          <w:szCs w:val="20"/>
        </w:rPr>
      </w:pPr>
    </w:p>
    <w:p w14:paraId="249BAB47" w14:textId="7AD554DD" w:rsidR="004E1B93" w:rsidRDefault="003346ED" w:rsidP="004E1B93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>
        <w:rPr>
          <w:rFonts w:cs="Helvetica"/>
          <w:szCs w:val="20"/>
        </w:rPr>
        <w:t>This paper seeks</w:t>
      </w:r>
      <w:r w:rsidR="00FA3738" w:rsidRPr="00FA3738">
        <w:rPr>
          <w:rFonts w:cs="Helvetica"/>
          <w:szCs w:val="20"/>
        </w:rPr>
        <w:t xml:space="preserve"> Cabinet agreement to the scope for the Community Connector workforce from 1 October 2023.</w:t>
      </w:r>
    </w:p>
    <w:p w14:paraId="3457674F" w14:textId="77777777" w:rsidR="004E1B93" w:rsidRPr="004E1B93" w:rsidRDefault="004E1B93" w:rsidP="004E1B93">
      <w:pPr>
        <w:pStyle w:val="NormalWeb"/>
        <w:shd w:val="clear" w:color="auto" w:fill="FFFFFF"/>
        <w:spacing w:after="210"/>
        <w:rPr>
          <w:rFonts w:cs="Helvetica"/>
          <w:szCs w:val="20"/>
        </w:rPr>
      </w:pPr>
    </w:p>
    <w:p w14:paraId="0C46F240" w14:textId="4FEA6D2D" w:rsidR="004D6B3F" w:rsidRPr="00777027" w:rsidRDefault="004E1B93" w:rsidP="00412144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>
        <w:rPr>
          <w:rFonts w:cs="Helvetica"/>
          <w:szCs w:val="20"/>
        </w:rPr>
        <w:t>The</w:t>
      </w:r>
      <w:r w:rsidR="004D6B3F" w:rsidRPr="00777027">
        <w:rPr>
          <w:rFonts w:cs="Helvetica"/>
          <w:szCs w:val="20"/>
        </w:rPr>
        <w:t xml:space="preserve"> following documents that </w:t>
      </w:r>
      <w:r>
        <w:rPr>
          <w:rFonts w:cs="Helvetica"/>
          <w:szCs w:val="20"/>
        </w:rPr>
        <w:t>informed the development of</w:t>
      </w:r>
      <w:r w:rsidR="004D6B3F" w:rsidRPr="00777027">
        <w:rPr>
          <w:rFonts w:cs="Helvetica"/>
          <w:szCs w:val="20"/>
        </w:rPr>
        <w:t xml:space="preserve"> th</w:t>
      </w:r>
      <w:r>
        <w:rPr>
          <w:rFonts w:cs="Helvetica"/>
          <w:szCs w:val="20"/>
        </w:rPr>
        <w:t>is</w:t>
      </w:r>
      <w:r w:rsidR="004D6B3F" w:rsidRPr="00777027">
        <w:rPr>
          <w:rFonts w:cs="Helvetica"/>
          <w:szCs w:val="20"/>
        </w:rPr>
        <w:t xml:space="preserve"> Cabinet paper </w:t>
      </w:r>
      <w:r w:rsidR="003346ED">
        <w:rPr>
          <w:rFonts w:cs="Helvetica"/>
          <w:szCs w:val="20"/>
        </w:rPr>
        <w:t>can be accessed here</w:t>
      </w:r>
      <w:r w:rsidR="004D6B3F" w:rsidRPr="00777027">
        <w:rPr>
          <w:rFonts w:cs="Helvetica"/>
          <w:szCs w:val="20"/>
        </w:rPr>
        <w:t>:</w:t>
      </w:r>
    </w:p>
    <w:p w14:paraId="19D307BC" w14:textId="4D324187" w:rsidR="004E1B93" w:rsidRPr="004E1B93" w:rsidRDefault="004E1B93" w:rsidP="004E1B93">
      <w:pPr>
        <w:pStyle w:val="NormalWeb"/>
        <w:numPr>
          <w:ilvl w:val="0"/>
          <w:numId w:val="6"/>
        </w:numPr>
        <w:shd w:val="clear" w:color="auto" w:fill="FFFFFF"/>
        <w:spacing w:after="210"/>
        <w:rPr>
          <w:rFonts w:cs="Helvetica"/>
          <w:szCs w:val="20"/>
        </w:rPr>
      </w:pPr>
      <w:r w:rsidRPr="004E1B93">
        <w:rPr>
          <w:rFonts w:cs="Helvetica"/>
          <w:szCs w:val="20"/>
        </w:rPr>
        <w:t>October 2022 Review of Remaining COVID-19 Measures Under the New Approach</w:t>
      </w:r>
      <w:r>
        <w:rPr>
          <w:rFonts w:cs="Helvetica"/>
          <w:szCs w:val="20"/>
        </w:rPr>
        <w:t xml:space="preserve">: </w:t>
      </w:r>
      <w:hyperlink r:id="rId8" w:history="1">
        <w:r w:rsidRPr="004E1B93">
          <w:rPr>
            <w:rStyle w:val="Hyperlink"/>
            <w:rFonts w:cs="Helvetica"/>
            <w:szCs w:val="20"/>
          </w:rPr>
          <w:t>Proactive release: October 2022 Review of Remaining COVID-19 Measures Under the New Approach - March 2023 (dpmc.govt.nz)</w:t>
        </w:r>
      </w:hyperlink>
    </w:p>
    <w:p w14:paraId="5467AC0F" w14:textId="2F572C93" w:rsidR="00F744AA" w:rsidRPr="005D6054" w:rsidRDefault="004E1B93" w:rsidP="004E1B93">
      <w:pPr>
        <w:pStyle w:val="NormalWeb"/>
        <w:numPr>
          <w:ilvl w:val="0"/>
          <w:numId w:val="6"/>
        </w:numPr>
        <w:shd w:val="clear" w:color="auto" w:fill="FFFFFF"/>
        <w:spacing w:after="210"/>
      </w:pPr>
      <w:r w:rsidRPr="004E1B93">
        <w:rPr>
          <w:rFonts w:cs="Helvetica"/>
          <w:szCs w:val="20"/>
        </w:rPr>
        <w:t>CAB-22-MIN-0443</w:t>
      </w:r>
      <w:r>
        <w:rPr>
          <w:rFonts w:cs="Helvetica"/>
          <w:szCs w:val="20"/>
        </w:rPr>
        <w:t xml:space="preserve">: </w:t>
      </w:r>
      <w:hyperlink r:id="rId9" w:history="1">
        <w:r w:rsidRPr="004E1B93">
          <w:rPr>
            <w:rStyle w:val="Hyperlink"/>
            <w:rFonts w:cs="Helvetica"/>
            <w:szCs w:val="20"/>
          </w:rPr>
          <w:t>Proactive release: October 2022 Review of Remaining COVID-19 Measures Under the New Approach - March 2023 (dpmc.govt.nz)</w:t>
        </w:r>
      </w:hyperlink>
    </w:p>
    <w:p w14:paraId="57DF1AC5" w14:textId="7F7A9E51" w:rsidR="005D6054" w:rsidRDefault="005D6054" w:rsidP="004E1B93">
      <w:pPr>
        <w:pStyle w:val="NormalWeb"/>
        <w:numPr>
          <w:ilvl w:val="0"/>
          <w:numId w:val="6"/>
        </w:numPr>
        <w:shd w:val="clear" w:color="auto" w:fill="FFFFFF"/>
        <w:spacing w:after="210"/>
      </w:pPr>
      <w:r>
        <w:t>S</w:t>
      </w:r>
      <w:r w:rsidRPr="005D6054">
        <w:t>ocial Sector Commissioning: Direction for change</w:t>
      </w:r>
      <w:r>
        <w:t xml:space="preserve">: </w:t>
      </w:r>
      <w:hyperlink r:id="rId10" w:history="1">
        <w:r w:rsidRPr="005D6054">
          <w:rPr>
            <w:rStyle w:val="Hyperlink"/>
          </w:rPr>
          <w:t>Social Sector Commissioning: Direction for Change - Ministry of Social Development (msd.govt.nz)</w:t>
        </w:r>
      </w:hyperlink>
    </w:p>
    <w:p w14:paraId="3E55C6B0" w14:textId="1557798F" w:rsidR="005D6054" w:rsidRDefault="005D6054" w:rsidP="004E1B93">
      <w:pPr>
        <w:pStyle w:val="NormalWeb"/>
        <w:numPr>
          <w:ilvl w:val="0"/>
          <w:numId w:val="6"/>
        </w:numPr>
        <w:shd w:val="clear" w:color="auto" w:fill="FFFFFF"/>
        <w:spacing w:after="210"/>
      </w:pPr>
      <w:r>
        <w:t>SWC-</w:t>
      </w:r>
      <w:r w:rsidRPr="005D6054">
        <w:t>21-MIN-0173</w:t>
      </w:r>
      <w:r>
        <w:t xml:space="preserve">: </w:t>
      </w:r>
      <w:hyperlink r:id="rId11" w:history="1">
        <w:r w:rsidRPr="005D6054">
          <w:rPr>
            <w:rStyle w:val="Hyperlink"/>
          </w:rPr>
          <w:t>Social Sector Commissioning: Direction for Change - Ministry of Social Development (msd.govt.nz)</w:t>
        </w:r>
      </w:hyperlink>
    </w:p>
    <w:p w14:paraId="5DCFB21B" w14:textId="507D59D6" w:rsidR="00553112" w:rsidRDefault="00553112" w:rsidP="00553112">
      <w:pPr>
        <w:pStyle w:val="NormalWeb"/>
        <w:shd w:val="clear" w:color="auto" w:fill="FFFFFF"/>
        <w:spacing w:after="210"/>
      </w:pPr>
      <w:r>
        <w:t>Note:  the figures of households supported by Community Connectors are self-reported by providers. The response rate for the week ending 7 May 2023 was 57 percent.</w:t>
      </w:r>
    </w:p>
    <w:p w14:paraId="2840A327" w14:textId="1B3F2EBF" w:rsidR="00B8600F" w:rsidRDefault="00B8600F" w:rsidP="00412144">
      <w:pPr>
        <w:pStyle w:val="NormalWeb"/>
        <w:shd w:val="clear" w:color="auto" w:fill="FFFFFF"/>
        <w:spacing w:after="210"/>
      </w:pPr>
    </w:p>
    <w:p w14:paraId="52BFD1A1" w14:textId="77777777" w:rsidR="006B2F47" w:rsidRDefault="00FB4DAB" w:rsidP="006B2F47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12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23D9EBC0" w14:textId="017ACA6E" w:rsidR="00D31EE8" w:rsidRPr="0052783C" w:rsidRDefault="00412144" w:rsidP="005278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Search Tags: </w:t>
      </w:r>
      <w:r w:rsidR="006B2F47">
        <w:rPr>
          <w:rFonts w:ascii="Verdana" w:hAnsi="Verdana"/>
          <w:b/>
          <w:sz w:val="20"/>
          <w:szCs w:val="20"/>
        </w:rPr>
        <w:t xml:space="preserve"> </w:t>
      </w:r>
      <w:r w:rsidR="004E1B93">
        <w:rPr>
          <w:rFonts w:ascii="Verdana" w:hAnsi="Verdana"/>
          <w:b/>
          <w:sz w:val="20"/>
          <w:szCs w:val="20"/>
        </w:rPr>
        <w:t>Community Connectors, Care in the Community, Budget</w:t>
      </w:r>
      <w:r w:rsidR="00F56648">
        <w:rPr>
          <w:rFonts w:ascii="Verdana" w:hAnsi="Verdana"/>
          <w:b/>
          <w:sz w:val="20"/>
          <w:szCs w:val="20"/>
        </w:rPr>
        <w:t xml:space="preserve"> 23</w:t>
      </w:r>
    </w:p>
    <w:sectPr w:rsidR="00D31EE8" w:rsidRPr="0052783C" w:rsidSect="0086573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C801" w14:textId="77777777" w:rsidR="00FB4DAB" w:rsidRDefault="00FB4DAB" w:rsidP="00742F0A">
      <w:r>
        <w:separator/>
      </w:r>
    </w:p>
  </w:endnote>
  <w:endnote w:type="continuationSeparator" w:id="0">
    <w:p w14:paraId="15D5DB58" w14:textId="77777777" w:rsidR="00FB4DAB" w:rsidRDefault="00FB4DAB" w:rsidP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BFDC" w14:textId="77777777" w:rsidR="00FB4DAB" w:rsidRDefault="00FB4DAB" w:rsidP="00742F0A">
      <w:r>
        <w:separator/>
      </w:r>
    </w:p>
  </w:footnote>
  <w:footnote w:type="continuationSeparator" w:id="0">
    <w:p w14:paraId="03A73C48" w14:textId="77777777" w:rsidR="00FB4DAB" w:rsidRDefault="00FB4DAB" w:rsidP="0074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4199B"/>
    <w:multiLevelType w:val="hybridMultilevel"/>
    <w:tmpl w:val="EC68D7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26039">
    <w:abstractNumId w:val="1"/>
  </w:num>
  <w:num w:numId="2" w16cid:durableId="1180118466">
    <w:abstractNumId w:val="4"/>
  </w:num>
  <w:num w:numId="3" w16cid:durableId="1339113976">
    <w:abstractNumId w:val="3"/>
  </w:num>
  <w:num w:numId="4" w16cid:durableId="1495299399">
    <w:abstractNumId w:val="0"/>
  </w:num>
  <w:num w:numId="5" w16cid:durableId="1988853384">
    <w:abstractNumId w:val="2"/>
  </w:num>
  <w:num w:numId="6" w16cid:durableId="962612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144"/>
    <w:rsid w:val="00093FDA"/>
    <w:rsid w:val="0011137D"/>
    <w:rsid w:val="001642BD"/>
    <w:rsid w:val="00185AC5"/>
    <w:rsid w:val="00202D7B"/>
    <w:rsid w:val="002A3F32"/>
    <w:rsid w:val="003346ED"/>
    <w:rsid w:val="00395617"/>
    <w:rsid w:val="003A0A32"/>
    <w:rsid w:val="00412144"/>
    <w:rsid w:val="004512E3"/>
    <w:rsid w:val="004B7DCA"/>
    <w:rsid w:val="004D6B3F"/>
    <w:rsid w:val="004E1B93"/>
    <w:rsid w:val="0052783C"/>
    <w:rsid w:val="00532547"/>
    <w:rsid w:val="00553112"/>
    <w:rsid w:val="005D6054"/>
    <w:rsid w:val="00623CE9"/>
    <w:rsid w:val="006601A4"/>
    <w:rsid w:val="006B2F47"/>
    <w:rsid w:val="00713AE5"/>
    <w:rsid w:val="00742F0A"/>
    <w:rsid w:val="00777027"/>
    <w:rsid w:val="007F117E"/>
    <w:rsid w:val="00865736"/>
    <w:rsid w:val="009652CA"/>
    <w:rsid w:val="00A05C31"/>
    <w:rsid w:val="00B01C70"/>
    <w:rsid w:val="00B03E97"/>
    <w:rsid w:val="00B22DD8"/>
    <w:rsid w:val="00B8600F"/>
    <w:rsid w:val="00C82047"/>
    <w:rsid w:val="00CB15C9"/>
    <w:rsid w:val="00D31EE8"/>
    <w:rsid w:val="00F56648"/>
    <w:rsid w:val="00F744AA"/>
    <w:rsid w:val="00FA3738"/>
    <w:rsid w:val="00FB4DAB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1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mc.govt.nz/sites/default/files/2023-03/october-2022-review-remaining-covid-19-measures-under-new-approac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d.govt.nz/about-msd-and-our-work/publications-resources/information-releases/cabinet-papers/2022/social-sector-commissioning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sd.govt.nz/about-msd-and-our-work/publications-resources/information-releases/cabinet-papers/2022/social-sector-commission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mc.govt.nz/sites/default/files/2023-03/october-2022-review-remaining-covid-19-measures-under-new-approac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Carolyn Vasta</cp:lastModifiedBy>
  <cp:revision>6</cp:revision>
  <cp:lastPrinted>2019-04-05T01:22:00Z</cp:lastPrinted>
  <dcterms:created xsi:type="dcterms:W3CDTF">2023-06-16T02:43:00Z</dcterms:created>
  <dcterms:modified xsi:type="dcterms:W3CDTF">2023-07-07T00:22:00Z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