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48A67C" w14:textId="7E26B5F0" w:rsidR="0044433A" w:rsidRPr="00805899" w:rsidRDefault="00B12914" w:rsidP="0098333F">
      <w:pPr>
        <w:pStyle w:val="Heading2"/>
        <w:spacing w:before="120"/>
      </w:pPr>
      <w:r>
        <w:t>A</w:t>
      </w:r>
      <w:r w:rsidR="00E67563">
        <w:t>nnex One</w:t>
      </w:r>
      <w:r>
        <w:t xml:space="preserve">: </w:t>
      </w:r>
      <w:r w:rsidR="0069395D">
        <w:t xml:space="preserve">Actions in response to the findings and recommendations </w:t>
      </w:r>
      <w:r w:rsidR="00015689">
        <w:t xml:space="preserve">of the </w:t>
      </w:r>
      <w:r w:rsidR="0069395D" w:rsidRPr="0069395D">
        <w:t>Public Inquiry into the Disappearance of the Phillips Children</w:t>
      </w:r>
    </w:p>
    <w:tbl>
      <w:tblPr>
        <w:tblStyle w:val="TableGrid"/>
        <w:tblW w:w="0" w:type="auto"/>
        <w:tblLook w:val="04A0" w:firstRow="1" w:lastRow="0" w:firstColumn="1" w:lastColumn="0" w:noHBand="0" w:noVBand="1"/>
      </w:tblPr>
      <w:tblGrid>
        <w:gridCol w:w="5382"/>
        <w:gridCol w:w="8566"/>
      </w:tblGrid>
      <w:tr w:rsidR="006807E8" w14:paraId="19620F42" w14:textId="77777777" w:rsidTr="0098333F">
        <w:tc>
          <w:tcPr>
            <w:tcW w:w="13948" w:type="dxa"/>
            <w:gridSpan w:val="2"/>
            <w:shd w:val="clear" w:color="auto" w:fill="1F497D" w:themeFill="text2"/>
          </w:tcPr>
          <w:p w14:paraId="7A6A748F" w14:textId="77777777" w:rsidR="006807E8" w:rsidRPr="0081313C" w:rsidRDefault="006807E8" w:rsidP="0098333F">
            <w:pPr>
              <w:spacing w:before="120"/>
              <w:rPr>
                <w:b/>
                <w:bCs/>
                <w:color w:val="FFFFFF" w:themeColor="background1"/>
                <w:sz w:val="20"/>
                <w:szCs w:val="24"/>
              </w:rPr>
            </w:pPr>
            <w:r w:rsidRPr="0081313C">
              <w:rPr>
                <w:b/>
                <w:bCs/>
                <w:color w:val="FFFFFF" w:themeColor="background1"/>
                <w:sz w:val="20"/>
                <w:szCs w:val="24"/>
              </w:rPr>
              <w:t>CHAPTER 3: BEFORE</w:t>
            </w:r>
          </w:p>
          <w:p w14:paraId="6CC9EBA5" w14:textId="61067A2C" w:rsidR="006807E8" w:rsidRPr="00B12914" w:rsidRDefault="006807E8" w:rsidP="0098333F">
            <w:pPr>
              <w:spacing w:before="120"/>
              <w:rPr>
                <w:b/>
                <w:bCs/>
              </w:rPr>
            </w:pPr>
            <w:r w:rsidRPr="0098333F">
              <w:rPr>
                <w:b/>
                <w:bCs/>
                <w:color w:val="FFFFFF" w:themeColor="background1"/>
              </w:rPr>
              <w:t>This chapter discusses the involvement of government agencies with Tom Phillips and the children before he took them for a second time, in December 2021.</w:t>
            </w:r>
          </w:p>
        </w:tc>
      </w:tr>
      <w:tr w:rsidR="006807E8" w14:paraId="6FA73F7C" w14:textId="77777777" w:rsidTr="0098333F">
        <w:tc>
          <w:tcPr>
            <w:tcW w:w="13948" w:type="dxa"/>
            <w:gridSpan w:val="2"/>
            <w:shd w:val="clear" w:color="auto" w:fill="DBE5F1" w:themeFill="accent1" w:themeFillTint="33"/>
          </w:tcPr>
          <w:p w14:paraId="220D3497" w14:textId="69AAAA86" w:rsidR="006807E8" w:rsidRPr="00B12914" w:rsidRDefault="006807E8" w:rsidP="0098333F">
            <w:pPr>
              <w:spacing w:before="120"/>
              <w:rPr>
                <w:b/>
                <w:bCs/>
              </w:rPr>
            </w:pPr>
            <w:r>
              <w:rPr>
                <w:b/>
                <w:bCs/>
              </w:rPr>
              <w:t xml:space="preserve">CHAPTER 3.1: </w:t>
            </w:r>
            <w:r w:rsidR="0098333F">
              <w:rPr>
                <w:b/>
                <w:bCs/>
              </w:rPr>
              <w:t>Police</w:t>
            </w:r>
          </w:p>
        </w:tc>
      </w:tr>
      <w:tr w:rsidR="006807E8" w14:paraId="3D8A2617" w14:textId="77777777" w:rsidTr="0096520A">
        <w:tc>
          <w:tcPr>
            <w:tcW w:w="13948" w:type="dxa"/>
            <w:gridSpan w:val="2"/>
          </w:tcPr>
          <w:p w14:paraId="20FDA405" w14:textId="23F6AB48" w:rsidR="0081313C" w:rsidRPr="0081313C" w:rsidRDefault="006807E8" w:rsidP="0081313C">
            <w:pPr>
              <w:pStyle w:val="ListParagraph"/>
              <w:numPr>
                <w:ilvl w:val="0"/>
                <w:numId w:val="46"/>
              </w:numPr>
              <w:spacing w:before="120"/>
              <w:contextualSpacing w:val="0"/>
              <w:rPr>
                <w:b/>
                <w:bCs/>
              </w:rPr>
            </w:pPr>
            <w:r w:rsidRPr="006807E8">
              <w:t>Police had limited options to impose constraints on Tom Phillips to mitigate the risk of a second disappearance</w:t>
            </w:r>
          </w:p>
        </w:tc>
      </w:tr>
      <w:tr w:rsidR="006807E8" w14:paraId="7D5EE114" w14:textId="77777777" w:rsidTr="00312246">
        <w:tc>
          <w:tcPr>
            <w:tcW w:w="13948" w:type="dxa"/>
            <w:gridSpan w:val="2"/>
          </w:tcPr>
          <w:p w14:paraId="2253A147" w14:textId="7EF2E337" w:rsidR="0081313C" w:rsidRPr="0081313C" w:rsidRDefault="006807E8" w:rsidP="0081313C">
            <w:pPr>
              <w:pStyle w:val="Finding"/>
              <w:contextualSpacing w:val="0"/>
              <w:rPr>
                <w:b/>
                <w:bCs/>
              </w:rPr>
            </w:pPr>
            <w:r w:rsidRPr="000A374B">
              <w:t>Police report of concern to Oranga Tamariki was commendable, but Police should have ensured all information was provided and critical discussions were ongoing</w:t>
            </w:r>
          </w:p>
        </w:tc>
      </w:tr>
      <w:tr w:rsidR="0081313C" w14:paraId="074838D7" w14:textId="77777777" w:rsidTr="00312246">
        <w:tc>
          <w:tcPr>
            <w:tcW w:w="13948" w:type="dxa"/>
            <w:gridSpan w:val="2"/>
          </w:tcPr>
          <w:p w14:paraId="631DBF7E" w14:textId="31B1244C" w:rsidR="0081313C" w:rsidRPr="0081313C" w:rsidRDefault="0081313C" w:rsidP="0081313C">
            <w:pPr>
              <w:pStyle w:val="Finding"/>
              <w:numPr>
                <w:ilvl w:val="0"/>
                <w:numId w:val="0"/>
              </w:numPr>
              <w:contextualSpacing w:val="0"/>
            </w:pPr>
            <w:r>
              <w:t xml:space="preserve">The Government </w:t>
            </w:r>
            <w:r>
              <w:rPr>
                <w:b/>
                <w:bCs/>
              </w:rPr>
              <w:t>acknowledges</w:t>
            </w:r>
            <w:r>
              <w:t xml:space="preserve"> these findings.</w:t>
            </w:r>
          </w:p>
        </w:tc>
      </w:tr>
      <w:tr w:rsidR="006807E8" w14:paraId="639B7923" w14:textId="77777777" w:rsidTr="000D2852">
        <w:tc>
          <w:tcPr>
            <w:tcW w:w="5382" w:type="dxa"/>
            <w:shd w:val="clear" w:color="auto" w:fill="FDE9D9" w:themeFill="accent6" w:themeFillTint="33"/>
          </w:tcPr>
          <w:p w14:paraId="5D83BB7F" w14:textId="77777777" w:rsidR="006807E8" w:rsidRPr="0098333F" w:rsidRDefault="006807E8" w:rsidP="0098333F">
            <w:pPr>
              <w:spacing w:before="120"/>
              <w:rPr>
                <w:b/>
                <w:bCs/>
                <w:szCs w:val="20"/>
              </w:rPr>
            </w:pPr>
            <w:r w:rsidRPr="0098333F">
              <w:rPr>
                <w:b/>
                <w:bCs/>
                <w:szCs w:val="20"/>
              </w:rPr>
              <w:t>Recommendation</w:t>
            </w:r>
          </w:p>
        </w:tc>
        <w:tc>
          <w:tcPr>
            <w:tcW w:w="8566" w:type="dxa"/>
            <w:shd w:val="clear" w:color="auto" w:fill="FDE9D9" w:themeFill="accent6" w:themeFillTint="33"/>
          </w:tcPr>
          <w:p w14:paraId="21BCD09A" w14:textId="77777777" w:rsidR="006807E8" w:rsidRPr="0098333F" w:rsidRDefault="006807E8" w:rsidP="0098333F">
            <w:pPr>
              <w:spacing w:before="120"/>
              <w:rPr>
                <w:b/>
                <w:bCs/>
                <w:szCs w:val="20"/>
              </w:rPr>
            </w:pPr>
            <w:r w:rsidRPr="0098333F">
              <w:rPr>
                <w:b/>
                <w:bCs/>
                <w:szCs w:val="20"/>
              </w:rPr>
              <w:t>Actions</w:t>
            </w:r>
          </w:p>
        </w:tc>
      </w:tr>
      <w:tr w:rsidR="00EB7091" w14:paraId="4388CFE3" w14:textId="77777777" w:rsidTr="00EB7091">
        <w:trPr>
          <w:trHeight w:val="2345"/>
        </w:trPr>
        <w:tc>
          <w:tcPr>
            <w:tcW w:w="5382" w:type="dxa"/>
            <w:vMerge w:val="restart"/>
            <w:shd w:val="clear" w:color="auto" w:fill="FEF6F0"/>
          </w:tcPr>
          <w:p w14:paraId="017DDAE3" w14:textId="77777777" w:rsidR="00EB7091" w:rsidRDefault="00EB7091" w:rsidP="0098333F">
            <w:pPr>
              <w:pStyle w:val="ListParagraph"/>
              <w:numPr>
                <w:ilvl w:val="0"/>
                <w:numId w:val="34"/>
              </w:numPr>
              <w:spacing w:before="120"/>
              <w:ind w:hanging="357"/>
              <w:contextualSpacing w:val="0"/>
            </w:pPr>
            <w:r w:rsidRPr="00B12914">
              <w:t>The Inquiry recommends that Police review their existing policies and practices regarding making reports of concern to Oranga Tamariki</w:t>
            </w:r>
          </w:p>
          <w:p w14:paraId="0EAB4BF5" w14:textId="68211155" w:rsidR="00EB7091" w:rsidRPr="0081313C" w:rsidRDefault="00EB7091" w:rsidP="0081313C">
            <w:pPr>
              <w:spacing w:before="120"/>
              <w:jc w:val="both"/>
              <w:rPr>
                <w:b/>
                <w:bCs/>
              </w:rPr>
            </w:pPr>
            <w:r>
              <w:t xml:space="preserve">The Government </w:t>
            </w:r>
            <w:r>
              <w:rPr>
                <w:b/>
                <w:bCs/>
              </w:rPr>
              <w:t>accepts</w:t>
            </w:r>
            <w:r>
              <w:t xml:space="preserve"> this recommendation.</w:t>
            </w:r>
          </w:p>
        </w:tc>
        <w:tc>
          <w:tcPr>
            <w:tcW w:w="8566" w:type="dxa"/>
            <w:shd w:val="clear" w:color="auto" w:fill="FEF6F0"/>
          </w:tcPr>
          <w:p w14:paraId="78B7FA19" w14:textId="2F258062" w:rsidR="00EB7091" w:rsidRPr="001B03FB" w:rsidRDefault="00EB7091" w:rsidP="0098333F">
            <w:pPr>
              <w:pStyle w:val="ListParagraph"/>
              <w:numPr>
                <w:ilvl w:val="0"/>
                <w:numId w:val="39"/>
              </w:numPr>
              <w:spacing w:before="120"/>
              <w:contextualSpacing w:val="0"/>
            </w:pPr>
            <w:r w:rsidRPr="001B03FB">
              <w:t>By 1</w:t>
            </w:r>
            <w:r>
              <w:t>5</w:t>
            </w:r>
            <w:r w:rsidRPr="001B03FB">
              <w:t xml:space="preserve"> September 2026, Police will amend its operational guidance to require that, where information obtained, provided, used to inform, or considered in assessing whether a person is or remains fit and proper to possess firearms raises concerns about the safety or wellbeing of a child, staff must:</w:t>
            </w:r>
          </w:p>
          <w:p w14:paraId="45029A5A" w14:textId="77777777" w:rsidR="00EB7091" w:rsidRPr="001B03FB" w:rsidRDefault="00EB7091" w:rsidP="0098333F">
            <w:pPr>
              <w:pStyle w:val="ListParagraph"/>
              <w:numPr>
                <w:ilvl w:val="0"/>
                <w:numId w:val="42"/>
              </w:numPr>
              <w:spacing w:before="120"/>
              <w:contextualSpacing w:val="0"/>
            </w:pPr>
            <w:r w:rsidRPr="001B03FB">
              <w:t>consider whether a Report of Concern to Oranga Tamariki is required; and</w:t>
            </w:r>
          </w:p>
          <w:p w14:paraId="0FE83F8C" w14:textId="77777777" w:rsidR="00EB7091" w:rsidRPr="001B03FB" w:rsidRDefault="00EB7091" w:rsidP="0098333F">
            <w:pPr>
              <w:pStyle w:val="ListParagraph"/>
              <w:numPr>
                <w:ilvl w:val="0"/>
                <w:numId w:val="42"/>
              </w:numPr>
              <w:spacing w:before="120"/>
              <w:contextualSpacing w:val="0"/>
            </w:pPr>
            <w:r w:rsidRPr="001B03FB">
              <w:t>if the threshold is met, ensure the Report of Concern clearly identifies the child-safety or wellbeing concerns, sets out the information and circumstances giving rise to those concerns, and explains Police’s assessment of the risk to the child, and the reasons for that assessment.</w:t>
            </w:r>
          </w:p>
          <w:p w14:paraId="5C8DB5EB" w14:textId="5CCCE555" w:rsidR="00EB7091" w:rsidRPr="001B03FB" w:rsidRDefault="00EB7091" w:rsidP="00EB7091">
            <w:pPr>
              <w:pStyle w:val="ListParagraph"/>
              <w:spacing w:before="120"/>
              <w:ind w:left="360"/>
              <w:contextualSpacing w:val="0"/>
            </w:pPr>
            <w:r w:rsidRPr="001B03FB">
              <w:t>Firearms Safety and Education New Zealand, once established on 23 September 2026, will carry policy and practice improvements forward.</w:t>
            </w:r>
          </w:p>
        </w:tc>
      </w:tr>
      <w:tr w:rsidR="00EB7091" w14:paraId="7BE44464" w14:textId="77777777" w:rsidTr="00EB7091">
        <w:trPr>
          <w:trHeight w:val="2343"/>
        </w:trPr>
        <w:tc>
          <w:tcPr>
            <w:tcW w:w="5382" w:type="dxa"/>
            <w:vMerge/>
            <w:shd w:val="clear" w:color="auto" w:fill="FEF6F0"/>
          </w:tcPr>
          <w:p w14:paraId="518179D5" w14:textId="77777777" w:rsidR="00EB7091" w:rsidRPr="00B12914" w:rsidRDefault="00EB7091" w:rsidP="0098333F">
            <w:pPr>
              <w:pStyle w:val="ListParagraph"/>
              <w:numPr>
                <w:ilvl w:val="0"/>
                <w:numId w:val="34"/>
              </w:numPr>
              <w:spacing w:before="120"/>
              <w:ind w:hanging="357"/>
              <w:contextualSpacing w:val="0"/>
            </w:pPr>
          </w:p>
        </w:tc>
        <w:tc>
          <w:tcPr>
            <w:tcW w:w="8566" w:type="dxa"/>
            <w:shd w:val="clear" w:color="auto" w:fill="FEF6F0"/>
          </w:tcPr>
          <w:p w14:paraId="6A38F7D6" w14:textId="77777777" w:rsidR="00EB7091" w:rsidRPr="001B03FB" w:rsidRDefault="00EB7091" w:rsidP="00EB7091">
            <w:pPr>
              <w:pStyle w:val="ListParagraph"/>
              <w:keepNext/>
              <w:keepLines/>
              <w:numPr>
                <w:ilvl w:val="0"/>
                <w:numId w:val="39"/>
              </w:numPr>
              <w:spacing w:before="120"/>
              <w:ind w:left="357" w:hanging="357"/>
              <w:contextualSpacing w:val="0"/>
            </w:pPr>
            <w:r w:rsidRPr="001B03FB">
              <w:t>By the end of 2026, Police will strengthen its practice so that:</w:t>
            </w:r>
          </w:p>
          <w:p w14:paraId="2688C082" w14:textId="77777777" w:rsidR="00EB7091" w:rsidRPr="001B03FB" w:rsidRDefault="00EB7091" w:rsidP="00EB7091">
            <w:pPr>
              <w:pStyle w:val="ListParagraph"/>
              <w:keepLines/>
              <w:numPr>
                <w:ilvl w:val="0"/>
                <w:numId w:val="42"/>
              </w:numPr>
              <w:spacing w:before="120"/>
              <w:contextualSpacing w:val="0"/>
            </w:pPr>
            <w:r>
              <w:t>R</w:t>
            </w:r>
            <w:r w:rsidRPr="001B03FB">
              <w:t xml:space="preserve">eports of </w:t>
            </w:r>
            <w:r>
              <w:t>C</w:t>
            </w:r>
            <w:r w:rsidRPr="001B03FB">
              <w:t>oncern clearly explain what Police is concerned about, the information and circumstances giving rise to the concern, and Police’s assessment of the risk to a child; and</w:t>
            </w:r>
          </w:p>
          <w:p w14:paraId="6F2BBC50" w14:textId="5CD850A2" w:rsidR="00EB7091" w:rsidRPr="00EB7091" w:rsidRDefault="00EB7091" w:rsidP="00EB7091">
            <w:pPr>
              <w:pStyle w:val="ListParagraph"/>
              <w:numPr>
                <w:ilvl w:val="0"/>
                <w:numId w:val="42"/>
              </w:numPr>
              <w:spacing w:before="120"/>
              <w:contextualSpacing w:val="0"/>
            </w:pPr>
            <w:r w:rsidRPr="001B03FB">
              <w:t xml:space="preserve">it </w:t>
            </w:r>
            <w:r>
              <w:t>continuously</w:t>
            </w:r>
            <w:r w:rsidRPr="001B03FB">
              <w:t xml:space="preserve"> share</w:t>
            </w:r>
            <w:r>
              <w:t>s</w:t>
            </w:r>
            <w:r w:rsidRPr="001B03FB">
              <w:t xml:space="preserve"> material new information and engage</w:t>
            </w:r>
            <w:r>
              <w:t>s</w:t>
            </w:r>
            <w:r w:rsidRPr="001B03FB">
              <w:t xml:space="preserve"> with Oranga Tamariki while relevant concerns, investigations or other Police involvement with a child remain live.</w:t>
            </w:r>
          </w:p>
        </w:tc>
      </w:tr>
      <w:tr w:rsidR="00EB7091" w14:paraId="341B207A" w14:textId="77777777" w:rsidTr="00EB7091">
        <w:trPr>
          <w:trHeight w:val="2343"/>
        </w:trPr>
        <w:tc>
          <w:tcPr>
            <w:tcW w:w="5382" w:type="dxa"/>
            <w:vMerge/>
            <w:shd w:val="clear" w:color="auto" w:fill="FEF6F0"/>
          </w:tcPr>
          <w:p w14:paraId="7F20AFED" w14:textId="77777777" w:rsidR="00EB7091" w:rsidRPr="00B12914" w:rsidRDefault="00EB7091" w:rsidP="0098333F">
            <w:pPr>
              <w:pStyle w:val="ListParagraph"/>
              <w:numPr>
                <w:ilvl w:val="0"/>
                <w:numId w:val="34"/>
              </w:numPr>
              <w:spacing w:before="120"/>
              <w:ind w:hanging="357"/>
              <w:contextualSpacing w:val="0"/>
            </w:pPr>
          </w:p>
        </w:tc>
        <w:tc>
          <w:tcPr>
            <w:tcW w:w="8566" w:type="dxa"/>
            <w:shd w:val="clear" w:color="auto" w:fill="FEF6F0"/>
          </w:tcPr>
          <w:p w14:paraId="5075C719" w14:textId="77777777" w:rsidR="00EB7091" w:rsidRPr="001B03FB" w:rsidRDefault="00EB7091" w:rsidP="00EB7091">
            <w:pPr>
              <w:pStyle w:val="ListParagraph"/>
              <w:keepNext/>
              <w:keepLines/>
              <w:numPr>
                <w:ilvl w:val="0"/>
                <w:numId w:val="39"/>
              </w:numPr>
              <w:spacing w:before="120"/>
              <w:ind w:left="357" w:hanging="357"/>
              <w:contextualSpacing w:val="0"/>
            </w:pPr>
            <w:bookmarkStart w:id="0" w:name="_Ref238738421"/>
            <w:r w:rsidRPr="001B03FB">
              <w:t>By 1</w:t>
            </w:r>
            <w:r>
              <w:t>5</w:t>
            </w:r>
            <w:r w:rsidRPr="001B03FB">
              <w:t xml:space="preserve"> September 2026, Police, Oranga Tamariki and Health NZ will finalise the refreshed Child Protection Protocol, which</w:t>
            </w:r>
            <w:bookmarkEnd w:id="0"/>
            <w:r>
              <w:t>:</w:t>
            </w:r>
          </w:p>
          <w:p w14:paraId="5163E558" w14:textId="77777777" w:rsidR="00EB7091" w:rsidRPr="001B03FB" w:rsidRDefault="00EB7091" w:rsidP="00EB7091">
            <w:pPr>
              <w:pStyle w:val="ListParagraph"/>
              <w:numPr>
                <w:ilvl w:val="0"/>
                <w:numId w:val="42"/>
              </w:numPr>
              <w:spacing w:before="120"/>
              <w:contextualSpacing w:val="0"/>
            </w:pPr>
            <w:r w:rsidRPr="001B03FB">
              <w:t xml:space="preserve">expands the range of circumstances that should trigger a </w:t>
            </w:r>
            <w:r>
              <w:t>C</w:t>
            </w:r>
            <w:r w:rsidRPr="001B03FB">
              <w:t xml:space="preserve">hild </w:t>
            </w:r>
            <w:r>
              <w:t>P</w:t>
            </w:r>
            <w:r w:rsidRPr="001B03FB">
              <w:t xml:space="preserve">rotection </w:t>
            </w:r>
            <w:r>
              <w:t>P</w:t>
            </w:r>
            <w:r w:rsidRPr="001B03FB">
              <w:t>rotocol response to include situations where access to children is used as a means of control, particularly in family violence contexts; and</w:t>
            </w:r>
          </w:p>
          <w:p w14:paraId="006243F4" w14:textId="77777777" w:rsidR="00EB7091" w:rsidRPr="001B03FB" w:rsidRDefault="00EB7091" w:rsidP="00EB7091">
            <w:pPr>
              <w:pStyle w:val="ListParagraph"/>
              <w:numPr>
                <w:ilvl w:val="0"/>
                <w:numId w:val="42"/>
              </w:numPr>
              <w:spacing w:before="120"/>
              <w:contextualSpacing w:val="0"/>
            </w:pPr>
            <w:r w:rsidRPr="001B03FB">
              <w:t>explicitly recognises the impact of isolation on children as a form of harm.</w:t>
            </w:r>
          </w:p>
          <w:p w14:paraId="54D59918" w14:textId="77777777" w:rsidR="00EB7091" w:rsidRPr="001B03FB" w:rsidRDefault="00EB7091" w:rsidP="00EB7091">
            <w:pPr>
              <w:keepLines/>
              <w:spacing w:before="120"/>
              <w:ind w:left="360"/>
            </w:pPr>
            <w:r w:rsidRPr="001B03FB">
              <w:t>This could include an explicit trigger for multi-agency consideration where concerns for a child’s safety, wellbeing or development arise from deliberate concealment, prolonged isolation, repeated disappearance, or removal from family, education, health or community supports.</w:t>
            </w:r>
          </w:p>
          <w:p w14:paraId="240A2431" w14:textId="4D2BB31D" w:rsidR="00EB7091" w:rsidRPr="00EB7091" w:rsidRDefault="00EB7091" w:rsidP="00EB7091">
            <w:pPr>
              <w:pStyle w:val="ListParagraph"/>
              <w:keepNext/>
              <w:keepLines/>
              <w:spacing w:before="120"/>
              <w:ind w:left="357"/>
              <w:contextualSpacing w:val="0"/>
            </w:pPr>
            <w:r w:rsidRPr="001B03FB">
              <w:t xml:space="preserve">Related training will be finalised </w:t>
            </w:r>
            <w:r w:rsidRPr="00CD303D">
              <w:t>by the end of 2026</w:t>
            </w:r>
            <w:r w:rsidRPr="001B03FB">
              <w:t>.</w:t>
            </w:r>
          </w:p>
        </w:tc>
      </w:tr>
      <w:tr w:rsidR="00EB7091" w14:paraId="5B6E533B" w14:textId="77777777" w:rsidTr="00EB7091">
        <w:trPr>
          <w:trHeight w:val="1096"/>
        </w:trPr>
        <w:tc>
          <w:tcPr>
            <w:tcW w:w="5382" w:type="dxa"/>
            <w:vMerge/>
            <w:shd w:val="clear" w:color="auto" w:fill="FEF6F0"/>
          </w:tcPr>
          <w:p w14:paraId="0FB9B666" w14:textId="77777777" w:rsidR="00EB7091" w:rsidRPr="00B12914" w:rsidRDefault="00EB7091" w:rsidP="0098333F">
            <w:pPr>
              <w:pStyle w:val="ListParagraph"/>
              <w:numPr>
                <w:ilvl w:val="0"/>
                <w:numId w:val="34"/>
              </w:numPr>
              <w:spacing w:before="120"/>
              <w:ind w:hanging="357"/>
              <w:contextualSpacing w:val="0"/>
            </w:pPr>
          </w:p>
        </w:tc>
        <w:tc>
          <w:tcPr>
            <w:tcW w:w="8566" w:type="dxa"/>
            <w:shd w:val="clear" w:color="auto" w:fill="FEF6F0"/>
          </w:tcPr>
          <w:p w14:paraId="629724DE" w14:textId="43B1D27C" w:rsidR="00EB7091" w:rsidRPr="00EB7091" w:rsidRDefault="00EB7091" w:rsidP="00EB7091">
            <w:pPr>
              <w:pStyle w:val="ListParagraph"/>
              <w:keepNext/>
              <w:keepLines/>
              <w:numPr>
                <w:ilvl w:val="0"/>
                <w:numId w:val="39"/>
              </w:numPr>
              <w:spacing w:before="120"/>
              <w:ind w:left="357" w:hanging="357"/>
              <w:contextualSpacing w:val="0"/>
            </w:pPr>
            <w:r w:rsidRPr="001B03FB">
              <w:t>By 1</w:t>
            </w:r>
            <w:r>
              <w:t>5</w:t>
            </w:r>
            <w:r w:rsidRPr="001B03FB">
              <w:t xml:space="preserve"> September 2026, Police will amend its Missing Persons policy to make clear that the deliberate concealment, prolonged isolation, repeated disappearance, or removal of a child from their family, education, health or community supports, is a significant welfare risk, even where there is no immediate evidence of physical harm.</w:t>
            </w:r>
          </w:p>
        </w:tc>
      </w:tr>
    </w:tbl>
    <w:p w14:paraId="1EE48CA3" w14:textId="77777777" w:rsidR="00CF20F0" w:rsidRDefault="00CF20F0">
      <w:r>
        <w:br w:type="page"/>
      </w:r>
    </w:p>
    <w:tbl>
      <w:tblPr>
        <w:tblStyle w:val="TableGrid"/>
        <w:tblW w:w="0" w:type="auto"/>
        <w:tblLook w:val="04A0" w:firstRow="1" w:lastRow="0" w:firstColumn="1" w:lastColumn="0" w:noHBand="0" w:noVBand="1"/>
      </w:tblPr>
      <w:tblGrid>
        <w:gridCol w:w="5382"/>
        <w:gridCol w:w="8566"/>
      </w:tblGrid>
      <w:tr w:rsidR="006807E8" w14:paraId="6E97A40E" w14:textId="77777777" w:rsidTr="0098333F">
        <w:tc>
          <w:tcPr>
            <w:tcW w:w="13948" w:type="dxa"/>
            <w:gridSpan w:val="2"/>
            <w:shd w:val="clear" w:color="auto" w:fill="DBE5F1" w:themeFill="accent1" w:themeFillTint="33"/>
          </w:tcPr>
          <w:p w14:paraId="4C22D023" w14:textId="3E85679B" w:rsidR="006807E8" w:rsidRPr="006807E8" w:rsidRDefault="006807E8" w:rsidP="00EB7091">
            <w:pPr>
              <w:keepNext/>
              <w:spacing w:before="120"/>
            </w:pPr>
            <w:r>
              <w:rPr>
                <w:b/>
                <w:bCs/>
              </w:rPr>
              <w:t xml:space="preserve">CHAPTER 3.2: Oranga Tamariki – Ministry for Children </w:t>
            </w:r>
          </w:p>
        </w:tc>
      </w:tr>
      <w:tr w:rsidR="00763BB4" w14:paraId="66C63B4C" w14:textId="77777777" w:rsidTr="009839DF">
        <w:tc>
          <w:tcPr>
            <w:tcW w:w="13948" w:type="dxa"/>
            <w:gridSpan w:val="2"/>
          </w:tcPr>
          <w:p w14:paraId="7A8BF86C" w14:textId="63D83261" w:rsidR="00763BB4" w:rsidRPr="000A374B" w:rsidRDefault="00763BB4" w:rsidP="00EB7091">
            <w:pPr>
              <w:pStyle w:val="Finding"/>
              <w:keepNext/>
              <w:contextualSpacing w:val="0"/>
            </w:pPr>
            <w:r w:rsidRPr="00763BB4">
              <w:t>When preparing a s 132 report in 2019 Oranga Tamariki could have identified, and advised the Family Court of the risk of Tom Phillips isolating the children’s mother from them</w:t>
            </w:r>
            <w:r w:rsidR="0081313C">
              <w:t>.</w:t>
            </w:r>
          </w:p>
        </w:tc>
      </w:tr>
      <w:tr w:rsidR="006807E8" w14:paraId="288A85C3" w14:textId="77777777" w:rsidTr="009839DF">
        <w:tc>
          <w:tcPr>
            <w:tcW w:w="13948" w:type="dxa"/>
            <w:gridSpan w:val="2"/>
          </w:tcPr>
          <w:p w14:paraId="3F0E7425" w14:textId="59998DAC" w:rsidR="006807E8" w:rsidRPr="006807E8" w:rsidRDefault="006807E8" w:rsidP="0098333F">
            <w:pPr>
              <w:pStyle w:val="Finding"/>
              <w:contextualSpacing w:val="0"/>
            </w:pPr>
            <w:r w:rsidRPr="000A374B">
              <w:t>Oranga Tamariki did not take all practicable steps to fully understand concerns raised by Police after the first disappearance</w:t>
            </w:r>
            <w:r w:rsidR="0081313C">
              <w:t>.</w:t>
            </w:r>
          </w:p>
        </w:tc>
      </w:tr>
      <w:tr w:rsidR="006807E8" w14:paraId="271621B4" w14:textId="77777777" w:rsidTr="00483A05">
        <w:tc>
          <w:tcPr>
            <w:tcW w:w="13948" w:type="dxa"/>
            <w:gridSpan w:val="2"/>
          </w:tcPr>
          <w:p w14:paraId="67865274" w14:textId="72DCD6A0" w:rsidR="006807E8" w:rsidRPr="006807E8" w:rsidRDefault="006807E8" w:rsidP="0098333F">
            <w:pPr>
              <w:pStyle w:val="Finding"/>
              <w:contextualSpacing w:val="0"/>
            </w:pPr>
            <w:r w:rsidRPr="000A374B">
              <w:t>Oranga Tamariki did not take reasonable steps to understand concerns raised by the maternal whānau after the first disappearance</w:t>
            </w:r>
            <w:r w:rsidR="0081313C">
              <w:t>.</w:t>
            </w:r>
          </w:p>
        </w:tc>
      </w:tr>
      <w:tr w:rsidR="006807E8" w14:paraId="36EDADFD" w14:textId="77777777" w:rsidTr="00483A05">
        <w:tc>
          <w:tcPr>
            <w:tcW w:w="13948" w:type="dxa"/>
            <w:gridSpan w:val="2"/>
          </w:tcPr>
          <w:p w14:paraId="51800286" w14:textId="4BE0AAF5" w:rsidR="006807E8" w:rsidRPr="006807E8" w:rsidRDefault="006807E8" w:rsidP="0098333F">
            <w:pPr>
              <w:pStyle w:val="Finding"/>
              <w:contextualSpacing w:val="0"/>
            </w:pPr>
            <w:r w:rsidRPr="000A374B">
              <w:t>Oranga Tamariki should have more carefully considered Tom Phillips’ mental health</w:t>
            </w:r>
            <w:r w:rsidR="0081313C">
              <w:t>.</w:t>
            </w:r>
          </w:p>
        </w:tc>
      </w:tr>
      <w:tr w:rsidR="006807E8" w14:paraId="26DB4D00" w14:textId="77777777" w:rsidTr="00483A05">
        <w:tc>
          <w:tcPr>
            <w:tcW w:w="13948" w:type="dxa"/>
            <w:gridSpan w:val="2"/>
          </w:tcPr>
          <w:p w14:paraId="32274052" w14:textId="1E6D5A88" w:rsidR="006807E8" w:rsidRPr="006807E8" w:rsidRDefault="006807E8" w:rsidP="0098333F">
            <w:pPr>
              <w:pStyle w:val="Finding"/>
              <w:contextualSpacing w:val="0"/>
            </w:pPr>
            <w:r w:rsidRPr="000A374B">
              <w:t>Oranga Tamariki’s initial response to the report of concern was appropriate and reasonable</w:t>
            </w:r>
            <w:r w:rsidR="0081313C">
              <w:t>.</w:t>
            </w:r>
          </w:p>
        </w:tc>
      </w:tr>
      <w:tr w:rsidR="006807E8" w14:paraId="43F85882" w14:textId="77777777" w:rsidTr="00483A05">
        <w:tc>
          <w:tcPr>
            <w:tcW w:w="13948" w:type="dxa"/>
            <w:gridSpan w:val="2"/>
          </w:tcPr>
          <w:p w14:paraId="33B1B84E" w14:textId="6436D2CB" w:rsidR="006807E8" w:rsidRPr="006807E8" w:rsidRDefault="006807E8" w:rsidP="00EB7091">
            <w:pPr>
              <w:pStyle w:val="Finding"/>
              <w:keepNext/>
              <w:ind w:left="1446" w:hanging="1446"/>
              <w:contextualSpacing w:val="0"/>
            </w:pPr>
            <w:r w:rsidRPr="000A374B">
              <w:t>Oranga Tamariki did not adequately engage with, and did not accurately inform, the Family Court on 6 October 2021</w:t>
            </w:r>
            <w:r w:rsidR="0081313C">
              <w:t>.</w:t>
            </w:r>
          </w:p>
        </w:tc>
      </w:tr>
      <w:tr w:rsidR="00D27F60" w14:paraId="33BA2906" w14:textId="77777777" w:rsidTr="00483A05">
        <w:tc>
          <w:tcPr>
            <w:tcW w:w="13948" w:type="dxa"/>
            <w:gridSpan w:val="2"/>
          </w:tcPr>
          <w:p w14:paraId="6256B712" w14:textId="5CC5DD0D" w:rsidR="00D27F60" w:rsidRPr="000A374B" w:rsidRDefault="00D27F60" w:rsidP="00D27F60">
            <w:pPr>
              <w:pStyle w:val="Finding"/>
              <w:numPr>
                <w:ilvl w:val="0"/>
                <w:numId w:val="0"/>
              </w:numPr>
              <w:ind w:left="1447" w:hanging="1447"/>
              <w:contextualSpacing w:val="0"/>
            </w:pPr>
            <w:r>
              <w:t xml:space="preserve">The Government </w:t>
            </w:r>
            <w:r>
              <w:rPr>
                <w:b/>
                <w:bCs/>
              </w:rPr>
              <w:t>acknowledges</w:t>
            </w:r>
            <w:r>
              <w:t xml:space="preserve"> these findings.</w:t>
            </w:r>
          </w:p>
        </w:tc>
      </w:tr>
      <w:tr w:rsidR="00D27F60" w14:paraId="22FAE6FB" w14:textId="77777777" w:rsidTr="000D2852">
        <w:tc>
          <w:tcPr>
            <w:tcW w:w="5382" w:type="dxa"/>
            <w:shd w:val="clear" w:color="auto" w:fill="FDE9D9" w:themeFill="accent6" w:themeFillTint="33"/>
          </w:tcPr>
          <w:p w14:paraId="0545EAF4" w14:textId="6849C124" w:rsidR="00D27F60" w:rsidRPr="00E31386" w:rsidRDefault="00D27F60" w:rsidP="00D27F60">
            <w:pPr>
              <w:spacing w:before="120"/>
            </w:pPr>
            <w:r w:rsidRPr="00E31386">
              <w:rPr>
                <w:b/>
                <w:bCs/>
              </w:rPr>
              <w:t>Recommendation</w:t>
            </w:r>
          </w:p>
        </w:tc>
        <w:tc>
          <w:tcPr>
            <w:tcW w:w="8566" w:type="dxa"/>
            <w:shd w:val="clear" w:color="auto" w:fill="FDE9D9" w:themeFill="accent6" w:themeFillTint="33"/>
          </w:tcPr>
          <w:p w14:paraId="6653413E" w14:textId="708360A3" w:rsidR="00D27F60" w:rsidRPr="00E31386" w:rsidRDefault="00D27F60" w:rsidP="00D27F60">
            <w:pPr>
              <w:spacing w:before="120"/>
              <w:ind w:left="3"/>
            </w:pPr>
            <w:r w:rsidRPr="00E31386">
              <w:rPr>
                <w:b/>
                <w:bCs/>
              </w:rPr>
              <w:t>Actions</w:t>
            </w:r>
          </w:p>
        </w:tc>
      </w:tr>
      <w:tr w:rsidR="00EB7091" w14:paraId="4C248AF4" w14:textId="77777777" w:rsidTr="00EB7091">
        <w:trPr>
          <w:trHeight w:val="2875"/>
        </w:trPr>
        <w:tc>
          <w:tcPr>
            <w:tcW w:w="5382" w:type="dxa"/>
            <w:vMerge w:val="restart"/>
            <w:shd w:val="clear" w:color="auto" w:fill="FEF6F0"/>
          </w:tcPr>
          <w:p w14:paraId="3A5682FF" w14:textId="77777777" w:rsidR="00EB7091" w:rsidRDefault="00EB7091" w:rsidP="00D27F60">
            <w:pPr>
              <w:pStyle w:val="ListParagraph"/>
              <w:numPr>
                <w:ilvl w:val="0"/>
                <w:numId w:val="34"/>
              </w:numPr>
              <w:spacing w:before="120"/>
              <w:ind w:hanging="357"/>
              <w:contextualSpacing w:val="0"/>
            </w:pPr>
            <w:r w:rsidRPr="00B12914">
              <w:t>The Inquiry recommends that Oranga Tamariki review the role and operation of s 132 reports, in terms of scope, guidance, and facilitation of its interaction with the Court.</w:t>
            </w:r>
          </w:p>
          <w:p w14:paraId="73E75215" w14:textId="1C5F95B6" w:rsidR="00EB7091" w:rsidRPr="0081313C" w:rsidRDefault="00EB7091" w:rsidP="00D27F60">
            <w:pPr>
              <w:spacing w:before="120"/>
            </w:pPr>
            <w:r>
              <w:t xml:space="preserve">The Government </w:t>
            </w:r>
            <w:r>
              <w:rPr>
                <w:b/>
                <w:bCs/>
              </w:rPr>
              <w:t>accepts</w:t>
            </w:r>
            <w:r>
              <w:t xml:space="preserve"> this recommendation.</w:t>
            </w:r>
          </w:p>
        </w:tc>
        <w:tc>
          <w:tcPr>
            <w:tcW w:w="8566" w:type="dxa"/>
            <w:shd w:val="clear" w:color="auto" w:fill="FEF6F0"/>
          </w:tcPr>
          <w:p w14:paraId="1AB07E0E" w14:textId="26E2FE9A" w:rsidR="00EB7091" w:rsidRPr="0032671A" w:rsidRDefault="00EB7091" w:rsidP="00D27F60">
            <w:pPr>
              <w:pStyle w:val="ListParagraph"/>
              <w:numPr>
                <w:ilvl w:val="0"/>
                <w:numId w:val="39"/>
              </w:numPr>
              <w:spacing w:before="120"/>
              <w:contextualSpacing w:val="0"/>
            </w:pPr>
            <w:r w:rsidRPr="0032671A">
              <w:t>By 31 October 2026, Oranga Tamariki will finalise new guidance on report writing to the Family Court to make clear that staff:</w:t>
            </w:r>
          </w:p>
          <w:p w14:paraId="64FCE7F5" w14:textId="2C25E670" w:rsidR="00EB7091" w:rsidRPr="0032671A" w:rsidRDefault="00EB7091" w:rsidP="00D27F60">
            <w:pPr>
              <w:pStyle w:val="ListParagraph"/>
              <w:numPr>
                <w:ilvl w:val="0"/>
                <w:numId w:val="42"/>
              </w:numPr>
              <w:spacing w:before="120"/>
              <w:contextualSpacing w:val="0"/>
            </w:pPr>
            <w:r w:rsidRPr="0032671A">
              <w:t>can and should go beyond what the Family Court has asked for to ensure it is fully briefed on all matters relevant to child safety and wellbeing, reflecting the full scope of social work practice</w:t>
            </w:r>
            <w:r>
              <w:t>;</w:t>
            </w:r>
          </w:p>
          <w:p w14:paraId="68770C8C" w14:textId="5412C6A9" w:rsidR="00EB7091" w:rsidRPr="0032671A" w:rsidRDefault="00EB7091" w:rsidP="00D27F60">
            <w:pPr>
              <w:pStyle w:val="ListParagraph"/>
              <w:numPr>
                <w:ilvl w:val="0"/>
                <w:numId w:val="42"/>
              </w:numPr>
              <w:spacing w:before="120"/>
              <w:contextualSpacing w:val="0"/>
            </w:pPr>
            <w:r w:rsidRPr="0032671A">
              <w:t>should consider the presence of exclusion and alienation behaviours, particularly in conjunction with other coercive and controlling behaviours.</w:t>
            </w:r>
          </w:p>
          <w:p w14:paraId="0C44F2D5" w14:textId="082A78D6" w:rsidR="00EB7091" w:rsidRPr="00DD6469" w:rsidRDefault="00EB7091" w:rsidP="00EB7091">
            <w:pPr>
              <w:pStyle w:val="ListParagraph"/>
              <w:spacing w:before="120"/>
              <w:ind w:left="360"/>
              <w:contextualSpacing w:val="0"/>
            </w:pPr>
            <w:r w:rsidRPr="0032671A">
              <w:t>Once the guidance is finalised, a training package will be developed and training will be rolled out by the end of the year.</w:t>
            </w:r>
          </w:p>
        </w:tc>
      </w:tr>
      <w:tr w:rsidR="00EB7091" w14:paraId="2A4A35E4" w14:textId="77777777" w:rsidTr="00EB7091">
        <w:trPr>
          <w:trHeight w:val="416"/>
        </w:trPr>
        <w:tc>
          <w:tcPr>
            <w:tcW w:w="5382" w:type="dxa"/>
            <w:vMerge/>
            <w:shd w:val="clear" w:color="auto" w:fill="FEF6F0"/>
          </w:tcPr>
          <w:p w14:paraId="2470C0FF" w14:textId="77777777" w:rsidR="00EB7091" w:rsidRPr="00B12914" w:rsidRDefault="00EB7091" w:rsidP="00D27F60">
            <w:pPr>
              <w:pStyle w:val="ListParagraph"/>
              <w:numPr>
                <w:ilvl w:val="0"/>
                <w:numId w:val="34"/>
              </w:numPr>
              <w:spacing w:before="120"/>
              <w:ind w:hanging="357"/>
              <w:contextualSpacing w:val="0"/>
            </w:pPr>
          </w:p>
        </w:tc>
        <w:tc>
          <w:tcPr>
            <w:tcW w:w="8566" w:type="dxa"/>
            <w:shd w:val="clear" w:color="auto" w:fill="FEF6F0"/>
          </w:tcPr>
          <w:p w14:paraId="14A8C996" w14:textId="19A5C95B" w:rsidR="00EB7091" w:rsidRPr="00EB7091" w:rsidRDefault="00EB7091" w:rsidP="00EB7091">
            <w:pPr>
              <w:pStyle w:val="ListParagraph"/>
              <w:numPr>
                <w:ilvl w:val="0"/>
                <w:numId w:val="39"/>
              </w:numPr>
              <w:spacing w:before="120"/>
              <w:contextualSpacing w:val="0"/>
            </w:pPr>
            <w:r w:rsidRPr="0032671A">
              <w:t xml:space="preserve">Alongside new guidance and training, Oranga Tamariki will improve oversight of the report writer workforce, including increased supervision and enhanced quality assurance processes to ensure consistency in practice. </w:t>
            </w:r>
          </w:p>
        </w:tc>
      </w:tr>
      <w:tr w:rsidR="00EB7091" w14:paraId="447A325A" w14:textId="77777777" w:rsidTr="00EB7091">
        <w:trPr>
          <w:trHeight w:val="416"/>
        </w:trPr>
        <w:tc>
          <w:tcPr>
            <w:tcW w:w="5382" w:type="dxa"/>
            <w:vMerge/>
            <w:shd w:val="clear" w:color="auto" w:fill="FEF6F0"/>
          </w:tcPr>
          <w:p w14:paraId="7C0240B8" w14:textId="77777777" w:rsidR="00EB7091" w:rsidRPr="00B12914" w:rsidRDefault="00EB7091" w:rsidP="00D27F60">
            <w:pPr>
              <w:pStyle w:val="ListParagraph"/>
              <w:numPr>
                <w:ilvl w:val="0"/>
                <w:numId w:val="34"/>
              </w:numPr>
              <w:spacing w:before="120"/>
              <w:ind w:hanging="357"/>
              <w:contextualSpacing w:val="0"/>
            </w:pPr>
          </w:p>
        </w:tc>
        <w:tc>
          <w:tcPr>
            <w:tcW w:w="8566" w:type="dxa"/>
            <w:shd w:val="clear" w:color="auto" w:fill="FEF6F0"/>
          </w:tcPr>
          <w:p w14:paraId="7D79CB53" w14:textId="6E1812AA" w:rsidR="00EB7091" w:rsidRPr="00EB7091" w:rsidRDefault="00EB7091" w:rsidP="00EB7091">
            <w:pPr>
              <w:pStyle w:val="ListParagraph"/>
              <w:numPr>
                <w:ilvl w:val="0"/>
                <w:numId w:val="39"/>
              </w:numPr>
              <w:spacing w:before="120"/>
              <w:contextualSpacing w:val="0"/>
            </w:pPr>
            <w:r w:rsidRPr="0032671A">
              <w:t>By 30 November 2026</w:t>
            </w:r>
            <w:r>
              <w:t>,</w:t>
            </w:r>
            <w:r w:rsidRPr="0032671A">
              <w:t xml:space="preserve"> Oranga Tamariki will</w:t>
            </w:r>
            <w:r>
              <w:t xml:space="preserve"> </w:t>
            </w:r>
            <w:r w:rsidRPr="00183C4F">
              <w:t>raise with the Principal Family Court Judge opportunities to improve flows of information between Oranga Tamariki and the Family Court.</w:t>
            </w:r>
          </w:p>
        </w:tc>
      </w:tr>
      <w:tr w:rsidR="00EB7091" w14:paraId="5FC33261" w14:textId="77777777" w:rsidTr="00EB7091">
        <w:trPr>
          <w:trHeight w:val="841"/>
        </w:trPr>
        <w:tc>
          <w:tcPr>
            <w:tcW w:w="5382" w:type="dxa"/>
            <w:vMerge/>
            <w:shd w:val="clear" w:color="auto" w:fill="FEF6F0"/>
          </w:tcPr>
          <w:p w14:paraId="1EEA82A2" w14:textId="77777777" w:rsidR="00EB7091" w:rsidRPr="00B12914" w:rsidRDefault="00EB7091" w:rsidP="00D27F60">
            <w:pPr>
              <w:pStyle w:val="ListParagraph"/>
              <w:numPr>
                <w:ilvl w:val="0"/>
                <w:numId w:val="34"/>
              </w:numPr>
              <w:spacing w:before="120"/>
              <w:ind w:hanging="357"/>
              <w:contextualSpacing w:val="0"/>
            </w:pPr>
          </w:p>
        </w:tc>
        <w:tc>
          <w:tcPr>
            <w:tcW w:w="8566" w:type="dxa"/>
            <w:shd w:val="clear" w:color="auto" w:fill="FEF6F0"/>
          </w:tcPr>
          <w:p w14:paraId="25A255D2" w14:textId="71C8E9FA" w:rsidR="00EB7091" w:rsidRPr="00EB7091" w:rsidRDefault="00EB7091" w:rsidP="00EB7091">
            <w:pPr>
              <w:pStyle w:val="ListParagraph"/>
              <w:keepLines/>
              <w:numPr>
                <w:ilvl w:val="0"/>
                <w:numId w:val="39"/>
              </w:numPr>
              <w:spacing w:before="120"/>
              <w:ind w:left="357" w:hanging="357"/>
              <w:contextualSpacing w:val="0"/>
            </w:pPr>
            <w:r w:rsidRPr="0032671A">
              <w:t xml:space="preserve">By </w:t>
            </w:r>
            <w:r>
              <w:t>end of October</w:t>
            </w:r>
            <w:r w:rsidRPr="0032671A">
              <w:t xml:space="preserve"> 2026</w:t>
            </w:r>
            <w:r>
              <w:t>,</w:t>
            </w:r>
            <w:r w:rsidRPr="0032671A">
              <w:t xml:space="preserve"> Oranga Tamariki will work with the Ministry of Education on the mandatory training (including any specialist module) to be rolled out as part of the response to the Poutasi review to </w:t>
            </w:r>
            <w:r>
              <w:t xml:space="preserve">ensure it </w:t>
            </w:r>
            <w:r w:rsidRPr="0032671A">
              <w:t>include</w:t>
            </w:r>
            <w:r>
              <w:t>s</w:t>
            </w:r>
            <w:r w:rsidRPr="0032671A">
              <w:t xml:space="preserve"> awareness of parental alienation and coercive control.</w:t>
            </w:r>
          </w:p>
        </w:tc>
      </w:tr>
      <w:tr w:rsidR="00EB7091" w14:paraId="4426E138" w14:textId="77777777" w:rsidTr="00EB7091">
        <w:trPr>
          <w:trHeight w:val="2872"/>
        </w:trPr>
        <w:tc>
          <w:tcPr>
            <w:tcW w:w="5382" w:type="dxa"/>
            <w:vMerge/>
            <w:shd w:val="clear" w:color="auto" w:fill="FEF6F0"/>
          </w:tcPr>
          <w:p w14:paraId="5E708BF4" w14:textId="77777777" w:rsidR="00EB7091" w:rsidRPr="00B12914" w:rsidRDefault="00EB7091" w:rsidP="00D27F60">
            <w:pPr>
              <w:pStyle w:val="ListParagraph"/>
              <w:numPr>
                <w:ilvl w:val="0"/>
                <w:numId w:val="34"/>
              </w:numPr>
              <w:spacing w:before="120"/>
              <w:ind w:hanging="357"/>
              <w:contextualSpacing w:val="0"/>
            </w:pPr>
          </w:p>
        </w:tc>
        <w:tc>
          <w:tcPr>
            <w:tcW w:w="8566" w:type="dxa"/>
            <w:shd w:val="clear" w:color="auto" w:fill="FEF6F0"/>
          </w:tcPr>
          <w:p w14:paraId="505B6620" w14:textId="77777777" w:rsidR="00EB7091" w:rsidRPr="00945DF7" w:rsidRDefault="00EB7091" w:rsidP="00EB7091">
            <w:pPr>
              <w:keepNext/>
              <w:spacing w:before="120"/>
              <w:rPr>
                <w:i/>
                <w:iCs/>
              </w:rPr>
            </w:pPr>
            <w:r>
              <w:rPr>
                <w:i/>
                <w:iCs/>
              </w:rPr>
              <w:t>Relevant actions completed since 2021</w:t>
            </w:r>
          </w:p>
          <w:p w14:paraId="5D69AA79" w14:textId="77777777" w:rsidR="00EB7091" w:rsidRPr="008F594A" w:rsidRDefault="00EB7091" w:rsidP="00EB7091">
            <w:pPr>
              <w:keepNext/>
              <w:spacing w:before="120"/>
            </w:pPr>
            <w:r w:rsidRPr="00A10BB7">
              <w:t>Oranga Tamariki has</w:t>
            </w:r>
            <w:r>
              <w:t xml:space="preserve"> </w:t>
            </w:r>
            <w:r w:rsidRPr="008F594A">
              <w:t>introduced a new Practice Framework that explicitly addresses unconscious bias</w:t>
            </w:r>
            <w:r>
              <w:t>,</w:t>
            </w:r>
            <w:r w:rsidRPr="008F594A">
              <w:t xml:space="preserve"> and this has been included in the roll out of </w:t>
            </w:r>
            <w:r>
              <w:t>its</w:t>
            </w:r>
            <w:r w:rsidRPr="008F594A">
              <w:t xml:space="preserve"> practice approach and embedded in induction training. </w:t>
            </w:r>
          </w:p>
          <w:p w14:paraId="39BDBD6C" w14:textId="77777777" w:rsidR="00EB7091" w:rsidRPr="00DD6469" w:rsidRDefault="00EB7091" w:rsidP="00EB7091">
            <w:pPr>
              <w:spacing w:before="120"/>
            </w:pPr>
            <w:r>
              <w:t xml:space="preserve">Oranga Tamariki </w:t>
            </w:r>
            <w:r w:rsidRPr="00DD6469">
              <w:t xml:space="preserve">introduced a core suite of assessment and planning tools </w:t>
            </w:r>
            <w:r>
              <w:t>i</w:t>
            </w:r>
            <w:r w:rsidRPr="00DD6469">
              <w:t xml:space="preserve">n 2025 to support critical thinking, balancing information, ensuring wide engagement with all whānau, testing information with others and addressing unconscious bias. This supports stronger decision making, including ensuring a wider range of safety and wellbeing concerns are addressed before a case is closed. </w:t>
            </w:r>
          </w:p>
          <w:p w14:paraId="3F18AD6E" w14:textId="77777777" w:rsidR="00EB7091" w:rsidRPr="00DD6469" w:rsidRDefault="00EB7091" w:rsidP="00EB7091">
            <w:pPr>
              <w:spacing w:before="120"/>
            </w:pPr>
            <w:r w:rsidRPr="00DD6469">
              <w:t>Strengthened whānau-engagement guidance now explicitly promotes seeking whānau views including siblings.</w:t>
            </w:r>
          </w:p>
          <w:p w14:paraId="30C21C98" w14:textId="77777777" w:rsidR="00EB7091" w:rsidRPr="00DD6469" w:rsidRDefault="00EB7091" w:rsidP="00EB7091">
            <w:pPr>
              <w:spacing w:before="120"/>
            </w:pPr>
            <w:r>
              <w:t>Oranga Tamariki has d</w:t>
            </w:r>
            <w:r w:rsidRPr="00DD6469">
              <w:t>evelop</w:t>
            </w:r>
            <w:r>
              <w:t>ed</w:t>
            </w:r>
            <w:r w:rsidRPr="00DD6469">
              <w:t xml:space="preserve"> and implement</w:t>
            </w:r>
            <w:r>
              <w:t>ed</w:t>
            </w:r>
            <w:r w:rsidRPr="00DD6469">
              <w:t xml:space="preserve"> a new Initial Determination Tool which will support better information gathering and analysis (including with whānau) in responding to </w:t>
            </w:r>
            <w:r>
              <w:t>R</w:t>
            </w:r>
            <w:r w:rsidRPr="00DD6469">
              <w:t xml:space="preserve">eports of </w:t>
            </w:r>
            <w:r>
              <w:t>C</w:t>
            </w:r>
            <w:r w:rsidRPr="00DD6469">
              <w:t xml:space="preserve">oncern. </w:t>
            </w:r>
          </w:p>
          <w:p w14:paraId="21CFBF93" w14:textId="77777777" w:rsidR="00EB7091" w:rsidRPr="00DD6469" w:rsidRDefault="00EB7091" w:rsidP="00EB7091">
            <w:pPr>
              <w:spacing w:before="120"/>
            </w:pPr>
            <w:r>
              <w:t>Oranga Tamariki has introduced a</w:t>
            </w:r>
            <w:r w:rsidRPr="00DD6469">
              <w:t xml:space="preserve"> digiti</w:t>
            </w:r>
            <w:r>
              <w:t>s</w:t>
            </w:r>
            <w:r w:rsidRPr="00DD6469">
              <w:t>ed report of concern</w:t>
            </w:r>
            <w:r>
              <w:t xml:space="preserve"> </w:t>
            </w:r>
            <w:r w:rsidRPr="00DD6469">
              <w:t xml:space="preserve">to enhance the information provided to Oranga Tamariki in </w:t>
            </w:r>
            <w:r>
              <w:t>R</w:t>
            </w:r>
            <w:r w:rsidRPr="00DD6469">
              <w:t xml:space="preserve">eports of </w:t>
            </w:r>
            <w:r>
              <w:t>C</w:t>
            </w:r>
            <w:r w:rsidRPr="00DD6469">
              <w:t>oncern</w:t>
            </w:r>
            <w:r>
              <w:t>.</w:t>
            </w:r>
          </w:p>
          <w:p w14:paraId="1EB5EBE1" w14:textId="39F52167" w:rsidR="00EB7091" w:rsidRPr="00EB7091" w:rsidRDefault="00EB7091" w:rsidP="00EB7091">
            <w:pPr>
              <w:spacing w:before="120"/>
              <w:ind w:left="3"/>
            </w:pPr>
            <w:r w:rsidRPr="00DD6469">
              <w:t>Induction training now strengthens legal training including on providing courts with accurate, balanced information.</w:t>
            </w:r>
          </w:p>
        </w:tc>
      </w:tr>
      <w:tr w:rsidR="00EB7091" w14:paraId="67C9C07E" w14:textId="77777777" w:rsidTr="00EB7091">
        <w:trPr>
          <w:trHeight w:val="983"/>
        </w:trPr>
        <w:tc>
          <w:tcPr>
            <w:tcW w:w="5382" w:type="dxa"/>
            <w:vMerge w:val="restart"/>
            <w:shd w:val="clear" w:color="auto" w:fill="FEF6F0"/>
          </w:tcPr>
          <w:p w14:paraId="30F3879C" w14:textId="77777777" w:rsidR="00EB7091" w:rsidRDefault="00EB7091" w:rsidP="00D27F60">
            <w:pPr>
              <w:pStyle w:val="ListParagraph"/>
              <w:numPr>
                <w:ilvl w:val="0"/>
                <w:numId w:val="34"/>
              </w:numPr>
              <w:spacing w:before="120"/>
              <w:ind w:hanging="357"/>
              <w:contextualSpacing w:val="0"/>
            </w:pPr>
            <w:r w:rsidRPr="00B12914">
              <w:t>The Inquiry recommends that in its ongoing policy implementation and updates, Oranga Tamariki ensures:</w:t>
            </w:r>
          </w:p>
          <w:p w14:paraId="09A644C4" w14:textId="77777777" w:rsidR="00EB7091" w:rsidRDefault="00EB7091" w:rsidP="00D27F60">
            <w:pPr>
              <w:pStyle w:val="ListParagraph"/>
              <w:numPr>
                <w:ilvl w:val="1"/>
                <w:numId w:val="38"/>
              </w:numPr>
              <w:spacing w:before="120"/>
              <w:ind w:hanging="357"/>
              <w:contextualSpacing w:val="0"/>
            </w:pPr>
            <w:r w:rsidRPr="000A374B">
              <w:t>Police concerns and evaluations are understood, rather than listed; and that there is a pathway for Oranga Tamariki and Police to take a joint or collaborative approach to reports of concern</w:t>
            </w:r>
          </w:p>
          <w:p w14:paraId="4AA8C58E" w14:textId="090ED459" w:rsidR="00EB7091" w:rsidRDefault="00EB7091" w:rsidP="00D27F60">
            <w:pPr>
              <w:pStyle w:val="ListParagraph"/>
              <w:numPr>
                <w:ilvl w:val="1"/>
                <w:numId w:val="38"/>
              </w:numPr>
              <w:spacing w:before="120"/>
              <w:ind w:hanging="357"/>
              <w:contextualSpacing w:val="0"/>
            </w:pPr>
            <w:r w:rsidRPr="000A374B">
              <w:t>parental and sibling exclusion and alienation is identifiable as a form of harm under s 14 of the Oranga Tamariki Act</w:t>
            </w:r>
          </w:p>
          <w:p w14:paraId="47AFB4D3" w14:textId="77777777" w:rsidR="00EB7091" w:rsidRDefault="00EB7091" w:rsidP="00D27F60">
            <w:pPr>
              <w:pStyle w:val="ListParagraph"/>
              <w:numPr>
                <w:ilvl w:val="1"/>
                <w:numId w:val="38"/>
              </w:numPr>
              <w:spacing w:before="120"/>
              <w:ind w:hanging="357"/>
              <w:contextualSpacing w:val="0"/>
            </w:pPr>
            <w:r w:rsidRPr="00B12914">
              <w:t>ongoing training and support is provided to staff, where needed, to better understand and identify the causes for distress of notifiers</w:t>
            </w:r>
          </w:p>
          <w:p w14:paraId="3AB8CD22" w14:textId="18F5160D" w:rsidR="00EB7091" w:rsidRDefault="00EB7091" w:rsidP="00D27F60">
            <w:pPr>
              <w:pStyle w:val="ListParagraph"/>
              <w:numPr>
                <w:ilvl w:val="1"/>
                <w:numId w:val="38"/>
              </w:numPr>
              <w:spacing w:before="120"/>
              <w:ind w:hanging="357"/>
              <w:contextualSpacing w:val="0"/>
            </w:pPr>
            <w:r w:rsidRPr="000A374B">
              <w:t>staff consider making referrals for mental health assessment when concerns about mental health of a parent have been raised in the context of safety to children</w:t>
            </w:r>
          </w:p>
          <w:p w14:paraId="5E0AE865" w14:textId="77777777" w:rsidR="00EB7091" w:rsidRDefault="00EB7091" w:rsidP="00D27F60">
            <w:pPr>
              <w:pStyle w:val="ListParagraph"/>
              <w:keepLines/>
              <w:numPr>
                <w:ilvl w:val="1"/>
                <w:numId w:val="38"/>
              </w:numPr>
              <w:spacing w:before="120"/>
              <w:ind w:hanging="357"/>
              <w:contextualSpacing w:val="0"/>
            </w:pPr>
            <w:r w:rsidRPr="000A374B">
              <w:t>that when reporting to the Family Court about reports of concern, Oranga Tamariki makes the Family Court aware of all concerns raised by the relevant parties, including unresolved concerns by family members, and the fact of any ongoing and related Police investigation.</w:t>
            </w:r>
          </w:p>
          <w:p w14:paraId="5EA259F5" w14:textId="4E354EA4" w:rsidR="00EB7091" w:rsidRPr="0081313C" w:rsidRDefault="00EB7091" w:rsidP="00D27F60">
            <w:pPr>
              <w:keepLines/>
              <w:spacing w:before="120"/>
            </w:pPr>
            <w:r>
              <w:t xml:space="preserve">The Government </w:t>
            </w:r>
            <w:r>
              <w:rPr>
                <w:b/>
                <w:bCs/>
              </w:rPr>
              <w:t>accepts</w:t>
            </w:r>
            <w:r>
              <w:t xml:space="preserve"> this recommendation.</w:t>
            </w:r>
          </w:p>
        </w:tc>
        <w:tc>
          <w:tcPr>
            <w:tcW w:w="8566" w:type="dxa"/>
            <w:shd w:val="clear" w:color="auto" w:fill="FEF6F0"/>
          </w:tcPr>
          <w:p w14:paraId="1561E638" w14:textId="49CA4727" w:rsidR="00EB7091" w:rsidRPr="00EB7091" w:rsidRDefault="00EB7091" w:rsidP="00EB7091">
            <w:pPr>
              <w:pStyle w:val="ListParagraph"/>
              <w:numPr>
                <w:ilvl w:val="0"/>
                <w:numId w:val="39"/>
              </w:numPr>
              <w:spacing w:before="120"/>
              <w:contextualSpacing w:val="0"/>
            </w:pPr>
            <w:r w:rsidRPr="0032671A">
              <w:t>By the end of 2026, Oranga Tamariki will update guidance to clarify that parental and sibling exclusion and alienation can be considered to constitute harm to a child.</w:t>
            </w:r>
          </w:p>
        </w:tc>
      </w:tr>
      <w:tr w:rsidR="00EB7091" w14:paraId="6ECAE65F" w14:textId="77777777" w:rsidTr="00EB7091">
        <w:trPr>
          <w:trHeight w:val="1558"/>
        </w:trPr>
        <w:tc>
          <w:tcPr>
            <w:tcW w:w="5382" w:type="dxa"/>
            <w:vMerge/>
            <w:shd w:val="clear" w:color="auto" w:fill="FEF6F0"/>
          </w:tcPr>
          <w:p w14:paraId="1C6417A7" w14:textId="77777777" w:rsidR="00EB7091" w:rsidRPr="00B12914" w:rsidRDefault="00EB7091" w:rsidP="00D27F60">
            <w:pPr>
              <w:pStyle w:val="ListParagraph"/>
              <w:numPr>
                <w:ilvl w:val="0"/>
                <w:numId w:val="34"/>
              </w:numPr>
              <w:spacing w:before="120"/>
              <w:ind w:hanging="357"/>
              <w:contextualSpacing w:val="0"/>
            </w:pPr>
          </w:p>
        </w:tc>
        <w:tc>
          <w:tcPr>
            <w:tcW w:w="8566" w:type="dxa"/>
            <w:shd w:val="clear" w:color="auto" w:fill="FEF6F0"/>
          </w:tcPr>
          <w:p w14:paraId="46EC3570" w14:textId="6E65246C" w:rsidR="00EB7091" w:rsidRPr="00EB7091" w:rsidRDefault="00EB7091" w:rsidP="00EB7091">
            <w:pPr>
              <w:pStyle w:val="ListParagraph"/>
              <w:numPr>
                <w:ilvl w:val="0"/>
                <w:numId w:val="39"/>
              </w:numPr>
              <w:spacing w:before="120"/>
              <w:contextualSpacing w:val="0"/>
            </w:pPr>
            <w:r w:rsidRPr="009F215C">
              <w:t xml:space="preserve">By February 2027, Oranga Tamariki will explore legislative options to amend sections 14-14AA of the Oranga Tamariki Act 1989 to include parental and sibling exclusion and alienation as an identifiable form of harm. </w:t>
            </w:r>
            <w:r w:rsidR="00D22F64">
              <w:t>[redacted under s9(2)(f)(iv)]</w:t>
            </w:r>
          </w:p>
        </w:tc>
      </w:tr>
      <w:tr w:rsidR="00EB7091" w14:paraId="5B7E0D04" w14:textId="77777777" w:rsidTr="00EB7091">
        <w:trPr>
          <w:trHeight w:val="976"/>
        </w:trPr>
        <w:tc>
          <w:tcPr>
            <w:tcW w:w="5382" w:type="dxa"/>
            <w:vMerge/>
            <w:shd w:val="clear" w:color="auto" w:fill="FEF6F0"/>
          </w:tcPr>
          <w:p w14:paraId="78F4BECC" w14:textId="77777777" w:rsidR="00EB7091" w:rsidRPr="00B12914" w:rsidRDefault="00EB7091" w:rsidP="00D27F60">
            <w:pPr>
              <w:pStyle w:val="ListParagraph"/>
              <w:numPr>
                <w:ilvl w:val="0"/>
                <w:numId w:val="34"/>
              </w:numPr>
              <w:spacing w:before="120"/>
              <w:ind w:hanging="357"/>
              <w:contextualSpacing w:val="0"/>
            </w:pPr>
          </w:p>
        </w:tc>
        <w:tc>
          <w:tcPr>
            <w:tcW w:w="8566" w:type="dxa"/>
            <w:shd w:val="clear" w:color="auto" w:fill="FEF6F0"/>
          </w:tcPr>
          <w:p w14:paraId="604894B7" w14:textId="71AFC039" w:rsidR="00EB7091" w:rsidRPr="00EB7091" w:rsidRDefault="00EB7091" w:rsidP="00EB7091">
            <w:pPr>
              <w:pStyle w:val="ListParagraph"/>
              <w:numPr>
                <w:ilvl w:val="0"/>
                <w:numId w:val="39"/>
              </w:numPr>
              <w:spacing w:before="120"/>
              <w:contextualSpacing w:val="0"/>
            </w:pPr>
            <w:r w:rsidRPr="0032671A">
              <w:t>By early 2027, Oranga Tamariki will review all its</w:t>
            </w:r>
            <w:r>
              <w:t xml:space="preserve"> practice,</w:t>
            </w:r>
            <w:r w:rsidRPr="0032671A">
              <w:t xml:space="preserve"> guidance and training to make sure that the Inquiry’s findings are addressed</w:t>
            </w:r>
            <w:r>
              <w:t>.</w:t>
            </w:r>
          </w:p>
        </w:tc>
      </w:tr>
      <w:tr w:rsidR="00EB7091" w14:paraId="6804C680" w14:textId="77777777" w:rsidTr="00EB7091">
        <w:trPr>
          <w:trHeight w:val="673"/>
        </w:trPr>
        <w:tc>
          <w:tcPr>
            <w:tcW w:w="5382" w:type="dxa"/>
            <w:vMerge/>
            <w:shd w:val="clear" w:color="auto" w:fill="FEF6F0"/>
          </w:tcPr>
          <w:p w14:paraId="0DC638CF" w14:textId="77777777" w:rsidR="00EB7091" w:rsidRPr="00B12914" w:rsidRDefault="00EB7091" w:rsidP="00D27F60">
            <w:pPr>
              <w:pStyle w:val="ListParagraph"/>
              <w:numPr>
                <w:ilvl w:val="0"/>
                <w:numId w:val="34"/>
              </w:numPr>
              <w:spacing w:before="120"/>
              <w:ind w:hanging="357"/>
              <w:contextualSpacing w:val="0"/>
            </w:pPr>
          </w:p>
        </w:tc>
        <w:tc>
          <w:tcPr>
            <w:tcW w:w="8566" w:type="dxa"/>
            <w:shd w:val="clear" w:color="auto" w:fill="FEF6F0"/>
          </w:tcPr>
          <w:p w14:paraId="087E1553" w14:textId="645F4F11" w:rsidR="00EB7091" w:rsidRPr="00EB7091" w:rsidRDefault="00EB7091" w:rsidP="00EB7091">
            <w:pPr>
              <w:pStyle w:val="ListParagraph"/>
              <w:numPr>
                <w:ilvl w:val="0"/>
                <w:numId w:val="39"/>
              </w:numPr>
              <w:spacing w:before="120"/>
              <w:contextualSpacing w:val="0"/>
            </w:pPr>
            <w:r>
              <w:t xml:space="preserve">By early 2027, </w:t>
            </w:r>
            <w:r w:rsidRPr="0032671A">
              <w:t>Oranga Tamariki will reinforce the ability to make referrals as part of its ongoing training and induction programmes. Oranga Tamariki will review it</w:t>
            </w:r>
            <w:r>
              <w:t>s</w:t>
            </w:r>
            <w:r w:rsidRPr="0032671A">
              <w:t xml:space="preserve"> guidance and training on our responses to all notifiers.</w:t>
            </w:r>
          </w:p>
        </w:tc>
      </w:tr>
      <w:tr w:rsidR="00EB7091" w14:paraId="0709AFD1" w14:textId="77777777" w:rsidTr="00EB7091">
        <w:trPr>
          <w:trHeight w:val="1558"/>
        </w:trPr>
        <w:tc>
          <w:tcPr>
            <w:tcW w:w="5382" w:type="dxa"/>
            <w:vMerge/>
            <w:shd w:val="clear" w:color="auto" w:fill="FEF6F0"/>
          </w:tcPr>
          <w:p w14:paraId="1A4002EE" w14:textId="77777777" w:rsidR="00EB7091" w:rsidRPr="00B12914" w:rsidRDefault="00EB7091" w:rsidP="00D27F60">
            <w:pPr>
              <w:pStyle w:val="ListParagraph"/>
              <w:numPr>
                <w:ilvl w:val="0"/>
                <w:numId w:val="34"/>
              </w:numPr>
              <w:spacing w:before="120"/>
              <w:ind w:hanging="357"/>
              <w:contextualSpacing w:val="0"/>
            </w:pPr>
          </w:p>
        </w:tc>
        <w:tc>
          <w:tcPr>
            <w:tcW w:w="8566" w:type="dxa"/>
            <w:shd w:val="clear" w:color="auto" w:fill="FEF6F0"/>
          </w:tcPr>
          <w:p w14:paraId="24BD238D" w14:textId="6FC90981" w:rsidR="00EB7091" w:rsidRPr="00EB7091" w:rsidRDefault="00EB7091" w:rsidP="00EB7091">
            <w:pPr>
              <w:pStyle w:val="ListParagraph"/>
              <w:numPr>
                <w:ilvl w:val="0"/>
                <w:numId w:val="39"/>
              </w:numPr>
              <w:spacing w:before="120"/>
              <w:contextualSpacing w:val="0"/>
            </w:pPr>
            <w:r w:rsidRPr="0032671A">
              <w:t xml:space="preserve">By March 2027, work will be undertaken between Oranga Tamariki and the Ministry of Justice to review </w:t>
            </w:r>
            <w:r>
              <w:t>their</w:t>
            </w:r>
            <w:r w:rsidRPr="0032671A">
              <w:t xml:space="preserve"> joint protocol</w:t>
            </w:r>
            <w:r>
              <w:t xml:space="preserve"> relating to services Oranga Tamariki provides to the Family Court</w:t>
            </w:r>
            <w:r w:rsidRPr="0032671A">
              <w:t xml:space="preserve">. Updates </w:t>
            </w:r>
            <w:r>
              <w:t>will</w:t>
            </w:r>
            <w:r w:rsidRPr="0032671A">
              <w:t xml:space="preserve"> include scope and core requirements for s 132</w:t>
            </w:r>
            <w:r>
              <w:t xml:space="preserve"> of the Care of Children Act 2004</w:t>
            </w:r>
            <w:r w:rsidRPr="0032671A">
              <w:t xml:space="preserve">, two way information exchanges when child safety or wellbeing concerns emerge, and information sharing where there are concurrent Care of Children Act </w:t>
            </w:r>
            <w:r>
              <w:t xml:space="preserve">2004 </w:t>
            </w:r>
            <w:r w:rsidRPr="0032671A">
              <w:t>and Oranga Tamariki Act</w:t>
            </w:r>
            <w:r>
              <w:t xml:space="preserve"> 1989</w:t>
            </w:r>
            <w:r w:rsidRPr="0032671A">
              <w:t xml:space="preserve"> activities. Both agencies will consult with the Principal Family Court Judge on these matters.</w:t>
            </w:r>
          </w:p>
        </w:tc>
      </w:tr>
      <w:tr w:rsidR="00EB7091" w14:paraId="2CB8CFD5" w14:textId="77777777" w:rsidTr="00EB7091">
        <w:trPr>
          <w:trHeight w:val="1558"/>
        </w:trPr>
        <w:tc>
          <w:tcPr>
            <w:tcW w:w="5382" w:type="dxa"/>
            <w:vMerge/>
            <w:shd w:val="clear" w:color="auto" w:fill="FEF6F0"/>
          </w:tcPr>
          <w:p w14:paraId="19AAA55E" w14:textId="77777777" w:rsidR="00EB7091" w:rsidRPr="00B12914" w:rsidRDefault="00EB7091" w:rsidP="00D27F60">
            <w:pPr>
              <w:pStyle w:val="ListParagraph"/>
              <w:numPr>
                <w:ilvl w:val="0"/>
                <w:numId w:val="34"/>
              </w:numPr>
              <w:spacing w:before="120"/>
              <w:ind w:hanging="357"/>
              <w:contextualSpacing w:val="0"/>
            </w:pPr>
          </w:p>
        </w:tc>
        <w:tc>
          <w:tcPr>
            <w:tcW w:w="8566" w:type="dxa"/>
            <w:shd w:val="clear" w:color="auto" w:fill="FEF6F0"/>
          </w:tcPr>
          <w:p w14:paraId="108AD319" w14:textId="77777777" w:rsidR="00EB7091" w:rsidRPr="0032671A" w:rsidRDefault="00EB7091" w:rsidP="00EB7091">
            <w:pPr>
              <w:spacing w:before="120"/>
            </w:pPr>
            <w:r w:rsidRPr="0032671A">
              <w:t xml:space="preserve">Also refer to action </w:t>
            </w:r>
            <w:r w:rsidRPr="0032671A">
              <w:fldChar w:fldCharType="begin"/>
            </w:r>
            <w:r w:rsidRPr="0032671A">
              <w:instrText xml:space="preserve"> REF _Ref238738421 \r \h </w:instrText>
            </w:r>
            <w:r>
              <w:instrText xml:space="preserve"> \* MERGEFORMAT </w:instrText>
            </w:r>
            <w:r w:rsidRPr="0032671A">
              <w:fldChar w:fldCharType="separate"/>
            </w:r>
            <w:r>
              <w:t>3</w:t>
            </w:r>
            <w:r w:rsidRPr="0032671A">
              <w:fldChar w:fldCharType="end"/>
            </w:r>
            <w:r w:rsidRPr="0032671A">
              <w:t>.</w:t>
            </w:r>
          </w:p>
          <w:p w14:paraId="38D10DB8" w14:textId="77777777" w:rsidR="00EB7091" w:rsidRDefault="00EB7091" w:rsidP="00EB7091">
            <w:pPr>
              <w:keepNext/>
              <w:keepLines/>
              <w:spacing w:before="120"/>
              <w:rPr>
                <w:i/>
                <w:iCs/>
              </w:rPr>
            </w:pPr>
            <w:r>
              <w:rPr>
                <w:i/>
                <w:iCs/>
              </w:rPr>
              <w:t>Relevant actions already completed</w:t>
            </w:r>
          </w:p>
          <w:p w14:paraId="4708290E" w14:textId="77777777" w:rsidR="00EB7091" w:rsidRDefault="00EB7091" w:rsidP="00EB7091">
            <w:pPr>
              <w:spacing w:before="120"/>
            </w:pPr>
            <w:r>
              <w:t xml:space="preserve">Oranga Tamariki practice in relation to any concerns from family or any other notifiers has been changed: all contact with Oranga Tamariki expressing any concerns about a child is to be recorded as a Report of Concern rather than a contact record. </w:t>
            </w:r>
          </w:p>
          <w:p w14:paraId="4296C2B7" w14:textId="1F1BD66E" w:rsidR="00EB7091" w:rsidRPr="00EB7091" w:rsidRDefault="00EB7091" w:rsidP="00EB7091">
            <w:pPr>
              <w:spacing w:before="120"/>
            </w:pPr>
            <w:r w:rsidRPr="00EB7091">
              <w:t>Also refer to actions completed at Recommendation 2.</w:t>
            </w:r>
          </w:p>
        </w:tc>
      </w:tr>
      <w:tr w:rsidR="00D27F60" w14:paraId="712EA5CC" w14:textId="77777777" w:rsidTr="0098333F">
        <w:tc>
          <w:tcPr>
            <w:tcW w:w="13948" w:type="dxa"/>
            <w:gridSpan w:val="2"/>
            <w:shd w:val="clear" w:color="auto" w:fill="DBE5F1" w:themeFill="accent1" w:themeFillTint="33"/>
          </w:tcPr>
          <w:p w14:paraId="4F46FB97" w14:textId="4342786A" w:rsidR="00D27F60" w:rsidRPr="006807E8" w:rsidRDefault="00D27F60" w:rsidP="00EB7091">
            <w:pPr>
              <w:keepNext/>
              <w:spacing w:before="120"/>
            </w:pPr>
            <w:r>
              <w:rPr>
                <w:b/>
                <w:bCs/>
              </w:rPr>
              <w:t>CHAPTER 3.3: MINISTRY OF EDUCATION AND EDUCATION REVIEW OFFICE</w:t>
            </w:r>
          </w:p>
        </w:tc>
      </w:tr>
      <w:tr w:rsidR="00D27F60" w14:paraId="0E96983C" w14:textId="77777777" w:rsidTr="00EB1E43">
        <w:tc>
          <w:tcPr>
            <w:tcW w:w="13948" w:type="dxa"/>
            <w:gridSpan w:val="2"/>
          </w:tcPr>
          <w:p w14:paraId="503EA6EC" w14:textId="2B60527E" w:rsidR="00D27F60" w:rsidRPr="006807E8" w:rsidRDefault="00D27F60" w:rsidP="00EB7091">
            <w:pPr>
              <w:pStyle w:val="Finding"/>
              <w:keepNext/>
              <w:contextualSpacing w:val="0"/>
            </w:pPr>
            <w:r w:rsidRPr="000A374B">
              <w:t>Ministry of Education should have required more information on applications for home education</w:t>
            </w:r>
            <w:r>
              <w:t>.</w:t>
            </w:r>
          </w:p>
        </w:tc>
      </w:tr>
      <w:tr w:rsidR="00D27F60" w14:paraId="075D9ADA" w14:textId="77777777" w:rsidTr="00501771">
        <w:tc>
          <w:tcPr>
            <w:tcW w:w="13948" w:type="dxa"/>
            <w:gridSpan w:val="2"/>
          </w:tcPr>
          <w:p w14:paraId="7FCD7064" w14:textId="76019075" w:rsidR="00D27F60" w:rsidRPr="006807E8" w:rsidRDefault="00D27F60" w:rsidP="00D27F60">
            <w:pPr>
              <w:pStyle w:val="Finding"/>
              <w:contextualSpacing w:val="0"/>
            </w:pPr>
            <w:r w:rsidRPr="000A374B">
              <w:t>Ministry of Education and the Education Review Office should have reviewed Tom Phillips’ applications for home education after the first disappearance</w:t>
            </w:r>
            <w:r>
              <w:t>.</w:t>
            </w:r>
          </w:p>
        </w:tc>
      </w:tr>
      <w:tr w:rsidR="00D27F60" w14:paraId="26D46ED3" w14:textId="77777777" w:rsidTr="00BF2D30">
        <w:tc>
          <w:tcPr>
            <w:tcW w:w="13948" w:type="dxa"/>
            <w:gridSpan w:val="2"/>
          </w:tcPr>
          <w:p w14:paraId="5D126C5F" w14:textId="2E88FE8A" w:rsidR="00D27F60" w:rsidRPr="006807E8" w:rsidRDefault="00D27F60" w:rsidP="00D27F60">
            <w:pPr>
              <w:pStyle w:val="Finding"/>
              <w:contextualSpacing w:val="0"/>
            </w:pPr>
            <w:r w:rsidRPr="000A374B">
              <w:t>Ministry of Education could have contributed to a multi-agency response</w:t>
            </w:r>
            <w:r>
              <w:t>.</w:t>
            </w:r>
          </w:p>
        </w:tc>
      </w:tr>
      <w:tr w:rsidR="00D27F60" w14:paraId="311F18D7" w14:textId="77777777" w:rsidTr="00BF2D30">
        <w:tc>
          <w:tcPr>
            <w:tcW w:w="13948" w:type="dxa"/>
            <w:gridSpan w:val="2"/>
          </w:tcPr>
          <w:p w14:paraId="7330C5BF" w14:textId="229D0505" w:rsidR="00D27F60" w:rsidRPr="000A374B" w:rsidRDefault="00D27F60" w:rsidP="00D27F60">
            <w:pPr>
              <w:pStyle w:val="Finding"/>
              <w:numPr>
                <w:ilvl w:val="0"/>
                <w:numId w:val="0"/>
              </w:numPr>
              <w:ind w:left="1447" w:hanging="1447"/>
              <w:contextualSpacing w:val="0"/>
            </w:pPr>
            <w:r>
              <w:t xml:space="preserve">The Government </w:t>
            </w:r>
            <w:r>
              <w:rPr>
                <w:b/>
                <w:bCs/>
              </w:rPr>
              <w:t>acknowledges</w:t>
            </w:r>
            <w:r>
              <w:t xml:space="preserve"> these findings.</w:t>
            </w:r>
          </w:p>
        </w:tc>
      </w:tr>
      <w:tr w:rsidR="00D27F60" w14:paraId="20075B0D" w14:textId="77777777" w:rsidTr="000D2852">
        <w:tc>
          <w:tcPr>
            <w:tcW w:w="5382" w:type="dxa"/>
            <w:shd w:val="clear" w:color="auto" w:fill="FDE9D9" w:themeFill="accent6" w:themeFillTint="33"/>
          </w:tcPr>
          <w:p w14:paraId="07D29BB4" w14:textId="0A4A5C3D" w:rsidR="00D27F60" w:rsidRPr="00E31386" w:rsidRDefault="00D27F60" w:rsidP="00F664A4">
            <w:pPr>
              <w:keepNext/>
              <w:spacing w:before="120"/>
            </w:pPr>
            <w:r>
              <w:rPr>
                <w:b/>
                <w:bCs/>
                <w:sz w:val="20"/>
              </w:rPr>
              <w:t>Recommendation</w:t>
            </w:r>
          </w:p>
        </w:tc>
        <w:tc>
          <w:tcPr>
            <w:tcW w:w="8566" w:type="dxa"/>
            <w:shd w:val="clear" w:color="auto" w:fill="FDE9D9" w:themeFill="accent6" w:themeFillTint="33"/>
          </w:tcPr>
          <w:p w14:paraId="35ABEF48" w14:textId="61C152CF" w:rsidR="00D27F60" w:rsidRPr="00E31386" w:rsidRDefault="00D27F60" w:rsidP="00F664A4">
            <w:pPr>
              <w:keepNext/>
              <w:spacing w:before="120"/>
            </w:pPr>
            <w:r w:rsidRPr="00B12914">
              <w:rPr>
                <w:b/>
                <w:bCs/>
                <w:sz w:val="20"/>
              </w:rPr>
              <w:t>Actions</w:t>
            </w:r>
          </w:p>
        </w:tc>
      </w:tr>
      <w:tr w:rsidR="00EB7091" w14:paraId="4C341C3E" w14:textId="77777777" w:rsidTr="00EB7091">
        <w:trPr>
          <w:trHeight w:val="1057"/>
        </w:trPr>
        <w:tc>
          <w:tcPr>
            <w:tcW w:w="5382" w:type="dxa"/>
            <w:vMerge w:val="restart"/>
            <w:shd w:val="clear" w:color="auto" w:fill="FEF6F0"/>
          </w:tcPr>
          <w:p w14:paraId="3A228F05" w14:textId="77777777" w:rsidR="00EB7091" w:rsidRDefault="00EB7091" w:rsidP="00D27F60">
            <w:pPr>
              <w:pStyle w:val="ListParagraph"/>
              <w:numPr>
                <w:ilvl w:val="0"/>
                <w:numId w:val="34"/>
              </w:numPr>
              <w:spacing w:before="120"/>
              <w:ind w:hanging="357"/>
              <w:contextualSpacing w:val="0"/>
            </w:pPr>
            <w:r w:rsidRPr="00B12914">
              <w:t>The Inquiry recommends that the Ministry of Education requires additional information when considering applications for, or reviewing, exemptions from enrolment</w:t>
            </w:r>
            <w:r>
              <w:t>.</w:t>
            </w:r>
          </w:p>
          <w:p w14:paraId="0897AC82" w14:textId="4B782298" w:rsidR="00EB7091" w:rsidRPr="0081313C" w:rsidRDefault="00EB7091" w:rsidP="00D27F60">
            <w:pPr>
              <w:spacing w:before="120"/>
            </w:pPr>
            <w:r>
              <w:t xml:space="preserve">The Government </w:t>
            </w:r>
            <w:r>
              <w:rPr>
                <w:b/>
                <w:bCs/>
              </w:rPr>
              <w:t>accepts</w:t>
            </w:r>
            <w:r>
              <w:t xml:space="preserve"> this recommendation.</w:t>
            </w:r>
          </w:p>
        </w:tc>
        <w:tc>
          <w:tcPr>
            <w:tcW w:w="8566" w:type="dxa"/>
            <w:shd w:val="clear" w:color="auto" w:fill="FEF6F0"/>
          </w:tcPr>
          <w:p w14:paraId="3DC1BB1D" w14:textId="32D86821" w:rsidR="00EB7091" w:rsidRDefault="00EB7091" w:rsidP="00EB7091">
            <w:pPr>
              <w:pStyle w:val="ListParagraph"/>
              <w:numPr>
                <w:ilvl w:val="0"/>
                <w:numId w:val="39"/>
              </w:numPr>
              <w:spacing w:before="120"/>
              <w:contextualSpacing w:val="0"/>
            </w:pPr>
            <w:r w:rsidRPr="00781A55">
              <w:t>From January 2027, the Ministry of Education intends to implement a centralised application and assessment process to determine whether applicants meet the statutory threshold of providing education "as regularly as" and "as well as" a registered school. The Ministry is engaging with representatives of the home</w:t>
            </w:r>
            <w:r>
              <w:t xml:space="preserve">schooling </w:t>
            </w:r>
            <w:r w:rsidRPr="00781A55">
              <w:t>sector in the design of this process.</w:t>
            </w:r>
          </w:p>
        </w:tc>
      </w:tr>
      <w:tr w:rsidR="00EB7091" w14:paraId="7462142A" w14:textId="77777777" w:rsidTr="00EB7091">
        <w:trPr>
          <w:trHeight w:val="896"/>
        </w:trPr>
        <w:tc>
          <w:tcPr>
            <w:tcW w:w="5382" w:type="dxa"/>
            <w:vMerge/>
            <w:shd w:val="clear" w:color="auto" w:fill="FEF6F0"/>
          </w:tcPr>
          <w:p w14:paraId="424AC0A2" w14:textId="77777777" w:rsidR="00EB7091" w:rsidRPr="00B12914" w:rsidRDefault="00EB7091" w:rsidP="00D27F60">
            <w:pPr>
              <w:pStyle w:val="ListParagraph"/>
              <w:numPr>
                <w:ilvl w:val="0"/>
                <w:numId w:val="34"/>
              </w:numPr>
              <w:spacing w:before="120"/>
              <w:ind w:hanging="357"/>
              <w:contextualSpacing w:val="0"/>
            </w:pPr>
          </w:p>
        </w:tc>
        <w:tc>
          <w:tcPr>
            <w:tcW w:w="8566" w:type="dxa"/>
            <w:shd w:val="clear" w:color="auto" w:fill="FEF6F0"/>
          </w:tcPr>
          <w:p w14:paraId="48CCD05B" w14:textId="2D0BA57D" w:rsidR="00EB7091" w:rsidRPr="00781A55" w:rsidRDefault="00EB7091" w:rsidP="00D27F60">
            <w:pPr>
              <w:pStyle w:val="ListParagraph"/>
              <w:numPr>
                <w:ilvl w:val="0"/>
                <w:numId w:val="39"/>
              </w:numPr>
              <w:spacing w:before="120"/>
              <w:contextualSpacing w:val="0"/>
            </w:pPr>
            <w:r w:rsidRPr="00781A55">
              <w:t xml:space="preserve">The Ministry of Education will continue to progress its policy review through 2027, in consultation with homeschooling organisations. Recommendation 4.1.3 </w:t>
            </w:r>
            <w:r>
              <w:t>is</w:t>
            </w:r>
            <w:r w:rsidRPr="00781A55">
              <w:t xml:space="preserve"> already in scope of this review. Recommendation</w:t>
            </w:r>
            <w:r>
              <w:t>s</w:t>
            </w:r>
            <w:r w:rsidRPr="00781A55">
              <w:t xml:space="preserve"> 4.1.1 </w:t>
            </w:r>
            <w:r>
              <w:t xml:space="preserve">and 4.1.2 </w:t>
            </w:r>
            <w:r w:rsidRPr="00781A55">
              <w:t>will be added. The Ministry will work with Oranga Tamariki and New Zealand Police on data sharing arrangements as part of the policy and operational review.</w:t>
            </w:r>
          </w:p>
        </w:tc>
      </w:tr>
      <w:tr w:rsidR="00EB7091" w14:paraId="249CA188" w14:textId="77777777" w:rsidTr="00EB7091">
        <w:trPr>
          <w:trHeight w:val="337"/>
        </w:trPr>
        <w:tc>
          <w:tcPr>
            <w:tcW w:w="5382" w:type="dxa"/>
            <w:vMerge w:val="restart"/>
            <w:shd w:val="clear" w:color="auto" w:fill="FEF6F0"/>
          </w:tcPr>
          <w:p w14:paraId="11C74763" w14:textId="77777777" w:rsidR="00EB7091" w:rsidRDefault="00EB7091" w:rsidP="00D27F60">
            <w:pPr>
              <w:pStyle w:val="ListParagraph"/>
              <w:numPr>
                <w:ilvl w:val="0"/>
                <w:numId w:val="34"/>
              </w:numPr>
              <w:spacing w:before="120"/>
              <w:ind w:hanging="357"/>
              <w:contextualSpacing w:val="0"/>
            </w:pPr>
            <w:r w:rsidRPr="00EF71DC">
              <w:t>The Inquiry recommends that the Ministry of Education requires consent from all parents and guardians</w:t>
            </w:r>
          </w:p>
          <w:p w14:paraId="062C4A72" w14:textId="40B3C422" w:rsidR="00EB7091" w:rsidRPr="009A01D4" w:rsidRDefault="00EB7091" w:rsidP="009A01D4">
            <w:pPr>
              <w:spacing w:before="120"/>
              <w:ind w:left="3"/>
            </w:pPr>
            <w:r w:rsidRPr="009A01D4">
              <w:t xml:space="preserve">The Government </w:t>
            </w:r>
            <w:r w:rsidRPr="009A01D4">
              <w:rPr>
                <w:b/>
                <w:bCs/>
              </w:rPr>
              <w:t>accepts</w:t>
            </w:r>
            <w:r w:rsidRPr="009A01D4">
              <w:t xml:space="preserve"> this recommendation</w:t>
            </w:r>
            <w:r>
              <w:t>.</w:t>
            </w:r>
          </w:p>
        </w:tc>
        <w:tc>
          <w:tcPr>
            <w:tcW w:w="8566" w:type="dxa"/>
            <w:shd w:val="clear" w:color="auto" w:fill="FEF6F0"/>
          </w:tcPr>
          <w:p w14:paraId="6C30BBAC" w14:textId="06539D4C" w:rsidR="00EB7091" w:rsidRPr="00EB7091" w:rsidRDefault="00EB7091" w:rsidP="00EB7091">
            <w:pPr>
              <w:pStyle w:val="ListParagraph"/>
              <w:numPr>
                <w:ilvl w:val="0"/>
                <w:numId w:val="39"/>
              </w:numPr>
              <w:spacing w:before="120"/>
              <w:contextualSpacing w:val="0"/>
            </w:pPr>
            <w:r w:rsidRPr="00781A55">
              <w:t xml:space="preserve">The Ministry </w:t>
            </w:r>
            <w:r>
              <w:t>of Education will</w:t>
            </w:r>
            <w:r w:rsidRPr="00781A55">
              <w:t xml:space="preserve"> chang</w:t>
            </w:r>
            <w:r>
              <w:t>e</w:t>
            </w:r>
            <w:r w:rsidRPr="00781A55">
              <w:t xml:space="preserve"> the application process for the 2027 schooling year to request consent from both parents or guardians.</w:t>
            </w:r>
          </w:p>
        </w:tc>
      </w:tr>
      <w:tr w:rsidR="00EB7091" w14:paraId="0320022E" w14:textId="77777777" w:rsidTr="00EB7091">
        <w:trPr>
          <w:trHeight w:val="879"/>
        </w:trPr>
        <w:tc>
          <w:tcPr>
            <w:tcW w:w="5382" w:type="dxa"/>
            <w:vMerge/>
            <w:shd w:val="clear" w:color="auto" w:fill="FEF6F0"/>
          </w:tcPr>
          <w:p w14:paraId="332CFF01" w14:textId="77777777" w:rsidR="00EB7091" w:rsidRPr="00EF71DC" w:rsidRDefault="00EB7091" w:rsidP="00D27F60">
            <w:pPr>
              <w:pStyle w:val="ListParagraph"/>
              <w:numPr>
                <w:ilvl w:val="0"/>
                <w:numId w:val="34"/>
              </w:numPr>
              <w:spacing w:before="120"/>
              <w:ind w:hanging="357"/>
              <w:contextualSpacing w:val="0"/>
            </w:pPr>
          </w:p>
        </w:tc>
        <w:tc>
          <w:tcPr>
            <w:tcW w:w="8566" w:type="dxa"/>
            <w:shd w:val="clear" w:color="auto" w:fill="FEF6F0"/>
          </w:tcPr>
          <w:p w14:paraId="603F9ABC" w14:textId="3EF2A236" w:rsidR="00EB7091" w:rsidRPr="00781A55" w:rsidRDefault="00EB7091" w:rsidP="00D27F60">
            <w:pPr>
              <w:pStyle w:val="ListParagraph"/>
              <w:numPr>
                <w:ilvl w:val="0"/>
                <w:numId w:val="39"/>
              </w:numPr>
              <w:spacing w:before="120"/>
              <w:contextualSpacing w:val="0"/>
            </w:pPr>
            <w:r w:rsidRPr="00781A55">
              <w:t xml:space="preserve">Legislative change </w:t>
            </w:r>
            <w:r>
              <w:t xml:space="preserve">to require consent from all parents and guardians </w:t>
            </w:r>
            <w:r w:rsidRPr="00781A55">
              <w:t>will be considered during 2027 as part of the Ministry’s policy and operational review.</w:t>
            </w:r>
          </w:p>
        </w:tc>
      </w:tr>
      <w:tr w:rsidR="00D27F60" w14:paraId="67AF1312" w14:textId="77777777" w:rsidTr="0098333F">
        <w:tc>
          <w:tcPr>
            <w:tcW w:w="13948" w:type="dxa"/>
            <w:gridSpan w:val="2"/>
            <w:shd w:val="clear" w:color="auto" w:fill="1F497D" w:themeFill="text2"/>
          </w:tcPr>
          <w:p w14:paraId="1357DDC8" w14:textId="77777777" w:rsidR="00D27F60" w:rsidRPr="0098333F" w:rsidRDefault="00D27F60" w:rsidP="00D27F60">
            <w:pPr>
              <w:keepNext/>
              <w:spacing w:before="120"/>
              <w:rPr>
                <w:b/>
                <w:bCs/>
                <w:color w:val="FFFFFF" w:themeColor="background1"/>
              </w:rPr>
            </w:pPr>
            <w:r w:rsidRPr="0098333F">
              <w:rPr>
                <w:b/>
                <w:bCs/>
                <w:color w:val="FFFFFF" w:themeColor="background1"/>
              </w:rPr>
              <w:t>CHAPTER 4: RECOVERING THE CHILDREN – POLICE ACTIONS</w:t>
            </w:r>
          </w:p>
          <w:p w14:paraId="1DB5EF6E" w14:textId="2CE40C5C" w:rsidR="00D27F60" w:rsidRDefault="00D27F60" w:rsidP="00D27F60">
            <w:pPr>
              <w:keepNext/>
              <w:spacing w:before="120"/>
            </w:pPr>
            <w:r w:rsidRPr="0098333F">
              <w:rPr>
                <w:b/>
                <w:bCs/>
                <w:color w:val="FFFFFF" w:themeColor="background1"/>
              </w:rPr>
              <w:t>After Tom Phillips took the children for the second time in December 2021, Police were the primary agency leading efforts to locate and recover the children. This chapter of the report describes the involvement of Police during that period. It assesses whether Police responded appropriately and in a timely way to locate the children, and whether there were other practicable steps that Police could or should have taken to locate them sooner, or should take to protect children caught in any future similar situations.</w:t>
            </w:r>
          </w:p>
        </w:tc>
      </w:tr>
      <w:tr w:rsidR="00D27F60" w14:paraId="6EF58F8A" w14:textId="77777777" w:rsidTr="0098333F">
        <w:tc>
          <w:tcPr>
            <w:tcW w:w="13948" w:type="dxa"/>
            <w:gridSpan w:val="2"/>
            <w:shd w:val="clear" w:color="auto" w:fill="DBE5F1" w:themeFill="accent1" w:themeFillTint="33"/>
          </w:tcPr>
          <w:p w14:paraId="1A73FE75" w14:textId="1DD336CE" w:rsidR="00D27F60" w:rsidRDefault="00D27F60" w:rsidP="00D27F60">
            <w:pPr>
              <w:keepNext/>
              <w:spacing w:before="120"/>
            </w:pPr>
            <w:r>
              <w:rPr>
                <w:b/>
                <w:bCs/>
              </w:rPr>
              <w:t>CHAPTER 4.1: The first four months – “softly bring him out”</w:t>
            </w:r>
          </w:p>
        </w:tc>
      </w:tr>
      <w:tr w:rsidR="00D27F60" w14:paraId="095D7214" w14:textId="77777777" w:rsidTr="006F03C2">
        <w:tc>
          <w:tcPr>
            <w:tcW w:w="13948" w:type="dxa"/>
            <w:gridSpan w:val="2"/>
          </w:tcPr>
          <w:p w14:paraId="0E9BC83D" w14:textId="7A35D1E2" w:rsidR="00D27F60" w:rsidRDefault="00D27F60" w:rsidP="00D27F60">
            <w:pPr>
              <w:pStyle w:val="Finding"/>
              <w:contextualSpacing w:val="0"/>
            </w:pPr>
            <w:r w:rsidRPr="000A374B">
              <w:t>Police should have identified the serious risk to the welfare of the children from the time they were taken</w:t>
            </w:r>
            <w:r>
              <w:t>.</w:t>
            </w:r>
          </w:p>
        </w:tc>
      </w:tr>
      <w:tr w:rsidR="00D27F60" w14:paraId="131C5D16" w14:textId="77777777" w:rsidTr="006F03C2">
        <w:tc>
          <w:tcPr>
            <w:tcW w:w="13948" w:type="dxa"/>
            <w:gridSpan w:val="2"/>
          </w:tcPr>
          <w:p w14:paraId="294D3CA5" w14:textId="4C083703" w:rsidR="00D27F60" w:rsidRDefault="00D27F60" w:rsidP="00D27F60">
            <w:pPr>
              <w:pStyle w:val="Finding"/>
              <w:contextualSpacing w:val="0"/>
            </w:pPr>
            <w:r w:rsidRPr="000A374B">
              <w:t>Police should have developed a proactive investigation strategy at the outset, including a Police-led multi-agency response</w:t>
            </w:r>
            <w:r>
              <w:t>.</w:t>
            </w:r>
          </w:p>
        </w:tc>
      </w:tr>
      <w:tr w:rsidR="00D27F60" w14:paraId="3BAC1335" w14:textId="77777777" w:rsidTr="006F03C2">
        <w:tc>
          <w:tcPr>
            <w:tcW w:w="13948" w:type="dxa"/>
            <w:gridSpan w:val="2"/>
          </w:tcPr>
          <w:p w14:paraId="262384D8" w14:textId="5399BD83" w:rsidR="00D27F60" w:rsidRDefault="00D27F60" w:rsidP="00F664A4">
            <w:pPr>
              <w:pStyle w:val="Finding"/>
              <w:keepNext/>
              <w:ind w:left="1446" w:hanging="1446"/>
              <w:contextualSpacing w:val="0"/>
            </w:pPr>
            <w:r w:rsidRPr="000A374B">
              <w:t>During the first two months, Police missed specific opportunities to gather more information about where the children might be</w:t>
            </w:r>
            <w:r>
              <w:t>.</w:t>
            </w:r>
          </w:p>
        </w:tc>
      </w:tr>
      <w:tr w:rsidR="00D27F60" w14:paraId="6AD6108D" w14:textId="77777777" w:rsidTr="006F03C2">
        <w:tc>
          <w:tcPr>
            <w:tcW w:w="13948" w:type="dxa"/>
            <w:gridSpan w:val="2"/>
          </w:tcPr>
          <w:p w14:paraId="4792EE8A" w14:textId="0481AA58" w:rsidR="00D27F60" w:rsidRPr="000A374B" w:rsidRDefault="00D27F60" w:rsidP="00D27F60">
            <w:pPr>
              <w:pStyle w:val="Finding"/>
              <w:numPr>
                <w:ilvl w:val="0"/>
                <w:numId w:val="0"/>
              </w:numPr>
              <w:ind w:left="1447" w:hanging="1447"/>
              <w:contextualSpacing w:val="0"/>
            </w:pPr>
            <w:r>
              <w:t xml:space="preserve">The Government </w:t>
            </w:r>
            <w:r>
              <w:rPr>
                <w:b/>
                <w:bCs/>
              </w:rPr>
              <w:t>acknowledges</w:t>
            </w:r>
            <w:r>
              <w:t xml:space="preserve"> these findings.</w:t>
            </w:r>
          </w:p>
        </w:tc>
      </w:tr>
      <w:tr w:rsidR="00D27F60" w14:paraId="6B67DD37" w14:textId="77777777" w:rsidTr="0098333F">
        <w:tc>
          <w:tcPr>
            <w:tcW w:w="13948" w:type="dxa"/>
            <w:gridSpan w:val="2"/>
            <w:shd w:val="clear" w:color="auto" w:fill="DBE5F1" w:themeFill="accent1" w:themeFillTint="33"/>
          </w:tcPr>
          <w:p w14:paraId="18861888" w14:textId="5695CFDE" w:rsidR="00D27F60" w:rsidRDefault="00D27F60" w:rsidP="00D27F60">
            <w:pPr>
              <w:spacing w:before="120"/>
            </w:pPr>
            <w:r>
              <w:rPr>
                <w:b/>
                <w:bCs/>
              </w:rPr>
              <w:t xml:space="preserve">CHAPTER 4.2: </w:t>
            </w:r>
            <w:r w:rsidRPr="000A374B">
              <w:rPr>
                <w:b/>
                <w:bCs/>
              </w:rPr>
              <w:t>Operation Curly</w:t>
            </w:r>
            <w:r>
              <w:rPr>
                <w:b/>
                <w:bCs/>
              </w:rPr>
              <w:t xml:space="preserve"> – an overview</w:t>
            </w:r>
          </w:p>
        </w:tc>
      </w:tr>
      <w:tr w:rsidR="00D27F60" w14:paraId="4C871838" w14:textId="77777777" w:rsidTr="006F03C2">
        <w:tc>
          <w:tcPr>
            <w:tcW w:w="13948" w:type="dxa"/>
            <w:gridSpan w:val="2"/>
          </w:tcPr>
          <w:p w14:paraId="7B2B707B" w14:textId="270A5CE0" w:rsidR="00D27F60" w:rsidRDefault="00D27F60" w:rsidP="00D27F60">
            <w:pPr>
              <w:pStyle w:val="Finding"/>
              <w:contextualSpacing w:val="0"/>
            </w:pPr>
            <w:r w:rsidRPr="000A374B">
              <w:t>Police applied extensive resource and investigative skill to the task of trying to locate the children over the course of an almost four-year investigation</w:t>
            </w:r>
            <w:r>
              <w:t>.</w:t>
            </w:r>
          </w:p>
        </w:tc>
      </w:tr>
      <w:tr w:rsidR="00D27F60" w14:paraId="35101FEB" w14:textId="77777777" w:rsidTr="006F03C2">
        <w:tc>
          <w:tcPr>
            <w:tcW w:w="13948" w:type="dxa"/>
            <w:gridSpan w:val="2"/>
          </w:tcPr>
          <w:p w14:paraId="51A15393" w14:textId="5CE61CAF" w:rsidR="00D27F60" w:rsidRDefault="00D27F60" w:rsidP="00D27F60">
            <w:pPr>
              <w:pStyle w:val="Finding"/>
              <w:contextualSpacing w:val="0"/>
            </w:pPr>
            <w:r w:rsidRPr="000A374B">
              <w:t xml:space="preserve">Operation Curly could and should have involved more </w:t>
            </w:r>
            <w:r w:rsidR="00142613">
              <w:t>Criminal Investigation Branch</w:t>
            </w:r>
            <w:r w:rsidRPr="000A374B">
              <w:t xml:space="preserve"> staffing from the beginning</w:t>
            </w:r>
            <w:r>
              <w:t>.</w:t>
            </w:r>
          </w:p>
        </w:tc>
      </w:tr>
      <w:tr w:rsidR="00D27F60" w14:paraId="2B3AD4E3" w14:textId="77777777" w:rsidTr="006F03C2">
        <w:tc>
          <w:tcPr>
            <w:tcW w:w="13948" w:type="dxa"/>
            <w:gridSpan w:val="2"/>
          </w:tcPr>
          <w:p w14:paraId="50AD8101" w14:textId="122053B5" w:rsidR="00D27F60" w:rsidRDefault="00D27F60" w:rsidP="00D27F60">
            <w:pPr>
              <w:pStyle w:val="Finding"/>
              <w:contextualSpacing w:val="0"/>
            </w:pPr>
            <w:r w:rsidRPr="000A374B">
              <w:t>Police should have established a multi-agency working group to guide response throughout</w:t>
            </w:r>
            <w:r>
              <w:t>.</w:t>
            </w:r>
          </w:p>
        </w:tc>
      </w:tr>
      <w:tr w:rsidR="00D27F60" w14:paraId="7EE9671B" w14:textId="77777777" w:rsidTr="006F03C2">
        <w:tc>
          <w:tcPr>
            <w:tcW w:w="13948" w:type="dxa"/>
            <w:gridSpan w:val="2"/>
          </w:tcPr>
          <w:p w14:paraId="799FB4D6" w14:textId="021C48C5" w:rsidR="00D27F60" w:rsidRDefault="00D27F60" w:rsidP="00D27F60">
            <w:pPr>
              <w:pStyle w:val="Finding"/>
              <w:contextualSpacing w:val="0"/>
            </w:pPr>
            <w:r w:rsidRPr="000A374B">
              <w:t>Police should have taken some steps much earlier</w:t>
            </w:r>
            <w:r>
              <w:t>.</w:t>
            </w:r>
          </w:p>
        </w:tc>
      </w:tr>
      <w:tr w:rsidR="00D27F60" w14:paraId="271C4623" w14:textId="77777777" w:rsidTr="006F03C2">
        <w:tc>
          <w:tcPr>
            <w:tcW w:w="13948" w:type="dxa"/>
            <w:gridSpan w:val="2"/>
          </w:tcPr>
          <w:p w14:paraId="67B85EDE" w14:textId="2075239B" w:rsidR="00D27F60" w:rsidRPr="000A374B" w:rsidRDefault="00D27F60" w:rsidP="00D27F60">
            <w:pPr>
              <w:pStyle w:val="Finding"/>
              <w:numPr>
                <w:ilvl w:val="0"/>
                <w:numId w:val="0"/>
              </w:numPr>
              <w:ind w:left="1447" w:hanging="1447"/>
              <w:contextualSpacing w:val="0"/>
            </w:pPr>
            <w:r>
              <w:t xml:space="preserve">The Government </w:t>
            </w:r>
            <w:r>
              <w:rPr>
                <w:b/>
                <w:bCs/>
              </w:rPr>
              <w:t>acknowledges</w:t>
            </w:r>
            <w:r>
              <w:t xml:space="preserve"> these findings.</w:t>
            </w:r>
          </w:p>
        </w:tc>
      </w:tr>
      <w:tr w:rsidR="00D27F60" w14:paraId="249ADAF1" w14:textId="77777777" w:rsidTr="0098333F">
        <w:tc>
          <w:tcPr>
            <w:tcW w:w="13948" w:type="dxa"/>
            <w:gridSpan w:val="2"/>
            <w:shd w:val="clear" w:color="auto" w:fill="DBE5F1" w:themeFill="accent1" w:themeFillTint="33"/>
          </w:tcPr>
          <w:p w14:paraId="4650CB7A" w14:textId="2A3C331B" w:rsidR="00D27F60" w:rsidRDefault="00D27F60" w:rsidP="00EB7091">
            <w:pPr>
              <w:keepNext/>
              <w:spacing w:before="120"/>
            </w:pPr>
            <w:r>
              <w:rPr>
                <w:b/>
                <w:bCs/>
              </w:rPr>
              <w:t xml:space="preserve">CHAPTER 4.3: </w:t>
            </w:r>
            <w:r w:rsidRPr="000A374B">
              <w:rPr>
                <w:b/>
                <w:bCs/>
              </w:rPr>
              <w:t>Te Anga Road sighting</w:t>
            </w:r>
          </w:p>
        </w:tc>
      </w:tr>
      <w:tr w:rsidR="00D27F60" w14:paraId="7C28A891" w14:textId="77777777" w:rsidTr="006F03C2">
        <w:tc>
          <w:tcPr>
            <w:tcW w:w="13948" w:type="dxa"/>
            <w:gridSpan w:val="2"/>
          </w:tcPr>
          <w:p w14:paraId="23B67AF6" w14:textId="60D97FFD" w:rsidR="00D27F60" w:rsidRPr="000A374B" w:rsidRDefault="00D27F60" w:rsidP="00EB7091">
            <w:pPr>
              <w:pStyle w:val="Finding"/>
              <w:keepNext/>
              <w:contextualSpacing w:val="0"/>
            </w:pPr>
            <w:r w:rsidRPr="000A374B">
              <w:t>In response to a sighting of Tom Phillips and the children on 28 May 2023 near Te Anga Rd:</w:t>
            </w:r>
          </w:p>
          <w:p w14:paraId="2A97F880" w14:textId="024DFAE8" w:rsidR="00D27F60" w:rsidRPr="00E31386" w:rsidRDefault="00D27F60" w:rsidP="00EB7091">
            <w:pPr>
              <w:pStyle w:val="ListParagraph"/>
              <w:keepNext/>
              <w:numPr>
                <w:ilvl w:val="0"/>
                <w:numId w:val="48"/>
              </w:numPr>
              <w:spacing w:before="120"/>
              <w:ind w:left="1800"/>
              <w:contextualSpacing w:val="0"/>
            </w:pPr>
            <w:r w:rsidRPr="00E31386">
              <w:t>Police inaction on the day led to avoidable delays,</w:t>
            </w:r>
          </w:p>
          <w:p w14:paraId="232504C4" w14:textId="1034D0A3" w:rsidR="00D27F60" w:rsidRPr="00E31386" w:rsidRDefault="00D27F60" w:rsidP="00EB7091">
            <w:pPr>
              <w:pStyle w:val="ListParagraph"/>
              <w:keepNext/>
              <w:numPr>
                <w:ilvl w:val="0"/>
                <w:numId w:val="48"/>
              </w:numPr>
              <w:spacing w:before="120"/>
              <w:ind w:left="1800"/>
              <w:contextualSpacing w:val="0"/>
            </w:pPr>
            <w:r w:rsidRPr="00E31386">
              <w:t>Police should have recognised the sighting was credible, and investigated more thoroughly and in a more timely way, and</w:t>
            </w:r>
          </w:p>
          <w:p w14:paraId="756D4623" w14:textId="4F86D167" w:rsidR="00D27F60" w:rsidRPr="00E31386" w:rsidRDefault="00D27F60" w:rsidP="00EB7091">
            <w:pPr>
              <w:pStyle w:val="ListParagraph"/>
              <w:keepNext/>
              <w:numPr>
                <w:ilvl w:val="0"/>
                <w:numId w:val="47"/>
              </w:numPr>
              <w:spacing w:before="120"/>
              <w:ind w:left="1800"/>
              <w:contextualSpacing w:val="0"/>
            </w:pPr>
            <w:r w:rsidRPr="00E31386">
              <w:t>had there been no delay, there might have been a real prospect of locating the children</w:t>
            </w:r>
            <w:r>
              <w:t>.</w:t>
            </w:r>
          </w:p>
        </w:tc>
      </w:tr>
      <w:tr w:rsidR="00D27F60" w14:paraId="1F3A2640" w14:textId="77777777" w:rsidTr="006F03C2">
        <w:tc>
          <w:tcPr>
            <w:tcW w:w="13948" w:type="dxa"/>
            <w:gridSpan w:val="2"/>
          </w:tcPr>
          <w:p w14:paraId="6307043B" w14:textId="587190F5" w:rsidR="00D27F60" w:rsidRPr="000A374B" w:rsidRDefault="00D27F60" w:rsidP="00D27F60">
            <w:pPr>
              <w:pStyle w:val="Finding"/>
              <w:numPr>
                <w:ilvl w:val="0"/>
                <w:numId w:val="0"/>
              </w:numPr>
              <w:ind w:left="1447" w:hanging="1447"/>
              <w:contextualSpacing w:val="0"/>
            </w:pPr>
            <w:r>
              <w:t xml:space="preserve">The Government </w:t>
            </w:r>
            <w:r>
              <w:rPr>
                <w:b/>
                <w:bCs/>
              </w:rPr>
              <w:t>acknowledges</w:t>
            </w:r>
            <w:r>
              <w:t xml:space="preserve"> this finding.</w:t>
            </w:r>
          </w:p>
        </w:tc>
      </w:tr>
      <w:tr w:rsidR="00D27F60" w14:paraId="42C05231" w14:textId="77777777" w:rsidTr="0098333F">
        <w:tc>
          <w:tcPr>
            <w:tcW w:w="13948" w:type="dxa"/>
            <w:gridSpan w:val="2"/>
            <w:shd w:val="clear" w:color="auto" w:fill="DBE5F1" w:themeFill="accent1" w:themeFillTint="33"/>
          </w:tcPr>
          <w:p w14:paraId="77D1B2AB" w14:textId="73A024D7" w:rsidR="00D27F60" w:rsidRDefault="00D27F60" w:rsidP="00F664A4">
            <w:pPr>
              <w:keepNext/>
              <w:spacing w:before="120"/>
            </w:pPr>
            <w:r>
              <w:rPr>
                <w:b/>
                <w:bCs/>
              </w:rPr>
              <w:t xml:space="preserve">CHAPTER 4.4: </w:t>
            </w:r>
            <w:r w:rsidRPr="000A374B">
              <w:rPr>
                <w:b/>
                <w:bCs/>
              </w:rPr>
              <w:t>The aggravated robbery and the shopping trip</w:t>
            </w:r>
          </w:p>
        </w:tc>
      </w:tr>
      <w:tr w:rsidR="00D27F60" w14:paraId="5EB56C83" w14:textId="77777777" w:rsidTr="006F03C2">
        <w:tc>
          <w:tcPr>
            <w:tcW w:w="13948" w:type="dxa"/>
            <w:gridSpan w:val="2"/>
          </w:tcPr>
          <w:p w14:paraId="3F125A2C" w14:textId="1E7E29ED" w:rsidR="00D27F60" w:rsidRPr="000A374B" w:rsidRDefault="00D27F60" w:rsidP="00F664A4">
            <w:pPr>
              <w:pStyle w:val="Finding"/>
              <w:keepNext/>
              <w:contextualSpacing w:val="0"/>
            </w:pPr>
            <w:r w:rsidRPr="000A374B">
              <w:t>In response to other sightings in 2023:</w:t>
            </w:r>
          </w:p>
          <w:p w14:paraId="3E1A0D58" w14:textId="0865C5B4" w:rsidR="00D27F60" w:rsidRPr="000A374B" w:rsidRDefault="00D27F60" w:rsidP="00F664A4">
            <w:pPr>
              <w:pStyle w:val="ListParagraph"/>
              <w:keepNext/>
              <w:numPr>
                <w:ilvl w:val="0"/>
                <w:numId w:val="48"/>
              </w:numPr>
              <w:spacing w:before="120"/>
              <w:ind w:left="1800"/>
              <w:contextualSpacing w:val="0"/>
            </w:pPr>
            <w:r w:rsidRPr="000A374B">
              <w:t>Police took all practicable steps in response to the 2 August 2023 sightings at Bunnings and on Kawhia Rd,</w:t>
            </w:r>
          </w:p>
          <w:p w14:paraId="087ECE20" w14:textId="111F2355" w:rsidR="00D27F60" w:rsidRPr="000A374B" w:rsidRDefault="00D27F60" w:rsidP="00F664A4">
            <w:pPr>
              <w:pStyle w:val="ListParagraph"/>
              <w:keepNext/>
              <w:numPr>
                <w:ilvl w:val="0"/>
                <w:numId w:val="48"/>
              </w:numPr>
              <w:spacing w:before="120"/>
              <w:ind w:left="1800"/>
              <w:contextualSpacing w:val="0"/>
            </w:pPr>
            <w:r w:rsidRPr="000A374B">
              <w:t>Police took too long to identify Tom Phillips as the offender in the aggravated robbery of a Te Kūiti bank in May 2023, and</w:t>
            </w:r>
          </w:p>
          <w:p w14:paraId="037C9D91" w14:textId="2F544925" w:rsidR="00D27F60" w:rsidRDefault="00D27F60" w:rsidP="00F664A4">
            <w:pPr>
              <w:pStyle w:val="ListParagraph"/>
              <w:keepNext/>
              <w:numPr>
                <w:ilvl w:val="0"/>
                <w:numId w:val="48"/>
              </w:numPr>
              <w:spacing w:before="120"/>
              <w:ind w:left="1800"/>
              <w:contextualSpacing w:val="0"/>
            </w:pPr>
            <w:r w:rsidRPr="000A374B">
              <w:t>the delay in identification meant that some practicable steps were not taken early enough</w:t>
            </w:r>
            <w:r>
              <w:t>.</w:t>
            </w:r>
          </w:p>
        </w:tc>
      </w:tr>
      <w:tr w:rsidR="00D27F60" w14:paraId="4F985E34" w14:textId="77777777" w:rsidTr="006F03C2">
        <w:tc>
          <w:tcPr>
            <w:tcW w:w="13948" w:type="dxa"/>
            <w:gridSpan w:val="2"/>
          </w:tcPr>
          <w:p w14:paraId="19C90382" w14:textId="6F0077DD" w:rsidR="00D27F60" w:rsidRPr="000A374B" w:rsidRDefault="00D27F60" w:rsidP="00D27F60">
            <w:pPr>
              <w:pStyle w:val="Finding"/>
              <w:numPr>
                <w:ilvl w:val="0"/>
                <w:numId w:val="0"/>
              </w:numPr>
              <w:ind w:left="1447" w:hanging="1447"/>
              <w:contextualSpacing w:val="0"/>
            </w:pPr>
            <w:r>
              <w:t xml:space="preserve">The Government </w:t>
            </w:r>
            <w:r>
              <w:rPr>
                <w:b/>
                <w:bCs/>
              </w:rPr>
              <w:t>acknowledges</w:t>
            </w:r>
            <w:r>
              <w:t xml:space="preserve"> this finding.</w:t>
            </w:r>
          </w:p>
        </w:tc>
      </w:tr>
      <w:tr w:rsidR="00D27F60" w14:paraId="299F8AA5" w14:textId="77777777" w:rsidTr="0098333F">
        <w:tc>
          <w:tcPr>
            <w:tcW w:w="13948" w:type="dxa"/>
            <w:gridSpan w:val="2"/>
            <w:shd w:val="clear" w:color="auto" w:fill="DBE5F1" w:themeFill="accent1" w:themeFillTint="33"/>
          </w:tcPr>
          <w:p w14:paraId="29512906" w14:textId="16038749" w:rsidR="00D27F60" w:rsidRDefault="00D27F60" w:rsidP="00D27F60">
            <w:pPr>
              <w:tabs>
                <w:tab w:val="left" w:pos="1520"/>
              </w:tabs>
              <w:spacing w:before="120"/>
            </w:pPr>
            <w:r>
              <w:rPr>
                <w:b/>
                <w:bCs/>
              </w:rPr>
              <w:t xml:space="preserve">CHAPTER 4.5: </w:t>
            </w:r>
            <w:r w:rsidRPr="000A374B">
              <w:rPr>
                <w:b/>
                <w:bCs/>
              </w:rPr>
              <w:t>October 2024 – a “game changer” sighting</w:t>
            </w:r>
          </w:p>
        </w:tc>
      </w:tr>
      <w:tr w:rsidR="00D27F60" w14:paraId="15681554" w14:textId="77777777" w:rsidTr="006F03C2">
        <w:tc>
          <w:tcPr>
            <w:tcW w:w="13948" w:type="dxa"/>
            <w:gridSpan w:val="2"/>
          </w:tcPr>
          <w:p w14:paraId="5DEBE6E1" w14:textId="203F3C64" w:rsidR="00D27F60" w:rsidRPr="000A374B" w:rsidRDefault="00D27F60" w:rsidP="00D27F60">
            <w:pPr>
              <w:pStyle w:val="Finding"/>
              <w:contextualSpacing w:val="0"/>
            </w:pPr>
            <w:r w:rsidRPr="000A374B">
              <w:t xml:space="preserve">In response to a sighting of Tom Phillips and the children on remote farmland in October 2024: </w:t>
            </w:r>
          </w:p>
          <w:p w14:paraId="3E0526FF" w14:textId="748EC82D" w:rsidR="00D27F60" w:rsidRPr="000A374B" w:rsidRDefault="00D27F60" w:rsidP="00D27F60">
            <w:pPr>
              <w:pStyle w:val="ListParagraph"/>
              <w:numPr>
                <w:ilvl w:val="0"/>
                <w:numId w:val="48"/>
              </w:numPr>
              <w:spacing w:before="120"/>
              <w:ind w:left="1800"/>
              <w:contextualSpacing w:val="0"/>
            </w:pPr>
            <w:r w:rsidRPr="000A374B">
              <w:t>the initial Police response to the sighting was prompt and thorough,</w:t>
            </w:r>
          </w:p>
          <w:p w14:paraId="66B5D5A2" w14:textId="04480C5B" w:rsidR="00D27F60" w:rsidRPr="000A374B" w:rsidRDefault="00D27F60" w:rsidP="00D27F60">
            <w:pPr>
              <w:pStyle w:val="ListParagraph"/>
              <w:numPr>
                <w:ilvl w:val="0"/>
                <w:numId w:val="48"/>
              </w:numPr>
              <w:spacing w:before="120"/>
              <w:ind w:left="1800"/>
              <w:contextualSpacing w:val="0"/>
            </w:pPr>
            <w:r w:rsidRPr="000A374B">
              <w:t>Police then identified, planned, invested in, and implemented appropriate techniques to narrow the area of interest, and</w:t>
            </w:r>
          </w:p>
          <w:p w14:paraId="77EB3548" w14:textId="6C4F0A8A" w:rsidR="00D27F60" w:rsidRDefault="00D27F60" w:rsidP="00D27F60">
            <w:pPr>
              <w:pStyle w:val="ListParagraph"/>
              <w:numPr>
                <w:ilvl w:val="0"/>
                <w:numId w:val="48"/>
              </w:numPr>
              <w:spacing w:before="120"/>
              <w:ind w:left="1800"/>
              <w:contextualSpacing w:val="0"/>
            </w:pPr>
            <w:r w:rsidRPr="000A374B">
              <w:t>some possible actions were limited by resourcing constraints</w:t>
            </w:r>
            <w:r>
              <w:t>.</w:t>
            </w:r>
          </w:p>
        </w:tc>
      </w:tr>
      <w:tr w:rsidR="00D27F60" w14:paraId="7471AA6B" w14:textId="77777777" w:rsidTr="006F03C2">
        <w:tc>
          <w:tcPr>
            <w:tcW w:w="13948" w:type="dxa"/>
            <w:gridSpan w:val="2"/>
          </w:tcPr>
          <w:p w14:paraId="21166D73" w14:textId="73A57084" w:rsidR="00D27F60" w:rsidRPr="000A374B" w:rsidRDefault="00D27F60" w:rsidP="00D27F60">
            <w:pPr>
              <w:pStyle w:val="Finding"/>
              <w:numPr>
                <w:ilvl w:val="0"/>
                <w:numId w:val="0"/>
              </w:numPr>
              <w:ind w:left="1447" w:hanging="1447"/>
              <w:contextualSpacing w:val="0"/>
            </w:pPr>
            <w:r>
              <w:t xml:space="preserve">The Government </w:t>
            </w:r>
            <w:r>
              <w:rPr>
                <w:b/>
                <w:bCs/>
              </w:rPr>
              <w:t>acknowledges</w:t>
            </w:r>
            <w:r>
              <w:t xml:space="preserve"> this finding.</w:t>
            </w:r>
          </w:p>
        </w:tc>
      </w:tr>
      <w:tr w:rsidR="00D27F60" w14:paraId="6D8EFF5D" w14:textId="77777777" w:rsidTr="0098333F">
        <w:tc>
          <w:tcPr>
            <w:tcW w:w="13948" w:type="dxa"/>
            <w:gridSpan w:val="2"/>
            <w:shd w:val="clear" w:color="auto" w:fill="DBE5F1" w:themeFill="accent1" w:themeFillTint="33"/>
          </w:tcPr>
          <w:p w14:paraId="05216792" w14:textId="0FDFD379" w:rsidR="00D27F60" w:rsidRDefault="00D27F60" w:rsidP="009A01D4">
            <w:pPr>
              <w:keepNext/>
              <w:spacing w:before="120"/>
            </w:pPr>
            <w:r>
              <w:rPr>
                <w:b/>
                <w:bCs/>
              </w:rPr>
              <w:t xml:space="preserve">CHAPTER 4.6: </w:t>
            </w:r>
            <w:r w:rsidRPr="000A374B">
              <w:rPr>
                <w:b/>
                <w:bCs/>
              </w:rPr>
              <w:t>Surveillance</w:t>
            </w:r>
          </w:p>
        </w:tc>
      </w:tr>
      <w:tr w:rsidR="00D27F60" w14:paraId="74CAB8C5" w14:textId="77777777" w:rsidTr="006F03C2">
        <w:tc>
          <w:tcPr>
            <w:tcW w:w="13948" w:type="dxa"/>
            <w:gridSpan w:val="2"/>
          </w:tcPr>
          <w:p w14:paraId="48AECBBC" w14:textId="19C76B88" w:rsidR="00D27F60" w:rsidRDefault="00D27F60" w:rsidP="00CF20F0">
            <w:pPr>
              <w:pStyle w:val="Finding"/>
              <w:ind w:left="1446" w:hanging="1446"/>
              <w:contextualSpacing w:val="0"/>
            </w:pPr>
            <w:r w:rsidRPr="000A374B">
              <w:t>Police rightly pursued electronic surveillance of persons of interest from August 2023 onwards</w:t>
            </w:r>
            <w:r>
              <w:t>.</w:t>
            </w:r>
          </w:p>
        </w:tc>
      </w:tr>
      <w:tr w:rsidR="00D27F60" w14:paraId="58E4847E" w14:textId="77777777" w:rsidTr="006F03C2">
        <w:tc>
          <w:tcPr>
            <w:tcW w:w="13948" w:type="dxa"/>
            <w:gridSpan w:val="2"/>
          </w:tcPr>
          <w:p w14:paraId="2AE2C677" w14:textId="2BB6FB3A" w:rsidR="00D27F60" w:rsidRDefault="00D27F60" w:rsidP="00CF20F0">
            <w:pPr>
              <w:pStyle w:val="Finding"/>
              <w:ind w:left="1446" w:hanging="1446"/>
              <w:contextualSpacing w:val="0"/>
            </w:pPr>
            <w:r w:rsidRPr="000A374B">
              <w:t>Police could and should have pursued surveillance device warrants before August 2023</w:t>
            </w:r>
            <w:r>
              <w:t>.</w:t>
            </w:r>
          </w:p>
        </w:tc>
      </w:tr>
      <w:tr w:rsidR="00D27F60" w14:paraId="41699A72" w14:textId="77777777" w:rsidTr="006F03C2">
        <w:tc>
          <w:tcPr>
            <w:tcW w:w="13948" w:type="dxa"/>
            <w:gridSpan w:val="2"/>
          </w:tcPr>
          <w:p w14:paraId="29807DDF" w14:textId="051903E4" w:rsidR="00D27F60" w:rsidRDefault="00D27F60" w:rsidP="00CF20F0">
            <w:pPr>
              <w:pStyle w:val="Finding"/>
              <w:ind w:left="1446" w:hanging="1446"/>
              <w:contextualSpacing w:val="0"/>
            </w:pPr>
            <w:r w:rsidRPr="000A374B">
              <w:t>Police could and should have made earlier use of intersection/road cameras</w:t>
            </w:r>
            <w:r>
              <w:t>.</w:t>
            </w:r>
          </w:p>
        </w:tc>
      </w:tr>
      <w:tr w:rsidR="00D27F60" w14:paraId="5988CC57" w14:textId="77777777" w:rsidTr="006F03C2">
        <w:tc>
          <w:tcPr>
            <w:tcW w:w="13948" w:type="dxa"/>
            <w:gridSpan w:val="2"/>
          </w:tcPr>
          <w:p w14:paraId="1D90DD5C" w14:textId="294988FC" w:rsidR="00D27F60" w:rsidRDefault="00D27F60" w:rsidP="00CF20F0">
            <w:pPr>
              <w:pStyle w:val="Finding"/>
              <w:ind w:left="1446" w:hanging="1446"/>
              <w:contextualSpacing w:val="0"/>
            </w:pPr>
            <w:r w:rsidRPr="000A374B">
              <w:t>The delay in use of surveillance had potential significance</w:t>
            </w:r>
            <w:r>
              <w:t>.</w:t>
            </w:r>
          </w:p>
        </w:tc>
      </w:tr>
      <w:tr w:rsidR="00D27F60" w14:paraId="085F4914" w14:textId="77777777" w:rsidTr="006F03C2">
        <w:tc>
          <w:tcPr>
            <w:tcW w:w="13948" w:type="dxa"/>
            <w:gridSpan w:val="2"/>
          </w:tcPr>
          <w:p w14:paraId="6F7C2333" w14:textId="43E4CDBD" w:rsidR="00D27F60" w:rsidRPr="000A374B" w:rsidRDefault="00D27F60" w:rsidP="00D27F60">
            <w:pPr>
              <w:pStyle w:val="Finding"/>
              <w:numPr>
                <w:ilvl w:val="0"/>
                <w:numId w:val="0"/>
              </w:numPr>
              <w:ind w:left="1447" w:hanging="1447"/>
              <w:contextualSpacing w:val="0"/>
            </w:pPr>
            <w:r>
              <w:t xml:space="preserve">The Government </w:t>
            </w:r>
            <w:r>
              <w:rPr>
                <w:b/>
                <w:bCs/>
              </w:rPr>
              <w:t>acknowledges</w:t>
            </w:r>
            <w:r>
              <w:t xml:space="preserve"> these findings.</w:t>
            </w:r>
          </w:p>
        </w:tc>
      </w:tr>
      <w:tr w:rsidR="00D27F60" w14:paraId="6535EC8C" w14:textId="77777777" w:rsidTr="00B43A55">
        <w:tc>
          <w:tcPr>
            <w:tcW w:w="13948" w:type="dxa"/>
            <w:gridSpan w:val="2"/>
            <w:shd w:val="clear" w:color="auto" w:fill="FDE9D9" w:themeFill="accent6" w:themeFillTint="33"/>
          </w:tcPr>
          <w:p w14:paraId="709D7F9F" w14:textId="7C4CFFEA" w:rsidR="00D27F60" w:rsidRDefault="00D27F60" w:rsidP="00F664A4">
            <w:pPr>
              <w:keepNext/>
              <w:spacing w:before="120"/>
              <w:rPr>
                <w:i/>
                <w:iCs/>
              </w:rPr>
            </w:pPr>
            <w:r w:rsidRPr="00B12914">
              <w:rPr>
                <w:b/>
                <w:bCs/>
                <w:sz w:val="20"/>
              </w:rPr>
              <w:t>Actions</w:t>
            </w:r>
            <w:r>
              <w:rPr>
                <w:b/>
                <w:bCs/>
                <w:sz w:val="20"/>
              </w:rPr>
              <w:t xml:space="preserve"> relating to the</w:t>
            </w:r>
            <w:r w:rsidR="00596C0C">
              <w:rPr>
                <w:b/>
                <w:bCs/>
                <w:sz w:val="20"/>
              </w:rPr>
              <w:t>se</w:t>
            </w:r>
            <w:r>
              <w:rPr>
                <w:b/>
                <w:bCs/>
                <w:sz w:val="20"/>
              </w:rPr>
              <w:t xml:space="preserve"> findings</w:t>
            </w:r>
          </w:p>
        </w:tc>
      </w:tr>
      <w:tr w:rsidR="00D27F60" w14:paraId="1EAB82B1" w14:textId="77777777" w:rsidTr="000B4D0A">
        <w:tc>
          <w:tcPr>
            <w:tcW w:w="13948" w:type="dxa"/>
            <w:gridSpan w:val="2"/>
            <w:shd w:val="clear" w:color="auto" w:fill="FEF6F0"/>
          </w:tcPr>
          <w:p w14:paraId="1BC7ECA8" w14:textId="77777777" w:rsidR="001143ED" w:rsidRDefault="001143ED" w:rsidP="001143ED">
            <w:pPr>
              <w:spacing w:before="120"/>
            </w:pPr>
            <w:r>
              <w:t>Police is strengthening the resourcing, senior oversight and case-management arrangements for prolonged and complex investigations.</w:t>
            </w:r>
          </w:p>
          <w:p w14:paraId="5FCE9D1B" w14:textId="77777777" w:rsidR="001143ED" w:rsidRDefault="001143ED" w:rsidP="001143ED">
            <w:pPr>
              <w:spacing w:before="120"/>
            </w:pPr>
            <w:r>
              <w:t>Police now supports these investigations through oversight by Territorial Detective Superintendents, flexible deployment arrangements that give districts access to additional resources, and national redeployment of specialist capability where required.</w:t>
            </w:r>
          </w:p>
          <w:p w14:paraId="146DF7DE" w14:textId="77777777" w:rsidR="001143ED" w:rsidRDefault="001143ED" w:rsidP="001143ED">
            <w:pPr>
              <w:spacing w:before="120"/>
            </w:pPr>
            <w:r>
              <w:t>Further work is underway to strengthen leadership capability and specialist oversight, with these arrangements to be embedded in the national investigations framework to support consistent and sustainable practice.</w:t>
            </w:r>
          </w:p>
          <w:p w14:paraId="59CAB811" w14:textId="77777777" w:rsidR="001143ED" w:rsidRDefault="001143ED" w:rsidP="001143ED">
            <w:pPr>
              <w:spacing w:before="120"/>
            </w:pPr>
            <w:r>
              <w:t>The Commissioner has also established an Unplanned Major Events contingency within the Police baseline, enabling additional funding for major operations and complex criminal matters without displacing other local crime priorities.</w:t>
            </w:r>
          </w:p>
          <w:p w14:paraId="51045BC3" w14:textId="77777777" w:rsidR="001143ED" w:rsidRDefault="001143ED" w:rsidP="001143ED">
            <w:pPr>
              <w:spacing w:before="120"/>
            </w:pPr>
            <w:r>
              <w:t>A new Case Management Policy has strengthened expectations for case ownership, decision-making, supervisory oversight and escalation. Supporting reporting gives leaders greater visibility of risk and dedicated oversight of complex and high-risk investigative portfolios.</w:t>
            </w:r>
          </w:p>
          <w:p w14:paraId="2F411DC9" w14:textId="77777777" w:rsidR="001143ED" w:rsidRDefault="001143ED" w:rsidP="001143ED">
            <w:pPr>
              <w:spacing w:before="120"/>
            </w:pPr>
            <w:r>
              <w:t>Police is also working with Oranga Tamariki and Health New Zealand to refresh the Child Protection Protocol, including clarifying agency roles and responsibilities and strengthening coordination and information sharing.</w:t>
            </w:r>
          </w:p>
          <w:p w14:paraId="10F4E96C" w14:textId="7020689B" w:rsidR="00D27F60" w:rsidRPr="000A374B" w:rsidRDefault="001143ED" w:rsidP="001143ED">
            <w:pPr>
              <w:pStyle w:val="Finding"/>
              <w:numPr>
                <w:ilvl w:val="0"/>
                <w:numId w:val="0"/>
              </w:numPr>
              <w:contextualSpacing w:val="0"/>
            </w:pPr>
            <w:r>
              <w:t>Together, these changes support more consistent practice, earlier management of risk, stronger supervisory assurance and clearer accountability for case and victim outcomes.</w:t>
            </w:r>
          </w:p>
        </w:tc>
      </w:tr>
      <w:tr w:rsidR="00D27F60" w14:paraId="11088F84" w14:textId="77777777" w:rsidTr="000D2852">
        <w:tc>
          <w:tcPr>
            <w:tcW w:w="13948" w:type="dxa"/>
            <w:gridSpan w:val="2"/>
            <w:shd w:val="clear" w:color="auto" w:fill="1F497D" w:themeFill="text2"/>
          </w:tcPr>
          <w:p w14:paraId="778B9607" w14:textId="77777777" w:rsidR="00D27F60" w:rsidRPr="000D2852" w:rsidRDefault="00D27F60" w:rsidP="009A01D4">
            <w:pPr>
              <w:pStyle w:val="Finding"/>
              <w:keepNext/>
              <w:numPr>
                <w:ilvl w:val="0"/>
                <w:numId w:val="0"/>
              </w:numPr>
              <w:contextualSpacing w:val="0"/>
              <w:rPr>
                <w:b/>
                <w:bCs/>
                <w:color w:val="FFFFFF" w:themeColor="background1"/>
              </w:rPr>
            </w:pPr>
            <w:r w:rsidRPr="000D2852">
              <w:rPr>
                <w:b/>
                <w:bCs/>
                <w:color w:val="FFFFFF" w:themeColor="background1"/>
              </w:rPr>
              <w:t>CHAPTER 5: RECOVERING THE CHILDREN – OTHER AGENCIES</w:t>
            </w:r>
          </w:p>
          <w:p w14:paraId="2CF368CF" w14:textId="41078E0B" w:rsidR="00D27F60" w:rsidRPr="000A374B" w:rsidRDefault="00D27F60" w:rsidP="009A01D4">
            <w:pPr>
              <w:pStyle w:val="Finding"/>
              <w:keepNext/>
              <w:numPr>
                <w:ilvl w:val="0"/>
                <w:numId w:val="0"/>
              </w:numPr>
              <w:contextualSpacing w:val="0"/>
            </w:pPr>
            <w:r w:rsidRPr="000D2852">
              <w:rPr>
                <w:b/>
                <w:bCs/>
                <w:color w:val="FFFFFF" w:themeColor="background1"/>
              </w:rPr>
              <w:t>This chapter sets out the involvement and actions of other agencies after Tom Phillips took the children for the second time in December 2021. It makes findings about whether agencies acted in an appropriate and timely way to locate the children; and whether there were practicable steps that agencies could have taken (or could take in any future situation) to find and recover the children sooner.</w:t>
            </w:r>
          </w:p>
        </w:tc>
      </w:tr>
      <w:tr w:rsidR="00D27F60" w14:paraId="1A359187" w14:textId="77777777" w:rsidTr="0098333F">
        <w:tc>
          <w:tcPr>
            <w:tcW w:w="13948" w:type="dxa"/>
            <w:gridSpan w:val="2"/>
            <w:shd w:val="clear" w:color="auto" w:fill="DBE5F1" w:themeFill="accent1" w:themeFillTint="33"/>
          </w:tcPr>
          <w:p w14:paraId="6CABE9CF" w14:textId="25960898" w:rsidR="00D27F60" w:rsidRPr="00E31386" w:rsidRDefault="00D27F60" w:rsidP="00D27F60">
            <w:pPr>
              <w:pStyle w:val="Finding"/>
              <w:numPr>
                <w:ilvl w:val="0"/>
                <w:numId w:val="0"/>
              </w:numPr>
              <w:contextualSpacing w:val="0"/>
              <w:rPr>
                <w:b/>
                <w:bCs/>
              </w:rPr>
            </w:pPr>
            <w:r>
              <w:rPr>
                <w:b/>
                <w:bCs/>
              </w:rPr>
              <w:t>CHAPTER 5.1: Oranga Tamariki – Ministry for Children</w:t>
            </w:r>
          </w:p>
        </w:tc>
      </w:tr>
      <w:tr w:rsidR="00D27F60" w14:paraId="077BEF21" w14:textId="77777777" w:rsidTr="006F03C2">
        <w:tc>
          <w:tcPr>
            <w:tcW w:w="13948" w:type="dxa"/>
            <w:gridSpan w:val="2"/>
          </w:tcPr>
          <w:p w14:paraId="290A340F" w14:textId="0C5D45A1" w:rsidR="00D27F60" w:rsidRPr="000A374B" w:rsidRDefault="00D27F60" w:rsidP="00D27F60">
            <w:pPr>
              <w:pStyle w:val="Finding"/>
              <w:contextualSpacing w:val="0"/>
            </w:pPr>
            <w:r w:rsidRPr="00637389">
              <w:t>Oranga Tamariki should not have closed the report of concern in February 2022</w:t>
            </w:r>
            <w:r>
              <w:t>.</w:t>
            </w:r>
          </w:p>
        </w:tc>
      </w:tr>
      <w:tr w:rsidR="00D27F60" w14:paraId="2621C7B9" w14:textId="77777777" w:rsidTr="006F03C2">
        <w:tc>
          <w:tcPr>
            <w:tcW w:w="13948" w:type="dxa"/>
            <w:gridSpan w:val="2"/>
          </w:tcPr>
          <w:p w14:paraId="4267E0A4" w14:textId="147FF817" w:rsidR="00D27F60" w:rsidRPr="000A374B" w:rsidRDefault="00D27F60" w:rsidP="00D27F60">
            <w:pPr>
              <w:pStyle w:val="Finding"/>
              <w:contextualSpacing w:val="0"/>
            </w:pPr>
            <w:r w:rsidRPr="00637389">
              <w:t>Oranga Tamariki continued to minimise the concerns of the sisters after the second disappearance</w:t>
            </w:r>
            <w:r>
              <w:t>.</w:t>
            </w:r>
          </w:p>
        </w:tc>
      </w:tr>
      <w:tr w:rsidR="00D27F60" w14:paraId="55DB075B" w14:textId="77777777" w:rsidTr="006F03C2">
        <w:tc>
          <w:tcPr>
            <w:tcW w:w="13948" w:type="dxa"/>
            <w:gridSpan w:val="2"/>
          </w:tcPr>
          <w:p w14:paraId="57F46532" w14:textId="608CCC21" w:rsidR="00D27F60" w:rsidRPr="000A374B" w:rsidRDefault="00D27F60" w:rsidP="00D27F60">
            <w:pPr>
              <w:pStyle w:val="Finding"/>
              <w:contextualSpacing w:val="0"/>
            </w:pPr>
            <w:r w:rsidRPr="00637389">
              <w:t>Oranga Tamariki should have informed Police of the risk to the children, and had ongoing contact with Police</w:t>
            </w:r>
            <w:r>
              <w:t>.</w:t>
            </w:r>
          </w:p>
        </w:tc>
      </w:tr>
      <w:tr w:rsidR="00D27F60" w14:paraId="51C14C28" w14:textId="77777777" w:rsidTr="006F03C2">
        <w:tc>
          <w:tcPr>
            <w:tcW w:w="13948" w:type="dxa"/>
            <w:gridSpan w:val="2"/>
          </w:tcPr>
          <w:p w14:paraId="37264211" w14:textId="300F9325" w:rsidR="00D27F60" w:rsidRPr="000A374B" w:rsidRDefault="00D27F60" w:rsidP="00D27F60">
            <w:pPr>
              <w:pStyle w:val="Finding"/>
              <w:contextualSpacing w:val="0"/>
            </w:pPr>
            <w:r w:rsidRPr="00637389">
              <w:t>Oranga Tamariki missed an opportunity for engagement with the Family Court</w:t>
            </w:r>
            <w:r>
              <w:t>.</w:t>
            </w:r>
          </w:p>
        </w:tc>
      </w:tr>
      <w:tr w:rsidR="00D27F60" w14:paraId="40F19F0D" w14:textId="77777777" w:rsidTr="006F03C2">
        <w:tc>
          <w:tcPr>
            <w:tcW w:w="13948" w:type="dxa"/>
            <w:gridSpan w:val="2"/>
          </w:tcPr>
          <w:p w14:paraId="3E9DA5E2" w14:textId="692F1E46" w:rsidR="00D27F60" w:rsidRPr="000A374B" w:rsidRDefault="00D27F60" w:rsidP="00D27F60">
            <w:pPr>
              <w:pStyle w:val="Finding"/>
              <w:contextualSpacing w:val="0"/>
            </w:pPr>
            <w:r w:rsidRPr="00637389">
              <w:t>From August 2023 Oranga Tamariki treated the children’s disappearance as a risk of harm, however this should have occurred from December 2021</w:t>
            </w:r>
            <w:r>
              <w:t>.</w:t>
            </w:r>
          </w:p>
        </w:tc>
      </w:tr>
      <w:tr w:rsidR="00D27F60" w14:paraId="3E2B758B" w14:textId="77777777" w:rsidTr="006F03C2">
        <w:tc>
          <w:tcPr>
            <w:tcW w:w="13948" w:type="dxa"/>
            <w:gridSpan w:val="2"/>
          </w:tcPr>
          <w:p w14:paraId="21CC8588" w14:textId="72956ACD" w:rsidR="00D27F60" w:rsidRPr="000A374B" w:rsidRDefault="00D27F60" w:rsidP="00D27F60">
            <w:pPr>
              <w:pStyle w:val="Finding"/>
              <w:contextualSpacing w:val="0"/>
            </w:pPr>
            <w:r w:rsidRPr="00637389">
              <w:t>From August 2023 to September 2025 Oranga Tamariki took appropriate steps to prioritise the welfare of the children</w:t>
            </w:r>
            <w:r>
              <w:t>.</w:t>
            </w:r>
          </w:p>
        </w:tc>
      </w:tr>
      <w:tr w:rsidR="00D27F60" w14:paraId="6B4435F1" w14:textId="77777777" w:rsidTr="006F03C2">
        <w:tc>
          <w:tcPr>
            <w:tcW w:w="13948" w:type="dxa"/>
            <w:gridSpan w:val="2"/>
          </w:tcPr>
          <w:p w14:paraId="5AA446FD" w14:textId="12B2DB58" w:rsidR="00D27F60" w:rsidRPr="000A374B" w:rsidRDefault="00D27F60" w:rsidP="00D27F60">
            <w:pPr>
              <w:pStyle w:val="Finding"/>
              <w:contextualSpacing w:val="0"/>
            </w:pPr>
            <w:r w:rsidRPr="00637389">
              <w:t>Oranga Tamariki took steps to protect the privacy, welfare and safe recovery of the children on 8 September 2025: actions were commendable</w:t>
            </w:r>
            <w:r>
              <w:t>.</w:t>
            </w:r>
          </w:p>
        </w:tc>
      </w:tr>
      <w:tr w:rsidR="009A01D4" w14:paraId="07A39C61" w14:textId="77777777" w:rsidTr="006F03C2">
        <w:tc>
          <w:tcPr>
            <w:tcW w:w="13948" w:type="dxa"/>
            <w:gridSpan w:val="2"/>
          </w:tcPr>
          <w:p w14:paraId="355E8F13" w14:textId="4CC63B06" w:rsidR="009A01D4" w:rsidRPr="00637389" w:rsidRDefault="009A01D4" w:rsidP="009A01D4">
            <w:pPr>
              <w:pStyle w:val="Finding"/>
              <w:numPr>
                <w:ilvl w:val="0"/>
                <w:numId w:val="0"/>
              </w:numPr>
              <w:ind w:left="1447" w:hanging="1447"/>
              <w:contextualSpacing w:val="0"/>
            </w:pPr>
            <w:r>
              <w:t xml:space="preserve">The Government </w:t>
            </w:r>
            <w:r>
              <w:rPr>
                <w:b/>
                <w:bCs/>
              </w:rPr>
              <w:t>acknowledges</w:t>
            </w:r>
            <w:r>
              <w:t xml:space="preserve"> these findings.</w:t>
            </w:r>
          </w:p>
        </w:tc>
      </w:tr>
      <w:tr w:rsidR="00D27F60" w14:paraId="0EECCD38" w14:textId="77777777" w:rsidTr="000D2852">
        <w:tc>
          <w:tcPr>
            <w:tcW w:w="5382" w:type="dxa"/>
            <w:shd w:val="clear" w:color="auto" w:fill="FDE9D9" w:themeFill="accent6" w:themeFillTint="33"/>
          </w:tcPr>
          <w:p w14:paraId="3F2A9C39" w14:textId="1B68C3EB" w:rsidR="00D27F60" w:rsidRPr="00E31386" w:rsidRDefault="00D27F60" w:rsidP="00D27F60">
            <w:pPr>
              <w:spacing w:before="120"/>
            </w:pPr>
            <w:r>
              <w:rPr>
                <w:b/>
                <w:bCs/>
                <w:sz w:val="20"/>
              </w:rPr>
              <w:t>Recommendation</w:t>
            </w:r>
          </w:p>
        </w:tc>
        <w:tc>
          <w:tcPr>
            <w:tcW w:w="8566" w:type="dxa"/>
            <w:shd w:val="clear" w:color="auto" w:fill="FDE9D9" w:themeFill="accent6" w:themeFillTint="33"/>
          </w:tcPr>
          <w:p w14:paraId="60B806E1" w14:textId="1D30C90B" w:rsidR="00D27F60" w:rsidRDefault="00D27F60" w:rsidP="00D27F60">
            <w:pPr>
              <w:spacing w:before="120"/>
            </w:pPr>
            <w:r w:rsidRPr="00B12914">
              <w:rPr>
                <w:b/>
                <w:bCs/>
                <w:sz w:val="20"/>
              </w:rPr>
              <w:t>Actions</w:t>
            </w:r>
          </w:p>
        </w:tc>
      </w:tr>
      <w:tr w:rsidR="00D27F60" w14:paraId="609AD546" w14:textId="77777777" w:rsidTr="000D2852">
        <w:tc>
          <w:tcPr>
            <w:tcW w:w="5382" w:type="dxa"/>
            <w:shd w:val="clear" w:color="auto" w:fill="FEF6F0"/>
          </w:tcPr>
          <w:p w14:paraId="4290D8DD" w14:textId="77777777" w:rsidR="00D27F60" w:rsidRDefault="00D27F60" w:rsidP="00D27F60">
            <w:pPr>
              <w:pStyle w:val="ListParagraph"/>
              <w:numPr>
                <w:ilvl w:val="0"/>
                <w:numId w:val="34"/>
              </w:numPr>
              <w:spacing w:before="120"/>
              <w:ind w:hanging="357"/>
              <w:contextualSpacing w:val="0"/>
            </w:pPr>
            <w:r w:rsidRPr="00EF71DC">
              <w:t xml:space="preserve">The Inquiry </w:t>
            </w:r>
            <w:r>
              <w:t xml:space="preserve">… </w:t>
            </w:r>
            <w:r w:rsidRPr="00EF71DC">
              <w:t>further recommends Oranga Tamariki uses the insights arising from this Inquiry to strengthen its practice guidance and training.</w:t>
            </w:r>
          </w:p>
          <w:p w14:paraId="27EDB58D" w14:textId="049515E4" w:rsidR="009A01D4" w:rsidRPr="009A01D4" w:rsidRDefault="009A01D4" w:rsidP="009A01D4">
            <w:pPr>
              <w:spacing w:before="120"/>
            </w:pPr>
            <w:r>
              <w:t xml:space="preserve">The Government </w:t>
            </w:r>
            <w:r>
              <w:rPr>
                <w:b/>
                <w:bCs/>
              </w:rPr>
              <w:t>accepts</w:t>
            </w:r>
            <w:r>
              <w:t xml:space="preserve"> this recommendation.</w:t>
            </w:r>
          </w:p>
        </w:tc>
        <w:tc>
          <w:tcPr>
            <w:tcW w:w="8566" w:type="dxa"/>
            <w:shd w:val="clear" w:color="auto" w:fill="FEF6F0"/>
          </w:tcPr>
          <w:p w14:paraId="463A5F3B" w14:textId="100682CA" w:rsidR="00142613" w:rsidRPr="00142613" w:rsidRDefault="00D27F60" w:rsidP="00142613">
            <w:pPr>
              <w:spacing w:before="120"/>
            </w:pPr>
            <w:r>
              <w:t xml:space="preserve">Refer to actions </w:t>
            </w:r>
            <w:r w:rsidR="004D039E">
              <w:t>2-</w:t>
            </w:r>
            <w:r>
              <w:t>3 and 5-13</w:t>
            </w:r>
            <w:r w:rsidR="00142613">
              <w:t xml:space="preserve"> and in particular 11:</w:t>
            </w:r>
            <w:r w:rsidR="00142613" w:rsidRPr="00142613">
              <w:t xml:space="preserve"> By early 2027, Oranga Tamariki will review all its practice, guidance and training to make sure that the Inquiry’s findings are addressed</w:t>
            </w:r>
            <w:r w:rsidR="00142613">
              <w:t>.</w:t>
            </w:r>
          </w:p>
          <w:p w14:paraId="655A9F36" w14:textId="4864297C" w:rsidR="00D27F60" w:rsidRDefault="00D27F60" w:rsidP="00D27F60">
            <w:pPr>
              <w:spacing w:before="120"/>
            </w:pPr>
          </w:p>
        </w:tc>
      </w:tr>
      <w:tr w:rsidR="00D27F60" w14:paraId="609FD139" w14:textId="77777777" w:rsidTr="0098333F">
        <w:tc>
          <w:tcPr>
            <w:tcW w:w="13948" w:type="dxa"/>
            <w:gridSpan w:val="2"/>
            <w:shd w:val="clear" w:color="auto" w:fill="DBE5F1" w:themeFill="accent1" w:themeFillTint="33"/>
          </w:tcPr>
          <w:p w14:paraId="50A83902" w14:textId="57937531" w:rsidR="00D27F60" w:rsidRPr="0098333F" w:rsidRDefault="00D27F60" w:rsidP="00D27F60">
            <w:pPr>
              <w:spacing w:before="120"/>
            </w:pPr>
            <w:r>
              <w:rPr>
                <w:b/>
                <w:bCs/>
              </w:rPr>
              <w:t xml:space="preserve">CHAPTER 5.2: </w:t>
            </w:r>
            <w:r w:rsidRPr="000A374B">
              <w:rPr>
                <w:b/>
                <w:bCs/>
              </w:rPr>
              <w:t>New Zealand Defence Force</w:t>
            </w:r>
          </w:p>
        </w:tc>
      </w:tr>
      <w:tr w:rsidR="00D27F60" w14:paraId="38CC18EC" w14:textId="77777777" w:rsidTr="004853E9">
        <w:tc>
          <w:tcPr>
            <w:tcW w:w="13948" w:type="dxa"/>
            <w:gridSpan w:val="2"/>
          </w:tcPr>
          <w:p w14:paraId="0E6AF881" w14:textId="18D0860A" w:rsidR="00D27F60" w:rsidRPr="0098333F" w:rsidRDefault="00D27F60" w:rsidP="00D27F60">
            <w:pPr>
              <w:pStyle w:val="Finding"/>
              <w:contextualSpacing w:val="0"/>
            </w:pPr>
            <w:r w:rsidRPr="000A374B">
              <w:t>For those requests that NZDF accepted to fulfil, the support provided by NZDF to Police was exemplary</w:t>
            </w:r>
            <w:r>
              <w:t>.</w:t>
            </w:r>
          </w:p>
        </w:tc>
      </w:tr>
      <w:tr w:rsidR="00D27F60" w14:paraId="3DBF638F" w14:textId="77777777" w:rsidTr="004853E9">
        <w:tc>
          <w:tcPr>
            <w:tcW w:w="13948" w:type="dxa"/>
            <w:gridSpan w:val="2"/>
          </w:tcPr>
          <w:p w14:paraId="5F9DA492" w14:textId="3B1B13B9" w:rsidR="00D27F60" w:rsidRPr="0098333F" w:rsidRDefault="00D27F60" w:rsidP="00D27F60">
            <w:pPr>
              <w:pStyle w:val="Finding"/>
              <w:contextualSpacing w:val="0"/>
            </w:pPr>
            <w:r w:rsidRPr="000A374B">
              <w:t>NZDF as an entity should have communicated better with Police to understand the investigation team’s requests for support and discussed appropriate and available capabilities</w:t>
            </w:r>
            <w:r>
              <w:t>.</w:t>
            </w:r>
          </w:p>
        </w:tc>
      </w:tr>
      <w:tr w:rsidR="00D27F60" w14:paraId="1E430609" w14:textId="77777777" w:rsidTr="004853E9">
        <w:tc>
          <w:tcPr>
            <w:tcW w:w="13948" w:type="dxa"/>
            <w:gridSpan w:val="2"/>
          </w:tcPr>
          <w:p w14:paraId="310EC25C" w14:textId="0E49AA68" w:rsidR="00D27F60" w:rsidRPr="0098333F" w:rsidRDefault="00D27F60" w:rsidP="00D27F60">
            <w:pPr>
              <w:pStyle w:val="Finding"/>
              <w:contextualSpacing w:val="0"/>
            </w:pPr>
            <w:r w:rsidRPr="000A374B">
              <w:t>NZDF could have encouraged the setting up of a multi-agency working group early in the investigation</w:t>
            </w:r>
            <w:r>
              <w:t>.</w:t>
            </w:r>
          </w:p>
        </w:tc>
      </w:tr>
      <w:tr w:rsidR="00D27F60" w14:paraId="7815E11B" w14:textId="77777777" w:rsidTr="004853E9">
        <w:tc>
          <w:tcPr>
            <w:tcW w:w="13948" w:type="dxa"/>
            <w:gridSpan w:val="2"/>
          </w:tcPr>
          <w:p w14:paraId="17BE3C24" w14:textId="462ED90D" w:rsidR="00D27F60" w:rsidRPr="0098333F" w:rsidRDefault="00D27F60" w:rsidP="00EB7091">
            <w:pPr>
              <w:pStyle w:val="Finding"/>
              <w:keepNext/>
              <w:ind w:left="1446" w:hanging="1446"/>
              <w:contextualSpacing w:val="0"/>
            </w:pPr>
            <w:r w:rsidRPr="000A374B">
              <w:t>NZDF capabilities could have been utilised more fully and earlier to help in finding the children</w:t>
            </w:r>
            <w:r>
              <w:t>.</w:t>
            </w:r>
          </w:p>
        </w:tc>
      </w:tr>
      <w:tr w:rsidR="009A01D4" w14:paraId="3D32BEF7" w14:textId="77777777" w:rsidTr="004853E9">
        <w:tc>
          <w:tcPr>
            <w:tcW w:w="13948" w:type="dxa"/>
            <w:gridSpan w:val="2"/>
          </w:tcPr>
          <w:p w14:paraId="2D0F40B9" w14:textId="6BD329FF" w:rsidR="009A01D4" w:rsidRPr="000A374B" w:rsidRDefault="009A01D4" w:rsidP="009A01D4">
            <w:pPr>
              <w:pStyle w:val="Finding"/>
              <w:numPr>
                <w:ilvl w:val="0"/>
                <w:numId w:val="0"/>
              </w:numPr>
              <w:ind w:left="1447" w:hanging="1447"/>
              <w:contextualSpacing w:val="0"/>
            </w:pPr>
            <w:r>
              <w:t xml:space="preserve">The Government </w:t>
            </w:r>
            <w:r>
              <w:rPr>
                <w:b/>
                <w:bCs/>
              </w:rPr>
              <w:t>acknowledges</w:t>
            </w:r>
            <w:r>
              <w:t xml:space="preserve"> these findings.</w:t>
            </w:r>
          </w:p>
        </w:tc>
      </w:tr>
      <w:tr w:rsidR="00D27F60" w14:paraId="155ABFFA" w14:textId="77777777" w:rsidTr="0098333F">
        <w:tc>
          <w:tcPr>
            <w:tcW w:w="5382" w:type="dxa"/>
            <w:shd w:val="clear" w:color="auto" w:fill="FDE9D9" w:themeFill="accent6" w:themeFillTint="33"/>
          </w:tcPr>
          <w:p w14:paraId="1E1FE29A" w14:textId="66AD6928" w:rsidR="00D27F60" w:rsidRPr="0098333F" w:rsidRDefault="00D27F60" w:rsidP="00F664A4">
            <w:pPr>
              <w:keepNext/>
              <w:spacing w:before="120"/>
            </w:pPr>
            <w:r>
              <w:rPr>
                <w:b/>
                <w:bCs/>
                <w:sz w:val="20"/>
              </w:rPr>
              <w:t>Recommendation</w:t>
            </w:r>
          </w:p>
        </w:tc>
        <w:tc>
          <w:tcPr>
            <w:tcW w:w="8566" w:type="dxa"/>
            <w:shd w:val="clear" w:color="auto" w:fill="FDE9D9" w:themeFill="accent6" w:themeFillTint="33"/>
          </w:tcPr>
          <w:p w14:paraId="4844E039" w14:textId="25A80637" w:rsidR="00D27F60" w:rsidRPr="0098333F" w:rsidRDefault="00D27F60" w:rsidP="00F664A4">
            <w:pPr>
              <w:keepNext/>
              <w:spacing w:before="120"/>
            </w:pPr>
            <w:r w:rsidRPr="00B12914">
              <w:rPr>
                <w:b/>
                <w:bCs/>
                <w:sz w:val="20"/>
              </w:rPr>
              <w:t>Actions</w:t>
            </w:r>
          </w:p>
        </w:tc>
      </w:tr>
      <w:tr w:rsidR="00D27F60" w14:paraId="732E62B2" w14:textId="77777777" w:rsidTr="0098333F">
        <w:tc>
          <w:tcPr>
            <w:tcW w:w="5382" w:type="dxa"/>
            <w:shd w:val="clear" w:color="auto" w:fill="FEF6F0"/>
          </w:tcPr>
          <w:p w14:paraId="45793B4F" w14:textId="16642D8A" w:rsidR="00D27F60" w:rsidRDefault="00D27F60" w:rsidP="00D27F60">
            <w:pPr>
              <w:pStyle w:val="ListParagraph"/>
              <w:numPr>
                <w:ilvl w:val="0"/>
                <w:numId w:val="34"/>
              </w:numPr>
              <w:spacing w:before="120"/>
              <w:ind w:hanging="357"/>
              <w:contextualSpacing w:val="0"/>
            </w:pPr>
            <w:r w:rsidRPr="003E05AA">
              <w:t>The Inquiry recommends early operational planning by NZDF and the requesting agency</w:t>
            </w:r>
            <w:r w:rsidR="009A01D4">
              <w:t>.</w:t>
            </w:r>
          </w:p>
          <w:p w14:paraId="2EF4C588" w14:textId="3E06652C" w:rsidR="009A01D4" w:rsidRPr="009A01D4" w:rsidRDefault="009A01D4" w:rsidP="009A01D4">
            <w:pPr>
              <w:spacing w:before="120"/>
            </w:pPr>
            <w:r>
              <w:t xml:space="preserve">The Government </w:t>
            </w:r>
            <w:r>
              <w:rPr>
                <w:b/>
                <w:bCs/>
              </w:rPr>
              <w:t>accepts</w:t>
            </w:r>
            <w:r>
              <w:t xml:space="preserve"> this recommendation.</w:t>
            </w:r>
          </w:p>
        </w:tc>
        <w:tc>
          <w:tcPr>
            <w:tcW w:w="8566" w:type="dxa"/>
            <w:shd w:val="clear" w:color="auto" w:fill="FEF6F0"/>
          </w:tcPr>
          <w:p w14:paraId="1E4D950E" w14:textId="0F18607D" w:rsidR="00D27F60" w:rsidRDefault="00D27F60" w:rsidP="00D27F60">
            <w:pPr>
              <w:pStyle w:val="ListParagraph"/>
              <w:numPr>
                <w:ilvl w:val="0"/>
                <w:numId w:val="39"/>
              </w:numPr>
              <w:spacing w:before="120"/>
              <w:contextualSpacing w:val="0"/>
            </w:pPr>
            <w:r>
              <w:t xml:space="preserve">By the end of 2026, NZDF and Police will action amendments to their </w:t>
            </w:r>
            <w:r w:rsidR="00142613">
              <w:t>memorandum of understanding</w:t>
            </w:r>
            <w:r>
              <w:t xml:space="preserve"> to clarify that, where possible:</w:t>
            </w:r>
          </w:p>
          <w:p w14:paraId="215BF236" w14:textId="440E1315" w:rsidR="00D27F60" w:rsidRDefault="00D27F60" w:rsidP="00D27F60">
            <w:pPr>
              <w:pStyle w:val="ListParagraph"/>
              <w:numPr>
                <w:ilvl w:val="0"/>
                <w:numId w:val="42"/>
              </w:numPr>
              <w:spacing w:before="120"/>
              <w:contextualSpacing w:val="0"/>
            </w:pPr>
            <w:r>
              <w:t xml:space="preserve">interagency planning should take place ahead of a request for support </w:t>
            </w:r>
          </w:p>
          <w:p w14:paraId="7F4AC9D8" w14:textId="035E7859" w:rsidR="00D27F60" w:rsidRPr="003C5EFB" w:rsidRDefault="00D27F60" w:rsidP="00D27F60">
            <w:pPr>
              <w:pStyle w:val="ListParagraph"/>
              <w:numPr>
                <w:ilvl w:val="0"/>
                <w:numId w:val="42"/>
              </w:numPr>
              <w:spacing w:before="120"/>
              <w:contextualSpacing w:val="0"/>
            </w:pPr>
            <w:r>
              <w:t>Police should conduct internal consultation with personnel familiar with NZDF capabilities, for example with members of the Special Tactics Group, ahead of engagement with the NZDF.</w:t>
            </w:r>
          </w:p>
        </w:tc>
      </w:tr>
      <w:tr w:rsidR="00D27F60" w14:paraId="3C672EFA" w14:textId="77777777" w:rsidTr="0098333F">
        <w:tc>
          <w:tcPr>
            <w:tcW w:w="5382" w:type="dxa"/>
            <w:shd w:val="clear" w:color="auto" w:fill="FEF6F0"/>
          </w:tcPr>
          <w:p w14:paraId="70E08EB7" w14:textId="77777777" w:rsidR="00D27F60" w:rsidRDefault="00D27F60" w:rsidP="00D27F60">
            <w:pPr>
              <w:pStyle w:val="ListParagraph"/>
              <w:numPr>
                <w:ilvl w:val="0"/>
                <w:numId w:val="34"/>
              </w:numPr>
              <w:spacing w:before="120"/>
              <w:ind w:hanging="357"/>
              <w:contextualSpacing w:val="0"/>
            </w:pPr>
            <w:r w:rsidRPr="003E05AA">
              <w:t>The Inquiry recommends further review of the aspects of section 9 of the Defence Act 1990 may be appropriate</w:t>
            </w:r>
            <w:r w:rsidR="009A01D4">
              <w:t>.</w:t>
            </w:r>
          </w:p>
          <w:p w14:paraId="558D30FC" w14:textId="5C2BC785" w:rsidR="009A01D4" w:rsidRPr="009A01D4" w:rsidRDefault="009A01D4" w:rsidP="009A01D4">
            <w:pPr>
              <w:spacing w:before="120"/>
            </w:pPr>
            <w:r>
              <w:t xml:space="preserve">The Government </w:t>
            </w:r>
            <w:r>
              <w:rPr>
                <w:b/>
                <w:bCs/>
              </w:rPr>
              <w:t>accepts</w:t>
            </w:r>
            <w:r>
              <w:t xml:space="preserve"> this recommendation.</w:t>
            </w:r>
          </w:p>
        </w:tc>
        <w:tc>
          <w:tcPr>
            <w:tcW w:w="8566" w:type="dxa"/>
            <w:shd w:val="clear" w:color="auto" w:fill="FEF6F0"/>
          </w:tcPr>
          <w:p w14:paraId="249D2A29" w14:textId="6FCF417C" w:rsidR="00D27F60" w:rsidRPr="00B520F2" w:rsidRDefault="00D27F60" w:rsidP="00D27F60">
            <w:pPr>
              <w:pStyle w:val="ListParagraph"/>
              <w:numPr>
                <w:ilvl w:val="0"/>
                <w:numId w:val="39"/>
              </w:numPr>
              <w:spacing w:before="120"/>
              <w:contextualSpacing w:val="0"/>
            </w:pPr>
            <w:r w:rsidRPr="00B520F2">
              <w:t>By the end of 2026, NZDF in consultation with Ministry of Defence will commission an independent review of s</w:t>
            </w:r>
            <w:r w:rsidR="004D039E">
              <w:t>ection</w:t>
            </w:r>
            <w:r w:rsidRPr="00B520F2">
              <w:t xml:space="preserve"> 9 of the Defence Act. Note that this review will be subject to legal professional privilege.</w:t>
            </w:r>
          </w:p>
        </w:tc>
      </w:tr>
      <w:tr w:rsidR="00D27F60" w14:paraId="5A9ECA99" w14:textId="77777777" w:rsidTr="0098333F">
        <w:tc>
          <w:tcPr>
            <w:tcW w:w="13948" w:type="dxa"/>
            <w:gridSpan w:val="2"/>
            <w:shd w:val="clear" w:color="auto" w:fill="1F497D" w:themeFill="text2"/>
          </w:tcPr>
          <w:p w14:paraId="37D9E69E" w14:textId="77777777" w:rsidR="00D27F60" w:rsidRPr="0098333F" w:rsidRDefault="00D27F60" w:rsidP="00D27F60">
            <w:pPr>
              <w:keepNext/>
              <w:spacing w:before="120"/>
              <w:rPr>
                <w:b/>
                <w:bCs/>
                <w:color w:val="FFFFFF" w:themeColor="background1"/>
              </w:rPr>
            </w:pPr>
            <w:r w:rsidRPr="0098333F">
              <w:rPr>
                <w:b/>
                <w:bCs/>
                <w:color w:val="FFFFFF" w:themeColor="background1"/>
              </w:rPr>
              <w:t>CHAPTER 6: FIREARMS</w:t>
            </w:r>
          </w:p>
          <w:p w14:paraId="64779512" w14:textId="3D711503" w:rsidR="00D27F60" w:rsidRPr="0098333F" w:rsidRDefault="00D27F60" w:rsidP="00D27F60">
            <w:pPr>
              <w:keepNext/>
              <w:spacing w:before="120"/>
            </w:pPr>
            <w:r w:rsidRPr="0098333F">
              <w:rPr>
                <w:b/>
                <w:bCs/>
                <w:color w:val="FFFFFF" w:themeColor="background1"/>
              </w:rPr>
              <w:t>The Inquiry has been asked to address how Tom Phillips obtained and maintained his firearms licence, and how he obtained the weapons and ammunition he had access to during the second disappearance.</w:t>
            </w:r>
          </w:p>
        </w:tc>
      </w:tr>
      <w:tr w:rsidR="00D27F60" w14:paraId="3755BE1A" w14:textId="77777777" w:rsidTr="00852A3B">
        <w:tc>
          <w:tcPr>
            <w:tcW w:w="13948" w:type="dxa"/>
            <w:gridSpan w:val="2"/>
          </w:tcPr>
          <w:p w14:paraId="6D1E1D44" w14:textId="1F818097" w:rsidR="00D27F60" w:rsidRPr="0098333F" w:rsidRDefault="00D27F60" w:rsidP="00D27F60">
            <w:pPr>
              <w:pStyle w:val="Finding"/>
              <w:contextualSpacing w:val="0"/>
            </w:pPr>
            <w:r w:rsidRPr="000A374B">
              <w:t>Tom Phillips obtained and renewed his firearms licence in the usual way</w:t>
            </w:r>
            <w:r>
              <w:t>.</w:t>
            </w:r>
          </w:p>
        </w:tc>
      </w:tr>
      <w:tr w:rsidR="00D27F60" w14:paraId="25471287" w14:textId="77777777" w:rsidTr="00852A3B">
        <w:tc>
          <w:tcPr>
            <w:tcW w:w="13948" w:type="dxa"/>
            <w:gridSpan w:val="2"/>
          </w:tcPr>
          <w:p w14:paraId="6DE5D5C7" w14:textId="675769C4" w:rsidR="00D27F60" w:rsidRPr="0098333F" w:rsidRDefault="00D27F60" w:rsidP="00D27F60">
            <w:pPr>
              <w:pStyle w:val="Finding"/>
              <w:contextualSpacing w:val="0"/>
            </w:pPr>
            <w:r w:rsidRPr="000A374B">
              <w:t>Maintaining a firearms licence: Police did not take all practicable steps to respond to allegations by former spouse about gun safety</w:t>
            </w:r>
            <w:r>
              <w:t>.</w:t>
            </w:r>
          </w:p>
        </w:tc>
      </w:tr>
      <w:tr w:rsidR="00D27F60" w14:paraId="599605C1" w14:textId="77777777" w:rsidTr="00852A3B">
        <w:tc>
          <w:tcPr>
            <w:tcW w:w="13948" w:type="dxa"/>
            <w:gridSpan w:val="2"/>
          </w:tcPr>
          <w:p w14:paraId="097E9E92" w14:textId="034ACAEC" w:rsidR="00D27F60" w:rsidRPr="0098333F" w:rsidRDefault="00D27F60" w:rsidP="00D27F60">
            <w:pPr>
              <w:pStyle w:val="Finding"/>
              <w:contextualSpacing w:val="0"/>
            </w:pPr>
            <w:r w:rsidRPr="000A374B">
              <w:t>Police did not, and should have, served suspension notice sooner, and identified and seized firearms on licence suspension</w:t>
            </w:r>
            <w:r>
              <w:t>.</w:t>
            </w:r>
          </w:p>
        </w:tc>
      </w:tr>
      <w:tr w:rsidR="00D27F60" w14:paraId="5B553EAB" w14:textId="77777777" w:rsidTr="00852A3B">
        <w:tc>
          <w:tcPr>
            <w:tcW w:w="13948" w:type="dxa"/>
            <w:gridSpan w:val="2"/>
          </w:tcPr>
          <w:p w14:paraId="0047BE1E" w14:textId="4530FC45" w:rsidR="00D27F60" w:rsidRPr="0098333F" w:rsidRDefault="00D27F60" w:rsidP="00D27F60">
            <w:pPr>
              <w:pStyle w:val="Finding"/>
              <w:contextualSpacing w:val="0"/>
            </w:pPr>
            <w:r w:rsidRPr="000A374B">
              <w:t>Police should have considered Tom Phillips’ access to other firearms in the home where he was required to reside</w:t>
            </w:r>
            <w:r>
              <w:t>.</w:t>
            </w:r>
          </w:p>
        </w:tc>
      </w:tr>
      <w:tr w:rsidR="00D27F60" w14:paraId="41348DC1" w14:textId="77777777" w:rsidTr="00852A3B">
        <w:tc>
          <w:tcPr>
            <w:tcW w:w="13948" w:type="dxa"/>
            <w:gridSpan w:val="2"/>
          </w:tcPr>
          <w:p w14:paraId="15177D74" w14:textId="1B7A7D98" w:rsidR="00D27F60" w:rsidRPr="0098333F" w:rsidRDefault="00D27F60" w:rsidP="00EB7091">
            <w:pPr>
              <w:pStyle w:val="Finding"/>
              <w:keepNext/>
              <w:ind w:left="1446" w:hanging="1446"/>
              <w:contextualSpacing w:val="0"/>
            </w:pPr>
            <w:r w:rsidRPr="000A374B">
              <w:t>Tom Phillips likely purchased firearms and ammunition himself or obtained them from family members</w:t>
            </w:r>
            <w:r>
              <w:t>.</w:t>
            </w:r>
          </w:p>
        </w:tc>
      </w:tr>
      <w:tr w:rsidR="009A01D4" w14:paraId="4C0CC47E" w14:textId="77777777" w:rsidTr="00852A3B">
        <w:tc>
          <w:tcPr>
            <w:tcW w:w="13948" w:type="dxa"/>
            <w:gridSpan w:val="2"/>
          </w:tcPr>
          <w:p w14:paraId="28C9429A" w14:textId="1EFF0D28" w:rsidR="009A01D4" w:rsidRPr="000A374B" w:rsidRDefault="009A01D4" w:rsidP="009A01D4">
            <w:pPr>
              <w:pStyle w:val="Finding"/>
              <w:numPr>
                <w:ilvl w:val="0"/>
                <w:numId w:val="0"/>
              </w:numPr>
              <w:ind w:left="1447" w:hanging="1447"/>
              <w:contextualSpacing w:val="0"/>
            </w:pPr>
            <w:r>
              <w:t xml:space="preserve">The Government </w:t>
            </w:r>
            <w:r>
              <w:rPr>
                <w:b/>
                <w:bCs/>
              </w:rPr>
              <w:t>acknowledges</w:t>
            </w:r>
            <w:r>
              <w:t xml:space="preserve"> these findings.</w:t>
            </w:r>
          </w:p>
        </w:tc>
      </w:tr>
      <w:tr w:rsidR="00D27F60" w14:paraId="16060075" w14:textId="77777777" w:rsidTr="000D2852">
        <w:tc>
          <w:tcPr>
            <w:tcW w:w="5382" w:type="dxa"/>
            <w:shd w:val="clear" w:color="auto" w:fill="FDE9D9" w:themeFill="accent6" w:themeFillTint="33"/>
          </w:tcPr>
          <w:p w14:paraId="7D906DA4" w14:textId="296AC05D" w:rsidR="00D27F60" w:rsidRPr="0098333F" w:rsidRDefault="00D27F60" w:rsidP="00F664A4">
            <w:pPr>
              <w:keepNext/>
              <w:spacing w:before="120"/>
            </w:pPr>
            <w:r w:rsidRPr="0098333F">
              <w:rPr>
                <w:b/>
                <w:bCs/>
              </w:rPr>
              <w:t>Recommendation</w:t>
            </w:r>
          </w:p>
        </w:tc>
        <w:tc>
          <w:tcPr>
            <w:tcW w:w="8566" w:type="dxa"/>
            <w:shd w:val="clear" w:color="auto" w:fill="FDE9D9" w:themeFill="accent6" w:themeFillTint="33"/>
          </w:tcPr>
          <w:p w14:paraId="28CB303B" w14:textId="7F628340" w:rsidR="00D27F60" w:rsidRPr="0098333F" w:rsidRDefault="00D27F60" w:rsidP="00F664A4">
            <w:pPr>
              <w:keepNext/>
              <w:spacing w:before="120"/>
              <w:ind w:left="3"/>
            </w:pPr>
            <w:r w:rsidRPr="0098333F">
              <w:rPr>
                <w:b/>
                <w:bCs/>
              </w:rPr>
              <w:t>Actions</w:t>
            </w:r>
          </w:p>
        </w:tc>
      </w:tr>
      <w:tr w:rsidR="00D27F60" w14:paraId="51990239" w14:textId="77777777" w:rsidTr="000D2852">
        <w:tc>
          <w:tcPr>
            <w:tcW w:w="5382" w:type="dxa"/>
            <w:shd w:val="clear" w:color="auto" w:fill="FEF6F0"/>
          </w:tcPr>
          <w:p w14:paraId="5D81FC9E" w14:textId="77777777" w:rsidR="00D27F60" w:rsidRDefault="00D27F60" w:rsidP="00D27F60">
            <w:pPr>
              <w:pStyle w:val="ListParagraph"/>
              <w:numPr>
                <w:ilvl w:val="0"/>
                <w:numId w:val="34"/>
              </w:numPr>
              <w:spacing w:before="120"/>
              <w:ind w:hanging="357"/>
              <w:contextualSpacing w:val="0"/>
            </w:pPr>
            <w:r w:rsidRPr="003E05AA">
              <w:t>The Inquiry recommends that Police ensure that:</w:t>
            </w:r>
          </w:p>
          <w:p w14:paraId="5EC52465" w14:textId="77777777" w:rsidR="00D27F60" w:rsidRDefault="00D27F60" w:rsidP="00D27F60">
            <w:pPr>
              <w:pStyle w:val="ListParagraph"/>
              <w:numPr>
                <w:ilvl w:val="1"/>
                <w:numId w:val="37"/>
              </w:numPr>
              <w:spacing w:before="120"/>
              <w:ind w:hanging="357"/>
              <w:contextualSpacing w:val="0"/>
            </w:pPr>
            <w:r w:rsidRPr="003E05AA">
              <w:t>concerns raised by former spouses to Police as to gun safety are actioned promptly and in accordance with Police process, and</w:t>
            </w:r>
          </w:p>
          <w:p w14:paraId="019601ED" w14:textId="77777777" w:rsidR="00D27F60" w:rsidRDefault="00D27F60" w:rsidP="00D27F60">
            <w:pPr>
              <w:pStyle w:val="ListParagraph"/>
              <w:numPr>
                <w:ilvl w:val="1"/>
                <w:numId w:val="37"/>
              </w:numPr>
              <w:spacing w:before="120"/>
              <w:ind w:hanging="357"/>
              <w:contextualSpacing w:val="0"/>
            </w:pPr>
            <w:r w:rsidRPr="003E05AA">
              <w:t>on suspension of a firearms licence, Police exercise the discretionary power to check safety and security of other weapons, where held by other licence holders, in the home.</w:t>
            </w:r>
          </w:p>
          <w:p w14:paraId="4C121F37" w14:textId="78F0B106" w:rsidR="009A01D4" w:rsidRPr="009A01D4" w:rsidRDefault="009A01D4" w:rsidP="009A01D4">
            <w:pPr>
              <w:spacing w:before="120"/>
            </w:pPr>
            <w:r>
              <w:t xml:space="preserve">The Government </w:t>
            </w:r>
            <w:r>
              <w:rPr>
                <w:b/>
                <w:bCs/>
              </w:rPr>
              <w:t>accepts</w:t>
            </w:r>
            <w:r>
              <w:t xml:space="preserve"> this recommendation.</w:t>
            </w:r>
          </w:p>
        </w:tc>
        <w:tc>
          <w:tcPr>
            <w:tcW w:w="8566" w:type="dxa"/>
            <w:shd w:val="clear" w:color="auto" w:fill="FEF6F0"/>
          </w:tcPr>
          <w:p w14:paraId="27182C02" w14:textId="0303E83B" w:rsidR="00D27F60" w:rsidRDefault="00D27F60" w:rsidP="00D27F60">
            <w:pPr>
              <w:pStyle w:val="ListParagraph"/>
              <w:numPr>
                <w:ilvl w:val="0"/>
                <w:numId w:val="39"/>
              </w:numPr>
              <w:spacing w:before="120"/>
              <w:contextualSpacing w:val="0"/>
            </w:pPr>
            <w:r>
              <w:t xml:space="preserve">The Associate Minister of Justice’s Letter of Expectations </w:t>
            </w:r>
            <w:r w:rsidR="000508FB">
              <w:t xml:space="preserve">(to be issued in September 2026) </w:t>
            </w:r>
            <w:r>
              <w:t>to the Incoming Chief Executive for the regulator</w:t>
            </w:r>
            <w:r w:rsidR="000508FB">
              <w:t>, Firearms Safety and Education New Zealand,</w:t>
            </w:r>
            <w:r>
              <w:t xml:space="preserve"> can include expectations that</w:t>
            </w:r>
            <w:r w:rsidR="008F7FBA">
              <w:t xml:space="preserve"> the regulator develop</w:t>
            </w:r>
            <w:r w:rsidR="00B934F9">
              <w:t xml:space="preserve"> operational guidance (in collaboration with Police where appropriate) regarding</w:t>
            </w:r>
            <w:r w:rsidR="008F7FBA">
              <w:t>:</w:t>
            </w:r>
          </w:p>
          <w:p w14:paraId="0F09714E" w14:textId="20321468" w:rsidR="00E86E05" w:rsidRPr="00B32C2D" w:rsidRDefault="00E86E05" w:rsidP="008F7FBA">
            <w:pPr>
              <w:numPr>
                <w:ilvl w:val="0"/>
                <w:numId w:val="49"/>
              </w:numPr>
              <w:spacing w:before="120"/>
            </w:pPr>
            <w:r w:rsidRPr="00B32C2D">
              <w:t>how information raising concerns about continued fitness to hold a licence is considered (including child protection and, family harm)</w:t>
            </w:r>
          </w:p>
          <w:p w14:paraId="784C8317" w14:textId="3C458C22" w:rsidR="00E86E05" w:rsidRPr="00B32C2D" w:rsidRDefault="00E86E05" w:rsidP="008F7FBA">
            <w:pPr>
              <w:numPr>
                <w:ilvl w:val="0"/>
                <w:numId w:val="49"/>
              </w:numPr>
              <w:spacing w:before="120"/>
            </w:pPr>
            <w:r w:rsidRPr="00B32C2D">
              <w:t>the threshold for making a Report of Concern, and what information should be provided in that report (see action 1)</w:t>
            </w:r>
          </w:p>
          <w:p w14:paraId="665529B9" w14:textId="6080A020" w:rsidR="00E86E05" w:rsidRDefault="00A833F8" w:rsidP="008F7FBA">
            <w:pPr>
              <w:pStyle w:val="ListParagraph"/>
              <w:numPr>
                <w:ilvl w:val="0"/>
                <w:numId w:val="42"/>
              </w:numPr>
              <w:spacing w:before="120"/>
              <w:contextualSpacing w:val="0"/>
            </w:pPr>
            <w:r>
              <w:t>its</w:t>
            </w:r>
            <w:r w:rsidR="00E86E05" w:rsidRPr="00B32C2D">
              <w:t xml:space="preserve"> process for ensuring staff carrying out assessments are appropriately trained</w:t>
            </w:r>
          </w:p>
          <w:p w14:paraId="63E43DAC" w14:textId="5D99B03B" w:rsidR="008F7FBA" w:rsidRDefault="008F7FBA" w:rsidP="00D27F60">
            <w:pPr>
              <w:pStyle w:val="ListParagraph"/>
              <w:keepLines/>
              <w:numPr>
                <w:ilvl w:val="0"/>
                <w:numId w:val="42"/>
              </w:numPr>
              <w:spacing w:before="120"/>
              <w:ind w:left="714" w:hanging="357"/>
              <w:contextualSpacing w:val="0"/>
            </w:pPr>
            <w:r w:rsidRPr="008F7FBA">
              <w:t>its process for retrieving firearms following an expiry, suspension or revocation of a firearms licence, with a particular focus where the safety or character of the licence holder – and particularly the safety of any children in their care – is in question</w:t>
            </w:r>
          </w:p>
          <w:p w14:paraId="6E4469BA" w14:textId="39D7FB56" w:rsidR="00D27F60" w:rsidRPr="003C5EFB" w:rsidRDefault="00D27F60" w:rsidP="00D27F60">
            <w:pPr>
              <w:pStyle w:val="ListParagraph"/>
              <w:keepLines/>
              <w:numPr>
                <w:ilvl w:val="0"/>
                <w:numId w:val="42"/>
              </w:numPr>
              <w:spacing w:before="120"/>
              <w:ind w:left="714" w:hanging="357"/>
              <w:contextualSpacing w:val="0"/>
            </w:pPr>
            <w:r>
              <w:t>the management of family and household members’ licences and firearms following the suspension of a firearms licence where the safety or character of the licence holder – and particularly the safety of any children in their care – is in question.</w:t>
            </w:r>
          </w:p>
        </w:tc>
      </w:tr>
    </w:tbl>
    <w:p w14:paraId="78D59D60" w14:textId="77777777" w:rsidR="001D0FEC" w:rsidRDefault="001D0FEC" w:rsidP="0098333F">
      <w:pPr>
        <w:spacing w:before="120" w:line="240" w:lineRule="auto"/>
      </w:pPr>
    </w:p>
    <w:sectPr w:rsidR="001D0FEC" w:rsidSect="00B12914">
      <w:headerReference w:type="even" r:id="rId8"/>
      <w:headerReference w:type="default" r:id="rId9"/>
      <w:footerReference w:type="default" r:id="rId10"/>
      <w:headerReference w:type="first" r:id="rId11"/>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49278C" w14:textId="77777777" w:rsidR="00B463C8" w:rsidRDefault="00B463C8" w:rsidP="00846B8F">
      <w:pPr>
        <w:spacing w:after="0" w:line="240" w:lineRule="auto"/>
      </w:pPr>
      <w:r>
        <w:separator/>
      </w:r>
    </w:p>
  </w:endnote>
  <w:endnote w:type="continuationSeparator" w:id="0">
    <w:p w14:paraId="6710541D" w14:textId="77777777" w:rsidR="00B463C8" w:rsidRDefault="00B463C8" w:rsidP="00846B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69510754"/>
      <w:docPartObj>
        <w:docPartGallery w:val="Page Numbers (Bottom of Page)"/>
        <w:docPartUnique/>
      </w:docPartObj>
    </w:sdtPr>
    <w:sdtEndPr>
      <w:rPr>
        <w:noProof/>
      </w:rPr>
    </w:sdtEndPr>
    <w:sdtContent>
      <w:p w14:paraId="47412875" w14:textId="1B42DC38" w:rsidR="001B19C5" w:rsidRDefault="001B19C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54801F7" w14:textId="67120ECD" w:rsidR="001B19C5" w:rsidRDefault="00142613" w:rsidP="00CE1DA2">
    <w:pPr>
      <w:pStyle w:val="Footer"/>
      <w:tabs>
        <w:tab w:val="clear" w:pos="4513"/>
        <w:tab w:val="clear" w:pos="9026"/>
        <w:tab w:val="left" w:pos="12960"/>
      </w:tabs>
      <w:jc w:val="center"/>
    </w:pPr>
    <w:r>
      <w:t>SENSITIVE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B23E26" w14:textId="77777777" w:rsidR="00B463C8" w:rsidRDefault="00B463C8" w:rsidP="00846B8F">
      <w:pPr>
        <w:spacing w:after="0" w:line="240" w:lineRule="auto"/>
      </w:pPr>
      <w:r>
        <w:separator/>
      </w:r>
    </w:p>
  </w:footnote>
  <w:footnote w:type="continuationSeparator" w:id="0">
    <w:p w14:paraId="301D458C" w14:textId="77777777" w:rsidR="00B463C8" w:rsidRDefault="00B463C8" w:rsidP="00846B8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7E2A02" w14:textId="4CB3C6F2" w:rsidR="00846B8F" w:rsidRDefault="00846B8F">
    <w:pPr>
      <w:pStyle w:val="Header"/>
    </w:pPr>
    <w:r>
      <w:rPr>
        <w:noProof/>
      </w:rPr>
      <mc:AlternateContent>
        <mc:Choice Requires="wps">
          <w:drawing>
            <wp:anchor distT="0" distB="0" distL="0" distR="0" simplePos="0" relativeHeight="251659264" behindDoc="0" locked="0" layoutInCell="1" allowOverlap="1" wp14:anchorId="0AEA55D1" wp14:editId="7FD00748">
              <wp:simplePos x="635" y="635"/>
              <wp:positionH relativeFrom="page">
                <wp:align>center</wp:align>
              </wp:positionH>
              <wp:positionV relativeFrom="page">
                <wp:align>top</wp:align>
              </wp:positionV>
              <wp:extent cx="575945" cy="376555"/>
              <wp:effectExtent l="0" t="0" r="14605" b="4445"/>
              <wp:wrapNone/>
              <wp:docPr id="1959551499" name="Text Box 5" descr="SENSITIV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75945" cy="376555"/>
                      </a:xfrm>
                      <a:prstGeom prst="rect">
                        <a:avLst/>
                      </a:prstGeom>
                      <a:noFill/>
                      <a:ln>
                        <a:noFill/>
                      </a:ln>
                    </wps:spPr>
                    <wps:txbx>
                      <w:txbxContent>
                        <w:p w14:paraId="7E7F2724" w14:textId="6F0D8F14" w:rsidR="00846B8F" w:rsidRPr="00846B8F" w:rsidRDefault="00846B8F" w:rsidP="00846B8F">
                          <w:pPr>
                            <w:spacing w:after="0"/>
                            <w:rPr>
                              <w:rFonts w:ascii="Aptos" w:eastAsia="Aptos" w:hAnsi="Aptos" w:cs="Aptos"/>
                              <w:noProof/>
                              <w:color w:val="000000"/>
                              <w:szCs w:val="20"/>
                            </w:rPr>
                          </w:pPr>
                          <w:r w:rsidRPr="00846B8F">
                            <w:rPr>
                              <w:rFonts w:ascii="Aptos" w:eastAsia="Aptos" w:hAnsi="Aptos" w:cs="Aptos"/>
                              <w:noProof/>
                              <w:color w:val="000000"/>
                              <w:szCs w:val="20"/>
                            </w:rPr>
                            <w:t>SENSITIVE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AEA55D1" id="_x0000_t202" coordsize="21600,21600" o:spt="202" path="m,l,21600r21600,l21600,xe">
              <v:stroke joinstyle="miter"/>
              <v:path gradientshapeok="t" o:connecttype="rect"/>
            </v:shapetype>
            <v:shape id="Text Box 5" o:spid="_x0000_s1026" type="#_x0000_t202" alt="SENSITIVE" style="position:absolute;margin-left:0;margin-top:0;width:45.35pt;height:29.65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" filled="f" stroked="f">
              <v:textbox style="mso-fit-shape-to-text:t" inset="0,15pt,0,0">
                <w:txbxContent>
                  <w:p w14:paraId="7E7F2724" w14:textId="6F0D8F14" w:rsidR="00846B8F" w:rsidRPr="00846B8F" w:rsidRDefault="00846B8F" w:rsidP="00846B8F">
                    <w:pPr>
                      <w:spacing w:after="0"/>
                      <w:rPr>
                        <w:rFonts w:ascii="Aptos" w:eastAsia="Aptos" w:hAnsi="Aptos" w:cs="Aptos"/>
                        <w:noProof/>
                        <w:color w:val="000000"/>
                        <w:szCs w:val="20"/>
                      </w:rPr>
                    </w:pPr>
                    <w:r w:rsidRPr="00846B8F">
                      <w:rPr>
                        <w:rFonts w:ascii="Aptos" w:eastAsia="Aptos" w:hAnsi="Aptos" w:cs="Aptos"/>
                        <w:noProof/>
                        <w:color w:val="000000"/>
                        <w:szCs w:val="20"/>
                      </w:rPr>
                      <w:t>SENSITIVE</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450CD8" w14:textId="27E4132C" w:rsidR="00846B8F" w:rsidRDefault="00142613" w:rsidP="00CE1DA2">
    <w:pPr>
      <w:pStyle w:val="Header"/>
      <w:jc w:val="center"/>
    </w:pPr>
    <w:r>
      <w:t>SENSITIVE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C0ADD7" w14:textId="573FFC02" w:rsidR="00846B8F" w:rsidRDefault="00846B8F">
    <w:pPr>
      <w:pStyle w:val="Header"/>
    </w:pPr>
    <w:r>
      <w:rPr>
        <w:noProof/>
      </w:rPr>
      <mc:AlternateContent>
        <mc:Choice Requires="wps">
          <w:drawing>
            <wp:anchor distT="0" distB="0" distL="0" distR="0" simplePos="0" relativeHeight="251658240" behindDoc="0" locked="0" layoutInCell="1" allowOverlap="1" wp14:anchorId="00DBFB81" wp14:editId="0F119703">
              <wp:simplePos x="635" y="635"/>
              <wp:positionH relativeFrom="page">
                <wp:align>center</wp:align>
              </wp:positionH>
              <wp:positionV relativeFrom="page">
                <wp:align>top</wp:align>
              </wp:positionV>
              <wp:extent cx="575945" cy="376555"/>
              <wp:effectExtent l="0" t="0" r="14605" b="4445"/>
              <wp:wrapNone/>
              <wp:docPr id="314244685" name="Text Box 4" descr="SENSITIV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75945" cy="376555"/>
                      </a:xfrm>
                      <a:prstGeom prst="rect">
                        <a:avLst/>
                      </a:prstGeom>
                      <a:noFill/>
                      <a:ln>
                        <a:noFill/>
                      </a:ln>
                    </wps:spPr>
                    <wps:txbx>
                      <w:txbxContent>
                        <w:p w14:paraId="11A8EE22" w14:textId="18C455CC" w:rsidR="00846B8F" w:rsidRPr="00846B8F" w:rsidRDefault="00846B8F" w:rsidP="00846B8F">
                          <w:pPr>
                            <w:spacing w:after="0"/>
                            <w:rPr>
                              <w:rFonts w:ascii="Aptos" w:eastAsia="Aptos" w:hAnsi="Aptos" w:cs="Aptos"/>
                              <w:noProof/>
                              <w:color w:val="000000"/>
                              <w:szCs w:val="20"/>
                            </w:rPr>
                          </w:pPr>
                          <w:r w:rsidRPr="00846B8F">
                            <w:rPr>
                              <w:rFonts w:ascii="Aptos" w:eastAsia="Aptos" w:hAnsi="Aptos" w:cs="Aptos"/>
                              <w:noProof/>
                              <w:color w:val="000000"/>
                              <w:szCs w:val="20"/>
                            </w:rPr>
                            <w:t>SENSITIVE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0DBFB81" id="_x0000_t202" coordsize="21600,21600" o:spt="202" path="m,l,21600r21600,l21600,xe">
              <v:stroke joinstyle="miter"/>
              <v:path gradientshapeok="t" o:connecttype="rect"/>
            </v:shapetype>
            <v:shape id="Text Box 4" o:spid="_x0000_s1027" type="#_x0000_t202" alt="SENSITIVE" style="position:absolute;margin-left:0;margin-top:0;width:45.35pt;height:29.6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" filled="f" stroked="f">
              <v:textbox style="mso-fit-shape-to-text:t" inset="0,15pt,0,0">
                <w:txbxContent>
                  <w:p w14:paraId="11A8EE22" w14:textId="18C455CC" w:rsidR="00846B8F" w:rsidRPr="00846B8F" w:rsidRDefault="00846B8F" w:rsidP="00846B8F">
                    <w:pPr>
                      <w:spacing w:after="0"/>
                      <w:rPr>
                        <w:rFonts w:ascii="Aptos" w:eastAsia="Aptos" w:hAnsi="Aptos" w:cs="Aptos"/>
                        <w:noProof/>
                        <w:color w:val="000000"/>
                        <w:szCs w:val="20"/>
                      </w:rPr>
                    </w:pPr>
                    <w:r w:rsidRPr="00846B8F">
                      <w:rPr>
                        <w:rFonts w:ascii="Aptos" w:eastAsia="Aptos" w:hAnsi="Aptos" w:cs="Aptos"/>
                        <w:noProof/>
                        <w:color w:val="000000"/>
                        <w:szCs w:val="20"/>
                      </w:rPr>
                      <w:t>SENSITIVE</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4AC4F0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A62C5F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72B03C6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E3FA9F9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C84ED6F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918061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76E082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2844FC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3DAA99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4B063B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A6386F"/>
    <w:multiLevelType w:val="multilevel"/>
    <w:tmpl w:val="1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04D34CE3"/>
    <w:multiLevelType w:val="multilevel"/>
    <w:tmpl w:val="8B84B960"/>
    <w:lvl w:ilvl="0">
      <w:start w:val="1"/>
      <w:numFmt w:val="decimal"/>
      <w:lvlText w:val="%1"/>
      <w:lvlJc w:val="left"/>
      <w:pPr>
        <w:ind w:left="360" w:hanging="360"/>
      </w:pPr>
      <w:rPr>
        <w:rFonts w:hint="default"/>
      </w:rPr>
    </w:lvl>
    <w:lvl w:ilvl="1">
      <w:start w:val="1"/>
      <w:numFmt w:val="bullet"/>
      <w:lvlText w:val=""/>
      <w:lvlJc w:val="left"/>
      <w:pPr>
        <w:ind w:left="720" w:hanging="360"/>
      </w:pPr>
      <w:rPr>
        <w:rFonts w:ascii="Symbol" w:hAnsi="Symbol" w:hint="default"/>
      </w:rPr>
    </w:lvl>
    <w:lvl w:ilvl="2">
      <w:start w:val="1"/>
      <w:numFmt w:val="decimal"/>
      <w:lvlText w:val="%3.%1.%2"/>
      <w:lvlJc w:val="left"/>
      <w:pPr>
        <w:ind w:left="1080" w:hanging="360"/>
      </w:pPr>
      <w:rPr>
        <w:rFonts w:hint="default"/>
      </w:rPr>
    </w:lvl>
    <w:lvl w:ilvl="3">
      <w:start w:val="1"/>
      <w:numFmt w:val="decimal"/>
      <w:lvlText w:val="%4.%3"/>
      <w:lvlJc w:val="left"/>
      <w:pPr>
        <w:ind w:left="1440" w:hanging="360"/>
      </w:pPr>
      <w:rPr>
        <w:rFonts w:hint="default"/>
      </w:rPr>
    </w:lvl>
    <w:lvl w:ilvl="4">
      <w:start w:val="1"/>
      <w:numFmt w:val="decimal"/>
      <w:lvlText w:val="%5.%4"/>
      <w:lvlJc w:val="left"/>
      <w:pPr>
        <w:ind w:left="1800" w:hanging="360"/>
      </w:pPr>
      <w:rPr>
        <w:rFonts w:hint="default"/>
      </w:rPr>
    </w:lvl>
    <w:lvl w:ilvl="5">
      <w:start w:val="1"/>
      <w:numFmt w:val="decimal"/>
      <w:lvlText w:val="%6.%5"/>
      <w:lvlJc w:val="left"/>
      <w:pPr>
        <w:ind w:left="2160" w:hanging="360"/>
      </w:pPr>
      <w:rPr>
        <w:rFonts w:hint="default"/>
      </w:rPr>
    </w:lvl>
    <w:lvl w:ilvl="6">
      <w:start w:val="1"/>
      <w:numFmt w:val="decimal"/>
      <w:lvlText w:val="%7.%6"/>
      <w:lvlJc w:val="left"/>
      <w:pPr>
        <w:ind w:left="2520" w:hanging="360"/>
      </w:pPr>
      <w:rPr>
        <w:rFonts w:hint="default"/>
      </w:rPr>
    </w:lvl>
    <w:lvl w:ilvl="7">
      <w:start w:val="1"/>
      <w:numFmt w:val="decimal"/>
      <w:lvlText w:val="%8.%7"/>
      <w:lvlJc w:val="left"/>
      <w:pPr>
        <w:ind w:left="2880" w:hanging="360"/>
      </w:pPr>
      <w:rPr>
        <w:rFonts w:hint="default"/>
      </w:rPr>
    </w:lvl>
    <w:lvl w:ilvl="8">
      <w:start w:val="1"/>
      <w:numFmt w:val="decimal"/>
      <w:lvlText w:val="%9.%8"/>
      <w:lvlJc w:val="left"/>
      <w:pPr>
        <w:ind w:left="3240" w:hanging="360"/>
      </w:pPr>
      <w:rPr>
        <w:rFonts w:hint="default"/>
      </w:rPr>
    </w:lvl>
  </w:abstractNum>
  <w:abstractNum w:abstractNumId="12" w15:restartNumberingAfterBreak="0">
    <w:nsid w:val="07922CB7"/>
    <w:multiLevelType w:val="multilevel"/>
    <w:tmpl w:val="8B84B960"/>
    <w:lvl w:ilvl="0">
      <w:start w:val="1"/>
      <w:numFmt w:val="decimal"/>
      <w:lvlText w:val="%1"/>
      <w:lvlJc w:val="left"/>
      <w:pPr>
        <w:ind w:left="720" w:hanging="360"/>
      </w:pPr>
      <w:rPr>
        <w:rFonts w:hint="default"/>
      </w:rPr>
    </w:lvl>
    <w:lvl w:ilvl="1">
      <w:start w:val="1"/>
      <w:numFmt w:val="bullet"/>
      <w:lvlText w:val=""/>
      <w:lvlJc w:val="left"/>
      <w:pPr>
        <w:ind w:left="1080" w:hanging="360"/>
      </w:pPr>
      <w:rPr>
        <w:rFonts w:ascii="Symbol" w:hAnsi="Symbol" w:hint="default"/>
      </w:rPr>
    </w:lvl>
    <w:lvl w:ilvl="2">
      <w:start w:val="1"/>
      <w:numFmt w:val="decimal"/>
      <w:lvlText w:val="%3.%1.%2"/>
      <w:lvlJc w:val="left"/>
      <w:pPr>
        <w:ind w:left="1440" w:hanging="360"/>
      </w:pPr>
      <w:rPr>
        <w:rFonts w:hint="default"/>
      </w:rPr>
    </w:lvl>
    <w:lvl w:ilvl="3">
      <w:start w:val="1"/>
      <w:numFmt w:val="decimal"/>
      <w:lvlText w:val="%4.%3"/>
      <w:lvlJc w:val="left"/>
      <w:pPr>
        <w:ind w:left="1800" w:hanging="360"/>
      </w:pPr>
      <w:rPr>
        <w:rFonts w:hint="default"/>
      </w:rPr>
    </w:lvl>
    <w:lvl w:ilvl="4">
      <w:start w:val="1"/>
      <w:numFmt w:val="decimal"/>
      <w:lvlText w:val="%5.%4"/>
      <w:lvlJc w:val="left"/>
      <w:pPr>
        <w:ind w:left="2160" w:hanging="360"/>
      </w:pPr>
      <w:rPr>
        <w:rFonts w:hint="default"/>
      </w:rPr>
    </w:lvl>
    <w:lvl w:ilvl="5">
      <w:start w:val="1"/>
      <w:numFmt w:val="decimal"/>
      <w:lvlText w:val="%6.%5"/>
      <w:lvlJc w:val="left"/>
      <w:pPr>
        <w:ind w:left="2520" w:hanging="360"/>
      </w:pPr>
      <w:rPr>
        <w:rFonts w:hint="default"/>
      </w:rPr>
    </w:lvl>
    <w:lvl w:ilvl="6">
      <w:start w:val="1"/>
      <w:numFmt w:val="decimal"/>
      <w:lvlText w:val="%7.%6"/>
      <w:lvlJc w:val="left"/>
      <w:pPr>
        <w:ind w:left="2880" w:hanging="360"/>
      </w:pPr>
      <w:rPr>
        <w:rFonts w:hint="default"/>
      </w:rPr>
    </w:lvl>
    <w:lvl w:ilvl="7">
      <w:start w:val="1"/>
      <w:numFmt w:val="decimal"/>
      <w:lvlText w:val="%8.%7"/>
      <w:lvlJc w:val="left"/>
      <w:pPr>
        <w:ind w:left="3240" w:hanging="360"/>
      </w:pPr>
      <w:rPr>
        <w:rFonts w:hint="default"/>
      </w:rPr>
    </w:lvl>
    <w:lvl w:ilvl="8">
      <w:start w:val="1"/>
      <w:numFmt w:val="decimal"/>
      <w:lvlText w:val="%9.%8"/>
      <w:lvlJc w:val="left"/>
      <w:pPr>
        <w:ind w:left="3600" w:hanging="360"/>
      </w:pPr>
      <w:rPr>
        <w:rFonts w:hint="default"/>
      </w:rPr>
    </w:lvl>
  </w:abstractNum>
  <w:abstractNum w:abstractNumId="13" w15:restartNumberingAfterBreak="0">
    <w:nsid w:val="0B4B6EC5"/>
    <w:multiLevelType w:val="multilevel"/>
    <w:tmpl w:val="1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0FFD1F26"/>
    <w:multiLevelType w:val="multilevel"/>
    <w:tmpl w:val="8B84B960"/>
    <w:lvl w:ilvl="0">
      <w:start w:val="1"/>
      <w:numFmt w:val="decimal"/>
      <w:lvlText w:val="%1"/>
      <w:lvlJc w:val="left"/>
      <w:pPr>
        <w:ind w:left="360" w:hanging="360"/>
      </w:pPr>
      <w:rPr>
        <w:rFonts w:hint="default"/>
      </w:rPr>
    </w:lvl>
    <w:lvl w:ilvl="1">
      <w:start w:val="1"/>
      <w:numFmt w:val="bullet"/>
      <w:lvlText w:val=""/>
      <w:lvlJc w:val="left"/>
      <w:pPr>
        <w:ind w:left="720" w:hanging="360"/>
      </w:pPr>
      <w:rPr>
        <w:rFonts w:ascii="Symbol" w:hAnsi="Symbol" w:hint="default"/>
      </w:rPr>
    </w:lvl>
    <w:lvl w:ilvl="2">
      <w:start w:val="1"/>
      <w:numFmt w:val="decimal"/>
      <w:lvlText w:val="%3.%1.%2"/>
      <w:lvlJc w:val="left"/>
      <w:pPr>
        <w:ind w:left="1080" w:hanging="360"/>
      </w:pPr>
      <w:rPr>
        <w:rFonts w:hint="default"/>
      </w:rPr>
    </w:lvl>
    <w:lvl w:ilvl="3">
      <w:start w:val="1"/>
      <w:numFmt w:val="decimal"/>
      <w:lvlText w:val="%4.%3"/>
      <w:lvlJc w:val="left"/>
      <w:pPr>
        <w:ind w:left="1440" w:hanging="360"/>
      </w:pPr>
      <w:rPr>
        <w:rFonts w:hint="default"/>
      </w:rPr>
    </w:lvl>
    <w:lvl w:ilvl="4">
      <w:start w:val="1"/>
      <w:numFmt w:val="decimal"/>
      <w:lvlText w:val="%5.%4"/>
      <w:lvlJc w:val="left"/>
      <w:pPr>
        <w:ind w:left="1800" w:hanging="360"/>
      </w:pPr>
      <w:rPr>
        <w:rFonts w:hint="default"/>
      </w:rPr>
    </w:lvl>
    <w:lvl w:ilvl="5">
      <w:start w:val="1"/>
      <w:numFmt w:val="decimal"/>
      <w:lvlText w:val="%6.%5"/>
      <w:lvlJc w:val="left"/>
      <w:pPr>
        <w:ind w:left="2160" w:hanging="360"/>
      </w:pPr>
      <w:rPr>
        <w:rFonts w:hint="default"/>
      </w:rPr>
    </w:lvl>
    <w:lvl w:ilvl="6">
      <w:start w:val="1"/>
      <w:numFmt w:val="decimal"/>
      <w:lvlText w:val="%7.%6"/>
      <w:lvlJc w:val="left"/>
      <w:pPr>
        <w:ind w:left="2520" w:hanging="360"/>
      </w:pPr>
      <w:rPr>
        <w:rFonts w:hint="default"/>
      </w:rPr>
    </w:lvl>
    <w:lvl w:ilvl="7">
      <w:start w:val="1"/>
      <w:numFmt w:val="decimal"/>
      <w:lvlText w:val="%8.%7"/>
      <w:lvlJc w:val="left"/>
      <w:pPr>
        <w:ind w:left="2880" w:hanging="360"/>
      </w:pPr>
      <w:rPr>
        <w:rFonts w:hint="default"/>
      </w:rPr>
    </w:lvl>
    <w:lvl w:ilvl="8">
      <w:start w:val="1"/>
      <w:numFmt w:val="decimal"/>
      <w:lvlText w:val="%9.%8"/>
      <w:lvlJc w:val="left"/>
      <w:pPr>
        <w:ind w:left="3240" w:hanging="360"/>
      </w:pPr>
      <w:rPr>
        <w:rFonts w:hint="default"/>
      </w:rPr>
    </w:lvl>
  </w:abstractNum>
  <w:abstractNum w:abstractNumId="15" w15:restartNumberingAfterBreak="0">
    <w:nsid w:val="118D00F0"/>
    <w:multiLevelType w:val="hybridMultilevel"/>
    <w:tmpl w:val="F3640996"/>
    <w:lvl w:ilvl="0" w:tplc="0726C1B6">
      <w:start w:val="1"/>
      <w:numFmt w:val="bullet"/>
      <w:pStyle w:val="Bullet2"/>
      <w:lvlText w:val=""/>
      <w:lvlJc w:val="left"/>
      <w:pPr>
        <w:tabs>
          <w:tab w:val="num" w:pos="797"/>
        </w:tabs>
        <w:ind w:left="797"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13B076B8"/>
    <w:multiLevelType w:val="multilevel"/>
    <w:tmpl w:val="62724098"/>
    <w:lvl w:ilvl="0">
      <w:start w:val="1"/>
      <w:numFmt w:val="upperRoman"/>
      <w:lvlText w:val="Article %1."/>
      <w:lvlJc w:val="left"/>
      <w:pPr>
        <w:ind w:left="0" w:firstLine="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pStyle w:val="Heading5"/>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7" w15:restartNumberingAfterBreak="0">
    <w:nsid w:val="189002CC"/>
    <w:multiLevelType w:val="multilevel"/>
    <w:tmpl w:val="2332A8FC"/>
    <w:lvl w:ilvl="0">
      <w:start w:val="1"/>
      <w:numFmt w:val="decimal"/>
      <w:pStyle w:val="List"/>
      <w:lvlText w:val="%1"/>
      <w:lvlJc w:val="left"/>
      <w:pPr>
        <w:ind w:left="360" w:hanging="360"/>
      </w:pPr>
      <w:rPr>
        <w:rFonts w:hint="default"/>
      </w:rPr>
    </w:lvl>
    <w:lvl w:ilvl="1">
      <w:start w:val="1"/>
      <w:numFmt w:val="decimal"/>
      <w:pStyle w:val="List2"/>
      <w:lvlText w:val="%1.%2"/>
      <w:lvlJc w:val="left"/>
      <w:pPr>
        <w:ind w:left="720" w:hanging="360"/>
      </w:pPr>
      <w:rPr>
        <w:rFonts w:hint="default"/>
      </w:rPr>
    </w:lvl>
    <w:lvl w:ilvl="2">
      <w:start w:val="1"/>
      <w:numFmt w:val="decimal"/>
      <w:lvlText w:val="%3.%1.%2"/>
      <w:lvlJc w:val="left"/>
      <w:pPr>
        <w:ind w:left="1080" w:hanging="360"/>
      </w:pPr>
      <w:rPr>
        <w:rFonts w:hint="default"/>
      </w:rPr>
    </w:lvl>
    <w:lvl w:ilvl="3">
      <w:start w:val="1"/>
      <w:numFmt w:val="decimal"/>
      <w:lvlText w:val="%4.%1.%2.%3"/>
      <w:lvlJc w:val="left"/>
      <w:pPr>
        <w:ind w:left="1440" w:hanging="360"/>
      </w:pPr>
      <w:rPr>
        <w:rFonts w:hint="default"/>
      </w:rPr>
    </w:lvl>
    <w:lvl w:ilvl="4">
      <w:start w:val="1"/>
      <w:numFmt w:val="decimal"/>
      <w:pStyle w:val="List5"/>
      <w:lvlText w:val="%5.%1.%2.%3.%4"/>
      <w:lvlJc w:val="left"/>
      <w:pPr>
        <w:ind w:left="1800" w:hanging="360"/>
      </w:pPr>
      <w:rPr>
        <w:rFonts w:hint="default"/>
      </w:rPr>
    </w:lvl>
    <w:lvl w:ilvl="5">
      <w:start w:val="1"/>
      <w:numFmt w:val="decimal"/>
      <w:lvlText w:val="%6.%1.%2.%3.%4.%5"/>
      <w:lvlJc w:val="left"/>
      <w:pPr>
        <w:ind w:left="2160" w:hanging="360"/>
      </w:pPr>
      <w:rPr>
        <w:rFonts w:hint="default"/>
      </w:rPr>
    </w:lvl>
    <w:lvl w:ilvl="6">
      <w:start w:val="1"/>
      <w:numFmt w:val="decimal"/>
      <w:lvlText w:val="%7.%6"/>
      <w:lvlJc w:val="left"/>
      <w:pPr>
        <w:ind w:left="2520" w:hanging="360"/>
      </w:pPr>
      <w:rPr>
        <w:rFonts w:hint="default"/>
      </w:rPr>
    </w:lvl>
    <w:lvl w:ilvl="7">
      <w:start w:val="1"/>
      <w:numFmt w:val="decimal"/>
      <w:lvlText w:val="%8.%7"/>
      <w:lvlJc w:val="left"/>
      <w:pPr>
        <w:ind w:left="2880" w:hanging="360"/>
      </w:pPr>
      <w:rPr>
        <w:rFonts w:hint="default"/>
      </w:rPr>
    </w:lvl>
    <w:lvl w:ilvl="8">
      <w:start w:val="1"/>
      <w:numFmt w:val="decimal"/>
      <w:lvlText w:val="%9.%8"/>
      <w:lvlJc w:val="left"/>
      <w:pPr>
        <w:ind w:left="3240" w:hanging="360"/>
      </w:pPr>
      <w:rPr>
        <w:rFonts w:hint="default"/>
      </w:rPr>
    </w:lvl>
  </w:abstractNum>
  <w:abstractNum w:abstractNumId="18" w15:restartNumberingAfterBreak="0">
    <w:nsid w:val="227B7F17"/>
    <w:multiLevelType w:val="hybridMultilevel"/>
    <w:tmpl w:val="A074EC06"/>
    <w:lvl w:ilvl="0" w:tplc="2D6E3556">
      <w:start w:val="1"/>
      <w:numFmt w:val="decimal"/>
      <w:lvlText w:val="%1."/>
      <w:lvlJc w:val="left"/>
      <w:pPr>
        <w:ind w:left="360" w:hanging="360"/>
      </w:pPr>
      <w:rPr>
        <w:rFonts w:hint="default"/>
      </w:rPr>
    </w:lvl>
    <w:lvl w:ilvl="1" w:tplc="14090019">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19" w15:restartNumberingAfterBreak="0">
    <w:nsid w:val="289B0F93"/>
    <w:multiLevelType w:val="hybridMultilevel"/>
    <w:tmpl w:val="37F06E08"/>
    <w:lvl w:ilvl="0" w:tplc="94AE5F6A">
      <w:start w:val="1"/>
      <w:numFmt w:val="decimal"/>
      <w:pStyle w:val="Finding"/>
      <w:lvlText w:val="Finding %1"/>
      <w:lvlJc w:val="left"/>
      <w:pPr>
        <w:ind w:left="360" w:hanging="360"/>
      </w:pPr>
      <w:rPr>
        <w:rFonts w:hint="default"/>
        <w:b w:val="0"/>
        <w:bCs w:val="0"/>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20" w15:restartNumberingAfterBreak="0">
    <w:nsid w:val="2D0857AA"/>
    <w:multiLevelType w:val="multilevel"/>
    <w:tmpl w:val="1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2E022DC5"/>
    <w:multiLevelType w:val="multilevel"/>
    <w:tmpl w:val="3328DC6A"/>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3.%1.%2"/>
      <w:lvlJc w:val="left"/>
      <w:pPr>
        <w:ind w:left="1080" w:hanging="360"/>
      </w:pPr>
      <w:rPr>
        <w:rFonts w:hint="default"/>
      </w:rPr>
    </w:lvl>
    <w:lvl w:ilvl="3">
      <w:start w:val="1"/>
      <w:numFmt w:val="decimal"/>
      <w:lvlText w:val="%4.%3"/>
      <w:lvlJc w:val="left"/>
      <w:pPr>
        <w:ind w:left="1440" w:hanging="360"/>
      </w:pPr>
      <w:rPr>
        <w:rFonts w:hint="default"/>
      </w:rPr>
    </w:lvl>
    <w:lvl w:ilvl="4">
      <w:start w:val="1"/>
      <w:numFmt w:val="decimal"/>
      <w:lvlText w:val="%5.%4"/>
      <w:lvlJc w:val="left"/>
      <w:pPr>
        <w:ind w:left="1800" w:hanging="360"/>
      </w:pPr>
      <w:rPr>
        <w:rFonts w:hint="default"/>
      </w:rPr>
    </w:lvl>
    <w:lvl w:ilvl="5">
      <w:start w:val="1"/>
      <w:numFmt w:val="decimal"/>
      <w:lvlText w:val="%6.%5"/>
      <w:lvlJc w:val="left"/>
      <w:pPr>
        <w:ind w:left="2160" w:hanging="360"/>
      </w:pPr>
      <w:rPr>
        <w:rFonts w:hint="default"/>
      </w:rPr>
    </w:lvl>
    <w:lvl w:ilvl="6">
      <w:start w:val="1"/>
      <w:numFmt w:val="decimal"/>
      <w:lvlText w:val="%7.%6"/>
      <w:lvlJc w:val="left"/>
      <w:pPr>
        <w:ind w:left="2520" w:hanging="360"/>
      </w:pPr>
      <w:rPr>
        <w:rFonts w:hint="default"/>
      </w:rPr>
    </w:lvl>
    <w:lvl w:ilvl="7">
      <w:start w:val="1"/>
      <w:numFmt w:val="decimal"/>
      <w:lvlText w:val="%8.%7"/>
      <w:lvlJc w:val="left"/>
      <w:pPr>
        <w:ind w:left="2880" w:hanging="360"/>
      </w:pPr>
      <w:rPr>
        <w:rFonts w:hint="default"/>
      </w:rPr>
    </w:lvl>
    <w:lvl w:ilvl="8">
      <w:start w:val="1"/>
      <w:numFmt w:val="decimal"/>
      <w:lvlText w:val="%9.%8"/>
      <w:lvlJc w:val="left"/>
      <w:pPr>
        <w:ind w:left="3240" w:hanging="360"/>
      </w:pPr>
      <w:rPr>
        <w:rFonts w:hint="default"/>
      </w:rPr>
    </w:lvl>
  </w:abstractNum>
  <w:abstractNum w:abstractNumId="22" w15:restartNumberingAfterBreak="0">
    <w:nsid w:val="2F842092"/>
    <w:multiLevelType w:val="multilevel"/>
    <w:tmpl w:val="1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33962F1D"/>
    <w:multiLevelType w:val="multilevel"/>
    <w:tmpl w:val="1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15:restartNumberingAfterBreak="0">
    <w:nsid w:val="353D302B"/>
    <w:multiLevelType w:val="multilevel"/>
    <w:tmpl w:val="1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5" w15:restartNumberingAfterBreak="0">
    <w:nsid w:val="388C194A"/>
    <w:multiLevelType w:val="hybridMultilevel"/>
    <w:tmpl w:val="B692791C"/>
    <w:lvl w:ilvl="0" w:tplc="24AE7F64">
      <w:numFmt w:val="bullet"/>
      <w:lvlText w:val="•"/>
      <w:lvlJc w:val="left"/>
      <w:pPr>
        <w:ind w:left="720" w:hanging="360"/>
      </w:pPr>
      <w:rPr>
        <w:rFonts w:ascii="Verdana" w:eastAsia="Calibri" w:hAnsi="Verdana" w:cs="Aria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6" w15:restartNumberingAfterBreak="0">
    <w:nsid w:val="4B181F13"/>
    <w:multiLevelType w:val="multilevel"/>
    <w:tmpl w:val="3AD464C6"/>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3.%1.%2"/>
      <w:lvlJc w:val="left"/>
      <w:pPr>
        <w:ind w:left="1080" w:hanging="360"/>
      </w:pPr>
      <w:rPr>
        <w:rFonts w:hint="default"/>
      </w:rPr>
    </w:lvl>
    <w:lvl w:ilvl="3">
      <w:start w:val="1"/>
      <w:numFmt w:val="decimal"/>
      <w:lvlText w:val="%4.%3"/>
      <w:lvlJc w:val="left"/>
      <w:pPr>
        <w:ind w:left="1440" w:hanging="360"/>
      </w:pPr>
      <w:rPr>
        <w:rFonts w:hint="default"/>
      </w:rPr>
    </w:lvl>
    <w:lvl w:ilvl="4">
      <w:start w:val="1"/>
      <w:numFmt w:val="decimal"/>
      <w:lvlText w:val="%5.%4"/>
      <w:lvlJc w:val="left"/>
      <w:pPr>
        <w:ind w:left="1800" w:hanging="360"/>
      </w:pPr>
      <w:rPr>
        <w:rFonts w:hint="default"/>
      </w:rPr>
    </w:lvl>
    <w:lvl w:ilvl="5">
      <w:start w:val="1"/>
      <w:numFmt w:val="decimal"/>
      <w:lvlText w:val="%6.%5"/>
      <w:lvlJc w:val="left"/>
      <w:pPr>
        <w:ind w:left="2160" w:hanging="360"/>
      </w:pPr>
      <w:rPr>
        <w:rFonts w:hint="default"/>
      </w:rPr>
    </w:lvl>
    <w:lvl w:ilvl="6">
      <w:start w:val="1"/>
      <w:numFmt w:val="decimal"/>
      <w:lvlText w:val="%7.%6"/>
      <w:lvlJc w:val="left"/>
      <w:pPr>
        <w:ind w:left="2520" w:hanging="360"/>
      </w:pPr>
      <w:rPr>
        <w:rFonts w:hint="default"/>
      </w:rPr>
    </w:lvl>
    <w:lvl w:ilvl="7">
      <w:start w:val="1"/>
      <w:numFmt w:val="decimal"/>
      <w:lvlText w:val="%8.%7"/>
      <w:lvlJc w:val="left"/>
      <w:pPr>
        <w:ind w:left="2880" w:hanging="360"/>
      </w:pPr>
      <w:rPr>
        <w:rFonts w:hint="default"/>
      </w:rPr>
    </w:lvl>
    <w:lvl w:ilvl="8">
      <w:start w:val="1"/>
      <w:numFmt w:val="decimal"/>
      <w:lvlText w:val="%9.%8"/>
      <w:lvlJc w:val="left"/>
      <w:pPr>
        <w:ind w:left="3240" w:hanging="360"/>
      </w:pPr>
      <w:rPr>
        <w:rFonts w:hint="default"/>
      </w:rPr>
    </w:lvl>
  </w:abstractNum>
  <w:abstractNum w:abstractNumId="27" w15:restartNumberingAfterBreak="0">
    <w:nsid w:val="50650345"/>
    <w:multiLevelType w:val="hybridMultilevel"/>
    <w:tmpl w:val="3A148814"/>
    <w:lvl w:ilvl="0" w:tplc="C75A5DA0">
      <w:start w:val="1"/>
      <w:numFmt w:val="bullet"/>
      <w:pStyle w:val="Bullet1"/>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8" w15:restartNumberingAfterBreak="0">
    <w:nsid w:val="56331896"/>
    <w:multiLevelType w:val="multilevel"/>
    <w:tmpl w:val="3AD464C6"/>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3.%1.%2"/>
      <w:lvlJc w:val="left"/>
      <w:pPr>
        <w:ind w:left="1080" w:hanging="360"/>
      </w:pPr>
      <w:rPr>
        <w:rFonts w:hint="default"/>
      </w:rPr>
    </w:lvl>
    <w:lvl w:ilvl="3">
      <w:start w:val="1"/>
      <w:numFmt w:val="decimal"/>
      <w:lvlText w:val="%4.%3"/>
      <w:lvlJc w:val="left"/>
      <w:pPr>
        <w:ind w:left="1440" w:hanging="360"/>
      </w:pPr>
      <w:rPr>
        <w:rFonts w:hint="default"/>
      </w:rPr>
    </w:lvl>
    <w:lvl w:ilvl="4">
      <w:start w:val="1"/>
      <w:numFmt w:val="decimal"/>
      <w:lvlText w:val="%5.%4"/>
      <w:lvlJc w:val="left"/>
      <w:pPr>
        <w:ind w:left="1800" w:hanging="360"/>
      </w:pPr>
      <w:rPr>
        <w:rFonts w:hint="default"/>
      </w:rPr>
    </w:lvl>
    <w:lvl w:ilvl="5">
      <w:start w:val="1"/>
      <w:numFmt w:val="decimal"/>
      <w:lvlText w:val="%6.%5"/>
      <w:lvlJc w:val="left"/>
      <w:pPr>
        <w:ind w:left="2160" w:hanging="360"/>
      </w:pPr>
      <w:rPr>
        <w:rFonts w:hint="default"/>
      </w:rPr>
    </w:lvl>
    <w:lvl w:ilvl="6">
      <w:start w:val="1"/>
      <w:numFmt w:val="decimal"/>
      <w:lvlText w:val="%7.%6"/>
      <w:lvlJc w:val="left"/>
      <w:pPr>
        <w:ind w:left="2520" w:hanging="360"/>
      </w:pPr>
      <w:rPr>
        <w:rFonts w:hint="default"/>
      </w:rPr>
    </w:lvl>
    <w:lvl w:ilvl="7">
      <w:start w:val="1"/>
      <w:numFmt w:val="decimal"/>
      <w:lvlText w:val="%8.%7"/>
      <w:lvlJc w:val="left"/>
      <w:pPr>
        <w:ind w:left="2880" w:hanging="360"/>
      </w:pPr>
      <w:rPr>
        <w:rFonts w:hint="default"/>
      </w:rPr>
    </w:lvl>
    <w:lvl w:ilvl="8">
      <w:start w:val="1"/>
      <w:numFmt w:val="decimal"/>
      <w:lvlText w:val="%9.%8"/>
      <w:lvlJc w:val="left"/>
      <w:pPr>
        <w:ind w:left="3240" w:hanging="360"/>
      </w:pPr>
      <w:rPr>
        <w:rFonts w:hint="default"/>
      </w:rPr>
    </w:lvl>
  </w:abstractNum>
  <w:abstractNum w:abstractNumId="29" w15:restartNumberingAfterBreak="0">
    <w:nsid w:val="5A2F135C"/>
    <w:multiLevelType w:val="hybridMultilevel"/>
    <w:tmpl w:val="7F926FF8"/>
    <w:lvl w:ilvl="0" w:tplc="F9AE47FA">
      <w:start w:val="1"/>
      <w:numFmt w:val="bullet"/>
      <w:lvlText w:val=""/>
      <w:lvlJc w:val="left"/>
      <w:pPr>
        <w:tabs>
          <w:tab w:val="num" w:pos="504"/>
        </w:tabs>
        <w:ind w:left="567" w:hanging="567"/>
      </w:pPr>
      <w:rPr>
        <w:rFonts w:ascii="Symbol" w:hAnsi="Symbol" w:hint="default"/>
      </w:rPr>
    </w:lvl>
    <w:lvl w:ilvl="1" w:tplc="04090003">
      <w:start w:val="1"/>
      <w:numFmt w:val="decimal"/>
      <w:lvlText w:val="%2."/>
      <w:lvlJc w:val="left"/>
      <w:pPr>
        <w:tabs>
          <w:tab w:val="num" w:pos="453"/>
        </w:tabs>
        <w:ind w:left="453" w:hanging="360"/>
      </w:pPr>
    </w:lvl>
    <w:lvl w:ilvl="2" w:tplc="04090005">
      <w:start w:val="1"/>
      <w:numFmt w:val="decimal"/>
      <w:lvlText w:val="%3."/>
      <w:lvlJc w:val="left"/>
      <w:pPr>
        <w:tabs>
          <w:tab w:val="num" w:pos="1173"/>
        </w:tabs>
        <w:ind w:left="1173" w:hanging="360"/>
      </w:pPr>
    </w:lvl>
    <w:lvl w:ilvl="3" w:tplc="04090001">
      <w:start w:val="1"/>
      <w:numFmt w:val="decimal"/>
      <w:lvlText w:val="%4."/>
      <w:lvlJc w:val="left"/>
      <w:pPr>
        <w:tabs>
          <w:tab w:val="num" w:pos="1893"/>
        </w:tabs>
        <w:ind w:left="1893" w:hanging="360"/>
      </w:pPr>
    </w:lvl>
    <w:lvl w:ilvl="4" w:tplc="04090003">
      <w:start w:val="1"/>
      <w:numFmt w:val="decimal"/>
      <w:lvlText w:val="%5."/>
      <w:lvlJc w:val="left"/>
      <w:pPr>
        <w:tabs>
          <w:tab w:val="num" w:pos="2613"/>
        </w:tabs>
        <w:ind w:left="2613" w:hanging="360"/>
      </w:pPr>
    </w:lvl>
    <w:lvl w:ilvl="5" w:tplc="04090005">
      <w:start w:val="1"/>
      <w:numFmt w:val="decimal"/>
      <w:lvlText w:val="%6."/>
      <w:lvlJc w:val="left"/>
      <w:pPr>
        <w:tabs>
          <w:tab w:val="num" w:pos="3333"/>
        </w:tabs>
        <w:ind w:left="3333" w:hanging="360"/>
      </w:pPr>
    </w:lvl>
    <w:lvl w:ilvl="6" w:tplc="04090001">
      <w:start w:val="1"/>
      <w:numFmt w:val="decimal"/>
      <w:lvlText w:val="%7."/>
      <w:lvlJc w:val="left"/>
      <w:pPr>
        <w:tabs>
          <w:tab w:val="num" w:pos="4053"/>
        </w:tabs>
        <w:ind w:left="4053" w:hanging="360"/>
      </w:pPr>
    </w:lvl>
    <w:lvl w:ilvl="7" w:tplc="04090003">
      <w:start w:val="1"/>
      <w:numFmt w:val="decimal"/>
      <w:lvlText w:val="%8."/>
      <w:lvlJc w:val="left"/>
      <w:pPr>
        <w:tabs>
          <w:tab w:val="num" w:pos="4773"/>
        </w:tabs>
        <w:ind w:left="4773" w:hanging="360"/>
      </w:pPr>
    </w:lvl>
    <w:lvl w:ilvl="8" w:tplc="04090005">
      <w:start w:val="1"/>
      <w:numFmt w:val="decimal"/>
      <w:lvlText w:val="%9."/>
      <w:lvlJc w:val="left"/>
      <w:pPr>
        <w:tabs>
          <w:tab w:val="num" w:pos="5493"/>
        </w:tabs>
        <w:ind w:left="5493" w:hanging="360"/>
      </w:pPr>
    </w:lvl>
  </w:abstractNum>
  <w:abstractNum w:abstractNumId="30" w15:restartNumberingAfterBreak="0">
    <w:nsid w:val="5ADA139A"/>
    <w:multiLevelType w:val="hybridMultilevel"/>
    <w:tmpl w:val="762AA4D0"/>
    <w:lvl w:ilvl="0" w:tplc="6C44E3BC">
      <w:start w:val="1"/>
      <w:numFmt w:val="bullet"/>
      <w:lvlText w:val=""/>
      <w:lvlJc w:val="left"/>
      <w:pPr>
        <w:tabs>
          <w:tab w:val="num" w:pos="1134"/>
        </w:tabs>
        <w:ind w:left="1134" w:hanging="567"/>
      </w:pPr>
      <w:rPr>
        <w:rFonts w:ascii="Symbol" w:hAnsi="Symbol" w:hint="default"/>
        <w:szCs w:val="2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5BA2185D"/>
    <w:multiLevelType w:val="multilevel"/>
    <w:tmpl w:val="1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2" w15:restartNumberingAfterBreak="0">
    <w:nsid w:val="62966019"/>
    <w:multiLevelType w:val="hybridMultilevel"/>
    <w:tmpl w:val="2DC067D2"/>
    <w:lvl w:ilvl="0" w:tplc="908A6C5A">
      <w:start w:val="4"/>
      <w:numFmt w:val="bullet"/>
      <w:lvlText w:val=""/>
      <w:lvlJc w:val="left"/>
      <w:pPr>
        <w:ind w:left="720" w:hanging="360"/>
      </w:pPr>
      <w:rPr>
        <w:rFonts w:ascii="Symbol" w:eastAsia="Calibri" w:hAnsi="Symbol" w:cs="Arial" w:hint="default"/>
      </w:rPr>
    </w:lvl>
    <w:lvl w:ilvl="1" w:tplc="14090003">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3" w15:restartNumberingAfterBreak="0">
    <w:nsid w:val="63CB25DD"/>
    <w:multiLevelType w:val="hybridMultilevel"/>
    <w:tmpl w:val="987E8662"/>
    <w:lvl w:ilvl="0" w:tplc="ADD8A63A">
      <w:start w:val="4"/>
      <w:numFmt w:val="bullet"/>
      <w:lvlText w:val=""/>
      <w:lvlJc w:val="left"/>
      <w:pPr>
        <w:ind w:left="360" w:hanging="360"/>
      </w:pPr>
      <w:rPr>
        <w:rFonts w:ascii="Symbol" w:eastAsia="Calibri" w:hAnsi="Symbol" w:cs="Aria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34" w15:restartNumberingAfterBreak="0">
    <w:nsid w:val="642F27B9"/>
    <w:multiLevelType w:val="multilevel"/>
    <w:tmpl w:val="1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5" w15:restartNumberingAfterBreak="0">
    <w:nsid w:val="64AE4378"/>
    <w:multiLevelType w:val="multilevel"/>
    <w:tmpl w:val="8B84B960"/>
    <w:lvl w:ilvl="0">
      <w:start w:val="1"/>
      <w:numFmt w:val="decimal"/>
      <w:lvlText w:val="%1"/>
      <w:lvlJc w:val="left"/>
      <w:pPr>
        <w:ind w:left="360" w:hanging="360"/>
      </w:pPr>
      <w:rPr>
        <w:rFonts w:hint="default"/>
      </w:rPr>
    </w:lvl>
    <w:lvl w:ilvl="1">
      <w:start w:val="1"/>
      <w:numFmt w:val="bullet"/>
      <w:lvlText w:val=""/>
      <w:lvlJc w:val="left"/>
      <w:pPr>
        <w:ind w:left="720" w:hanging="360"/>
      </w:pPr>
      <w:rPr>
        <w:rFonts w:ascii="Symbol" w:hAnsi="Symbol" w:hint="default"/>
      </w:rPr>
    </w:lvl>
    <w:lvl w:ilvl="2">
      <w:start w:val="1"/>
      <w:numFmt w:val="decimal"/>
      <w:lvlText w:val="%3.%1.%2"/>
      <w:lvlJc w:val="left"/>
      <w:pPr>
        <w:ind w:left="1080" w:hanging="360"/>
      </w:pPr>
      <w:rPr>
        <w:rFonts w:hint="default"/>
      </w:rPr>
    </w:lvl>
    <w:lvl w:ilvl="3">
      <w:start w:val="1"/>
      <w:numFmt w:val="decimal"/>
      <w:lvlText w:val="%4.%3"/>
      <w:lvlJc w:val="left"/>
      <w:pPr>
        <w:ind w:left="1440" w:hanging="360"/>
      </w:pPr>
      <w:rPr>
        <w:rFonts w:hint="default"/>
      </w:rPr>
    </w:lvl>
    <w:lvl w:ilvl="4">
      <w:start w:val="1"/>
      <w:numFmt w:val="decimal"/>
      <w:lvlText w:val="%5.%4"/>
      <w:lvlJc w:val="left"/>
      <w:pPr>
        <w:ind w:left="1800" w:hanging="360"/>
      </w:pPr>
      <w:rPr>
        <w:rFonts w:hint="default"/>
      </w:rPr>
    </w:lvl>
    <w:lvl w:ilvl="5">
      <w:start w:val="1"/>
      <w:numFmt w:val="decimal"/>
      <w:lvlText w:val="%6.%5"/>
      <w:lvlJc w:val="left"/>
      <w:pPr>
        <w:ind w:left="2160" w:hanging="360"/>
      </w:pPr>
      <w:rPr>
        <w:rFonts w:hint="default"/>
      </w:rPr>
    </w:lvl>
    <w:lvl w:ilvl="6">
      <w:start w:val="1"/>
      <w:numFmt w:val="decimal"/>
      <w:lvlText w:val="%7.%6"/>
      <w:lvlJc w:val="left"/>
      <w:pPr>
        <w:ind w:left="2520" w:hanging="360"/>
      </w:pPr>
      <w:rPr>
        <w:rFonts w:hint="default"/>
      </w:rPr>
    </w:lvl>
    <w:lvl w:ilvl="7">
      <w:start w:val="1"/>
      <w:numFmt w:val="decimal"/>
      <w:lvlText w:val="%8.%7"/>
      <w:lvlJc w:val="left"/>
      <w:pPr>
        <w:ind w:left="2880" w:hanging="360"/>
      </w:pPr>
      <w:rPr>
        <w:rFonts w:hint="default"/>
      </w:rPr>
    </w:lvl>
    <w:lvl w:ilvl="8">
      <w:start w:val="1"/>
      <w:numFmt w:val="decimal"/>
      <w:lvlText w:val="%9.%8"/>
      <w:lvlJc w:val="left"/>
      <w:pPr>
        <w:ind w:left="3240" w:hanging="360"/>
      </w:pPr>
      <w:rPr>
        <w:rFonts w:hint="default"/>
      </w:rPr>
    </w:lvl>
  </w:abstractNum>
  <w:abstractNum w:abstractNumId="36" w15:restartNumberingAfterBreak="0">
    <w:nsid w:val="667A1F97"/>
    <w:multiLevelType w:val="hybridMultilevel"/>
    <w:tmpl w:val="F66633B0"/>
    <w:lvl w:ilvl="0" w:tplc="CEE250E6">
      <w:start w:val="2"/>
      <w:numFmt w:val="bullet"/>
      <w:lvlText w:val=""/>
      <w:lvlJc w:val="left"/>
      <w:pPr>
        <w:ind w:left="360" w:hanging="360"/>
      </w:pPr>
      <w:rPr>
        <w:rFonts w:ascii="Symbol" w:eastAsia="Calibri" w:hAnsi="Symbol" w:cs="Aria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37" w15:restartNumberingAfterBreak="0">
    <w:nsid w:val="69652546"/>
    <w:multiLevelType w:val="multilevel"/>
    <w:tmpl w:val="8B84B960"/>
    <w:lvl w:ilvl="0">
      <w:start w:val="1"/>
      <w:numFmt w:val="decimal"/>
      <w:lvlText w:val="%1"/>
      <w:lvlJc w:val="left"/>
      <w:pPr>
        <w:ind w:left="360" w:hanging="360"/>
      </w:pPr>
      <w:rPr>
        <w:rFonts w:hint="default"/>
      </w:rPr>
    </w:lvl>
    <w:lvl w:ilvl="1">
      <w:start w:val="1"/>
      <w:numFmt w:val="bullet"/>
      <w:lvlText w:val=""/>
      <w:lvlJc w:val="left"/>
      <w:pPr>
        <w:ind w:left="720" w:hanging="360"/>
      </w:pPr>
      <w:rPr>
        <w:rFonts w:ascii="Symbol" w:hAnsi="Symbol" w:hint="default"/>
      </w:rPr>
    </w:lvl>
    <w:lvl w:ilvl="2">
      <w:start w:val="1"/>
      <w:numFmt w:val="decimal"/>
      <w:lvlText w:val="%3.%1.%2"/>
      <w:lvlJc w:val="left"/>
      <w:pPr>
        <w:ind w:left="1080" w:hanging="360"/>
      </w:pPr>
      <w:rPr>
        <w:rFonts w:hint="default"/>
      </w:rPr>
    </w:lvl>
    <w:lvl w:ilvl="3">
      <w:start w:val="1"/>
      <w:numFmt w:val="decimal"/>
      <w:lvlText w:val="%4.%3"/>
      <w:lvlJc w:val="left"/>
      <w:pPr>
        <w:ind w:left="1440" w:hanging="360"/>
      </w:pPr>
      <w:rPr>
        <w:rFonts w:hint="default"/>
      </w:rPr>
    </w:lvl>
    <w:lvl w:ilvl="4">
      <w:start w:val="1"/>
      <w:numFmt w:val="decimal"/>
      <w:lvlText w:val="%5.%4"/>
      <w:lvlJc w:val="left"/>
      <w:pPr>
        <w:ind w:left="1800" w:hanging="360"/>
      </w:pPr>
      <w:rPr>
        <w:rFonts w:hint="default"/>
      </w:rPr>
    </w:lvl>
    <w:lvl w:ilvl="5">
      <w:start w:val="1"/>
      <w:numFmt w:val="decimal"/>
      <w:lvlText w:val="%6.%5"/>
      <w:lvlJc w:val="left"/>
      <w:pPr>
        <w:ind w:left="2160" w:hanging="360"/>
      </w:pPr>
      <w:rPr>
        <w:rFonts w:hint="default"/>
      </w:rPr>
    </w:lvl>
    <w:lvl w:ilvl="6">
      <w:start w:val="1"/>
      <w:numFmt w:val="decimal"/>
      <w:lvlText w:val="%7.%6"/>
      <w:lvlJc w:val="left"/>
      <w:pPr>
        <w:ind w:left="2520" w:hanging="360"/>
      </w:pPr>
      <w:rPr>
        <w:rFonts w:hint="default"/>
      </w:rPr>
    </w:lvl>
    <w:lvl w:ilvl="7">
      <w:start w:val="1"/>
      <w:numFmt w:val="decimal"/>
      <w:lvlText w:val="%8.%7"/>
      <w:lvlJc w:val="left"/>
      <w:pPr>
        <w:ind w:left="2880" w:hanging="360"/>
      </w:pPr>
      <w:rPr>
        <w:rFonts w:hint="default"/>
      </w:rPr>
    </w:lvl>
    <w:lvl w:ilvl="8">
      <w:start w:val="1"/>
      <w:numFmt w:val="decimal"/>
      <w:lvlText w:val="%9.%8"/>
      <w:lvlJc w:val="left"/>
      <w:pPr>
        <w:ind w:left="3240" w:hanging="360"/>
      </w:pPr>
      <w:rPr>
        <w:rFonts w:hint="default"/>
      </w:rPr>
    </w:lvl>
  </w:abstractNum>
  <w:abstractNum w:abstractNumId="38" w15:restartNumberingAfterBreak="0">
    <w:nsid w:val="73375C96"/>
    <w:multiLevelType w:val="multilevel"/>
    <w:tmpl w:val="1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9" w15:restartNumberingAfterBreak="0">
    <w:nsid w:val="7387591F"/>
    <w:multiLevelType w:val="hybridMultilevel"/>
    <w:tmpl w:val="8DBE529C"/>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40" w15:restartNumberingAfterBreak="0">
    <w:nsid w:val="75836A96"/>
    <w:multiLevelType w:val="multilevel"/>
    <w:tmpl w:val="1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41" w15:restartNumberingAfterBreak="0">
    <w:nsid w:val="799E727D"/>
    <w:multiLevelType w:val="multilevel"/>
    <w:tmpl w:val="8B84B960"/>
    <w:lvl w:ilvl="0">
      <w:start w:val="1"/>
      <w:numFmt w:val="decimal"/>
      <w:lvlText w:val="%1"/>
      <w:lvlJc w:val="left"/>
      <w:pPr>
        <w:ind w:left="360" w:hanging="360"/>
      </w:pPr>
      <w:rPr>
        <w:rFonts w:hint="default"/>
      </w:rPr>
    </w:lvl>
    <w:lvl w:ilvl="1">
      <w:start w:val="1"/>
      <w:numFmt w:val="bullet"/>
      <w:lvlText w:val=""/>
      <w:lvlJc w:val="left"/>
      <w:pPr>
        <w:ind w:left="720" w:hanging="360"/>
      </w:pPr>
      <w:rPr>
        <w:rFonts w:ascii="Symbol" w:hAnsi="Symbol" w:hint="default"/>
      </w:rPr>
    </w:lvl>
    <w:lvl w:ilvl="2">
      <w:start w:val="1"/>
      <w:numFmt w:val="decimal"/>
      <w:lvlText w:val="%3.%1.%2"/>
      <w:lvlJc w:val="left"/>
      <w:pPr>
        <w:ind w:left="1080" w:hanging="360"/>
      </w:pPr>
      <w:rPr>
        <w:rFonts w:hint="default"/>
      </w:rPr>
    </w:lvl>
    <w:lvl w:ilvl="3">
      <w:start w:val="1"/>
      <w:numFmt w:val="decimal"/>
      <w:lvlText w:val="%4.%3"/>
      <w:lvlJc w:val="left"/>
      <w:pPr>
        <w:ind w:left="1440" w:hanging="360"/>
      </w:pPr>
      <w:rPr>
        <w:rFonts w:hint="default"/>
      </w:rPr>
    </w:lvl>
    <w:lvl w:ilvl="4">
      <w:start w:val="1"/>
      <w:numFmt w:val="decimal"/>
      <w:lvlText w:val="%5.%4"/>
      <w:lvlJc w:val="left"/>
      <w:pPr>
        <w:ind w:left="1800" w:hanging="360"/>
      </w:pPr>
      <w:rPr>
        <w:rFonts w:hint="default"/>
      </w:rPr>
    </w:lvl>
    <w:lvl w:ilvl="5">
      <w:start w:val="1"/>
      <w:numFmt w:val="decimal"/>
      <w:lvlText w:val="%6.%5"/>
      <w:lvlJc w:val="left"/>
      <w:pPr>
        <w:ind w:left="2160" w:hanging="360"/>
      </w:pPr>
      <w:rPr>
        <w:rFonts w:hint="default"/>
      </w:rPr>
    </w:lvl>
    <w:lvl w:ilvl="6">
      <w:start w:val="1"/>
      <w:numFmt w:val="decimal"/>
      <w:lvlText w:val="%7.%6"/>
      <w:lvlJc w:val="left"/>
      <w:pPr>
        <w:ind w:left="2520" w:hanging="360"/>
      </w:pPr>
      <w:rPr>
        <w:rFonts w:hint="default"/>
      </w:rPr>
    </w:lvl>
    <w:lvl w:ilvl="7">
      <w:start w:val="1"/>
      <w:numFmt w:val="decimal"/>
      <w:lvlText w:val="%8.%7"/>
      <w:lvlJc w:val="left"/>
      <w:pPr>
        <w:ind w:left="2880" w:hanging="360"/>
      </w:pPr>
      <w:rPr>
        <w:rFonts w:hint="default"/>
      </w:rPr>
    </w:lvl>
    <w:lvl w:ilvl="8">
      <w:start w:val="1"/>
      <w:numFmt w:val="decimal"/>
      <w:lvlText w:val="%9.%8"/>
      <w:lvlJc w:val="left"/>
      <w:pPr>
        <w:ind w:left="3240" w:hanging="360"/>
      </w:pPr>
      <w:rPr>
        <w:rFonts w:hint="default"/>
      </w:rPr>
    </w:lvl>
  </w:abstractNum>
  <w:num w:numId="1" w16cid:durableId="1990089169">
    <w:abstractNumId w:val="21"/>
  </w:num>
  <w:num w:numId="2" w16cid:durableId="139319395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50027349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116172473">
    <w:abstractNumId w:val="17"/>
  </w:num>
  <w:num w:numId="5" w16cid:durableId="1896040541">
    <w:abstractNumId w:val="9"/>
  </w:num>
  <w:num w:numId="6" w16cid:durableId="697584065">
    <w:abstractNumId w:val="7"/>
  </w:num>
  <w:num w:numId="7" w16cid:durableId="1968197630">
    <w:abstractNumId w:val="30"/>
  </w:num>
  <w:num w:numId="8" w16cid:durableId="713119630">
    <w:abstractNumId w:val="2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506478712">
    <w:abstractNumId w:val="9"/>
  </w:num>
  <w:num w:numId="10" w16cid:durableId="824707754">
    <w:abstractNumId w:val="15"/>
  </w:num>
  <w:num w:numId="11" w16cid:durableId="2035421630">
    <w:abstractNumId w:val="15"/>
  </w:num>
  <w:num w:numId="12" w16cid:durableId="1101685879">
    <w:abstractNumId w:val="9"/>
  </w:num>
  <w:num w:numId="13" w16cid:durableId="2032607617">
    <w:abstractNumId w:val="10"/>
  </w:num>
  <w:num w:numId="14" w16cid:durableId="1797530839">
    <w:abstractNumId w:val="24"/>
  </w:num>
  <w:num w:numId="15" w16cid:durableId="221598475">
    <w:abstractNumId w:val="16"/>
  </w:num>
  <w:num w:numId="16" w16cid:durableId="31459901">
    <w:abstractNumId w:val="6"/>
  </w:num>
  <w:num w:numId="17" w16cid:durableId="1413551680">
    <w:abstractNumId w:val="5"/>
  </w:num>
  <w:num w:numId="18" w16cid:durableId="601839774">
    <w:abstractNumId w:val="4"/>
  </w:num>
  <w:num w:numId="19" w16cid:durableId="1052387443">
    <w:abstractNumId w:val="8"/>
  </w:num>
  <w:num w:numId="20" w16cid:durableId="379012785">
    <w:abstractNumId w:val="3"/>
  </w:num>
  <w:num w:numId="21" w16cid:durableId="826870137">
    <w:abstractNumId w:val="2"/>
  </w:num>
  <w:num w:numId="22" w16cid:durableId="1900750806">
    <w:abstractNumId w:val="1"/>
  </w:num>
  <w:num w:numId="23" w16cid:durableId="2101100973">
    <w:abstractNumId w:val="0"/>
  </w:num>
  <w:num w:numId="24" w16cid:durableId="1492135671">
    <w:abstractNumId w:val="20"/>
  </w:num>
  <w:num w:numId="25" w16cid:durableId="292247112">
    <w:abstractNumId w:val="34"/>
  </w:num>
  <w:num w:numId="26" w16cid:durableId="453137925">
    <w:abstractNumId w:val="38"/>
  </w:num>
  <w:num w:numId="27" w16cid:durableId="1123571123">
    <w:abstractNumId w:val="31"/>
  </w:num>
  <w:num w:numId="28" w16cid:durableId="1830974622">
    <w:abstractNumId w:val="22"/>
  </w:num>
  <w:num w:numId="29" w16cid:durableId="1427310506">
    <w:abstractNumId w:val="13"/>
  </w:num>
  <w:num w:numId="30" w16cid:durableId="144704515">
    <w:abstractNumId w:val="23"/>
  </w:num>
  <w:num w:numId="31" w16cid:durableId="2102873882">
    <w:abstractNumId w:val="40"/>
  </w:num>
  <w:num w:numId="32" w16cid:durableId="389503860">
    <w:abstractNumId w:val="27"/>
  </w:num>
  <w:num w:numId="33" w16cid:durableId="18439087">
    <w:abstractNumId w:val="18"/>
  </w:num>
  <w:num w:numId="34" w16cid:durableId="1308514775">
    <w:abstractNumId w:val="26"/>
  </w:num>
  <w:num w:numId="35" w16cid:durableId="1708293709">
    <w:abstractNumId w:val="26"/>
    <w:lvlOverride w:ilvl="0">
      <w:lvl w:ilvl="0">
        <w:start w:val="1"/>
        <w:numFmt w:val="decimal"/>
        <w:lvlText w:val="%1"/>
        <w:lvlJc w:val="left"/>
        <w:pPr>
          <w:ind w:left="360" w:hanging="360"/>
        </w:pPr>
        <w:rPr>
          <w:rFonts w:hint="default"/>
        </w:rPr>
      </w:lvl>
    </w:lvlOverride>
    <w:lvlOverride w:ilvl="1">
      <w:lvl w:ilvl="1">
        <w:start w:val="1"/>
        <w:numFmt w:val="decimal"/>
        <w:lvlText w:val="%1.%2"/>
        <w:lvlJc w:val="left"/>
        <w:pPr>
          <w:ind w:left="720" w:hanging="360"/>
        </w:pPr>
        <w:rPr>
          <w:rFonts w:hint="default"/>
        </w:rPr>
      </w:lvl>
    </w:lvlOverride>
    <w:lvlOverride w:ilvl="2">
      <w:lvl w:ilvl="2">
        <w:start w:val="1"/>
        <w:numFmt w:val="decimal"/>
        <w:lvlText w:val="%1.%2.%3"/>
        <w:lvlJc w:val="left"/>
        <w:pPr>
          <w:ind w:left="1080" w:hanging="360"/>
        </w:pPr>
        <w:rPr>
          <w:rFonts w:hint="default"/>
        </w:rPr>
      </w:lvl>
    </w:lvlOverride>
    <w:lvlOverride w:ilvl="3">
      <w:lvl w:ilvl="3">
        <w:start w:val="1"/>
        <w:numFmt w:val="decimal"/>
        <w:lvlText w:val="%4.%3"/>
        <w:lvlJc w:val="left"/>
        <w:pPr>
          <w:ind w:left="1440" w:hanging="360"/>
        </w:pPr>
        <w:rPr>
          <w:rFonts w:hint="default"/>
        </w:rPr>
      </w:lvl>
    </w:lvlOverride>
    <w:lvlOverride w:ilvl="4">
      <w:lvl w:ilvl="4">
        <w:start w:val="1"/>
        <w:numFmt w:val="decimal"/>
        <w:lvlText w:val="%5.%4"/>
        <w:lvlJc w:val="left"/>
        <w:pPr>
          <w:ind w:left="1800" w:hanging="360"/>
        </w:pPr>
        <w:rPr>
          <w:rFonts w:hint="default"/>
        </w:rPr>
      </w:lvl>
    </w:lvlOverride>
    <w:lvlOverride w:ilvl="5">
      <w:lvl w:ilvl="5">
        <w:start w:val="1"/>
        <w:numFmt w:val="decimal"/>
        <w:lvlText w:val="%6.%5"/>
        <w:lvlJc w:val="left"/>
        <w:pPr>
          <w:ind w:left="2160" w:hanging="360"/>
        </w:pPr>
        <w:rPr>
          <w:rFonts w:hint="default"/>
        </w:rPr>
      </w:lvl>
    </w:lvlOverride>
    <w:lvlOverride w:ilvl="6">
      <w:lvl w:ilvl="6">
        <w:start w:val="1"/>
        <w:numFmt w:val="decimal"/>
        <w:lvlText w:val="%7.%6"/>
        <w:lvlJc w:val="left"/>
        <w:pPr>
          <w:ind w:left="2520" w:hanging="360"/>
        </w:pPr>
        <w:rPr>
          <w:rFonts w:hint="default"/>
        </w:rPr>
      </w:lvl>
    </w:lvlOverride>
    <w:lvlOverride w:ilvl="7">
      <w:lvl w:ilvl="7">
        <w:start w:val="1"/>
        <w:numFmt w:val="decimal"/>
        <w:lvlText w:val="%8.%7"/>
        <w:lvlJc w:val="left"/>
        <w:pPr>
          <w:ind w:left="2880" w:hanging="360"/>
        </w:pPr>
        <w:rPr>
          <w:rFonts w:hint="default"/>
        </w:rPr>
      </w:lvl>
    </w:lvlOverride>
    <w:lvlOverride w:ilvl="8">
      <w:lvl w:ilvl="8">
        <w:start w:val="1"/>
        <w:numFmt w:val="decimal"/>
        <w:lvlText w:val="%9.%8"/>
        <w:lvlJc w:val="left"/>
        <w:pPr>
          <w:ind w:left="3240" w:hanging="360"/>
        </w:pPr>
        <w:rPr>
          <w:rFonts w:hint="default"/>
        </w:rPr>
      </w:lvl>
    </w:lvlOverride>
  </w:num>
  <w:num w:numId="36" w16cid:durableId="1681270254">
    <w:abstractNumId w:val="41"/>
  </w:num>
  <w:num w:numId="37" w16cid:durableId="2121219519">
    <w:abstractNumId w:val="11"/>
  </w:num>
  <w:num w:numId="38" w16cid:durableId="64379842">
    <w:abstractNumId w:val="35"/>
  </w:num>
  <w:num w:numId="39" w16cid:durableId="1748192003">
    <w:abstractNumId w:val="37"/>
  </w:num>
  <w:num w:numId="40" w16cid:durableId="1215586177">
    <w:abstractNumId w:val="14"/>
  </w:num>
  <w:num w:numId="41" w16cid:durableId="1968661900">
    <w:abstractNumId w:val="28"/>
  </w:num>
  <w:num w:numId="42" w16cid:durableId="233397702">
    <w:abstractNumId w:val="32"/>
  </w:num>
  <w:num w:numId="43" w16cid:durableId="46495960">
    <w:abstractNumId w:val="33"/>
  </w:num>
  <w:num w:numId="44" w16cid:durableId="927811051">
    <w:abstractNumId w:val="12"/>
  </w:num>
  <w:num w:numId="45" w16cid:durableId="897517790">
    <w:abstractNumId w:val="36"/>
  </w:num>
  <w:num w:numId="46" w16cid:durableId="797836305">
    <w:abstractNumId w:val="19"/>
  </w:num>
  <w:num w:numId="47" w16cid:durableId="871764418">
    <w:abstractNumId w:val="39"/>
  </w:num>
  <w:num w:numId="48" w16cid:durableId="432676041">
    <w:abstractNumId w:val="25"/>
  </w:num>
  <w:num w:numId="49" w16cid:durableId="2074111110">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stylePaneFormatFilter w:val="1704" w:allStyles="0" w:customStyles="0" w:latentStyles="1" w:stylesInUse="0" w:headingStyles="0" w:numberingStyles="0" w:tableStyles="0" w:directFormattingOnRuns="1" w:directFormattingOnParagraphs="1" w:directFormattingOnNumbering="1" w:directFormattingOnTables="0" w:clearFormatting="1" w:top3HeadingStyles="0" w:visibleStyles="0" w:alternateStyleNames="0"/>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6B8F"/>
    <w:rsid w:val="00000B4C"/>
    <w:rsid w:val="00005BBE"/>
    <w:rsid w:val="000106D0"/>
    <w:rsid w:val="00015689"/>
    <w:rsid w:val="000221DC"/>
    <w:rsid w:val="00034336"/>
    <w:rsid w:val="00037CB0"/>
    <w:rsid w:val="00040380"/>
    <w:rsid w:val="000508FB"/>
    <w:rsid w:val="0005296E"/>
    <w:rsid w:val="0006487A"/>
    <w:rsid w:val="000A576B"/>
    <w:rsid w:val="000D2852"/>
    <w:rsid w:val="000E3BB9"/>
    <w:rsid w:val="000F2968"/>
    <w:rsid w:val="00106AED"/>
    <w:rsid w:val="001143ED"/>
    <w:rsid w:val="0011699D"/>
    <w:rsid w:val="00142613"/>
    <w:rsid w:val="00145B57"/>
    <w:rsid w:val="00183C4F"/>
    <w:rsid w:val="00183CE5"/>
    <w:rsid w:val="001A35E7"/>
    <w:rsid w:val="001B03FB"/>
    <w:rsid w:val="001B19C5"/>
    <w:rsid w:val="001D0FEC"/>
    <w:rsid w:val="001D3744"/>
    <w:rsid w:val="001E0212"/>
    <w:rsid w:val="00213DA6"/>
    <w:rsid w:val="00216302"/>
    <w:rsid w:val="00230EDC"/>
    <w:rsid w:val="00236D2D"/>
    <w:rsid w:val="00245A2B"/>
    <w:rsid w:val="00293792"/>
    <w:rsid w:val="002A202A"/>
    <w:rsid w:val="002D1C62"/>
    <w:rsid w:val="002D367B"/>
    <w:rsid w:val="002F12D1"/>
    <w:rsid w:val="00320DD3"/>
    <w:rsid w:val="0032671A"/>
    <w:rsid w:val="003311C5"/>
    <w:rsid w:val="003337E9"/>
    <w:rsid w:val="00341055"/>
    <w:rsid w:val="003414D5"/>
    <w:rsid w:val="0034338E"/>
    <w:rsid w:val="00354EC2"/>
    <w:rsid w:val="00397220"/>
    <w:rsid w:val="003B0523"/>
    <w:rsid w:val="003B0A38"/>
    <w:rsid w:val="003B14BC"/>
    <w:rsid w:val="003C5EFB"/>
    <w:rsid w:val="003E05AA"/>
    <w:rsid w:val="003E2869"/>
    <w:rsid w:val="003E3722"/>
    <w:rsid w:val="003F5AF7"/>
    <w:rsid w:val="004227ED"/>
    <w:rsid w:val="0044433A"/>
    <w:rsid w:val="00445BCE"/>
    <w:rsid w:val="00454F25"/>
    <w:rsid w:val="004710B8"/>
    <w:rsid w:val="00480490"/>
    <w:rsid w:val="00485F03"/>
    <w:rsid w:val="004B1764"/>
    <w:rsid w:val="004B3365"/>
    <w:rsid w:val="004D039E"/>
    <w:rsid w:val="004F5F2D"/>
    <w:rsid w:val="005249C4"/>
    <w:rsid w:val="00533E65"/>
    <w:rsid w:val="00542DBC"/>
    <w:rsid w:val="0056681E"/>
    <w:rsid w:val="00572AA9"/>
    <w:rsid w:val="00595906"/>
    <w:rsid w:val="00596C0C"/>
    <w:rsid w:val="005B11F9"/>
    <w:rsid w:val="00607CBE"/>
    <w:rsid w:val="00625C32"/>
    <w:rsid w:val="00631D73"/>
    <w:rsid w:val="00634A22"/>
    <w:rsid w:val="00661101"/>
    <w:rsid w:val="006807E8"/>
    <w:rsid w:val="0069395D"/>
    <w:rsid w:val="00696F3E"/>
    <w:rsid w:val="006B19BD"/>
    <w:rsid w:val="007420F4"/>
    <w:rsid w:val="00763BB4"/>
    <w:rsid w:val="00781A55"/>
    <w:rsid w:val="00794326"/>
    <w:rsid w:val="007B201A"/>
    <w:rsid w:val="007C2143"/>
    <w:rsid w:val="007C4630"/>
    <w:rsid w:val="007F3ACD"/>
    <w:rsid w:val="0080133F"/>
    <w:rsid w:val="0080498F"/>
    <w:rsid w:val="00805899"/>
    <w:rsid w:val="0081313C"/>
    <w:rsid w:val="00846B8F"/>
    <w:rsid w:val="00860654"/>
    <w:rsid w:val="008D6834"/>
    <w:rsid w:val="008F594A"/>
    <w:rsid w:val="008F7FBA"/>
    <w:rsid w:val="00903467"/>
    <w:rsid w:val="00906EAA"/>
    <w:rsid w:val="00923B7D"/>
    <w:rsid w:val="00945DF7"/>
    <w:rsid w:val="00970DD2"/>
    <w:rsid w:val="0097707E"/>
    <w:rsid w:val="00981638"/>
    <w:rsid w:val="0098333F"/>
    <w:rsid w:val="009A01D4"/>
    <w:rsid w:val="009A2C9A"/>
    <w:rsid w:val="009C0A2F"/>
    <w:rsid w:val="009D15F1"/>
    <w:rsid w:val="009D2B10"/>
    <w:rsid w:val="009E7F89"/>
    <w:rsid w:val="009F215C"/>
    <w:rsid w:val="00A05E65"/>
    <w:rsid w:val="00A062E3"/>
    <w:rsid w:val="00A14840"/>
    <w:rsid w:val="00A2199C"/>
    <w:rsid w:val="00A43896"/>
    <w:rsid w:val="00A57A45"/>
    <w:rsid w:val="00A6244E"/>
    <w:rsid w:val="00A660D3"/>
    <w:rsid w:val="00A833F8"/>
    <w:rsid w:val="00A84FFD"/>
    <w:rsid w:val="00B12914"/>
    <w:rsid w:val="00B23B13"/>
    <w:rsid w:val="00B32EA7"/>
    <w:rsid w:val="00B36095"/>
    <w:rsid w:val="00B41635"/>
    <w:rsid w:val="00B463C8"/>
    <w:rsid w:val="00B503A1"/>
    <w:rsid w:val="00B520F2"/>
    <w:rsid w:val="00B5357A"/>
    <w:rsid w:val="00B622CF"/>
    <w:rsid w:val="00B73D6C"/>
    <w:rsid w:val="00B74565"/>
    <w:rsid w:val="00B770E9"/>
    <w:rsid w:val="00B81299"/>
    <w:rsid w:val="00B934F9"/>
    <w:rsid w:val="00BA01D4"/>
    <w:rsid w:val="00BC7389"/>
    <w:rsid w:val="00BD5505"/>
    <w:rsid w:val="00C33358"/>
    <w:rsid w:val="00C35A9B"/>
    <w:rsid w:val="00C45654"/>
    <w:rsid w:val="00C503A7"/>
    <w:rsid w:val="00C5215F"/>
    <w:rsid w:val="00C617FA"/>
    <w:rsid w:val="00CA0032"/>
    <w:rsid w:val="00CB4A28"/>
    <w:rsid w:val="00CD303D"/>
    <w:rsid w:val="00CD46A5"/>
    <w:rsid w:val="00CE1DA2"/>
    <w:rsid w:val="00CF20F0"/>
    <w:rsid w:val="00D20915"/>
    <w:rsid w:val="00D22F64"/>
    <w:rsid w:val="00D27F60"/>
    <w:rsid w:val="00D34EA0"/>
    <w:rsid w:val="00D36A90"/>
    <w:rsid w:val="00D664D4"/>
    <w:rsid w:val="00D8438B"/>
    <w:rsid w:val="00DC00A4"/>
    <w:rsid w:val="00DD6469"/>
    <w:rsid w:val="00DD6907"/>
    <w:rsid w:val="00DD7526"/>
    <w:rsid w:val="00DE6B6C"/>
    <w:rsid w:val="00DF3129"/>
    <w:rsid w:val="00E01C6E"/>
    <w:rsid w:val="00E31386"/>
    <w:rsid w:val="00E42266"/>
    <w:rsid w:val="00E46EA0"/>
    <w:rsid w:val="00E671C3"/>
    <w:rsid w:val="00E67563"/>
    <w:rsid w:val="00E80152"/>
    <w:rsid w:val="00E86E05"/>
    <w:rsid w:val="00E90142"/>
    <w:rsid w:val="00E9269E"/>
    <w:rsid w:val="00EB7091"/>
    <w:rsid w:val="00EF71DC"/>
    <w:rsid w:val="00F06EE8"/>
    <w:rsid w:val="00F07349"/>
    <w:rsid w:val="00F113EF"/>
    <w:rsid w:val="00F126F3"/>
    <w:rsid w:val="00F22AE5"/>
    <w:rsid w:val="00F51A7D"/>
    <w:rsid w:val="00F535D1"/>
    <w:rsid w:val="00F664A4"/>
    <w:rsid w:val="00F829C0"/>
    <w:rsid w:val="00F829F6"/>
    <w:rsid w:val="00FC4F8F"/>
    <w:rsid w:val="00FE0A8C"/>
    <w:rsid w:val="00FF574E"/>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010AA8B"/>
  <w15:chartTrackingRefBased/>
  <w15:docId w15:val="{DC4C254A-00ED-491F-8868-88774BDDA6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kern w:val="2"/>
        <w:lang w:val="en-NZ"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qFormat="1"/>
    <w:lsdException w:name="heading 4" w:qFormat="1"/>
    <w:lsdException w:name="heading 5" w:semiHidden="1" w:uiPriority="9"/>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lsdException w:name="toc 2" w:semiHidden="1" w:uiPriority="39"/>
    <w:lsdException w:name="toc 3" w:semiHidden="1" w:uiPriority="39"/>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Number" w:semiHidden="1"/>
    <w:lsdException w:name="List 4" w:semiHidden="1" w:unhideWhenUsed="1"/>
    <w:lsdException w:name="List 5" w:semiHidden="1" w:unhideWhenUsed="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Closing" w:semiHidden="1"/>
    <w:lsdException w:name="Signature" w:semiHidden="1"/>
    <w:lsdException w:name="Default Paragraph Font"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uiPriority="20"/>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Intense Emphasis" w:uiPriority="21"/>
    <w:lsdException w:name="Subtle Reference" w:uiPriority="31"/>
    <w:lsdException w:name="Intense Reference" w:uiPriority="32"/>
    <w:lsdException w:name="Book Title" w:uiPriority="33"/>
    <w:lsdException w:name="Bibliography" w:semiHidden="1" w:uiPriority="37"/>
    <w:lsdException w:name="TOC Heading" w:semiHidden="1" w:uiPriority="39"/>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A576B"/>
    <w:pPr>
      <w:spacing w:after="120" w:line="288" w:lineRule="auto"/>
    </w:pPr>
    <w:rPr>
      <w:rFonts w:ascii="Verdana" w:hAnsi="Verdana" w:cs="Arial"/>
      <w:szCs w:val="22"/>
    </w:rPr>
  </w:style>
  <w:style w:type="paragraph" w:styleId="Heading1">
    <w:name w:val="heading 1"/>
    <w:basedOn w:val="Normal"/>
    <w:next w:val="Normal"/>
    <w:link w:val="Heading1Char"/>
    <w:uiPriority w:val="99"/>
    <w:qFormat/>
    <w:rsid w:val="00F113EF"/>
    <w:pPr>
      <w:keepNext/>
      <w:keepLines/>
      <w:spacing w:before="360" w:after="240"/>
      <w:outlineLvl w:val="0"/>
    </w:pPr>
    <w:rPr>
      <w:rFonts w:ascii="Georgia" w:eastAsiaTheme="majorEastAsia" w:hAnsi="Georgia"/>
      <w:b/>
      <w:bCs/>
      <w:sz w:val="36"/>
      <w:szCs w:val="28"/>
    </w:rPr>
  </w:style>
  <w:style w:type="paragraph" w:styleId="Heading2">
    <w:name w:val="heading 2"/>
    <w:basedOn w:val="Normal"/>
    <w:next w:val="Normal"/>
    <w:link w:val="Heading2Char"/>
    <w:uiPriority w:val="99"/>
    <w:qFormat/>
    <w:rsid w:val="00F126F3"/>
    <w:pPr>
      <w:outlineLvl w:val="1"/>
    </w:pPr>
    <w:rPr>
      <w:b/>
      <w:sz w:val="28"/>
      <w:szCs w:val="28"/>
    </w:rPr>
  </w:style>
  <w:style w:type="paragraph" w:styleId="Heading3">
    <w:name w:val="heading 3"/>
    <w:basedOn w:val="Heading2"/>
    <w:next w:val="Normal"/>
    <w:link w:val="Heading3Char"/>
    <w:uiPriority w:val="99"/>
    <w:qFormat/>
    <w:rsid w:val="00F126F3"/>
    <w:pPr>
      <w:outlineLvl w:val="2"/>
    </w:pPr>
    <w:rPr>
      <w:sz w:val="24"/>
      <w:szCs w:val="24"/>
    </w:rPr>
  </w:style>
  <w:style w:type="paragraph" w:styleId="Heading4">
    <w:name w:val="heading 4"/>
    <w:basedOn w:val="Heading3"/>
    <w:next w:val="Normal"/>
    <w:link w:val="Heading4Char"/>
    <w:uiPriority w:val="99"/>
    <w:qFormat/>
    <w:rsid w:val="00F126F3"/>
    <w:pPr>
      <w:outlineLvl w:val="3"/>
    </w:pPr>
    <w:rPr>
      <w:b w:val="0"/>
      <w:i/>
    </w:rPr>
  </w:style>
  <w:style w:type="paragraph" w:styleId="Heading5">
    <w:name w:val="heading 5"/>
    <w:basedOn w:val="Normal"/>
    <w:next w:val="Normal"/>
    <w:link w:val="Heading5Char"/>
    <w:uiPriority w:val="9"/>
    <w:semiHidden/>
    <w:unhideWhenUsed/>
    <w:rsid w:val="007F3ACD"/>
    <w:pPr>
      <w:keepNext/>
      <w:keepLines/>
      <w:numPr>
        <w:ilvl w:val="4"/>
        <w:numId w:val="15"/>
      </w:numPr>
      <w:spacing w:before="200"/>
      <w:outlineLvl w:val="4"/>
    </w:pPr>
    <w:rPr>
      <w:rFonts w:eastAsiaTheme="majorEastAsia" w:cstheme="majorBidi"/>
      <w:color w:val="243F60" w:themeColor="accent1" w:themeShade="7F"/>
    </w:rPr>
  </w:style>
  <w:style w:type="paragraph" w:styleId="Heading6">
    <w:name w:val="heading 6"/>
    <w:basedOn w:val="Normal"/>
    <w:next w:val="Normal"/>
    <w:link w:val="Heading6Char"/>
    <w:uiPriority w:val="9"/>
    <w:semiHidden/>
    <w:unhideWhenUsed/>
    <w:qFormat/>
    <w:rsid w:val="007F3ACD"/>
    <w:pPr>
      <w:keepNext/>
      <w:keepLines/>
      <w:spacing w:before="200" w:after="0"/>
      <w:outlineLvl w:val="5"/>
    </w:pPr>
    <w:rPr>
      <w:rFonts w:eastAsiaTheme="majorEastAsia" w:cstheme="majorBidi"/>
      <w:i/>
      <w:iCs/>
      <w:color w:val="243F60" w:themeColor="accent1" w:themeShade="7F"/>
    </w:rPr>
  </w:style>
  <w:style w:type="paragraph" w:styleId="Heading7">
    <w:name w:val="heading 7"/>
    <w:basedOn w:val="Normal"/>
    <w:next w:val="Normal"/>
    <w:link w:val="Heading7Char"/>
    <w:uiPriority w:val="9"/>
    <w:semiHidden/>
    <w:unhideWhenUsed/>
    <w:qFormat/>
    <w:rsid w:val="007F3ACD"/>
    <w:pPr>
      <w:keepNext/>
      <w:keepLines/>
      <w:spacing w:before="200" w:after="0"/>
      <w:outlineLvl w:val="6"/>
    </w:pPr>
    <w:rPr>
      <w:rFonts w:eastAsiaTheme="majorEastAsia" w:cstheme="majorBidi"/>
      <w:i/>
      <w:iCs/>
      <w:color w:val="404040" w:themeColor="text1" w:themeTint="BF"/>
    </w:rPr>
  </w:style>
  <w:style w:type="paragraph" w:styleId="Heading8">
    <w:name w:val="heading 8"/>
    <w:basedOn w:val="Normal"/>
    <w:next w:val="Normal"/>
    <w:link w:val="Heading8Char"/>
    <w:uiPriority w:val="9"/>
    <w:semiHidden/>
    <w:unhideWhenUsed/>
    <w:qFormat/>
    <w:rsid w:val="007F3ACD"/>
    <w:pPr>
      <w:keepNext/>
      <w:keepLines/>
      <w:spacing w:before="200" w:after="0"/>
      <w:outlineLvl w:val="7"/>
    </w:pPr>
    <w:rPr>
      <w:rFonts w:eastAsiaTheme="majorEastAsia" w:cstheme="majorBidi"/>
      <w:color w:val="404040" w:themeColor="text1" w:themeTint="BF"/>
      <w:szCs w:val="20"/>
    </w:rPr>
  </w:style>
  <w:style w:type="paragraph" w:styleId="Heading9">
    <w:name w:val="heading 9"/>
    <w:basedOn w:val="Normal"/>
    <w:next w:val="Normal"/>
    <w:link w:val="Heading9Char"/>
    <w:uiPriority w:val="9"/>
    <w:semiHidden/>
    <w:unhideWhenUsed/>
    <w:qFormat/>
    <w:rsid w:val="007F3ACD"/>
    <w:pPr>
      <w:keepNext/>
      <w:keepLines/>
      <w:spacing w:before="200" w:after="0"/>
      <w:outlineLvl w:val="8"/>
    </w:pPr>
    <w:rPr>
      <w:rFonts w:eastAsiaTheme="majorEastAsia"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F113EF"/>
    <w:rPr>
      <w:rFonts w:ascii="Georgia" w:eastAsiaTheme="majorEastAsia" w:hAnsi="Georgia" w:cs="Arial"/>
      <w:b/>
      <w:bCs/>
      <w:sz w:val="36"/>
      <w:szCs w:val="28"/>
    </w:rPr>
  </w:style>
  <w:style w:type="character" w:customStyle="1" w:styleId="Heading2Char">
    <w:name w:val="Heading 2 Char"/>
    <w:basedOn w:val="DefaultParagraphFont"/>
    <w:link w:val="Heading2"/>
    <w:uiPriority w:val="99"/>
    <w:rsid w:val="00F126F3"/>
    <w:rPr>
      <w:rFonts w:ascii="Verdana" w:hAnsi="Verdana" w:cs="Arial"/>
      <w:b/>
      <w:sz w:val="28"/>
      <w:szCs w:val="28"/>
    </w:rPr>
  </w:style>
  <w:style w:type="character" w:customStyle="1" w:styleId="Heading3Char">
    <w:name w:val="Heading 3 Char"/>
    <w:basedOn w:val="DefaultParagraphFont"/>
    <w:link w:val="Heading3"/>
    <w:uiPriority w:val="99"/>
    <w:rsid w:val="00F126F3"/>
    <w:rPr>
      <w:rFonts w:ascii="Verdana" w:hAnsi="Verdana" w:cs="Arial"/>
      <w:b/>
      <w:sz w:val="24"/>
      <w:szCs w:val="24"/>
    </w:rPr>
  </w:style>
  <w:style w:type="character" w:customStyle="1" w:styleId="Heading4Char">
    <w:name w:val="Heading 4 Char"/>
    <w:basedOn w:val="DefaultParagraphFont"/>
    <w:link w:val="Heading4"/>
    <w:uiPriority w:val="99"/>
    <w:rsid w:val="00F126F3"/>
    <w:rPr>
      <w:rFonts w:ascii="Verdana" w:hAnsi="Verdana" w:cs="Arial"/>
      <w:i/>
      <w:sz w:val="24"/>
      <w:szCs w:val="24"/>
    </w:rPr>
  </w:style>
  <w:style w:type="paragraph" w:styleId="ListParagraph">
    <w:name w:val="List Paragraph"/>
    <w:aliases w:val="Rec para,Dot pt,F5 List Paragraph,No Spacing1,List Paragraph Char Char Char,Indicator Text,Numbered Para 1,Colorful List - Accent 11,Bullet 1,MAIN CONTENT,List Paragraph12,List Paragraph2,Normal numbered,OBC Bullet,L,列出,lp"/>
    <w:basedOn w:val="Normal"/>
    <w:link w:val="ListParagraphChar"/>
    <w:uiPriority w:val="34"/>
    <w:qFormat/>
    <w:rsid w:val="00A43896"/>
    <w:pPr>
      <w:ind w:left="720"/>
      <w:contextualSpacing/>
    </w:pPr>
  </w:style>
  <w:style w:type="paragraph" w:styleId="List5">
    <w:name w:val="List 5"/>
    <w:basedOn w:val="Normal"/>
    <w:uiPriority w:val="99"/>
    <w:semiHidden/>
    <w:rsid w:val="00C5215F"/>
    <w:pPr>
      <w:numPr>
        <w:ilvl w:val="4"/>
        <w:numId w:val="4"/>
      </w:numPr>
      <w:contextualSpacing/>
    </w:pPr>
  </w:style>
  <w:style w:type="paragraph" w:styleId="List">
    <w:name w:val="List"/>
    <w:basedOn w:val="Normal"/>
    <w:uiPriority w:val="99"/>
    <w:rsid w:val="00F06EE8"/>
    <w:pPr>
      <w:numPr>
        <w:numId w:val="4"/>
      </w:numPr>
      <w:ind w:left="454" w:hanging="454"/>
    </w:pPr>
  </w:style>
  <w:style w:type="paragraph" w:styleId="List2">
    <w:name w:val="List 2"/>
    <w:basedOn w:val="Normal"/>
    <w:uiPriority w:val="99"/>
    <w:rsid w:val="00906EAA"/>
    <w:pPr>
      <w:numPr>
        <w:ilvl w:val="1"/>
        <w:numId w:val="4"/>
      </w:numPr>
      <w:ind w:left="908" w:hanging="454"/>
    </w:pPr>
  </w:style>
  <w:style w:type="table" w:styleId="TableGrid">
    <w:name w:val="Table Grid"/>
    <w:basedOn w:val="TableNormal"/>
    <w:uiPriority w:val="59"/>
    <w:rsid w:val="003E3722"/>
    <w:rPr>
      <w:rFonts w:ascii="Verdana" w:hAnsi="Verdana"/>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99"/>
    <w:rsid w:val="006B19BD"/>
    <w:pPr>
      <w:spacing w:after="300"/>
      <w:contextualSpacing/>
    </w:pPr>
    <w:rPr>
      <w:rFonts w:ascii="Georgia" w:eastAsiaTheme="majorEastAsia" w:hAnsi="Georgia" w:cs="Times New Roman"/>
      <w:spacing w:val="5"/>
      <w:kern w:val="28"/>
      <w:sz w:val="36"/>
      <w:szCs w:val="52"/>
    </w:rPr>
  </w:style>
  <w:style w:type="character" w:customStyle="1" w:styleId="TitleChar">
    <w:name w:val="Title Char"/>
    <w:basedOn w:val="DefaultParagraphFont"/>
    <w:link w:val="Title"/>
    <w:uiPriority w:val="99"/>
    <w:rsid w:val="006B19BD"/>
    <w:rPr>
      <w:rFonts w:ascii="Georgia" w:eastAsiaTheme="majorEastAsia" w:hAnsi="Georgia"/>
      <w:spacing w:val="5"/>
      <w:kern w:val="28"/>
      <w:sz w:val="36"/>
      <w:szCs w:val="52"/>
    </w:rPr>
  </w:style>
  <w:style w:type="paragraph" w:styleId="Subtitle">
    <w:name w:val="Subtitle"/>
    <w:basedOn w:val="Normal"/>
    <w:next w:val="Normal"/>
    <w:link w:val="SubtitleChar"/>
    <w:uiPriority w:val="99"/>
    <w:rsid w:val="006B19BD"/>
    <w:pPr>
      <w:numPr>
        <w:ilvl w:val="1"/>
      </w:numPr>
    </w:pPr>
    <w:rPr>
      <w:rFonts w:eastAsiaTheme="majorEastAsia" w:cs="Times New Roman"/>
      <w:b/>
      <w:iCs/>
      <w:spacing w:val="15"/>
      <w:sz w:val="28"/>
      <w:szCs w:val="24"/>
    </w:rPr>
  </w:style>
  <w:style w:type="character" w:customStyle="1" w:styleId="SubtitleChar">
    <w:name w:val="Subtitle Char"/>
    <w:basedOn w:val="DefaultParagraphFont"/>
    <w:link w:val="Subtitle"/>
    <w:uiPriority w:val="99"/>
    <w:rsid w:val="006B19BD"/>
    <w:rPr>
      <w:rFonts w:ascii="Verdana" w:eastAsiaTheme="majorEastAsia" w:hAnsi="Verdana"/>
      <w:b/>
      <w:iCs/>
      <w:spacing w:val="15"/>
      <w:sz w:val="28"/>
      <w:szCs w:val="24"/>
    </w:rPr>
  </w:style>
  <w:style w:type="character" w:styleId="SubtleEmphasis">
    <w:name w:val="Subtle Emphasis"/>
    <w:basedOn w:val="Heading4Char"/>
    <w:uiPriority w:val="99"/>
    <w:rsid w:val="006B19BD"/>
    <w:rPr>
      <w:rFonts w:ascii="Verdana" w:hAnsi="Verdana" w:cs="Times New Roman"/>
      <w:i/>
      <w:iCs/>
      <w:color w:val="auto"/>
      <w:sz w:val="20"/>
      <w:szCs w:val="24"/>
    </w:rPr>
  </w:style>
  <w:style w:type="paragraph" w:customStyle="1" w:styleId="Bullet1">
    <w:name w:val="Bullet1"/>
    <w:basedOn w:val="Normal"/>
    <w:qFormat/>
    <w:rsid w:val="00F113EF"/>
    <w:pPr>
      <w:numPr>
        <w:numId w:val="32"/>
      </w:numPr>
      <w:tabs>
        <w:tab w:val="left" w:pos="454"/>
      </w:tabs>
      <w:suppressAutoHyphens/>
      <w:autoSpaceDE w:val="0"/>
      <w:autoSpaceDN w:val="0"/>
      <w:adjustRightInd w:val="0"/>
      <w:ind w:left="567" w:hanging="567"/>
      <w:textAlignment w:val="center"/>
    </w:pPr>
    <w:rPr>
      <w:rFonts w:eastAsia="Times New Roman"/>
      <w:kern w:val="28"/>
      <w:szCs w:val="20"/>
      <w:lang w:val="en-US"/>
    </w:rPr>
  </w:style>
  <w:style w:type="paragraph" w:customStyle="1" w:styleId="Bullet2">
    <w:name w:val="Bullet2"/>
    <w:qFormat/>
    <w:rsid w:val="00F113EF"/>
    <w:pPr>
      <w:numPr>
        <w:numId w:val="11"/>
      </w:numPr>
      <w:spacing w:before="120"/>
    </w:pPr>
    <w:rPr>
      <w:rFonts w:ascii="Verdana" w:eastAsia="Times New Roman" w:hAnsi="Verdana"/>
    </w:rPr>
  </w:style>
  <w:style w:type="character" w:customStyle="1" w:styleId="Heading5Char">
    <w:name w:val="Heading 5 Char"/>
    <w:basedOn w:val="DefaultParagraphFont"/>
    <w:link w:val="Heading5"/>
    <w:uiPriority w:val="9"/>
    <w:semiHidden/>
    <w:rsid w:val="007F3ACD"/>
    <w:rPr>
      <w:rFonts w:ascii="Verdana" w:eastAsiaTheme="majorEastAsia" w:hAnsi="Verdana" w:cstheme="majorBidi"/>
      <w:color w:val="243F60" w:themeColor="accent1" w:themeShade="7F"/>
      <w:szCs w:val="22"/>
    </w:rPr>
  </w:style>
  <w:style w:type="character" w:styleId="Strong">
    <w:name w:val="Strong"/>
    <w:basedOn w:val="Heading4Char"/>
    <w:uiPriority w:val="22"/>
    <w:rsid w:val="007C2143"/>
    <w:rPr>
      <w:rFonts w:ascii="Verdana" w:hAnsi="Verdana" w:cs="Arial"/>
      <w:b/>
      <w:bCs/>
      <w:i/>
      <w:sz w:val="20"/>
      <w:szCs w:val="24"/>
    </w:rPr>
  </w:style>
  <w:style w:type="paragraph" w:styleId="TOCHeading">
    <w:name w:val="TOC Heading"/>
    <w:basedOn w:val="Heading1"/>
    <w:next w:val="Normal"/>
    <w:uiPriority w:val="39"/>
    <w:unhideWhenUsed/>
    <w:rsid w:val="003B0A38"/>
    <w:pPr>
      <w:spacing w:before="480" w:line="276" w:lineRule="auto"/>
      <w:outlineLvl w:val="9"/>
    </w:pPr>
    <w:rPr>
      <w:rFonts w:cstheme="majorBidi"/>
      <w:lang w:val="en-US" w:eastAsia="ja-JP"/>
    </w:rPr>
  </w:style>
  <w:style w:type="paragraph" w:styleId="NoSpacing">
    <w:name w:val="No Spacing"/>
    <w:basedOn w:val="BodyText"/>
    <w:uiPriority w:val="1"/>
    <w:rsid w:val="003B0A38"/>
  </w:style>
  <w:style w:type="paragraph" w:styleId="Quote">
    <w:name w:val="Quote"/>
    <w:basedOn w:val="Normal"/>
    <w:next w:val="Normal"/>
    <w:link w:val="QuoteChar"/>
    <w:uiPriority w:val="29"/>
    <w:rsid w:val="002D367B"/>
    <w:rPr>
      <w:i/>
      <w:iCs/>
      <w:color w:val="000000" w:themeColor="text1"/>
    </w:rPr>
  </w:style>
  <w:style w:type="character" w:customStyle="1" w:styleId="QuoteChar">
    <w:name w:val="Quote Char"/>
    <w:basedOn w:val="DefaultParagraphFont"/>
    <w:link w:val="Quote"/>
    <w:uiPriority w:val="29"/>
    <w:rsid w:val="002D367B"/>
    <w:rPr>
      <w:rFonts w:ascii="Verdana" w:hAnsi="Verdana" w:cs="Arial"/>
      <w:i/>
      <w:iCs/>
      <w:color w:val="000000" w:themeColor="text1"/>
      <w:sz w:val="22"/>
      <w:szCs w:val="22"/>
    </w:rPr>
  </w:style>
  <w:style w:type="character" w:styleId="Emphasis">
    <w:name w:val="Emphasis"/>
    <w:basedOn w:val="DefaultParagraphFont"/>
    <w:uiPriority w:val="20"/>
    <w:rsid w:val="000A576B"/>
    <w:rPr>
      <w:rFonts w:ascii="Verdana" w:hAnsi="Verdana"/>
      <w:b/>
      <w:sz w:val="20"/>
    </w:rPr>
  </w:style>
  <w:style w:type="paragraph" w:styleId="IntenseQuote">
    <w:name w:val="Intense Quote"/>
    <w:basedOn w:val="Normal"/>
    <w:next w:val="Normal"/>
    <w:link w:val="IntenseQuoteChar"/>
    <w:uiPriority w:val="30"/>
    <w:rsid w:val="003B0A38"/>
    <w:pPr>
      <w:pBdr>
        <w:bottom w:val="single" w:sz="4" w:space="4" w:color="4F81BD" w:themeColor="accent1"/>
      </w:pBdr>
      <w:spacing w:before="200" w:after="280"/>
      <w:ind w:left="936" w:right="936"/>
    </w:pPr>
    <w:rPr>
      <w:b/>
      <w:bCs/>
      <w:i/>
      <w:iCs/>
    </w:rPr>
  </w:style>
  <w:style w:type="character" w:customStyle="1" w:styleId="IntenseQuoteChar">
    <w:name w:val="Intense Quote Char"/>
    <w:basedOn w:val="DefaultParagraphFont"/>
    <w:link w:val="IntenseQuote"/>
    <w:uiPriority w:val="30"/>
    <w:rsid w:val="003B0A38"/>
    <w:rPr>
      <w:rFonts w:ascii="Verdana" w:hAnsi="Verdana" w:cs="Arial"/>
      <w:b/>
      <w:bCs/>
      <w:i/>
      <w:iCs/>
      <w:szCs w:val="22"/>
    </w:rPr>
  </w:style>
  <w:style w:type="paragraph" w:styleId="ListBullet2">
    <w:name w:val="List Bullet 2"/>
    <w:basedOn w:val="Normal"/>
    <w:uiPriority w:val="99"/>
    <w:rsid w:val="006B19BD"/>
    <w:pPr>
      <w:numPr>
        <w:numId w:val="6"/>
      </w:numPr>
      <w:tabs>
        <w:tab w:val="clear" w:pos="643"/>
      </w:tabs>
      <w:contextualSpacing/>
    </w:pPr>
  </w:style>
  <w:style w:type="paragraph" w:styleId="ListBullet">
    <w:name w:val="List Bullet"/>
    <w:basedOn w:val="Normal"/>
    <w:uiPriority w:val="99"/>
    <w:rsid w:val="003B0A38"/>
    <w:pPr>
      <w:numPr>
        <w:numId w:val="5"/>
      </w:numPr>
      <w:contextualSpacing/>
    </w:pPr>
  </w:style>
  <w:style w:type="character" w:styleId="BookTitle">
    <w:name w:val="Book Title"/>
    <w:basedOn w:val="DefaultParagraphFont"/>
    <w:uiPriority w:val="33"/>
    <w:rsid w:val="003E3722"/>
    <w:rPr>
      <w:rFonts w:ascii="Verdana" w:hAnsi="Verdana"/>
      <w:b w:val="0"/>
      <w:bCs/>
      <w:i/>
      <w:caps w:val="0"/>
      <w:smallCaps w:val="0"/>
      <w:spacing w:val="5"/>
      <w:sz w:val="20"/>
    </w:rPr>
  </w:style>
  <w:style w:type="character" w:styleId="IntenseReference">
    <w:name w:val="Intense Reference"/>
    <w:basedOn w:val="DefaultParagraphFont"/>
    <w:uiPriority w:val="32"/>
    <w:rsid w:val="003B0A38"/>
    <w:rPr>
      <w:b/>
      <w:bCs/>
      <w:smallCaps/>
      <w:spacing w:val="5"/>
    </w:rPr>
  </w:style>
  <w:style w:type="character" w:styleId="SubtleReference">
    <w:name w:val="Subtle Reference"/>
    <w:basedOn w:val="DefaultParagraphFont"/>
    <w:uiPriority w:val="31"/>
    <w:rsid w:val="003B0A38"/>
    <w:rPr>
      <w:smallCaps/>
    </w:rPr>
  </w:style>
  <w:style w:type="character" w:styleId="IntenseEmphasis">
    <w:name w:val="Intense Emphasis"/>
    <w:basedOn w:val="DefaultParagraphFont"/>
    <w:uiPriority w:val="21"/>
    <w:rsid w:val="003B0A38"/>
    <w:rPr>
      <w:b/>
      <w:bCs/>
      <w:i/>
      <w:iCs/>
      <w:color w:val="auto"/>
    </w:rPr>
  </w:style>
  <w:style w:type="paragraph" w:styleId="BlockText">
    <w:name w:val="Block Text"/>
    <w:basedOn w:val="Normal"/>
    <w:uiPriority w:val="99"/>
    <w:semiHidden/>
    <w:rsid w:val="003E3722"/>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rFonts w:eastAsiaTheme="minorEastAsia" w:cstheme="minorBidi"/>
      <w:iCs/>
    </w:rPr>
  </w:style>
  <w:style w:type="character" w:styleId="EndnoteReference">
    <w:name w:val="endnote reference"/>
    <w:basedOn w:val="DefaultParagraphFont"/>
    <w:uiPriority w:val="99"/>
    <w:semiHidden/>
    <w:rsid w:val="003B0A38"/>
    <w:rPr>
      <w:rFonts w:ascii="Verdana" w:hAnsi="Verdana"/>
      <w:sz w:val="18"/>
      <w:vertAlign w:val="superscript"/>
    </w:rPr>
  </w:style>
  <w:style w:type="paragraph" w:styleId="BodyText">
    <w:name w:val="Body Text"/>
    <w:basedOn w:val="Normal"/>
    <w:link w:val="BodyTextChar"/>
    <w:uiPriority w:val="99"/>
    <w:semiHidden/>
    <w:rsid w:val="003B0A38"/>
  </w:style>
  <w:style w:type="character" w:customStyle="1" w:styleId="BodyTextChar">
    <w:name w:val="Body Text Char"/>
    <w:basedOn w:val="DefaultParagraphFont"/>
    <w:link w:val="BodyText"/>
    <w:uiPriority w:val="99"/>
    <w:semiHidden/>
    <w:rsid w:val="003B0A38"/>
    <w:rPr>
      <w:rFonts w:ascii="Verdana" w:hAnsi="Verdana" w:cs="Arial"/>
      <w:szCs w:val="22"/>
    </w:rPr>
  </w:style>
  <w:style w:type="character" w:styleId="CommentReference">
    <w:name w:val="annotation reference"/>
    <w:basedOn w:val="DefaultParagraphFont"/>
    <w:uiPriority w:val="99"/>
    <w:semiHidden/>
    <w:rsid w:val="003B0A38"/>
    <w:rPr>
      <w:rFonts w:ascii="Verdana" w:hAnsi="Verdana"/>
      <w:sz w:val="16"/>
      <w:szCs w:val="16"/>
    </w:rPr>
  </w:style>
  <w:style w:type="paragraph" w:styleId="CommentText">
    <w:name w:val="annotation text"/>
    <w:basedOn w:val="Normal"/>
    <w:link w:val="CommentTextChar"/>
    <w:uiPriority w:val="99"/>
    <w:semiHidden/>
    <w:rsid w:val="003B0A38"/>
    <w:pPr>
      <w:spacing w:line="240" w:lineRule="auto"/>
    </w:pPr>
    <w:rPr>
      <w:szCs w:val="20"/>
    </w:rPr>
  </w:style>
  <w:style w:type="character" w:customStyle="1" w:styleId="CommentTextChar">
    <w:name w:val="Comment Text Char"/>
    <w:basedOn w:val="DefaultParagraphFont"/>
    <w:link w:val="CommentText"/>
    <w:uiPriority w:val="99"/>
    <w:semiHidden/>
    <w:rsid w:val="003B0A38"/>
    <w:rPr>
      <w:rFonts w:ascii="Verdana" w:hAnsi="Verdana" w:cs="Arial"/>
    </w:rPr>
  </w:style>
  <w:style w:type="paragraph" w:styleId="BodyText2">
    <w:name w:val="Body Text 2"/>
    <w:basedOn w:val="Normal"/>
    <w:link w:val="BodyText2Char"/>
    <w:uiPriority w:val="99"/>
    <w:semiHidden/>
    <w:rsid w:val="003B0A38"/>
    <w:pPr>
      <w:spacing w:line="480" w:lineRule="auto"/>
    </w:pPr>
  </w:style>
  <w:style w:type="character" w:customStyle="1" w:styleId="BodyText2Char">
    <w:name w:val="Body Text 2 Char"/>
    <w:basedOn w:val="DefaultParagraphFont"/>
    <w:link w:val="BodyText2"/>
    <w:uiPriority w:val="99"/>
    <w:semiHidden/>
    <w:rsid w:val="003B0A38"/>
    <w:rPr>
      <w:rFonts w:ascii="Verdana" w:hAnsi="Verdana" w:cs="Arial"/>
      <w:szCs w:val="22"/>
    </w:rPr>
  </w:style>
  <w:style w:type="paragraph" w:styleId="BodyText3">
    <w:name w:val="Body Text 3"/>
    <w:basedOn w:val="Normal"/>
    <w:link w:val="BodyText3Char"/>
    <w:uiPriority w:val="99"/>
    <w:semiHidden/>
    <w:rsid w:val="003B0A38"/>
    <w:rPr>
      <w:szCs w:val="16"/>
    </w:rPr>
  </w:style>
  <w:style w:type="character" w:customStyle="1" w:styleId="BodyText3Char">
    <w:name w:val="Body Text 3 Char"/>
    <w:basedOn w:val="DefaultParagraphFont"/>
    <w:link w:val="BodyText3"/>
    <w:uiPriority w:val="99"/>
    <w:semiHidden/>
    <w:rsid w:val="003B0A38"/>
    <w:rPr>
      <w:rFonts w:ascii="Verdana" w:hAnsi="Verdana" w:cs="Arial"/>
      <w:szCs w:val="16"/>
    </w:rPr>
  </w:style>
  <w:style w:type="paragraph" w:styleId="BodyTextIndent">
    <w:name w:val="Body Text Indent"/>
    <w:basedOn w:val="Normal"/>
    <w:link w:val="BodyTextIndentChar"/>
    <w:uiPriority w:val="99"/>
    <w:semiHidden/>
    <w:rsid w:val="003E3722"/>
    <w:pPr>
      <w:ind w:left="283"/>
    </w:pPr>
  </w:style>
  <w:style w:type="character" w:customStyle="1" w:styleId="BodyTextIndentChar">
    <w:name w:val="Body Text Indent Char"/>
    <w:basedOn w:val="DefaultParagraphFont"/>
    <w:link w:val="BodyTextIndent"/>
    <w:uiPriority w:val="99"/>
    <w:semiHidden/>
    <w:rsid w:val="003E3722"/>
    <w:rPr>
      <w:rFonts w:ascii="Verdana" w:hAnsi="Verdana" w:cs="Arial"/>
      <w:szCs w:val="22"/>
    </w:rPr>
  </w:style>
  <w:style w:type="paragraph" w:styleId="TOC1">
    <w:name w:val="toc 1"/>
    <w:basedOn w:val="Normal"/>
    <w:next w:val="Normal"/>
    <w:autoRedefine/>
    <w:uiPriority w:val="39"/>
    <w:semiHidden/>
    <w:rsid w:val="003E3722"/>
    <w:pPr>
      <w:spacing w:after="100"/>
    </w:pPr>
  </w:style>
  <w:style w:type="paragraph" w:styleId="TOC2">
    <w:name w:val="toc 2"/>
    <w:basedOn w:val="Normal"/>
    <w:next w:val="Normal"/>
    <w:autoRedefine/>
    <w:uiPriority w:val="39"/>
    <w:semiHidden/>
    <w:rsid w:val="003E3722"/>
    <w:pPr>
      <w:spacing w:after="100"/>
      <w:ind w:left="200"/>
    </w:pPr>
  </w:style>
  <w:style w:type="paragraph" w:styleId="TOC3">
    <w:name w:val="toc 3"/>
    <w:basedOn w:val="Normal"/>
    <w:next w:val="Normal"/>
    <w:autoRedefine/>
    <w:uiPriority w:val="39"/>
    <w:semiHidden/>
    <w:rsid w:val="003E3722"/>
    <w:pPr>
      <w:spacing w:after="100"/>
      <w:ind w:left="400"/>
    </w:pPr>
  </w:style>
  <w:style w:type="paragraph" w:styleId="TOC4">
    <w:name w:val="toc 4"/>
    <w:basedOn w:val="Normal"/>
    <w:next w:val="Normal"/>
    <w:autoRedefine/>
    <w:uiPriority w:val="39"/>
    <w:semiHidden/>
    <w:rsid w:val="003E3722"/>
    <w:pPr>
      <w:spacing w:after="100"/>
      <w:ind w:left="600"/>
    </w:pPr>
  </w:style>
  <w:style w:type="paragraph" w:styleId="TOC5">
    <w:name w:val="toc 5"/>
    <w:basedOn w:val="Normal"/>
    <w:next w:val="Normal"/>
    <w:autoRedefine/>
    <w:uiPriority w:val="39"/>
    <w:semiHidden/>
    <w:rsid w:val="003E3722"/>
    <w:pPr>
      <w:spacing w:after="100"/>
      <w:ind w:left="800"/>
    </w:pPr>
  </w:style>
  <w:style w:type="paragraph" w:styleId="TOC6">
    <w:name w:val="toc 6"/>
    <w:basedOn w:val="Normal"/>
    <w:next w:val="Normal"/>
    <w:autoRedefine/>
    <w:uiPriority w:val="39"/>
    <w:semiHidden/>
    <w:rsid w:val="003E3722"/>
    <w:pPr>
      <w:spacing w:after="100"/>
      <w:ind w:left="1000"/>
    </w:pPr>
  </w:style>
  <w:style w:type="paragraph" w:styleId="TOC7">
    <w:name w:val="toc 7"/>
    <w:basedOn w:val="Normal"/>
    <w:next w:val="Normal"/>
    <w:autoRedefine/>
    <w:uiPriority w:val="39"/>
    <w:semiHidden/>
    <w:rsid w:val="003E3722"/>
    <w:pPr>
      <w:spacing w:after="100"/>
      <w:ind w:left="1200"/>
    </w:pPr>
  </w:style>
  <w:style w:type="paragraph" w:styleId="TOC8">
    <w:name w:val="toc 8"/>
    <w:basedOn w:val="Normal"/>
    <w:next w:val="Normal"/>
    <w:autoRedefine/>
    <w:uiPriority w:val="39"/>
    <w:semiHidden/>
    <w:rsid w:val="003E3722"/>
    <w:pPr>
      <w:spacing w:after="100"/>
      <w:ind w:left="1400"/>
    </w:pPr>
  </w:style>
  <w:style w:type="paragraph" w:styleId="TOC9">
    <w:name w:val="toc 9"/>
    <w:basedOn w:val="Normal"/>
    <w:next w:val="Normal"/>
    <w:autoRedefine/>
    <w:uiPriority w:val="39"/>
    <w:semiHidden/>
    <w:rsid w:val="003E3722"/>
    <w:pPr>
      <w:spacing w:after="100"/>
      <w:ind w:left="1600"/>
    </w:pPr>
  </w:style>
  <w:style w:type="paragraph" w:styleId="BalloonText">
    <w:name w:val="Balloon Text"/>
    <w:basedOn w:val="Normal"/>
    <w:link w:val="BalloonTextChar"/>
    <w:uiPriority w:val="99"/>
    <w:semiHidden/>
    <w:rsid w:val="003E3722"/>
    <w:pPr>
      <w:spacing w:after="0" w:line="240" w:lineRule="auto"/>
    </w:pPr>
    <w:rPr>
      <w:rFonts w:cs="Tahoma"/>
      <w:sz w:val="16"/>
      <w:szCs w:val="16"/>
    </w:rPr>
  </w:style>
  <w:style w:type="character" w:customStyle="1" w:styleId="BalloonTextChar">
    <w:name w:val="Balloon Text Char"/>
    <w:basedOn w:val="DefaultParagraphFont"/>
    <w:link w:val="BalloonText"/>
    <w:uiPriority w:val="99"/>
    <w:semiHidden/>
    <w:rsid w:val="003E3722"/>
    <w:rPr>
      <w:rFonts w:ascii="Verdana" w:hAnsi="Verdana" w:cs="Tahoma"/>
      <w:sz w:val="16"/>
      <w:szCs w:val="16"/>
    </w:rPr>
  </w:style>
  <w:style w:type="table" w:styleId="LightShading">
    <w:name w:val="Light Shading"/>
    <w:basedOn w:val="TableNormal"/>
    <w:uiPriority w:val="60"/>
    <w:rsid w:val="003E3722"/>
    <w:rPr>
      <w:rFonts w:ascii="Verdana" w:hAnsi="Verdana"/>
      <w:color w:val="000000" w:themeColor="text1" w:themeShade="BF"/>
      <w:sz w:val="18"/>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3E3722"/>
    <w:rPr>
      <w:rFonts w:ascii="Verdana" w:hAnsi="Verdana"/>
      <w:color w:val="365F91" w:themeColor="accent1" w:themeShade="BF"/>
      <w:sz w:val="18"/>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3E3722"/>
    <w:rPr>
      <w:rFonts w:ascii="Verdana" w:hAnsi="Verdana"/>
      <w:color w:val="943634" w:themeColor="accent2" w:themeShade="BF"/>
      <w:sz w:val="18"/>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3E3722"/>
    <w:rPr>
      <w:rFonts w:ascii="Verdana" w:hAnsi="Verdana"/>
      <w:color w:val="76923C" w:themeColor="accent3" w:themeShade="BF"/>
      <w:sz w:val="18"/>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3E3722"/>
    <w:rPr>
      <w:rFonts w:ascii="Verdana" w:hAnsi="Verdana"/>
      <w:color w:val="5F497A" w:themeColor="accent4" w:themeShade="BF"/>
      <w:sz w:val="18"/>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3E3722"/>
    <w:rPr>
      <w:rFonts w:ascii="Verdana" w:hAnsi="Verdana"/>
      <w:color w:val="31849B" w:themeColor="accent5" w:themeShade="BF"/>
      <w:sz w:val="18"/>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3E3722"/>
    <w:rPr>
      <w:rFonts w:ascii="Verdana" w:hAnsi="Verdana"/>
      <w:color w:val="E36C0A" w:themeColor="accent6" w:themeShade="BF"/>
      <w:sz w:val="18"/>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3E3722"/>
    <w:rPr>
      <w:rFonts w:ascii="Verdana" w:hAnsi="Verdana"/>
      <w:sz w:val="18"/>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3E3722"/>
    <w:rPr>
      <w:rFonts w:ascii="Verdana" w:hAnsi="Verdana"/>
      <w:sz w:val="18"/>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3E3722"/>
    <w:rPr>
      <w:rFonts w:ascii="Verdana" w:hAnsi="Verdana"/>
      <w:sz w:val="18"/>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3E3722"/>
    <w:rPr>
      <w:rFonts w:ascii="Verdana" w:hAnsi="Verdana"/>
      <w:sz w:val="18"/>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3E3722"/>
    <w:rPr>
      <w:rFonts w:ascii="Verdana" w:hAnsi="Verdana"/>
      <w:sz w:val="18"/>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3E3722"/>
    <w:rPr>
      <w:rFonts w:ascii="Verdana" w:hAnsi="Verdana"/>
      <w:sz w:val="18"/>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3E3722"/>
    <w:rPr>
      <w:rFonts w:ascii="Verdana" w:hAnsi="Verdana"/>
      <w:sz w:val="18"/>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3E3722"/>
    <w:rPr>
      <w:rFonts w:ascii="Verdana" w:hAnsi="Verdana"/>
      <w:sz w:val="18"/>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3E3722"/>
    <w:rPr>
      <w:rFonts w:ascii="Verdana" w:hAnsi="Verdana"/>
      <w:sz w:val="18"/>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3E3722"/>
    <w:rPr>
      <w:rFonts w:ascii="Verdana" w:hAnsi="Verdana"/>
      <w:sz w:val="18"/>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3E3722"/>
    <w:rPr>
      <w:rFonts w:ascii="Verdana" w:hAnsi="Verdana"/>
      <w:sz w:val="18"/>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3E3722"/>
    <w:rPr>
      <w:rFonts w:ascii="Verdana" w:hAnsi="Verdana"/>
      <w:sz w:val="18"/>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3E3722"/>
    <w:rPr>
      <w:rFonts w:ascii="Verdana" w:hAnsi="Verdana"/>
      <w:sz w:val="18"/>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3E3722"/>
    <w:rPr>
      <w:rFonts w:ascii="Verdana" w:hAnsi="Verdana"/>
      <w:sz w:val="18"/>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3E3722"/>
    <w:rPr>
      <w:rFonts w:ascii="Verdana" w:hAnsi="Verdana"/>
      <w:sz w:val="18"/>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ableList1">
    <w:name w:val="Table List 1"/>
    <w:basedOn w:val="TableNormal"/>
    <w:uiPriority w:val="99"/>
    <w:semiHidden/>
    <w:unhideWhenUsed/>
    <w:rsid w:val="003E3722"/>
    <w:pPr>
      <w:spacing w:after="120" w:line="288" w:lineRule="auto"/>
    </w:pPr>
    <w:rPr>
      <w:rFonts w:ascii="Verdana" w:hAnsi="Verdana"/>
      <w:sz w:val="18"/>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Professional">
    <w:name w:val="Table Professional"/>
    <w:basedOn w:val="TableNormal"/>
    <w:uiPriority w:val="99"/>
    <w:semiHidden/>
    <w:unhideWhenUsed/>
    <w:rsid w:val="003E3722"/>
    <w:pPr>
      <w:spacing w:after="120" w:line="288" w:lineRule="auto"/>
    </w:pPr>
    <w:rPr>
      <w:rFonts w:ascii="Verdana" w:hAnsi="Verdana"/>
      <w:sz w:val="18"/>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3E3722"/>
    <w:pPr>
      <w:spacing w:after="120" w:line="288" w:lineRule="auto"/>
    </w:pPr>
    <w:rPr>
      <w:rFonts w:ascii="Verdana" w:hAnsi="Verdana"/>
      <w:sz w:val="18"/>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3E3722"/>
    <w:pPr>
      <w:spacing w:after="120" w:line="288" w:lineRule="auto"/>
    </w:pPr>
    <w:rPr>
      <w:rFonts w:ascii="Verdana" w:hAnsi="Verdana"/>
      <w:sz w:val="18"/>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3E3722"/>
    <w:pPr>
      <w:spacing w:after="120" w:line="288" w:lineRule="auto"/>
    </w:pPr>
    <w:rPr>
      <w:rFonts w:ascii="Verdana" w:hAnsi="Verdana"/>
      <w:sz w:val="18"/>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3E3722"/>
    <w:pPr>
      <w:spacing w:after="120" w:line="288" w:lineRule="auto"/>
    </w:pPr>
    <w:rPr>
      <w:rFonts w:ascii="Verdana" w:hAnsi="Verdana"/>
      <w:sz w:val="18"/>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3E3722"/>
    <w:pPr>
      <w:spacing w:after="120" w:line="288" w:lineRule="auto"/>
    </w:pPr>
    <w:rPr>
      <w:rFonts w:ascii="Verdana" w:hAnsi="Verdana"/>
      <w:sz w:val="18"/>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3E3722"/>
    <w:pPr>
      <w:spacing w:after="120" w:line="288" w:lineRule="auto"/>
    </w:pPr>
    <w:rPr>
      <w:rFonts w:ascii="Verdana" w:hAnsi="Verdana"/>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3E3722"/>
    <w:pPr>
      <w:spacing w:after="120" w:line="288" w:lineRule="auto"/>
    </w:pPr>
    <w:rPr>
      <w:rFonts w:ascii="Verdana" w:hAnsi="Verdana"/>
      <w:sz w:val="18"/>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3E3722"/>
    <w:pPr>
      <w:spacing w:after="120" w:line="288" w:lineRule="auto"/>
    </w:pPr>
    <w:rPr>
      <w:rFonts w:ascii="Verdana" w:hAnsi="Verdana"/>
      <w:sz w:val="18"/>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3E3722"/>
    <w:pPr>
      <w:spacing w:after="120" w:line="288" w:lineRule="auto"/>
    </w:pPr>
    <w:rPr>
      <w:rFonts w:ascii="Verdana" w:hAnsi="Verdana"/>
      <w:sz w:val="18"/>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3E3722"/>
    <w:pPr>
      <w:spacing w:after="120" w:line="288" w:lineRule="auto"/>
    </w:pPr>
    <w:rPr>
      <w:rFonts w:ascii="Verdana" w:hAnsi="Verdana"/>
      <w:sz w:val="18"/>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3E3722"/>
    <w:pPr>
      <w:spacing w:after="120" w:line="288" w:lineRule="auto"/>
    </w:pPr>
    <w:rPr>
      <w:rFonts w:ascii="Verdana" w:hAnsi="Verdana"/>
      <w:sz w:val="18"/>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3E3722"/>
    <w:pPr>
      <w:spacing w:after="120" w:line="288" w:lineRule="auto"/>
    </w:pPr>
    <w:rPr>
      <w:rFonts w:ascii="Verdana" w:hAnsi="Verdana"/>
      <w:sz w:val="18"/>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3E3722"/>
    <w:pPr>
      <w:spacing w:after="120" w:line="288" w:lineRule="auto"/>
    </w:pPr>
    <w:rPr>
      <w:rFonts w:ascii="Verdana" w:hAnsi="Verdana"/>
      <w:sz w:val="18"/>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3E3722"/>
    <w:pPr>
      <w:spacing w:after="120" w:line="288" w:lineRule="auto"/>
    </w:pPr>
    <w:rPr>
      <w:rFonts w:ascii="Verdana" w:hAnsi="Verdana"/>
      <w:sz w:val="18"/>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3E3722"/>
    <w:pPr>
      <w:spacing w:after="120" w:line="288" w:lineRule="auto"/>
    </w:pPr>
    <w:rPr>
      <w:rFonts w:ascii="Verdana" w:hAnsi="Verdana"/>
      <w:sz w:val="18"/>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3E3722"/>
    <w:pPr>
      <w:spacing w:after="120" w:line="288" w:lineRule="auto"/>
    </w:pPr>
    <w:rPr>
      <w:rFonts w:ascii="Verdana" w:hAnsi="Verdana"/>
      <w:sz w:val="18"/>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DocumentMap">
    <w:name w:val="Document Map"/>
    <w:basedOn w:val="Normal"/>
    <w:link w:val="DocumentMapChar"/>
    <w:uiPriority w:val="99"/>
    <w:semiHidden/>
    <w:rsid w:val="003E3722"/>
    <w:pPr>
      <w:spacing w:after="0" w:line="240" w:lineRule="auto"/>
    </w:pPr>
    <w:rPr>
      <w:rFonts w:cs="Tahoma"/>
      <w:sz w:val="16"/>
      <w:szCs w:val="16"/>
    </w:rPr>
  </w:style>
  <w:style w:type="character" w:customStyle="1" w:styleId="DocumentMapChar">
    <w:name w:val="Document Map Char"/>
    <w:basedOn w:val="DefaultParagraphFont"/>
    <w:link w:val="DocumentMap"/>
    <w:uiPriority w:val="99"/>
    <w:semiHidden/>
    <w:rsid w:val="003E3722"/>
    <w:rPr>
      <w:rFonts w:ascii="Verdana" w:hAnsi="Verdana" w:cs="Tahoma"/>
      <w:sz w:val="16"/>
      <w:szCs w:val="16"/>
    </w:rPr>
  </w:style>
  <w:style w:type="table" w:styleId="MediumShading1-Accent1">
    <w:name w:val="Medium Shading 1 Accent 1"/>
    <w:basedOn w:val="TableNormal"/>
    <w:uiPriority w:val="63"/>
    <w:rsid w:val="003E3722"/>
    <w:rPr>
      <w:rFonts w:ascii="Verdana" w:hAnsi="Verdana"/>
      <w:sz w:val="18"/>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3E3722"/>
    <w:rPr>
      <w:rFonts w:ascii="Verdana" w:hAnsi="Verdana"/>
      <w:sz w:val="18"/>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3E3722"/>
    <w:rPr>
      <w:rFonts w:ascii="Verdana" w:hAnsi="Verdana"/>
      <w:sz w:val="18"/>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3E3722"/>
    <w:rPr>
      <w:rFonts w:ascii="Verdana" w:hAnsi="Verdana"/>
      <w:sz w:val="18"/>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3E3722"/>
    <w:rPr>
      <w:rFonts w:ascii="Verdana" w:hAnsi="Verdana"/>
      <w:sz w:val="18"/>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3E3722"/>
    <w:rPr>
      <w:rFonts w:ascii="Verdana" w:hAnsi="Verdana"/>
      <w:sz w:val="18"/>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3E3722"/>
    <w:rPr>
      <w:rFonts w:ascii="Verdana" w:hAnsi="Verdana"/>
      <w:sz w:val="18"/>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3E3722"/>
    <w:rPr>
      <w:rFonts w:ascii="Verdana" w:hAnsi="Verdana"/>
      <w:sz w:val="18"/>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3E3722"/>
    <w:rPr>
      <w:rFonts w:ascii="Verdana" w:hAnsi="Verdana"/>
      <w:sz w:val="18"/>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3E3722"/>
    <w:rPr>
      <w:rFonts w:ascii="Verdana" w:hAnsi="Verdana"/>
      <w:sz w:val="18"/>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3E3722"/>
    <w:rPr>
      <w:rFonts w:ascii="Verdana" w:hAnsi="Verdana"/>
      <w:sz w:val="18"/>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3E3722"/>
    <w:rPr>
      <w:rFonts w:ascii="Verdana" w:hAnsi="Verdana"/>
      <w:sz w:val="18"/>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3E3722"/>
    <w:rPr>
      <w:rFonts w:ascii="Verdana" w:hAnsi="Verdana"/>
      <w:sz w:val="18"/>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3E3722"/>
    <w:rPr>
      <w:rFonts w:ascii="Verdana" w:hAnsi="Verdana"/>
      <w:color w:val="000000" w:themeColor="text1"/>
      <w:sz w:val="18"/>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3E3722"/>
    <w:rPr>
      <w:rFonts w:ascii="Verdana" w:hAnsi="Verdana"/>
      <w:color w:val="000000" w:themeColor="text1"/>
      <w:sz w:val="18"/>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3E3722"/>
    <w:rPr>
      <w:rFonts w:ascii="Verdana" w:hAnsi="Verdana"/>
      <w:color w:val="000000" w:themeColor="text1"/>
      <w:sz w:val="18"/>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3E3722"/>
    <w:rPr>
      <w:rFonts w:ascii="Verdana" w:hAnsi="Verdana"/>
      <w:color w:val="000000" w:themeColor="text1"/>
      <w:sz w:val="18"/>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3E3722"/>
    <w:rPr>
      <w:rFonts w:ascii="Verdana" w:hAnsi="Verdana"/>
      <w:color w:val="000000" w:themeColor="text1"/>
      <w:sz w:val="18"/>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3E3722"/>
    <w:rPr>
      <w:rFonts w:ascii="Verdana" w:hAnsi="Verdana"/>
      <w:color w:val="000000" w:themeColor="text1"/>
      <w:sz w:val="18"/>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3E3722"/>
    <w:rPr>
      <w:rFonts w:ascii="Verdana" w:hAnsi="Verdana"/>
      <w:color w:val="000000" w:themeColor="text1"/>
      <w:sz w:val="18"/>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Grid1">
    <w:name w:val="Medium Grid 1"/>
    <w:basedOn w:val="TableNormal"/>
    <w:uiPriority w:val="67"/>
    <w:rsid w:val="003E3722"/>
    <w:rPr>
      <w:rFonts w:ascii="Verdana" w:hAnsi="Verdana"/>
      <w:sz w:val="18"/>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3E3722"/>
    <w:rPr>
      <w:rFonts w:ascii="Verdana" w:hAnsi="Verdana"/>
      <w:sz w:val="18"/>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3E3722"/>
    <w:rPr>
      <w:rFonts w:ascii="Verdana" w:hAnsi="Verdana"/>
      <w:sz w:val="18"/>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3E3722"/>
    <w:rPr>
      <w:rFonts w:ascii="Verdana" w:hAnsi="Verdana"/>
      <w:sz w:val="18"/>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3E3722"/>
    <w:rPr>
      <w:rFonts w:ascii="Verdana" w:hAnsi="Verdana"/>
      <w:sz w:val="18"/>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3E3722"/>
    <w:rPr>
      <w:rFonts w:ascii="Verdana" w:hAnsi="Verdana"/>
      <w:sz w:val="18"/>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3E3722"/>
    <w:rPr>
      <w:rFonts w:ascii="Verdana" w:hAnsi="Verdana"/>
      <w:sz w:val="18"/>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List2">
    <w:name w:val="Medium List 2"/>
    <w:basedOn w:val="TableNormal"/>
    <w:uiPriority w:val="66"/>
    <w:rsid w:val="003E3722"/>
    <w:rPr>
      <w:rFonts w:ascii="Verdana" w:eastAsiaTheme="majorEastAsia" w:hAnsi="Verdana"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3E3722"/>
    <w:rPr>
      <w:rFonts w:ascii="Verdana" w:eastAsiaTheme="majorEastAsia" w:hAnsi="Verdana"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3E3722"/>
    <w:rPr>
      <w:rFonts w:ascii="Verdana" w:eastAsiaTheme="majorEastAsia" w:hAnsi="Verdana"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3E3722"/>
    <w:rPr>
      <w:rFonts w:ascii="Verdana" w:eastAsiaTheme="majorEastAsia" w:hAnsi="Verdana"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3E3722"/>
    <w:rPr>
      <w:rFonts w:ascii="Verdana" w:eastAsiaTheme="majorEastAsia" w:hAnsi="Verdana"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3E3722"/>
    <w:rPr>
      <w:rFonts w:ascii="Verdana" w:eastAsiaTheme="majorEastAsia" w:hAnsi="Verdana"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3E3722"/>
    <w:rPr>
      <w:rFonts w:ascii="Verdana" w:eastAsiaTheme="majorEastAsia" w:hAnsi="Verdana"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2">
    <w:name w:val="Medium Grid 2"/>
    <w:basedOn w:val="TableNormal"/>
    <w:uiPriority w:val="68"/>
    <w:rsid w:val="003E3722"/>
    <w:rPr>
      <w:rFonts w:ascii="Verdana" w:eastAsiaTheme="majorEastAsia" w:hAnsi="Verdana"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3E3722"/>
    <w:rPr>
      <w:rFonts w:ascii="Verdana" w:eastAsiaTheme="majorEastAsia" w:hAnsi="Verdana"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3E3722"/>
    <w:rPr>
      <w:rFonts w:ascii="Verdana" w:eastAsiaTheme="majorEastAsia" w:hAnsi="Verdana"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3E3722"/>
    <w:rPr>
      <w:rFonts w:ascii="Verdana" w:eastAsiaTheme="majorEastAsia" w:hAnsi="Verdana"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3E3722"/>
    <w:rPr>
      <w:rFonts w:ascii="Verdana" w:eastAsiaTheme="majorEastAsia" w:hAnsi="Verdana"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3E3722"/>
    <w:rPr>
      <w:rFonts w:ascii="Verdana" w:eastAsiaTheme="majorEastAsia" w:hAnsi="Verdana"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3E3722"/>
    <w:rPr>
      <w:rFonts w:ascii="Verdana" w:eastAsiaTheme="majorEastAsia" w:hAnsi="Verdana"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3E3722"/>
    <w:rPr>
      <w:rFonts w:ascii="Verdana" w:hAnsi="Verdana"/>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3E3722"/>
    <w:rPr>
      <w:rFonts w:ascii="Verdana" w:hAnsi="Verdana"/>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3E3722"/>
    <w:rPr>
      <w:rFonts w:ascii="Verdana" w:hAnsi="Verdana"/>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3E3722"/>
    <w:rPr>
      <w:rFonts w:ascii="Verdana" w:hAnsi="Verdana"/>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3E3722"/>
    <w:rPr>
      <w:rFonts w:ascii="Verdana" w:hAnsi="Verdana"/>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3E3722"/>
    <w:rPr>
      <w:rFonts w:ascii="Verdana" w:hAnsi="Verdana"/>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3E3722"/>
    <w:rPr>
      <w:rFonts w:ascii="Verdana" w:hAnsi="Verdana"/>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3E3722"/>
    <w:rPr>
      <w:rFonts w:ascii="Verdana" w:hAnsi="Verdana"/>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3E3722"/>
    <w:rPr>
      <w:rFonts w:ascii="Verdana" w:hAnsi="Verdana"/>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3E3722"/>
    <w:rPr>
      <w:rFonts w:ascii="Verdana" w:hAnsi="Verdana"/>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3E3722"/>
    <w:rPr>
      <w:rFonts w:ascii="Verdana" w:hAnsi="Verdana"/>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3E3722"/>
    <w:rPr>
      <w:rFonts w:ascii="Verdana" w:hAnsi="Verdana"/>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3E3722"/>
    <w:rPr>
      <w:rFonts w:ascii="Verdana" w:hAnsi="Verdana"/>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3E3722"/>
    <w:rPr>
      <w:rFonts w:ascii="Verdana" w:hAnsi="Verdana"/>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3E3722"/>
    <w:rPr>
      <w:rFonts w:ascii="Verdana" w:hAnsi="Verdana"/>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3E3722"/>
    <w:rPr>
      <w:rFonts w:ascii="Verdana" w:hAnsi="Verdana"/>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3E3722"/>
    <w:rPr>
      <w:rFonts w:ascii="Verdana" w:hAnsi="Verdana"/>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3E3722"/>
    <w:rPr>
      <w:rFonts w:ascii="Verdana" w:hAnsi="Verdana"/>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3E3722"/>
    <w:rPr>
      <w:rFonts w:ascii="Verdana" w:hAnsi="Verdana"/>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3E3722"/>
    <w:rPr>
      <w:rFonts w:ascii="Verdana" w:hAnsi="Verdana"/>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3E3722"/>
    <w:rPr>
      <w:rFonts w:ascii="Verdana" w:hAnsi="Verdana"/>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3E3722"/>
    <w:rPr>
      <w:rFonts w:ascii="Verdana" w:hAnsi="Verdana"/>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3E3722"/>
    <w:rPr>
      <w:rFonts w:ascii="Verdana" w:hAnsi="Verdana"/>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3E3722"/>
    <w:rPr>
      <w:rFonts w:ascii="Verdana" w:hAnsi="Verdana"/>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3E3722"/>
    <w:rPr>
      <w:rFonts w:ascii="Verdana" w:hAnsi="Verdana"/>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3E3722"/>
    <w:rPr>
      <w:rFonts w:ascii="Verdana" w:hAnsi="Verdana"/>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3E3722"/>
    <w:rPr>
      <w:rFonts w:ascii="Verdana" w:hAnsi="Verdana"/>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3E3722"/>
    <w:rPr>
      <w:rFonts w:ascii="Verdana" w:hAnsi="Verdana"/>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3E3722"/>
    <w:rPr>
      <w:rFonts w:ascii="Verdana" w:hAnsi="Verdana"/>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3E3722"/>
    <w:rPr>
      <w:rFonts w:ascii="Verdana" w:hAnsi="Verdana"/>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3E3722"/>
    <w:rPr>
      <w:rFonts w:ascii="Verdana" w:hAnsi="Verdana"/>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3E3722"/>
    <w:rPr>
      <w:rFonts w:ascii="Verdana" w:hAnsi="Verdana"/>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3E3722"/>
    <w:rPr>
      <w:rFonts w:ascii="Verdana" w:hAnsi="Verdana"/>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3E3722"/>
    <w:rPr>
      <w:rFonts w:ascii="Verdana" w:hAnsi="Verdana"/>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3E3722"/>
    <w:rPr>
      <w:rFonts w:ascii="Verdana" w:hAnsi="Verdana"/>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EnvelopeAddress">
    <w:name w:val="envelope address"/>
    <w:basedOn w:val="Normal"/>
    <w:uiPriority w:val="99"/>
    <w:semiHidden/>
    <w:rsid w:val="003E3722"/>
    <w:pPr>
      <w:framePr w:w="7920" w:h="1980" w:hRule="exact" w:hSpace="180" w:wrap="auto" w:hAnchor="page" w:xAlign="center" w:yAlign="bottom"/>
      <w:spacing w:after="0" w:line="240" w:lineRule="auto"/>
      <w:ind w:left="2880"/>
    </w:pPr>
    <w:rPr>
      <w:rFonts w:eastAsiaTheme="majorEastAsia" w:cstheme="majorBidi"/>
      <w:sz w:val="22"/>
      <w:szCs w:val="24"/>
    </w:rPr>
  </w:style>
  <w:style w:type="paragraph" w:styleId="EnvelopeReturn">
    <w:name w:val="envelope return"/>
    <w:basedOn w:val="Normal"/>
    <w:uiPriority w:val="99"/>
    <w:semiHidden/>
    <w:rsid w:val="003E3722"/>
    <w:pPr>
      <w:spacing w:after="0" w:line="240" w:lineRule="auto"/>
    </w:pPr>
    <w:rPr>
      <w:rFonts w:eastAsiaTheme="majorEastAsia" w:cstheme="majorBidi"/>
      <w:sz w:val="18"/>
      <w:szCs w:val="20"/>
    </w:rPr>
  </w:style>
  <w:style w:type="paragraph" w:styleId="Footer">
    <w:name w:val="footer"/>
    <w:basedOn w:val="Normal"/>
    <w:link w:val="FooterChar"/>
    <w:uiPriority w:val="99"/>
    <w:rsid w:val="003E3722"/>
    <w:pPr>
      <w:tabs>
        <w:tab w:val="center" w:pos="4513"/>
        <w:tab w:val="right" w:pos="9026"/>
      </w:tabs>
      <w:spacing w:after="0" w:line="240" w:lineRule="auto"/>
    </w:pPr>
    <w:rPr>
      <w:sz w:val="18"/>
    </w:rPr>
  </w:style>
  <w:style w:type="character" w:customStyle="1" w:styleId="FooterChar">
    <w:name w:val="Footer Char"/>
    <w:basedOn w:val="DefaultParagraphFont"/>
    <w:link w:val="Footer"/>
    <w:uiPriority w:val="99"/>
    <w:rsid w:val="003E3722"/>
    <w:rPr>
      <w:rFonts w:ascii="Verdana" w:hAnsi="Verdana" w:cs="Arial"/>
      <w:sz w:val="18"/>
      <w:szCs w:val="22"/>
    </w:rPr>
  </w:style>
  <w:style w:type="paragraph" w:styleId="FootnoteText">
    <w:name w:val="footnote text"/>
    <w:basedOn w:val="Normal"/>
    <w:link w:val="FootnoteTextChar"/>
    <w:uiPriority w:val="99"/>
    <w:semiHidden/>
    <w:rsid w:val="003E3722"/>
    <w:pPr>
      <w:spacing w:after="0" w:line="240" w:lineRule="auto"/>
    </w:pPr>
    <w:rPr>
      <w:sz w:val="18"/>
      <w:szCs w:val="20"/>
    </w:rPr>
  </w:style>
  <w:style w:type="character" w:customStyle="1" w:styleId="FootnoteTextChar">
    <w:name w:val="Footnote Text Char"/>
    <w:basedOn w:val="DefaultParagraphFont"/>
    <w:link w:val="FootnoteText"/>
    <w:uiPriority w:val="99"/>
    <w:semiHidden/>
    <w:rsid w:val="003E3722"/>
    <w:rPr>
      <w:rFonts w:ascii="Verdana" w:hAnsi="Verdana" w:cs="Arial"/>
      <w:sz w:val="18"/>
    </w:rPr>
  </w:style>
  <w:style w:type="paragraph" w:styleId="Index1">
    <w:name w:val="index 1"/>
    <w:basedOn w:val="Normal"/>
    <w:next w:val="Normal"/>
    <w:autoRedefine/>
    <w:uiPriority w:val="99"/>
    <w:semiHidden/>
    <w:rsid w:val="003E3722"/>
    <w:pPr>
      <w:spacing w:after="0" w:line="240" w:lineRule="auto"/>
      <w:ind w:left="200" w:hanging="200"/>
    </w:pPr>
  </w:style>
  <w:style w:type="paragraph" w:styleId="IndexHeading">
    <w:name w:val="index heading"/>
    <w:basedOn w:val="Normal"/>
    <w:next w:val="Index1"/>
    <w:uiPriority w:val="99"/>
    <w:semiHidden/>
    <w:rsid w:val="003E3722"/>
    <w:rPr>
      <w:rFonts w:eastAsiaTheme="majorEastAsia" w:cstheme="majorBidi"/>
      <w:b/>
      <w:bCs/>
      <w:sz w:val="18"/>
    </w:rPr>
  </w:style>
  <w:style w:type="paragraph" w:styleId="MessageHeader">
    <w:name w:val="Message Header"/>
    <w:basedOn w:val="Normal"/>
    <w:link w:val="MessageHeaderChar"/>
    <w:uiPriority w:val="99"/>
    <w:semiHidden/>
    <w:rsid w:val="003E3722"/>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eastAsiaTheme="majorEastAsia" w:cstheme="majorBidi"/>
      <w:sz w:val="22"/>
      <w:szCs w:val="24"/>
    </w:rPr>
  </w:style>
  <w:style w:type="character" w:customStyle="1" w:styleId="MessageHeaderChar">
    <w:name w:val="Message Header Char"/>
    <w:basedOn w:val="DefaultParagraphFont"/>
    <w:link w:val="MessageHeader"/>
    <w:uiPriority w:val="99"/>
    <w:semiHidden/>
    <w:rsid w:val="003E3722"/>
    <w:rPr>
      <w:rFonts w:ascii="Verdana" w:eastAsiaTheme="majorEastAsia" w:hAnsi="Verdana" w:cstheme="majorBidi"/>
      <w:sz w:val="22"/>
      <w:szCs w:val="24"/>
      <w:shd w:val="pct20" w:color="auto" w:fill="auto"/>
    </w:rPr>
  </w:style>
  <w:style w:type="paragraph" w:styleId="NormalWeb">
    <w:name w:val="Normal (Web)"/>
    <w:basedOn w:val="Normal"/>
    <w:uiPriority w:val="99"/>
    <w:semiHidden/>
    <w:rsid w:val="003E3722"/>
    <w:rPr>
      <w:rFonts w:cs="Times New Roman"/>
      <w:szCs w:val="24"/>
    </w:rPr>
  </w:style>
  <w:style w:type="paragraph" w:styleId="PlainText">
    <w:name w:val="Plain Text"/>
    <w:basedOn w:val="Normal"/>
    <w:link w:val="PlainTextChar"/>
    <w:uiPriority w:val="99"/>
    <w:semiHidden/>
    <w:rsid w:val="003E3722"/>
    <w:pPr>
      <w:spacing w:after="0" w:line="240" w:lineRule="auto"/>
    </w:pPr>
    <w:rPr>
      <w:rFonts w:cs="Consolas"/>
      <w:szCs w:val="21"/>
    </w:rPr>
  </w:style>
  <w:style w:type="character" w:customStyle="1" w:styleId="PlainTextChar">
    <w:name w:val="Plain Text Char"/>
    <w:basedOn w:val="DefaultParagraphFont"/>
    <w:link w:val="PlainText"/>
    <w:uiPriority w:val="99"/>
    <w:semiHidden/>
    <w:rsid w:val="003E3722"/>
    <w:rPr>
      <w:rFonts w:ascii="Verdana" w:hAnsi="Verdana" w:cs="Consolas"/>
      <w:szCs w:val="21"/>
    </w:rPr>
  </w:style>
  <w:style w:type="table" w:styleId="Table3Deffects1">
    <w:name w:val="Table 3D effects 1"/>
    <w:basedOn w:val="TableNormal"/>
    <w:uiPriority w:val="99"/>
    <w:semiHidden/>
    <w:unhideWhenUsed/>
    <w:rsid w:val="003E3722"/>
    <w:pPr>
      <w:spacing w:after="120" w:line="288" w:lineRule="auto"/>
    </w:pPr>
    <w:rPr>
      <w:rFonts w:ascii="Verdana" w:hAnsi="Verdana"/>
      <w:sz w:val="18"/>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3E3722"/>
    <w:pPr>
      <w:spacing w:after="120" w:line="288" w:lineRule="auto"/>
    </w:pPr>
    <w:rPr>
      <w:rFonts w:ascii="Verdana" w:hAnsi="Verdana"/>
      <w:sz w:val="18"/>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3E3722"/>
    <w:pPr>
      <w:spacing w:after="120" w:line="288" w:lineRule="auto"/>
    </w:pPr>
    <w:rPr>
      <w:rFonts w:ascii="Verdana" w:hAnsi="Verdana"/>
      <w:sz w:val="18"/>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3E3722"/>
    <w:pPr>
      <w:spacing w:after="120" w:line="288" w:lineRule="auto"/>
    </w:pPr>
    <w:rPr>
      <w:rFonts w:ascii="Verdana" w:hAnsi="Verdana"/>
      <w:sz w:val="18"/>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3E3722"/>
    <w:pPr>
      <w:spacing w:after="120" w:line="288" w:lineRule="auto"/>
    </w:pPr>
    <w:rPr>
      <w:rFonts w:ascii="Verdana" w:hAnsi="Verdana"/>
      <w:sz w:val="18"/>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3E3722"/>
    <w:pPr>
      <w:spacing w:after="120" w:line="288" w:lineRule="auto"/>
    </w:pPr>
    <w:rPr>
      <w:rFonts w:ascii="Verdana" w:hAnsi="Verdana"/>
      <w:color w:val="000080"/>
      <w:sz w:val="18"/>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3E3722"/>
    <w:pPr>
      <w:spacing w:after="120" w:line="288" w:lineRule="auto"/>
    </w:pPr>
    <w:rPr>
      <w:rFonts w:ascii="Verdana" w:hAnsi="Verdana"/>
      <w:sz w:val="18"/>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3E3722"/>
    <w:pPr>
      <w:spacing w:after="120" w:line="288" w:lineRule="auto"/>
    </w:pPr>
    <w:rPr>
      <w:rFonts w:ascii="Verdana" w:hAnsi="Verdana"/>
      <w:color w:val="FFFFFF"/>
      <w:sz w:val="18"/>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3E3722"/>
    <w:pPr>
      <w:spacing w:after="120" w:line="288" w:lineRule="auto"/>
    </w:pPr>
    <w:rPr>
      <w:rFonts w:ascii="Verdana" w:hAnsi="Verdana"/>
      <w:sz w:val="18"/>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3E3722"/>
    <w:pPr>
      <w:spacing w:after="120" w:line="288" w:lineRule="auto"/>
    </w:pPr>
    <w:rPr>
      <w:rFonts w:ascii="Verdana" w:hAnsi="Verdana"/>
      <w:sz w:val="18"/>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3E3722"/>
    <w:pPr>
      <w:spacing w:after="120" w:line="288" w:lineRule="auto"/>
    </w:pPr>
    <w:rPr>
      <w:rFonts w:ascii="Verdana" w:hAnsi="Verdana"/>
      <w:b/>
      <w:bCs/>
      <w:sz w:val="18"/>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3E3722"/>
    <w:pPr>
      <w:spacing w:after="120" w:line="288" w:lineRule="auto"/>
    </w:pPr>
    <w:rPr>
      <w:rFonts w:ascii="Verdana" w:hAnsi="Verdana"/>
      <w:b/>
      <w:bCs/>
      <w:sz w:val="18"/>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3E3722"/>
    <w:pPr>
      <w:spacing w:after="120" w:line="288" w:lineRule="auto"/>
    </w:pPr>
    <w:rPr>
      <w:rFonts w:ascii="Verdana" w:hAnsi="Verdana"/>
      <w:b/>
      <w:bCs/>
      <w:sz w:val="18"/>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3E3722"/>
    <w:pPr>
      <w:spacing w:after="120" w:line="288" w:lineRule="auto"/>
    </w:pPr>
    <w:rPr>
      <w:rFonts w:ascii="Verdana" w:hAnsi="Verdana"/>
      <w:sz w:val="18"/>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3E3722"/>
    <w:pPr>
      <w:spacing w:after="120" w:line="288" w:lineRule="auto"/>
    </w:pPr>
    <w:rPr>
      <w:rFonts w:ascii="Verdana" w:hAnsi="Verdana"/>
      <w:sz w:val="18"/>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3E3722"/>
    <w:pPr>
      <w:spacing w:after="120" w:line="288" w:lineRule="auto"/>
    </w:pPr>
    <w:rPr>
      <w:rFonts w:ascii="Verdana" w:hAnsi="Verdana"/>
      <w:sz w:val="18"/>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3E3722"/>
    <w:pPr>
      <w:spacing w:after="120" w:line="288" w:lineRule="auto"/>
    </w:pPr>
    <w:rPr>
      <w:rFonts w:ascii="Verdana" w:hAnsi="Verdana"/>
      <w:sz w:val="18"/>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3E3722"/>
    <w:pPr>
      <w:spacing w:after="120" w:line="288" w:lineRule="auto"/>
    </w:pPr>
    <w:rPr>
      <w:rFonts w:ascii="Verdana" w:hAnsi="Verdana"/>
      <w:sz w:val="18"/>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3E3722"/>
    <w:pPr>
      <w:spacing w:after="120" w:line="288" w:lineRule="auto"/>
    </w:pPr>
    <w:rPr>
      <w:rFonts w:ascii="Verdana" w:hAnsi="Verdana"/>
      <w:sz w:val="18"/>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3E3722"/>
    <w:pPr>
      <w:spacing w:after="120" w:line="288" w:lineRule="auto"/>
    </w:pPr>
    <w:rPr>
      <w:rFonts w:ascii="Verdana" w:hAnsi="Verdana"/>
      <w:sz w:val="18"/>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3E3722"/>
    <w:pPr>
      <w:spacing w:after="120" w:line="288" w:lineRule="auto"/>
    </w:pPr>
    <w:rPr>
      <w:rFonts w:ascii="Verdana" w:hAnsi="Verdana"/>
      <w:sz w:val="18"/>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3E3722"/>
    <w:pPr>
      <w:spacing w:after="120" w:line="288" w:lineRule="auto"/>
    </w:pPr>
    <w:rPr>
      <w:rFonts w:ascii="Verdana" w:hAnsi="Verdana"/>
      <w:sz w:val="18"/>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3E3722"/>
    <w:pPr>
      <w:spacing w:after="120" w:line="288" w:lineRule="auto"/>
    </w:pPr>
    <w:rPr>
      <w:rFonts w:ascii="Verdana" w:hAnsi="Verdana"/>
      <w:sz w:val="18"/>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3E3722"/>
    <w:pPr>
      <w:spacing w:after="120" w:line="288" w:lineRule="auto"/>
    </w:pPr>
    <w:rPr>
      <w:rFonts w:ascii="Verdana" w:hAnsi="Verdana"/>
      <w:b/>
      <w:bCs/>
      <w:sz w:val="18"/>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3E3722"/>
    <w:pPr>
      <w:spacing w:after="120" w:line="288" w:lineRule="auto"/>
    </w:pPr>
    <w:rPr>
      <w:rFonts w:ascii="Verdana" w:hAnsi="Verdana"/>
      <w:sz w:val="18"/>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rsid w:val="003E3722"/>
    <w:pPr>
      <w:spacing w:before="120"/>
    </w:pPr>
    <w:rPr>
      <w:rFonts w:eastAsiaTheme="majorEastAsia" w:cstheme="majorBidi"/>
      <w:b/>
      <w:bCs/>
      <w:sz w:val="24"/>
      <w:szCs w:val="24"/>
    </w:rPr>
  </w:style>
  <w:style w:type="character" w:customStyle="1" w:styleId="Heading6Char">
    <w:name w:val="Heading 6 Char"/>
    <w:basedOn w:val="DefaultParagraphFont"/>
    <w:link w:val="Heading6"/>
    <w:uiPriority w:val="9"/>
    <w:semiHidden/>
    <w:rsid w:val="007F3ACD"/>
    <w:rPr>
      <w:rFonts w:ascii="Verdana" w:eastAsiaTheme="majorEastAsia" w:hAnsi="Verdana" w:cstheme="majorBidi"/>
      <w:i/>
      <w:iCs/>
      <w:color w:val="243F60" w:themeColor="accent1" w:themeShade="7F"/>
      <w:szCs w:val="22"/>
    </w:rPr>
  </w:style>
  <w:style w:type="character" w:customStyle="1" w:styleId="Heading7Char">
    <w:name w:val="Heading 7 Char"/>
    <w:basedOn w:val="DefaultParagraphFont"/>
    <w:link w:val="Heading7"/>
    <w:uiPriority w:val="9"/>
    <w:semiHidden/>
    <w:rsid w:val="007F3ACD"/>
    <w:rPr>
      <w:rFonts w:ascii="Verdana" w:eastAsiaTheme="majorEastAsia" w:hAnsi="Verdana" w:cstheme="majorBidi"/>
      <w:i/>
      <w:iCs/>
      <w:color w:val="404040" w:themeColor="text1" w:themeTint="BF"/>
      <w:szCs w:val="22"/>
    </w:rPr>
  </w:style>
  <w:style w:type="character" w:customStyle="1" w:styleId="Heading8Char">
    <w:name w:val="Heading 8 Char"/>
    <w:basedOn w:val="DefaultParagraphFont"/>
    <w:link w:val="Heading8"/>
    <w:uiPriority w:val="9"/>
    <w:semiHidden/>
    <w:rsid w:val="007F3ACD"/>
    <w:rPr>
      <w:rFonts w:ascii="Verdana" w:eastAsiaTheme="majorEastAsia" w:hAnsi="Verdana" w:cstheme="majorBidi"/>
      <w:color w:val="404040" w:themeColor="text1" w:themeTint="BF"/>
    </w:rPr>
  </w:style>
  <w:style w:type="character" w:customStyle="1" w:styleId="Heading9Char">
    <w:name w:val="Heading 9 Char"/>
    <w:basedOn w:val="DefaultParagraphFont"/>
    <w:link w:val="Heading9"/>
    <w:uiPriority w:val="9"/>
    <w:semiHidden/>
    <w:rsid w:val="007F3ACD"/>
    <w:rPr>
      <w:rFonts w:ascii="Verdana" w:eastAsiaTheme="majorEastAsia" w:hAnsi="Verdana" w:cstheme="majorBidi"/>
      <w:i/>
      <w:iCs/>
      <w:color w:val="404040" w:themeColor="text1" w:themeTint="BF"/>
    </w:rPr>
  </w:style>
  <w:style w:type="character" w:styleId="HTMLKeyboard">
    <w:name w:val="HTML Keyboard"/>
    <w:basedOn w:val="DefaultParagraphFont"/>
    <w:uiPriority w:val="99"/>
    <w:semiHidden/>
    <w:rsid w:val="007F3ACD"/>
    <w:rPr>
      <w:rFonts w:ascii="Verdana" w:hAnsi="Verdana" w:cs="Consolas"/>
      <w:sz w:val="20"/>
      <w:szCs w:val="20"/>
    </w:rPr>
  </w:style>
  <w:style w:type="paragraph" w:styleId="HTMLPreformatted">
    <w:name w:val="HTML Preformatted"/>
    <w:basedOn w:val="Normal"/>
    <w:link w:val="HTMLPreformattedChar"/>
    <w:uiPriority w:val="99"/>
    <w:semiHidden/>
    <w:rsid w:val="007F3ACD"/>
    <w:pPr>
      <w:spacing w:after="0" w:line="240" w:lineRule="auto"/>
    </w:pPr>
    <w:rPr>
      <w:rFonts w:cs="Consolas"/>
      <w:szCs w:val="20"/>
    </w:rPr>
  </w:style>
  <w:style w:type="character" w:customStyle="1" w:styleId="HTMLPreformattedChar">
    <w:name w:val="HTML Preformatted Char"/>
    <w:basedOn w:val="DefaultParagraphFont"/>
    <w:link w:val="HTMLPreformatted"/>
    <w:uiPriority w:val="99"/>
    <w:semiHidden/>
    <w:rsid w:val="007F3ACD"/>
    <w:rPr>
      <w:rFonts w:ascii="Verdana" w:hAnsi="Verdana" w:cs="Consolas"/>
    </w:rPr>
  </w:style>
  <w:style w:type="character" w:styleId="HTMLSample">
    <w:name w:val="HTML Sample"/>
    <w:basedOn w:val="DefaultParagraphFont"/>
    <w:uiPriority w:val="99"/>
    <w:semiHidden/>
    <w:rsid w:val="007F3ACD"/>
    <w:rPr>
      <w:rFonts w:ascii="Verdana" w:hAnsi="Verdana" w:cs="Consolas"/>
      <w:sz w:val="24"/>
      <w:szCs w:val="24"/>
    </w:rPr>
  </w:style>
  <w:style w:type="character" w:styleId="HTMLTypewriter">
    <w:name w:val="HTML Typewriter"/>
    <w:basedOn w:val="DefaultParagraphFont"/>
    <w:uiPriority w:val="99"/>
    <w:semiHidden/>
    <w:rsid w:val="007F3ACD"/>
    <w:rPr>
      <w:rFonts w:ascii="Verdana" w:hAnsi="Verdana" w:cs="Consolas"/>
      <w:sz w:val="20"/>
      <w:szCs w:val="20"/>
    </w:rPr>
  </w:style>
  <w:style w:type="paragraph" w:styleId="MacroText">
    <w:name w:val="macro"/>
    <w:link w:val="MacroTextChar"/>
    <w:uiPriority w:val="99"/>
    <w:semiHidden/>
    <w:rsid w:val="007F3ACD"/>
    <w:pPr>
      <w:tabs>
        <w:tab w:val="left" w:pos="480"/>
        <w:tab w:val="left" w:pos="960"/>
        <w:tab w:val="left" w:pos="1440"/>
        <w:tab w:val="left" w:pos="1920"/>
        <w:tab w:val="left" w:pos="2400"/>
        <w:tab w:val="left" w:pos="2880"/>
        <w:tab w:val="left" w:pos="3360"/>
        <w:tab w:val="left" w:pos="3840"/>
        <w:tab w:val="left" w:pos="4320"/>
      </w:tabs>
      <w:spacing w:line="288" w:lineRule="auto"/>
    </w:pPr>
    <w:rPr>
      <w:rFonts w:ascii="Verdana" w:hAnsi="Verdana" w:cs="Consolas"/>
    </w:rPr>
  </w:style>
  <w:style w:type="character" w:customStyle="1" w:styleId="MacroTextChar">
    <w:name w:val="Macro Text Char"/>
    <w:basedOn w:val="DefaultParagraphFont"/>
    <w:link w:val="MacroText"/>
    <w:uiPriority w:val="99"/>
    <w:semiHidden/>
    <w:rsid w:val="007F3ACD"/>
    <w:rPr>
      <w:rFonts w:ascii="Verdana" w:hAnsi="Verdana" w:cs="Consolas"/>
    </w:rPr>
  </w:style>
  <w:style w:type="paragraph" w:styleId="Header">
    <w:name w:val="header"/>
    <w:basedOn w:val="Normal"/>
    <w:link w:val="HeaderChar"/>
    <w:uiPriority w:val="99"/>
    <w:semiHidden/>
    <w:rsid w:val="00846B8F"/>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846B8F"/>
    <w:rPr>
      <w:rFonts w:ascii="Verdana" w:hAnsi="Verdana" w:cs="Arial"/>
      <w:szCs w:val="22"/>
    </w:rPr>
  </w:style>
  <w:style w:type="character" w:styleId="FootnoteReference">
    <w:name w:val="footnote reference"/>
    <w:basedOn w:val="DefaultParagraphFont"/>
    <w:uiPriority w:val="99"/>
    <w:semiHidden/>
    <w:rsid w:val="00B12914"/>
    <w:rPr>
      <w:vertAlign w:val="superscript"/>
    </w:rPr>
  </w:style>
  <w:style w:type="paragraph" w:customStyle="1" w:styleId="Finding">
    <w:name w:val="Finding"/>
    <w:basedOn w:val="ListParagraph"/>
    <w:link w:val="FindingChar"/>
    <w:qFormat/>
    <w:rsid w:val="006807E8"/>
    <w:pPr>
      <w:numPr>
        <w:numId w:val="46"/>
      </w:numPr>
      <w:spacing w:before="120"/>
      <w:ind w:left="1447" w:hanging="1447"/>
    </w:pPr>
    <w:rPr>
      <w:sz w:val="18"/>
    </w:rPr>
  </w:style>
  <w:style w:type="character" w:customStyle="1" w:styleId="ListParagraphChar">
    <w:name w:val="List Paragraph Char"/>
    <w:aliases w:val="Rec para Char,Dot pt Char,F5 List Paragraph Char,No Spacing1 Char,List Paragraph Char Char Char Char,Indicator Text Char,Numbered Para 1 Char,Colorful List - Accent 11 Char,Bullet 1 Char,MAIN CONTENT Char,List Paragraph12 Char,L Char"/>
    <w:basedOn w:val="DefaultParagraphFont"/>
    <w:link w:val="ListParagraph"/>
    <w:uiPriority w:val="34"/>
    <w:rsid w:val="006807E8"/>
    <w:rPr>
      <w:rFonts w:ascii="Verdana" w:hAnsi="Verdana" w:cs="Arial"/>
      <w:szCs w:val="22"/>
    </w:rPr>
  </w:style>
  <w:style w:type="character" w:customStyle="1" w:styleId="FindingChar">
    <w:name w:val="Finding Char"/>
    <w:basedOn w:val="ListParagraphChar"/>
    <w:link w:val="Finding"/>
    <w:rsid w:val="006807E8"/>
    <w:rPr>
      <w:rFonts w:ascii="Verdana" w:hAnsi="Verdana" w:cs="Arial"/>
      <w:sz w:val="18"/>
      <w:szCs w:val="22"/>
    </w:rPr>
  </w:style>
  <w:style w:type="paragraph" w:styleId="CommentSubject">
    <w:name w:val="annotation subject"/>
    <w:basedOn w:val="CommentText"/>
    <w:next w:val="CommentText"/>
    <w:link w:val="CommentSubjectChar"/>
    <w:uiPriority w:val="99"/>
    <w:semiHidden/>
    <w:rsid w:val="00E31386"/>
    <w:rPr>
      <w:b/>
      <w:bCs/>
    </w:rPr>
  </w:style>
  <w:style w:type="character" w:customStyle="1" w:styleId="CommentSubjectChar">
    <w:name w:val="Comment Subject Char"/>
    <w:basedOn w:val="CommentTextChar"/>
    <w:link w:val="CommentSubject"/>
    <w:uiPriority w:val="99"/>
    <w:semiHidden/>
    <w:rsid w:val="00E31386"/>
    <w:rPr>
      <w:rFonts w:ascii="Verdana" w:hAnsi="Verdana" w:cs="Arial"/>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3EB21C-6A06-44B4-AC20-4C87C62519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3276</Words>
  <Characters>18450</Characters>
  <Application>Microsoft Office Word</Application>
  <DocSecurity>0</DocSecurity>
  <Lines>335</Lines>
  <Paragraphs>204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 Nimmo</dc:creator>
  <cp:keywords/>
  <dc:description/>
  <cp:lastModifiedBy>Natasha Pavis-Hall</cp:lastModifiedBy>
  <cp:revision>3</cp:revision>
  <cp:lastPrinted>2026-09-01T23:13:00Z</cp:lastPrinted>
  <dcterms:created xsi:type="dcterms:W3CDTF">2026-10-04T22:34:00Z</dcterms:created>
  <dcterms:modified xsi:type="dcterms:W3CDTF">2026-10-04T22:36:00Z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12bafe4d,74cc620b,3fa36756</vt:lpwstr>
  </property>
  <property fmtid="{D5CDD505-2E9C-101B-9397-08002B2CF9AE}" pid="3" name="ClassificationContentMarkingHeaderFontProps">
    <vt:lpwstr>#000000,10,Aptos</vt:lpwstr>
  </property>
  <property fmtid="{D5CDD505-2E9C-101B-9397-08002B2CF9AE}" pid="4" name="ClassificationContentMarkingHeaderText">
    <vt:lpwstr>SENSITIVE</vt:lpwstr>
  </property>
  <property fmtid="{D5CDD505-2E9C-101B-9397-08002B2CF9AE}" pid="5" name="MSIP_Label_3ddb192f-fe54-4325-942e-f004507faae1_Enabled">
    <vt:lpwstr>true</vt:lpwstr>
  </property>
  <property fmtid="{D5CDD505-2E9C-101B-9397-08002B2CF9AE}" pid="6" name="MSIP_Label_3ddb192f-fe54-4325-942e-f004507faae1_SetDate">
    <vt:lpwstr>2026-08-26T22:34:52Z</vt:lpwstr>
  </property>
  <property fmtid="{D5CDD505-2E9C-101B-9397-08002B2CF9AE}" pid="7" name="MSIP_Label_3ddb192f-fe54-4325-942e-f004507faae1_Method">
    <vt:lpwstr>Privileged</vt:lpwstr>
  </property>
  <property fmtid="{D5CDD505-2E9C-101B-9397-08002B2CF9AE}" pid="8" name="MSIP_Label_3ddb192f-fe54-4325-942e-f004507faae1_Name">
    <vt:lpwstr>Sensitive</vt:lpwstr>
  </property>
  <property fmtid="{D5CDD505-2E9C-101B-9397-08002B2CF9AE}" pid="9" name="MSIP_Label_3ddb192f-fe54-4325-942e-f004507faae1_SiteId">
    <vt:lpwstr>e40c4f52-99bd-4d4f-bf7e-d001a2ca6556</vt:lpwstr>
  </property>
  <property fmtid="{D5CDD505-2E9C-101B-9397-08002B2CF9AE}" pid="10" name="MSIP_Label_3ddb192f-fe54-4325-942e-f004507faae1_ActionId">
    <vt:lpwstr>aee05dd6-1b9d-40e3-8601-0acd70a4272a</vt:lpwstr>
  </property>
  <property fmtid="{D5CDD505-2E9C-101B-9397-08002B2CF9AE}" pid="11" name="MSIP_Label_3ddb192f-fe54-4325-942e-f004507faae1_ContentBits">
    <vt:lpwstr>1</vt:lpwstr>
  </property>
  <property fmtid="{D5CDD505-2E9C-101B-9397-08002B2CF9AE}" pid="12" name="MSIP_Label_3ddb192f-fe54-4325-942e-f004507faae1_Tag">
    <vt:lpwstr>10, 0, 1, 1</vt:lpwstr>
  </property>
</Properties>
</file>