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6038" w14:textId="1B179196" w:rsidR="00FE172F" w:rsidRPr="00907FF2" w:rsidRDefault="00565F17" w:rsidP="00750837">
      <w:pPr>
        <w:spacing w:after="120"/>
        <w:jc w:val="center"/>
        <w:rPr>
          <w:b/>
          <w:sz w:val="36"/>
          <w:szCs w:val="36"/>
        </w:rPr>
      </w:pPr>
      <w:r w:rsidRPr="00907FF2">
        <w:rPr>
          <w:b/>
          <w:sz w:val="36"/>
          <w:szCs w:val="36"/>
        </w:rPr>
        <w:t>Instrument amending Ministerial Direction</w:t>
      </w:r>
      <w:r w:rsidR="002F705F" w:rsidRPr="00907FF2">
        <w:rPr>
          <w:b/>
          <w:sz w:val="36"/>
          <w:szCs w:val="36"/>
        </w:rPr>
        <w:t>s</w:t>
      </w:r>
      <w:r w:rsidRPr="00907FF2">
        <w:rPr>
          <w:b/>
          <w:sz w:val="36"/>
          <w:szCs w:val="36"/>
        </w:rPr>
        <w:t xml:space="preserve"> </w:t>
      </w:r>
      <w:r w:rsidR="004C2690" w:rsidRPr="00907FF2">
        <w:rPr>
          <w:b/>
          <w:sz w:val="36"/>
          <w:szCs w:val="36"/>
        </w:rPr>
        <w:t xml:space="preserve">– Social Housing </w:t>
      </w:r>
      <w:r w:rsidR="78678658" w:rsidRPr="00907FF2">
        <w:rPr>
          <w:b/>
          <w:bCs/>
          <w:sz w:val="36"/>
          <w:szCs w:val="36"/>
        </w:rPr>
        <w:t>202</w:t>
      </w:r>
      <w:r w:rsidR="00B20D96" w:rsidRPr="00907FF2">
        <w:rPr>
          <w:b/>
          <w:bCs/>
          <w:sz w:val="36"/>
          <w:szCs w:val="36"/>
        </w:rPr>
        <w:t>5</w:t>
      </w:r>
    </w:p>
    <w:p w14:paraId="011134F7" w14:textId="6104ACFD" w:rsidR="00FE172F" w:rsidRPr="00907FF2" w:rsidRDefault="00565F17">
      <w:pPr>
        <w:spacing w:before="240" w:after="120"/>
        <w:jc w:val="both"/>
      </w:pPr>
      <w:r w:rsidRPr="00907FF2">
        <w:t>This</w:t>
      </w:r>
      <w:r w:rsidR="00B9496C" w:rsidRPr="00907FF2">
        <w:t xml:space="preserve"> </w:t>
      </w:r>
      <w:r w:rsidRPr="00907FF2">
        <w:t>instrument is made under section</w:t>
      </w:r>
      <w:r w:rsidR="004C2690" w:rsidRPr="00907FF2">
        <w:t xml:space="preserve"> 102(2)</w:t>
      </w:r>
      <w:r w:rsidRPr="00907FF2">
        <w:t xml:space="preserve"> </w:t>
      </w:r>
      <w:r w:rsidR="004C2690" w:rsidRPr="00907FF2">
        <w:t xml:space="preserve">of the Public and Community Housing Management Act 1992 (the Act) by the Minister of Finance, the Minister of Housing, and the Minister for Social Development </w:t>
      </w:r>
      <w:r w:rsidR="00494A1D" w:rsidRPr="00907FF2">
        <w:t>and Employment</w:t>
      </w:r>
      <w:r w:rsidR="004C2690" w:rsidRPr="00907FF2">
        <w:t xml:space="preserve">, after consultation </w:t>
      </w:r>
      <w:r w:rsidR="00D43250" w:rsidRPr="00907FF2">
        <w:t xml:space="preserve">with </w:t>
      </w:r>
      <w:r w:rsidR="006711CC" w:rsidRPr="00907FF2">
        <w:t>the Agency appointed under section 100 of the Act and the Regulatory Authority appointed under section 159 of the Act.</w:t>
      </w:r>
    </w:p>
    <w:p w14:paraId="130DDF36" w14:textId="77777777" w:rsidR="006711CC" w:rsidRPr="00907FF2" w:rsidRDefault="006711CC">
      <w:pPr>
        <w:spacing w:before="240" w:after="120"/>
        <w:jc w:val="both"/>
      </w:pPr>
    </w:p>
    <w:p w14:paraId="4DD859DE" w14:textId="7F182822" w:rsidR="00750837" w:rsidRPr="00907FF2" w:rsidRDefault="00750837" w:rsidP="00750837">
      <w:pPr>
        <w:spacing w:after="40"/>
        <w:ind w:right="226"/>
        <w:jc w:val="right"/>
        <w:rPr>
          <w:sz w:val="20"/>
        </w:rPr>
      </w:pPr>
      <w:r w:rsidRPr="00907FF2">
        <w:rPr>
          <w:b/>
          <w:sz w:val="26"/>
          <w:szCs w:val="26"/>
        </w:rPr>
        <w:t xml:space="preserve">Contents                                             </w:t>
      </w:r>
      <w:r w:rsidRPr="00907FF2">
        <w:rPr>
          <w:sz w:val="18"/>
          <w:szCs w:val="18"/>
        </w:rPr>
        <w:t>Page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531"/>
      </w:tblGrid>
      <w:tr w:rsidR="00FE172F" w:rsidRPr="00907FF2" w14:paraId="4BFBC94E" w14:textId="77777777" w:rsidTr="004B2CB1">
        <w:trPr>
          <w:trHeight w:val="1958"/>
        </w:trPr>
        <w:tc>
          <w:tcPr>
            <w:tcW w:w="7531" w:type="dxa"/>
          </w:tcPr>
          <w:bookmarkStart w:id="0" w:name="_Hlk208414207" w:displacedByCustomXml="next"/>
          <w:sdt>
            <w:sdtPr>
              <w:rPr>
                <w:rFonts w:asciiTheme="minorHAnsi" w:hAnsiTheme="minorHAnsi"/>
                <w:color w:val="2B579A"/>
                <w:sz w:val="22"/>
                <w:shd w:val="clear" w:color="auto" w:fill="E6E6E6"/>
                <w:lang w:val="en-NZ"/>
              </w:rPr>
              <w:id w:val="-1404288969"/>
              <w:docPartObj>
                <w:docPartGallery w:val="Table of Contents"/>
                <w:docPartUnique/>
              </w:docPartObj>
            </w:sdtPr>
            <w:sdtEndPr>
              <w:rPr>
                <w:rFonts w:ascii="Times New Roman" w:hAnsi="Times New Roman"/>
                <w:b/>
                <w:sz w:val="23"/>
              </w:rPr>
            </w:sdtEndPr>
            <w:sdtContent>
              <w:p w14:paraId="6B0F4A35" w14:textId="7D0B8799" w:rsidR="00907FF2" w:rsidRPr="00907FF2" w:rsidRDefault="00750837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r w:rsidRPr="00907FF2">
                  <w:rPr>
                    <w:color w:val="2B579A"/>
                    <w:shd w:val="clear" w:color="auto" w:fill="E6E6E6"/>
                  </w:rPr>
                  <w:fldChar w:fldCharType="begin"/>
                </w:r>
                <w:r w:rsidRPr="00907FF2">
                  <w:instrText xml:space="preserve"> TOC \o "1-3" \h \z \u </w:instrText>
                </w:r>
                <w:r w:rsidRPr="00907FF2">
                  <w:rPr>
                    <w:color w:val="2B579A"/>
                    <w:shd w:val="clear" w:color="auto" w:fill="E6E6E6"/>
                  </w:rPr>
                  <w:fldChar w:fldCharType="separate"/>
                </w:r>
                <w:hyperlink w:anchor="_Toc212032514" w:history="1">
                  <w:r w:rsidR="00907FF2" w:rsidRPr="00907FF2">
                    <w:rPr>
                      <w:rStyle w:val="Hyperlink"/>
                      <w:noProof/>
                    </w:rPr>
                    <w:t>1</w:t>
                  </w:r>
                  <w:r w:rsidR="00907FF2" w:rsidRPr="00907FF2">
                    <w:rPr>
                      <w:rFonts w:asciiTheme="minorHAnsi" w:eastAsiaTheme="minorEastAsia" w:hAnsiTheme="minorHAnsi" w:cstheme="minorBidi"/>
                      <w:noProof/>
                      <w:kern w:val="2"/>
                      <w:sz w:val="24"/>
                      <w:szCs w:val="24"/>
                      <w:lang w:val="en-NZ" w:eastAsia="en-NZ"/>
                      <w14:ligatures w14:val="standardContextual"/>
                    </w:rPr>
                    <w:tab/>
                  </w:r>
                  <w:r w:rsidR="00907FF2" w:rsidRPr="00907FF2">
                    <w:rPr>
                      <w:rStyle w:val="Hyperlink"/>
                      <w:noProof/>
                    </w:rPr>
                    <w:t>Title</w:t>
                  </w:r>
                  <w:r w:rsidR="00907FF2" w:rsidRPr="00907FF2">
                    <w:rPr>
                      <w:noProof/>
                      <w:webHidden/>
                    </w:rPr>
                    <w:tab/>
                  </w:r>
                  <w:r w:rsidR="00907FF2" w:rsidRPr="00907FF2">
                    <w:rPr>
                      <w:noProof/>
                      <w:webHidden/>
                    </w:rPr>
                    <w:fldChar w:fldCharType="begin"/>
                  </w:r>
                  <w:r w:rsidR="00907FF2" w:rsidRPr="00907FF2">
                    <w:rPr>
                      <w:noProof/>
                      <w:webHidden/>
                    </w:rPr>
                    <w:instrText xml:space="preserve"> PAGEREF _Toc212032514 \h </w:instrText>
                  </w:r>
                  <w:r w:rsidR="00907FF2" w:rsidRPr="00907FF2">
                    <w:rPr>
                      <w:noProof/>
                      <w:webHidden/>
                    </w:rPr>
                  </w:r>
                  <w:r w:rsidR="00907FF2" w:rsidRPr="00907FF2">
                    <w:rPr>
                      <w:noProof/>
                      <w:webHidden/>
                    </w:rPr>
                    <w:fldChar w:fldCharType="separate"/>
                  </w:r>
                  <w:r w:rsidR="00907FF2" w:rsidRPr="00907FF2">
                    <w:rPr>
                      <w:noProof/>
                      <w:webHidden/>
                    </w:rPr>
                    <w:t>1</w:t>
                  </w:r>
                  <w:r w:rsidR="00907FF2" w:rsidRPr="00907FF2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49ED135" w14:textId="548211DC" w:rsidR="00907FF2" w:rsidRPr="00907FF2" w:rsidRDefault="00907FF2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hyperlink w:anchor="_Toc212032515" w:history="1">
                  <w:r w:rsidRPr="00907FF2">
                    <w:rPr>
                      <w:rStyle w:val="Hyperlink"/>
                      <w:noProof/>
                    </w:rPr>
                    <w:t>2</w:t>
                  </w:r>
                  <w:r w:rsidRPr="00907FF2">
                    <w:rPr>
                      <w:rFonts w:asciiTheme="minorHAnsi" w:eastAsiaTheme="minorEastAsia" w:hAnsiTheme="minorHAnsi" w:cstheme="minorBidi"/>
                      <w:noProof/>
                      <w:kern w:val="2"/>
                      <w:sz w:val="24"/>
                      <w:szCs w:val="24"/>
                      <w:lang w:val="en-NZ" w:eastAsia="en-NZ"/>
                      <w14:ligatures w14:val="standardContextual"/>
                    </w:rPr>
                    <w:tab/>
                  </w:r>
                  <w:r w:rsidRPr="00907FF2">
                    <w:rPr>
                      <w:rStyle w:val="Hyperlink"/>
                      <w:noProof/>
                    </w:rPr>
                    <w:t>Commencement</w:t>
                  </w:r>
                  <w:r w:rsidRPr="00907FF2">
                    <w:rPr>
                      <w:noProof/>
                      <w:webHidden/>
                    </w:rPr>
                    <w:tab/>
                  </w:r>
                  <w:r w:rsidRPr="00907FF2">
                    <w:rPr>
                      <w:noProof/>
                      <w:webHidden/>
                    </w:rPr>
                    <w:fldChar w:fldCharType="begin"/>
                  </w:r>
                  <w:r w:rsidRPr="00907FF2">
                    <w:rPr>
                      <w:noProof/>
                      <w:webHidden/>
                    </w:rPr>
                    <w:instrText xml:space="preserve"> PAGEREF _Toc212032515 \h </w:instrText>
                  </w:r>
                  <w:r w:rsidRPr="00907FF2">
                    <w:rPr>
                      <w:noProof/>
                      <w:webHidden/>
                    </w:rPr>
                  </w:r>
                  <w:r w:rsidRPr="00907FF2">
                    <w:rPr>
                      <w:noProof/>
                      <w:webHidden/>
                    </w:rPr>
                    <w:fldChar w:fldCharType="separate"/>
                  </w:r>
                  <w:r w:rsidRPr="00907FF2">
                    <w:rPr>
                      <w:noProof/>
                      <w:webHidden/>
                    </w:rPr>
                    <w:t>1</w:t>
                  </w:r>
                  <w:r w:rsidRPr="00907FF2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BCCC522" w14:textId="6B6F5A13" w:rsidR="00907FF2" w:rsidRPr="00907FF2" w:rsidRDefault="00907FF2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hyperlink w:anchor="_Toc212032516" w:history="1">
                  <w:r w:rsidRPr="00907FF2">
                    <w:rPr>
                      <w:rStyle w:val="Hyperlink"/>
                      <w:noProof/>
                    </w:rPr>
                    <w:t>3</w:t>
                  </w:r>
                  <w:r w:rsidRPr="00907FF2">
                    <w:rPr>
                      <w:rFonts w:asciiTheme="minorHAnsi" w:eastAsiaTheme="minorEastAsia" w:hAnsiTheme="minorHAnsi" w:cstheme="minorBidi"/>
                      <w:noProof/>
                      <w:kern w:val="2"/>
                      <w:sz w:val="24"/>
                      <w:szCs w:val="24"/>
                      <w:lang w:val="en-NZ" w:eastAsia="en-NZ"/>
                      <w14:ligatures w14:val="standardContextual"/>
                    </w:rPr>
                    <w:tab/>
                  </w:r>
                  <w:r w:rsidRPr="00907FF2">
                    <w:rPr>
                      <w:rStyle w:val="Hyperlink"/>
                      <w:noProof/>
                    </w:rPr>
                    <w:t>Principal directions amended</w:t>
                  </w:r>
                  <w:r w:rsidRPr="00907FF2">
                    <w:rPr>
                      <w:noProof/>
                      <w:webHidden/>
                    </w:rPr>
                    <w:tab/>
                  </w:r>
                  <w:r w:rsidRPr="00907FF2">
                    <w:rPr>
                      <w:noProof/>
                      <w:webHidden/>
                    </w:rPr>
                    <w:fldChar w:fldCharType="begin"/>
                  </w:r>
                  <w:r w:rsidRPr="00907FF2">
                    <w:rPr>
                      <w:noProof/>
                      <w:webHidden/>
                    </w:rPr>
                    <w:instrText xml:space="preserve"> PAGEREF _Toc212032516 \h </w:instrText>
                  </w:r>
                  <w:r w:rsidRPr="00907FF2">
                    <w:rPr>
                      <w:noProof/>
                      <w:webHidden/>
                    </w:rPr>
                  </w:r>
                  <w:r w:rsidRPr="00907FF2">
                    <w:rPr>
                      <w:noProof/>
                      <w:webHidden/>
                    </w:rPr>
                    <w:fldChar w:fldCharType="separate"/>
                  </w:r>
                  <w:r w:rsidRPr="00907FF2">
                    <w:rPr>
                      <w:noProof/>
                      <w:webHidden/>
                    </w:rPr>
                    <w:t>1</w:t>
                  </w:r>
                  <w:r w:rsidRPr="00907FF2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9B36BE4" w14:textId="65089A3B" w:rsidR="00907FF2" w:rsidRPr="00907FF2" w:rsidRDefault="00907FF2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hyperlink w:anchor="_Toc212032517" w:history="1">
                  <w:r w:rsidRPr="00907FF2">
                    <w:rPr>
                      <w:rStyle w:val="Hyperlink"/>
                      <w:noProof/>
                    </w:rPr>
                    <w:t>4</w:t>
                  </w:r>
                  <w:r w:rsidRPr="00907FF2">
                    <w:rPr>
                      <w:rFonts w:asciiTheme="minorHAnsi" w:eastAsiaTheme="minorEastAsia" w:hAnsiTheme="minorHAnsi" w:cstheme="minorBidi"/>
                      <w:noProof/>
                      <w:kern w:val="2"/>
                      <w:sz w:val="24"/>
                      <w:szCs w:val="24"/>
                      <w:lang w:val="en-NZ" w:eastAsia="en-NZ"/>
                      <w14:ligatures w14:val="standardContextual"/>
                    </w:rPr>
                    <w:tab/>
                  </w:r>
                  <w:r w:rsidRPr="00907FF2">
                    <w:rPr>
                      <w:rStyle w:val="Hyperlink"/>
                      <w:noProof/>
                    </w:rPr>
                    <w:t xml:space="preserve">Amendments to Ministerial </w:t>
                  </w:r>
                  <w:r w:rsidRPr="00907FF2">
                    <w:rPr>
                      <w:rStyle w:val="Hyperlink"/>
                      <w:rFonts w:cstheme="minorHAnsi"/>
                      <w:noProof/>
                    </w:rPr>
                    <w:t xml:space="preserve">Direction on </w:t>
                  </w:r>
                  <w:r w:rsidRPr="00907FF2">
                    <w:rPr>
                      <w:rStyle w:val="Hyperlink"/>
                      <w:noProof/>
                    </w:rPr>
                    <w:t>Eligibility for Social Housing</w:t>
                  </w:r>
                  <w:r w:rsidRPr="00907FF2">
                    <w:rPr>
                      <w:noProof/>
                      <w:webHidden/>
                    </w:rPr>
                    <w:tab/>
                  </w:r>
                  <w:r w:rsidRPr="00907FF2">
                    <w:rPr>
                      <w:noProof/>
                      <w:webHidden/>
                    </w:rPr>
                    <w:fldChar w:fldCharType="begin"/>
                  </w:r>
                  <w:r w:rsidRPr="00907FF2">
                    <w:rPr>
                      <w:noProof/>
                      <w:webHidden/>
                    </w:rPr>
                    <w:instrText xml:space="preserve"> PAGEREF _Toc212032517 \h </w:instrText>
                  </w:r>
                  <w:r w:rsidRPr="00907FF2">
                    <w:rPr>
                      <w:noProof/>
                      <w:webHidden/>
                    </w:rPr>
                  </w:r>
                  <w:r w:rsidRPr="00907FF2">
                    <w:rPr>
                      <w:noProof/>
                      <w:webHidden/>
                    </w:rPr>
                    <w:fldChar w:fldCharType="separate"/>
                  </w:r>
                  <w:r w:rsidRPr="00907FF2">
                    <w:rPr>
                      <w:noProof/>
                      <w:webHidden/>
                    </w:rPr>
                    <w:t>1</w:t>
                  </w:r>
                  <w:r w:rsidRPr="00907FF2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33EC8B2" w14:textId="55DDF3B9" w:rsidR="00907FF2" w:rsidRPr="00907FF2" w:rsidRDefault="00907FF2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hyperlink w:anchor="_Toc212032518" w:history="1">
                  <w:r w:rsidRPr="00907FF2">
                    <w:rPr>
                      <w:rStyle w:val="Hyperlink"/>
                      <w:noProof/>
                    </w:rPr>
                    <w:t>5</w:t>
                  </w:r>
                  <w:r w:rsidRPr="00907FF2">
                    <w:rPr>
                      <w:rFonts w:asciiTheme="minorHAnsi" w:eastAsiaTheme="minorEastAsia" w:hAnsiTheme="minorHAnsi" w:cstheme="minorBidi"/>
                      <w:noProof/>
                      <w:kern w:val="2"/>
                      <w:sz w:val="24"/>
                      <w:szCs w:val="24"/>
                      <w:lang w:val="en-NZ" w:eastAsia="en-NZ"/>
                      <w14:ligatures w14:val="standardContextual"/>
                    </w:rPr>
                    <w:tab/>
                  </w:r>
                  <w:r w:rsidRPr="00907FF2">
                    <w:rPr>
                      <w:rStyle w:val="Hyperlink"/>
                      <w:noProof/>
                    </w:rPr>
                    <w:t xml:space="preserve">Amendments to Ministerial </w:t>
                  </w:r>
                  <w:r w:rsidRPr="00907FF2">
                    <w:rPr>
                      <w:rStyle w:val="Hyperlink"/>
                      <w:rFonts w:cstheme="minorHAnsi"/>
                      <w:noProof/>
                    </w:rPr>
                    <w:t xml:space="preserve">Direction on </w:t>
                  </w:r>
                  <w:r w:rsidRPr="00907FF2">
                    <w:rPr>
                      <w:rStyle w:val="Hyperlink"/>
                      <w:noProof/>
                    </w:rPr>
                    <w:t>Continued Eligibility for Social Housing</w:t>
                  </w:r>
                  <w:r w:rsidRPr="00907FF2">
                    <w:rPr>
                      <w:noProof/>
                      <w:webHidden/>
                    </w:rPr>
                    <w:tab/>
                  </w:r>
                  <w:r w:rsidRPr="00907FF2">
                    <w:rPr>
                      <w:noProof/>
                      <w:webHidden/>
                    </w:rPr>
                    <w:fldChar w:fldCharType="begin"/>
                  </w:r>
                  <w:r w:rsidRPr="00907FF2">
                    <w:rPr>
                      <w:noProof/>
                      <w:webHidden/>
                    </w:rPr>
                    <w:instrText xml:space="preserve"> PAGEREF _Toc212032518 \h </w:instrText>
                  </w:r>
                  <w:r w:rsidRPr="00907FF2">
                    <w:rPr>
                      <w:noProof/>
                      <w:webHidden/>
                    </w:rPr>
                  </w:r>
                  <w:r w:rsidRPr="00907FF2">
                    <w:rPr>
                      <w:noProof/>
                      <w:webHidden/>
                    </w:rPr>
                    <w:fldChar w:fldCharType="separate"/>
                  </w:r>
                  <w:r w:rsidRPr="00907FF2">
                    <w:rPr>
                      <w:noProof/>
                      <w:webHidden/>
                    </w:rPr>
                    <w:t>3</w:t>
                  </w:r>
                  <w:r w:rsidRPr="00907FF2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66953A0" w14:textId="6AA61759" w:rsidR="00750837" w:rsidRPr="00907FF2" w:rsidRDefault="00750837" w:rsidP="00936188">
                <w:pPr>
                  <w:rPr>
                    <w:b/>
                  </w:rPr>
                </w:pPr>
                <w:r w:rsidRPr="00907FF2">
                  <w:rPr>
                    <w:b/>
                    <w:color w:val="2B579A"/>
                    <w:shd w:val="clear" w:color="auto" w:fill="E6E6E6"/>
                  </w:rPr>
                  <w:fldChar w:fldCharType="end"/>
                </w:r>
              </w:p>
            </w:sdtContent>
          </w:sdt>
          <w:p w14:paraId="37F84F02" w14:textId="77777777" w:rsidR="00FE172F" w:rsidRPr="00907FF2" w:rsidRDefault="00FE172F"/>
        </w:tc>
      </w:tr>
      <w:tr w:rsidR="004C2690" w:rsidRPr="00907FF2" w14:paraId="701C1A6C" w14:textId="77777777" w:rsidTr="004B2CB1">
        <w:trPr>
          <w:trHeight w:val="77"/>
        </w:trPr>
        <w:tc>
          <w:tcPr>
            <w:tcW w:w="7531" w:type="dxa"/>
          </w:tcPr>
          <w:p w14:paraId="6CCC2E60" w14:textId="77777777" w:rsidR="004C2690" w:rsidRPr="00907FF2" w:rsidRDefault="004C2690" w:rsidP="00936188">
            <w:pPr>
              <w:pStyle w:val="TOC1"/>
              <w:tabs>
                <w:tab w:val="right" w:leader="dot" w:pos="7587"/>
              </w:tabs>
              <w:ind w:left="0" w:firstLine="0"/>
              <w:rPr>
                <w:color w:val="2B579A"/>
                <w:shd w:val="clear" w:color="auto" w:fill="E6E6E6"/>
              </w:rPr>
            </w:pPr>
          </w:p>
        </w:tc>
      </w:tr>
    </w:tbl>
    <w:bookmarkEnd w:id="0"/>
    <w:p w14:paraId="15669D6A" w14:textId="77777777" w:rsidR="00FE172F" w:rsidRPr="00907FF2" w:rsidRDefault="00565F17">
      <w:pPr>
        <w:jc w:val="center"/>
      </w:pPr>
      <w:r w:rsidRPr="00907FF2">
        <w:t>___________</w:t>
      </w:r>
    </w:p>
    <w:p w14:paraId="1CB1AA73" w14:textId="77777777" w:rsidR="00FE172F" w:rsidRPr="00907FF2" w:rsidRDefault="00565F17">
      <w:pPr>
        <w:spacing w:before="120"/>
        <w:jc w:val="center"/>
        <w:rPr>
          <w:b/>
          <w:sz w:val="26"/>
          <w:szCs w:val="26"/>
        </w:rPr>
      </w:pPr>
      <w:r w:rsidRPr="00907FF2">
        <w:rPr>
          <w:b/>
          <w:sz w:val="26"/>
          <w:szCs w:val="26"/>
        </w:rPr>
        <w:t>Instrument</w:t>
      </w:r>
    </w:p>
    <w:p w14:paraId="66E4C76E" w14:textId="77777777" w:rsidR="00FE172F" w:rsidRPr="00907FF2" w:rsidRDefault="00565F17">
      <w:pPr>
        <w:pStyle w:val="StyleHeading1JustifiedAfter2pt"/>
        <w:numPr>
          <w:ilvl w:val="0"/>
          <w:numId w:val="12"/>
        </w:numPr>
        <w:rPr>
          <w:rFonts w:ascii="Times New Roman" w:hAnsi="Times New Roman"/>
        </w:rPr>
      </w:pPr>
      <w:bookmarkStart w:id="1" w:name="_Toc349745251"/>
      <w:bookmarkStart w:id="2" w:name="_Toc212032514"/>
      <w:r w:rsidRPr="00907FF2">
        <w:rPr>
          <w:rFonts w:ascii="Times New Roman" w:hAnsi="Times New Roman"/>
        </w:rPr>
        <w:t>Title</w:t>
      </w:r>
      <w:bookmarkEnd w:id="1"/>
      <w:bookmarkEnd w:id="2"/>
    </w:p>
    <w:p w14:paraId="71C3B600" w14:textId="52E141BE" w:rsidR="00FE172F" w:rsidRPr="00907FF2" w:rsidRDefault="00565F17">
      <w:pPr>
        <w:spacing w:after="40"/>
        <w:ind w:left="567"/>
        <w:jc w:val="both"/>
        <w:rPr>
          <w:rStyle w:val="ListBulletChar"/>
        </w:rPr>
      </w:pPr>
      <w:r w:rsidRPr="00907FF2">
        <w:t xml:space="preserve">This instrument is the </w:t>
      </w:r>
      <w:r w:rsidR="00936188" w:rsidRPr="00907FF2">
        <w:rPr>
          <w:rStyle w:val="ListBulletChar"/>
        </w:rPr>
        <w:t>Instrument amending Ministerial Directions – Social Housing 202</w:t>
      </w:r>
      <w:r w:rsidR="00AC41A4" w:rsidRPr="00907FF2">
        <w:rPr>
          <w:rStyle w:val="ListBulletChar"/>
        </w:rPr>
        <w:t>5</w:t>
      </w:r>
      <w:r w:rsidR="00E56115" w:rsidRPr="00907FF2">
        <w:rPr>
          <w:rStyle w:val="ListBulletChar"/>
        </w:rPr>
        <w:t>.</w:t>
      </w:r>
    </w:p>
    <w:p w14:paraId="7C2A258B" w14:textId="77777777" w:rsidR="00FE172F" w:rsidRPr="00907FF2" w:rsidRDefault="00565F17">
      <w:pPr>
        <w:pStyle w:val="StyleHeading1JustifiedAfter2pt"/>
        <w:numPr>
          <w:ilvl w:val="0"/>
          <w:numId w:val="12"/>
        </w:numPr>
        <w:rPr>
          <w:rFonts w:ascii="Times New Roman" w:hAnsi="Times New Roman"/>
        </w:rPr>
      </w:pPr>
      <w:bookmarkStart w:id="3" w:name="_Toc122512058"/>
      <w:bookmarkStart w:id="4" w:name="_Toc349745252"/>
      <w:bookmarkStart w:id="5" w:name="_Toc212032515"/>
      <w:r w:rsidRPr="00907FF2">
        <w:rPr>
          <w:rFonts w:ascii="Times New Roman" w:hAnsi="Times New Roman"/>
        </w:rPr>
        <w:t>Commencement</w:t>
      </w:r>
      <w:bookmarkEnd w:id="3"/>
      <w:bookmarkEnd w:id="4"/>
      <w:bookmarkEnd w:id="5"/>
    </w:p>
    <w:p w14:paraId="77EF35F6" w14:textId="1B046B3C" w:rsidR="00FE172F" w:rsidRPr="00907FF2" w:rsidRDefault="00565F17" w:rsidP="00883855">
      <w:pPr>
        <w:spacing w:after="40"/>
        <w:ind w:left="567"/>
        <w:jc w:val="both"/>
      </w:pPr>
      <w:r w:rsidRPr="00907FF2">
        <w:t xml:space="preserve">This instrument </w:t>
      </w:r>
      <w:r w:rsidR="008A5B8A" w:rsidRPr="00907FF2">
        <w:t xml:space="preserve">comes into force on </w:t>
      </w:r>
      <w:r w:rsidR="6979E324" w:rsidRPr="00907FF2">
        <w:t xml:space="preserve">2 </w:t>
      </w:r>
      <w:r w:rsidR="00AC41A4" w:rsidRPr="00907FF2">
        <w:t>March</w:t>
      </w:r>
      <w:r w:rsidR="6979E324" w:rsidRPr="00907FF2">
        <w:t xml:space="preserve"> 202</w:t>
      </w:r>
      <w:r w:rsidR="00B86B0B" w:rsidRPr="00907FF2">
        <w:t>6</w:t>
      </w:r>
      <w:r w:rsidR="6979E324" w:rsidRPr="00907FF2">
        <w:t>.</w:t>
      </w:r>
    </w:p>
    <w:p w14:paraId="2EF610EF" w14:textId="535BF1CF" w:rsidR="00FE172F" w:rsidRPr="00907FF2" w:rsidRDefault="00565F17">
      <w:pPr>
        <w:pStyle w:val="StyleHeading1JustifiedAfter2pt"/>
        <w:numPr>
          <w:ilvl w:val="0"/>
          <w:numId w:val="12"/>
        </w:numPr>
        <w:rPr>
          <w:rFonts w:ascii="Times New Roman" w:hAnsi="Times New Roman"/>
        </w:rPr>
      </w:pPr>
      <w:bookmarkStart w:id="6" w:name="_Toc349745253"/>
      <w:bookmarkStart w:id="7" w:name="_Toc212032516"/>
      <w:bookmarkStart w:id="8" w:name="_Ref96930088"/>
      <w:bookmarkStart w:id="9" w:name="_Toc122512059"/>
      <w:r w:rsidRPr="00907FF2">
        <w:rPr>
          <w:rFonts w:ascii="Times New Roman" w:hAnsi="Times New Roman"/>
        </w:rPr>
        <w:t>Principal direction</w:t>
      </w:r>
      <w:r w:rsidR="001B0493" w:rsidRPr="00907FF2">
        <w:rPr>
          <w:rFonts w:ascii="Times New Roman" w:hAnsi="Times New Roman"/>
        </w:rPr>
        <w:t>s</w:t>
      </w:r>
      <w:r w:rsidRPr="00907FF2">
        <w:rPr>
          <w:rFonts w:ascii="Times New Roman" w:hAnsi="Times New Roman"/>
        </w:rPr>
        <w:t xml:space="preserve"> amended</w:t>
      </w:r>
      <w:bookmarkEnd w:id="6"/>
      <w:bookmarkEnd w:id="7"/>
    </w:p>
    <w:p w14:paraId="3874EF79" w14:textId="312EFECE" w:rsidR="00936188" w:rsidRPr="00907FF2" w:rsidRDefault="00565F17" w:rsidP="006711CC">
      <w:pPr>
        <w:ind w:left="567"/>
        <w:jc w:val="both"/>
      </w:pPr>
      <w:r w:rsidRPr="00907FF2">
        <w:t xml:space="preserve">This instrument amends the </w:t>
      </w:r>
      <w:r w:rsidR="00D85477" w:rsidRPr="00907FF2">
        <w:t xml:space="preserve">Ministerial Direction on Eligibility for Social Housing </w:t>
      </w:r>
      <w:r w:rsidR="00D85477" w:rsidRPr="00907FF2">
        <w:rPr>
          <w:rStyle w:val="Hyperlink"/>
          <w:rFonts w:cstheme="minorBidi"/>
          <w:bCs/>
          <w:color w:val="auto"/>
          <w:szCs w:val="18"/>
          <w:u w:val="none"/>
        </w:rPr>
        <w:t>(given on 14 April 2014)</w:t>
      </w:r>
      <w:r w:rsidR="00D85477" w:rsidRPr="00907FF2">
        <w:rPr>
          <w:rStyle w:val="FootnoteReference"/>
          <w:rFonts w:cstheme="minorBidi"/>
          <w:bCs/>
          <w:szCs w:val="18"/>
        </w:rPr>
        <w:footnoteReference w:id="2"/>
      </w:r>
      <w:r w:rsidR="00D85477" w:rsidRPr="00907FF2">
        <w:rPr>
          <w:rStyle w:val="Hyperlink"/>
          <w:rFonts w:cstheme="minorBidi"/>
          <w:bCs/>
          <w:color w:val="auto"/>
          <w:szCs w:val="18"/>
          <w:u w:val="none"/>
        </w:rPr>
        <w:t xml:space="preserve"> </w:t>
      </w:r>
      <w:r w:rsidR="00936188" w:rsidRPr="00907FF2">
        <w:t>and the</w:t>
      </w:r>
      <w:r w:rsidR="00D85477" w:rsidRPr="00907FF2">
        <w:t xml:space="preserve"> Ministerial Direction on Continued Eligibility for Social Housing </w:t>
      </w:r>
      <w:r w:rsidR="00D85477" w:rsidRPr="00907FF2">
        <w:rPr>
          <w:rStyle w:val="Hyperlink"/>
          <w:rFonts w:cstheme="minorBidi"/>
          <w:bCs/>
          <w:color w:val="auto"/>
          <w:szCs w:val="18"/>
          <w:u w:val="none"/>
        </w:rPr>
        <w:t>(given on 11 June 2014)</w:t>
      </w:r>
      <w:r w:rsidR="00D85477" w:rsidRPr="00907FF2">
        <w:rPr>
          <w:rStyle w:val="FootnoteReference"/>
          <w:rFonts w:cstheme="minorBidi"/>
          <w:bCs/>
          <w:szCs w:val="18"/>
        </w:rPr>
        <w:footnoteReference w:id="3"/>
      </w:r>
      <w:r w:rsidR="00D85477" w:rsidRPr="00907FF2">
        <w:t xml:space="preserve"> </w:t>
      </w:r>
      <w:r w:rsidR="00936188" w:rsidRPr="00907FF2">
        <w:t xml:space="preserve">(the </w:t>
      </w:r>
      <w:r w:rsidR="00936188" w:rsidRPr="00907FF2">
        <w:rPr>
          <w:b/>
          <w:bCs/>
        </w:rPr>
        <w:t>principal directions</w:t>
      </w:r>
      <w:r w:rsidR="00936188" w:rsidRPr="00907FF2">
        <w:t>).</w:t>
      </w:r>
    </w:p>
    <w:p w14:paraId="1F1ABB49" w14:textId="4FED6DF6" w:rsidR="00542974" w:rsidRPr="00907FF2" w:rsidRDefault="00936188" w:rsidP="00513D16">
      <w:pPr>
        <w:pStyle w:val="StyleHeading1JustifiedAfter2pt"/>
        <w:numPr>
          <w:ilvl w:val="0"/>
          <w:numId w:val="12"/>
        </w:numPr>
        <w:rPr>
          <w:rStyle w:val="Hyperlink"/>
          <w:rFonts w:ascii="Times New Roman" w:hAnsi="Times New Roman"/>
          <w:color w:val="auto"/>
          <w:u w:val="none"/>
        </w:rPr>
      </w:pPr>
      <w:bookmarkStart w:id="10" w:name="_Toc211589534"/>
      <w:bookmarkStart w:id="11" w:name="_Toc211589535"/>
      <w:bookmarkStart w:id="12" w:name="_Toc211589536"/>
      <w:bookmarkStart w:id="13" w:name="_Toc211589537"/>
      <w:bookmarkStart w:id="14" w:name="_Toc211589538"/>
      <w:bookmarkStart w:id="15" w:name="_Toc211589539"/>
      <w:bookmarkStart w:id="16" w:name="_Toc211589540"/>
      <w:bookmarkStart w:id="17" w:name="_Toc211589541"/>
      <w:bookmarkStart w:id="18" w:name="_Toc211589542"/>
      <w:bookmarkStart w:id="19" w:name="_Toc211589543"/>
      <w:bookmarkStart w:id="20" w:name="_Toc211589544"/>
      <w:bookmarkStart w:id="21" w:name="_Toc211589545"/>
      <w:bookmarkStart w:id="22" w:name="_Toc211589546"/>
      <w:bookmarkStart w:id="23" w:name="_Toc211589547"/>
      <w:bookmarkStart w:id="24" w:name="_Toc211589548"/>
      <w:bookmarkStart w:id="25" w:name="_Toc211589549"/>
      <w:bookmarkStart w:id="26" w:name="_Toc211589550"/>
      <w:bookmarkStart w:id="27" w:name="_Toc21203251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907FF2">
        <w:rPr>
          <w:rFonts w:ascii="Times New Roman" w:hAnsi="Times New Roman"/>
        </w:rPr>
        <w:t xml:space="preserve">Amendments to Ministerial </w:t>
      </w:r>
      <w:r w:rsidR="00725865" w:rsidRPr="00907FF2">
        <w:rPr>
          <w:rStyle w:val="Hyperlink"/>
          <w:rFonts w:cstheme="minorHAnsi"/>
          <w:color w:val="auto"/>
          <w:szCs w:val="18"/>
          <w:u w:val="none"/>
        </w:rPr>
        <w:t xml:space="preserve">Direction </w:t>
      </w:r>
      <w:r w:rsidR="00E936CE" w:rsidRPr="00907FF2">
        <w:rPr>
          <w:rStyle w:val="Hyperlink"/>
          <w:rFonts w:cstheme="minorHAnsi"/>
          <w:color w:val="auto"/>
          <w:szCs w:val="18"/>
          <w:u w:val="none"/>
        </w:rPr>
        <w:t xml:space="preserve">on </w:t>
      </w:r>
      <w:hyperlink r:id="rId8">
        <w:r w:rsidR="00725865" w:rsidRPr="00907FF2">
          <w:rPr>
            <w:rStyle w:val="Hyperlink"/>
            <w:rFonts w:cstheme="minorBidi"/>
            <w:color w:val="auto"/>
            <w:szCs w:val="18"/>
            <w:u w:val="none"/>
          </w:rPr>
          <w:t>E</w:t>
        </w:r>
      </w:hyperlink>
      <w:r w:rsidR="00725865" w:rsidRPr="00907FF2">
        <w:rPr>
          <w:rStyle w:val="Hyperlink"/>
          <w:rFonts w:cstheme="minorBidi"/>
          <w:color w:val="auto"/>
          <w:szCs w:val="18"/>
          <w:u w:val="none"/>
        </w:rPr>
        <w:t>ligibility for Social Housing</w:t>
      </w:r>
      <w:bookmarkEnd w:id="27"/>
      <w:r w:rsidR="00725865" w:rsidRPr="00907FF2">
        <w:rPr>
          <w:rStyle w:val="Hyperlink"/>
          <w:rFonts w:cstheme="minorBidi"/>
          <w:color w:val="auto"/>
          <w:szCs w:val="18"/>
          <w:u w:val="none"/>
        </w:rPr>
        <w:t xml:space="preserve"> </w:t>
      </w:r>
    </w:p>
    <w:p w14:paraId="420F8997" w14:textId="77777777" w:rsidR="00E96CBB" w:rsidRPr="00907FF2" w:rsidRDefault="00E96CBB" w:rsidP="00E96CBB">
      <w:pPr>
        <w:pStyle w:val="ListParagraph"/>
        <w:ind w:left="927"/>
        <w:rPr>
          <w:rStyle w:val="Hyperlink"/>
          <w:rFonts w:cstheme="minorBidi"/>
          <w:color w:val="auto"/>
          <w:u w:val="none"/>
        </w:rPr>
      </w:pPr>
    </w:p>
    <w:p w14:paraId="3393111A" w14:textId="7C5221A1" w:rsidR="00521A3D" w:rsidRPr="00907FF2" w:rsidRDefault="00521A3D" w:rsidP="00521A3D">
      <w:pPr>
        <w:pStyle w:val="ListParagraph"/>
        <w:numPr>
          <w:ilvl w:val="0"/>
          <w:numId w:val="34"/>
        </w:numPr>
        <w:rPr>
          <w:rStyle w:val="Hyperlink"/>
          <w:rFonts w:cstheme="minorBidi"/>
          <w:bCs/>
          <w:color w:val="auto"/>
          <w:szCs w:val="18"/>
          <w:u w:val="none"/>
        </w:rPr>
      </w:pPr>
      <w:r w:rsidRPr="00907FF2">
        <w:rPr>
          <w:rStyle w:val="Hyperlink"/>
          <w:rFonts w:cstheme="minorBidi"/>
          <w:bCs/>
          <w:color w:val="auto"/>
          <w:szCs w:val="18"/>
          <w:u w:val="none"/>
        </w:rPr>
        <w:t>In clause 3</w:t>
      </w:r>
      <w:r w:rsidR="00B47E28" w:rsidRPr="00907FF2">
        <w:rPr>
          <w:rFonts w:cstheme="minorBidi"/>
          <w:bCs/>
          <w:szCs w:val="18"/>
        </w:rPr>
        <w:t>, in the appropriate alphabetical order, insert:</w:t>
      </w:r>
    </w:p>
    <w:p w14:paraId="2C03D881" w14:textId="6D881525" w:rsidR="00521A3D" w:rsidRPr="00907FF2" w:rsidRDefault="001512CF" w:rsidP="00277205">
      <w:pPr>
        <w:pStyle w:val="ListParagraph"/>
        <w:shd w:val="clear" w:color="auto" w:fill="D9D9D9" w:themeFill="background1" w:themeFillShade="D9"/>
        <w:rPr>
          <w:rStyle w:val="Hyperlink"/>
          <w:rFonts w:cstheme="minorBidi"/>
          <w:color w:val="auto"/>
          <w:u w:val="none"/>
        </w:rPr>
      </w:pPr>
      <w:r w:rsidRPr="00907FF2">
        <w:rPr>
          <w:rStyle w:val="Hyperlink"/>
          <w:rFonts w:cstheme="minorBidi"/>
          <w:b/>
          <w:color w:val="auto"/>
          <w:u w:val="none"/>
        </w:rPr>
        <w:t>a</w:t>
      </w:r>
      <w:r w:rsidR="00521A3D" w:rsidRPr="00907FF2">
        <w:rPr>
          <w:rStyle w:val="Hyperlink"/>
          <w:rFonts w:cstheme="minorBidi"/>
          <w:b/>
          <w:color w:val="auto"/>
          <w:u w:val="none"/>
        </w:rPr>
        <w:t xml:space="preserve">ccommodation income </w:t>
      </w:r>
      <w:r w:rsidR="00521A3D" w:rsidRPr="00907FF2">
        <w:rPr>
          <w:rStyle w:val="Hyperlink"/>
          <w:rFonts w:cstheme="minorBidi"/>
          <w:bCs/>
          <w:color w:val="auto"/>
          <w:u w:val="none"/>
        </w:rPr>
        <w:t>has the same meaning</w:t>
      </w:r>
      <w:r w:rsidR="00521A3D" w:rsidRPr="00907FF2">
        <w:rPr>
          <w:rStyle w:val="Hyperlink"/>
          <w:rFonts w:cstheme="minorBidi"/>
          <w:b/>
          <w:color w:val="auto"/>
          <w:u w:val="none"/>
        </w:rPr>
        <w:t xml:space="preserve"> </w:t>
      </w:r>
      <w:r w:rsidR="00521A3D" w:rsidRPr="00907FF2">
        <w:rPr>
          <w:rStyle w:val="Hyperlink"/>
          <w:rFonts w:cstheme="minorBidi"/>
          <w:bCs/>
          <w:color w:val="auto"/>
          <w:u w:val="none"/>
        </w:rPr>
        <w:t xml:space="preserve">as in </w:t>
      </w:r>
      <w:r w:rsidR="00521A3D" w:rsidRPr="00907FF2">
        <w:rPr>
          <w:rStyle w:val="Hyperlink"/>
          <w:rFonts w:cstheme="minorBidi"/>
          <w:color w:val="auto"/>
          <w:u w:val="none"/>
        </w:rPr>
        <w:t>clause 7 of Part 7 of Schedule 4 of the Social Security Act 2018</w:t>
      </w:r>
    </w:p>
    <w:p w14:paraId="4EC45249" w14:textId="77777777" w:rsidR="00B4232B" w:rsidRPr="00907FF2" w:rsidRDefault="00B4232B" w:rsidP="00521A3D">
      <w:pPr>
        <w:pStyle w:val="ListParagraph"/>
        <w:rPr>
          <w:rStyle w:val="Hyperlink"/>
          <w:rFonts w:cstheme="minorBidi"/>
          <w:b/>
          <w:color w:val="auto"/>
          <w:u w:val="none"/>
        </w:rPr>
      </w:pPr>
    </w:p>
    <w:p w14:paraId="33FF3D30" w14:textId="5E39D7EE" w:rsidR="00A00D65" w:rsidRPr="00907FF2" w:rsidRDefault="00A00D65" w:rsidP="00277205">
      <w:pPr>
        <w:pStyle w:val="ListParagraph"/>
        <w:shd w:val="clear" w:color="auto" w:fill="D9D9D9" w:themeFill="background1" w:themeFillShade="D9"/>
        <w:rPr>
          <w:rStyle w:val="Hyperlink"/>
          <w:rFonts w:cstheme="minorBidi"/>
          <w:b/>
          <w:color w:val="auto"/>
          <w:u w:val="none"/>
        </w:rPr>
      </w:pPr>
      <w:r w:rsidRPr="00907FF2">
        <w:rPr>
          <w:rStyle w:val="Hyperlink"/>
          <w:rFonts w:cstheme="minorBidi"/>
          <w:b/>
          <w:color w:val="auto"/>
          <w:u w:val="none"/>
        </w:rPr>
        <w:t xml:space="preserve">accommodation supplement </w:t>
      </w:r>
      <w:r w:rsidR="00FE5707" w:rsidRPr="00907FF2">
        <w:rPr>
          <w:rStyle w:val="Hyperlink"/>
          <w:rFonts w:cstheme="minorBidi"/>
          <w:bCs/>
          <w:color w:val="auto"/>
          <w:u w:val="none"/>
        </w:rPr>
        <w:t xml:space="preserve">means accommodation supplement paid under </w:t>
      </w:r>
      <w:r w:rsidR="00B159AC" w:rsidRPr="00907FF2">
        <w:rPr>
          <w:rStyle w:val="Hyperlink"/>
          <w:rFonts w:cstheme="minorBidi"/>
          <w:bCs/>
          <w:color w:val="auto"/>
          <w:u w:val="none"/>
        </w:rPr>
        <w:t xml:space="preserve">section 65 </w:t>
      </w:r>
      <w:r w:rsidR="00B159AC" w:rsidRPr="00907FF2">
        <w:rPr>
          <w:rStyle w:val="Hyperlink"/>
          <w:rFonts w:cstheme="minorBidi"/>
          <w:color w:val="auto"/>
          <w:u w:val="none"/>
        </w:rPr>
        <w:t>of the Social Security Act 2018</w:t>
      </w:r>
    </w:p>
    <w:p w14:paraId="4B2E8814" w14:textId="77777777" w:rsidR="00A00D65" w:rsidRPr="00907FF2" w:rsidRDefault="00A00D65" w:rsidP="00521A3D">
      <w:pPr>
        <w:pStyle w:val="ListParagraph"/>
        <w:rPr>
          <w:rStyle w:val="Hyperlink"/>
          <w:rFonts w:cstheme="minorBidi"/>
          <w:b/>
          <w:color w:val="auto"/>
          <w:u w:val="none"/>
        </w:rPr>
      </w:pPr>
    </w:p>
    <w:p w14:paraId="2666047F" w14:textId="1B9FDD52" w:rsidR="009C5594" w:rsidRPr="00907FF2" w:rsidRDefault="00995262" w:rsidP="00277205">
      <w:pPr>
        <w:pStyle w:val="ListParagraph"/>
        <w:shd w:val="clear" w:color="auto" w:fill="D9D9D9" w:themeFill="background1" w:themeFillShade="D9"/>
        <w:rPr>
          <w:rStyle w:val="Hyperlink"/>
          <w:rFonts w:cstheme="minorBidi"/>
          <w:bCs/>
          <w:color w:val="auto"/>
          <w:u w:val="none"/>
        </w:rPr>
      </w:pPr>
      <w:r w:rsidRPr="00907FF2">
        <w:rPr>
          <w:rStyle w:val="Hyperlink"/>
          <w:rFonts w:cstheme="minorBidi"/>
          <w:b/>
          <w:color w:val="auto"/>
          <w:u w:val="none"/>
        </w:rPr>
        <w:t xml:space="preserve">additional resident </w:t>
      </w:r>
      <w:r w:rsidRPr="00907FF2">
        <w:rPr>
          <w:rStyle w:val="Hyperlink"/>
          <w:rFonts w:cstheme="minorBidi"/>
          <w:bCs/>
          <w:color w:val="auto"/>
          <w:u w:val="none"/>
        </w:rPr>
        <w:t>has the same meaning as</w:t>
      </w:r>
      <w:r w:rsidR="0027735E" w:rsidRPr="00907FF2">
        <w:rPr>
          <w:rStyle w:val="Hyperlink"/>
          <w:rFonts w:cstheme="minorBidi"/>
          <w:bCs/>
          <w:color w:val="auto"/>
          <w:u w:val="none"/>
        </w:rPr>
        <w:t xml:space="preserve"> in </w:t>
      </w:r>
      <w:r w:rsidR="00D93566" w:rsidRPr="00907FF2">
        <w:rPr>
          <w:rStyle w:val="Hyperlink"/>
          <w:rFonts w:cstheme="minorBidi"/>
          <w:bCs/>
          <w:color w:val="auto"/>
          <w:u w:val="none"/>
        </w:rPr>
        <w:t>section 2(1)</w:t>
      </w:r>
      <w:r w:rsidR="00BF647C" w:rsidRPr="00907FF2">
        <w:rPr>
          <w:rStyle w:val="Hyperlink"/>
          <w:rFonts w:cstheme="minorBidi"/>
          <w:bCs/>
          <w:color w:val="auto"/>
          <w:u w:val="none"/>
        </w:rPr>
        <w:t xml:space="preserve"> </w:t>
      </w:r>
      <w:r w:rsidR="009C5187" w:rsidRPr="00907FF2">
        <w:rPr>
          <w:rStyle w:val="Hyperlink"/>
          <w:rFonts w:cstheme="minorBidi"/>
          <w:bCs/>
          <w:color w:val="auto"/>
          <w:u w:val="none"/>
        </w:rPr>
        <w:t>of the Act</w:t>
      </w:r>
    </w:p>
    <w:p w14:paraId="15158B67" w14:textId="77777777" w:rsidR="009C5594" w:rsidRPr="00907FF2" w:rsidRDefault="009C5594" w:rsidP="00521A3D">
      <w:pPr>
        <w:pStyle w:val="ListParagraph"/>
        <w:rPr>
          <w:rStyle w:val="Hyperlink"/>
          <w:rFonts w:cstheme="minorBidi"/>
          <w:bCs/>
          <w:color w:val="auto"/>
          <w:u w:val="none"/>
        </w:rPr>
      </w:pPr>
    </w:p>
    <w:p w14:paraId="3AD976E8" w14:textId="05B59CB8" w:rsidR="009C5594" w:rsidRPr="00907FF2" w:rsidRDefault="009C5594" w:rsidP="00277205">
      <w:pPr>
        <w:pStyle w:val="ListParagraph"/>
        <w:shd w:val="clear" w:color="auto" w:fill="D9D9D9" w:themeFill="background1" w:themeFillShade="D9"/>
        <w:rPr>
          <w:rStyle w:val="Hyperlink"/>
          <w:rFonts w:cstheme="minorBidi"/>
          <w:bCs/>
          <w:color w:val="auto"/>
          <w:u w:val="none"/>
        </w:rPr>
      </w:pPr>
      <w:r w:rsidRPr="00907FF2">
        <w:rPr>
          <w:rStyle w:val="Hyperlink"/>
          <w:rFonts w:cstheme="minorBidi"/>
          <w:b/>
          <w:color w:val="auto"/>
          <w:u w:val="none"/>
        </w:rPr>
        <w:lastRenderedPageBreak/>
        <w:t xml:space="preserve">weekly qualifying accommodation costs </w:t>
      </w:r>
      <w:r w:rsidR="00EE708A" w:rsidRPr="00907FF2">
        <w:t xml:space="preserve">has the same meaning as in clause 7 of Part 7 of Schedule 4 of the </w:t>
      </w:r>
      <w:r w:rsidR="005F4E84" w:rsidRPr="00907FF2">
        <w:rPr>
          <w:rStyle w:val="Hyperlink"/>
          <w:rFonts w:cstheme="minorBidi"/>
          <w:color w:val="auto"/>
          <w:u w:val="none"/>
        </w:rPr>
        <w:t>Social Security Act 2018</w:t>
      </w:r>
      <w:r w:rsidR="00EE708A" w:rsidRPr="00907FF2">
        <w:t>.</w:t>
      </w:r>
    </w:p>
    <w:p w14:paraId="7FE6B8DE" w14:textId="77777777" w:rsidR="00276E50" w:rsidRPr="00907FF2" w:rsidRDefault="00276E50" w:rsidP="00521A3D">
      <w:pPr>
        <w:pStyle w:val="ListParagraph"/>
        <w:rPr>
          <w:rStyle w:val="Hyperlink"/>
          <w:rFonts w:cstheme="minorBidi"/>
          <w:bCs/>
          <w:color w:val="auto"/>
          <w:szCs w:val="18"/>
          <w:u w:val="none"/>
        </w:rPr>
      </w:pPr>
    </w:p>
    <w:p w14:paraId="23D3F40D" w14:textId="0935DAAB" w:rsidR="00DB6FF6" w:rsidRPr="00907FF2" w:rsidRDefault="00DB6FF6" w:rsidP="00D85477">
      <w:pPr>
        <w:pStyle w:val="ListParagraph"/>
        <w:numPr>
          <w:ilvl w:val="0"/>
          <w:numId w:val="34"/>
        </w:numPr>
        <w:rPr>
          <w:rStyle w:val="Hyperlink"/>
          <w:rFonts w:cstheme="minorBidi"/>
          <w:bCs/>
          <w:color w:val="auto"/>
          <w:szCs w:val="18"/>
          <w:u w:val="none"/>
        </w:rPr>
      </w:pPr>
      <w:r w:rsidRPr="00907FF2">
        <w:rPr>
          <w:rStyle w:val="Hyperlink"/>
          <w:rFonts w:cstheme="minorBidi"/>
          <w:bCs/>
          <w:color w:val="auto"/>
          <w:szCs w:val="18"/>
          <w:u w:val="none"/>
        </w:rPr>
        <w:t xml:space="preserve">In </w:t>
      </w:r>
      <w:r w:rsidR="00202449" w:rsidRPr="00907FF2">
        <w:rPr>
          <w:rStyle w:val="Hyperlink"/>
          <w:rFonts w:cstheme="minorBidi"/>
          <w:bCs/>
          <w:color w:val="auto"/>
          <w:szCs w:val="18"/>
          <w:u w:val="none"/>
        </w:rPr>
        <w:t>clause 3</w:t>
      </w:r>
      <w:r w:rsidR="008D2667" w:rsidRPr="00907FF2">
        <w:rPr>
          <w:rStyle w:val="Hyperlink"/>
          <w:rFonts w:cstheme="minorBidi"/>
          <w:bCs/>
          <w:color w:val="auto"/>
          <w:szCs w:val="18"/>
          <w:u w:val="none"/>
        </w:rPr>
        <w:t xml:space="preserve">, in </w:t>
      </w:r>
      <w:r w:rsidR="00DD36A7" w:rsidRPr="00907FF2">
        <w:rPr>
          <w:rStyle w:val="Hyperlink"/>
          <w:rFonts w:cstheme="minorBidi"/>
          <w:bCs/>
          <w:color w:val="auto"/>
          <w:szCs w:val="18"/>
          <w:u w:val="none"/>
        </w:rPr>
        <w:t xml:space="preserve">paragraph (b) of </w:t>
      </w:r>
      <w:r w:rsidR="008D2667" w:rsidRPr="00907FF2">
        <w:rPr>
          <w:rStyle w:val="Hyperlink"/>
          <w:rFonts w:cstheme="minorBidi"/>
          <w:bCs/>
          <w:color w:val="auto"/>
          <w:szCs w:val="18"/>
          <w:u w:val="none"/>
        </w:rPr>
        <w:t>the definition of</w:t>
      </w:r>
      <w:r w:rsidR="00DD36A7" w:rsidRPr="00907FF2">
        <w:rPr>
          <w:rStyle w:val="Hyperlink"/>
          <w:rFonts w:cstheme="minorBidi"/>
          <w:bCs/>
          <w:color w:val="auto"/>
          <w:szCs w:val="18"/>
          <w:u w:val="none"/>
        </w:rPr>
        <w:t xml:space="preserve"> </w:t>
      </w:r>
      <w:r w:rsidR="00DD36A7" w:rsidRPr="00907FF2">
        <w:rPr>
          <w:rStyle w:val="Hyperlink"/>
          <w:rFonts w:cstheme="minorBidi"/>
          <w:b/>
          <w:color w:val="auto"/>
          <w:szCs w:val="18"/>
          <w:u w:val="none"/>
        </w:rPr>
        <w:t>accommodation</w:t>
      </w:r>
      <w:r w:rsidR="00DD36A7" w:rsidRPr="00907FF2">
        <w:rPr>
          <w:rStyle w:val="Hyperlink"/>
          <w:rFonts w:cstheme="minorBidi"/>
          <w:bCs/>
          <w:color w:val="auto"/>
          <w:szCs w:val="18"/>
          <w:u w:val="none"/>
        </w:rPr>
        <w:t>, delete “</w:t>
      </w:r>
      <w:r w:rsidR="008C652F" w:rsidRPr="00907FF2">
        <w:rPr>
          <w:rStyle w:val="Hyperlink"/>
          <w:rFonts w:cstheme="minorBidi"/>
          <w:color w:val="auto"/>
          <w:szCs w:val="18"/>
          <w:u w:val="none"/>
        </w:rPr>
        <w:t xml:space="preserve">or </w:t>
      </w:r>
      <w:r w:rsidR="00DD36A7" w:rsidRPr="00907FF2">
        <w:rPr>
          <w:rStyle w:val="Hyperlink"/>
          <w:rFonts w:cstheme="minorBidi"/>
          <w:bCs/>
          <w:color w:val="auto"/>
          <w:szCs w:val="18"/>
          <w:u w:val="none"/>
        </w:rPr>
        <w:t>lodger”.</w:t>
      </w:r>
    </w:p>
    <w:p w14:paraId="5FBA8A33" w14:textId="77777777" w:rsidR="00FE6AE4" w:rsidRPr="00907FF2" w:rsidRDefault="00FE6AE4" w:rsidP="00282D64">
      <w:pPr>
        <w:pStyle w:val="ListParagraph"/>
        <w:rPr>
          <w:rStyle w:val="Hyperlink"/>
          <w:rFonts w:cstheme="minorBidi"/>
          <w:bCs/>
          <w:color w:val="auto"/>
          <w:szCs w:val="18"/>
          <w:u w:val="none"/>
        </w:rPr>
      </w:pPr>
    </w:p>
    <w:p w14:paraId="63674E52" w14:textId="20663D07" w:rsidR="0051472F" w:rsidRPr="00907FF2" w:rsidRDefault="0051472F" w:rsidP="00D85477">
      <w:pPr>
        <w:pStyle w:val="ListParagraph"/>
        <w:numPr>
          <w:ilvl w:val="0"/>
          <w:numId w:val="34"/>
        </w:numPr>
        <w:rPr>
          <w:rStyle w:val="Hyperlink"/>
          <w:rFonts w:cstheme="minorBidi"/>
          <w:bCs/>
          <w:color w:val="auto"/>
          <w:szCs w:val="18"/>
          <w:u w:val="none"/>
        </w:rPr>
      </w:pPr>
      <w:r w:rsidRPr="00907FF2">
        <w:rPr>
          <w:rStyle w:val="Hyperlink"/>
          <w:rFonts w:cstheme="minorBidi"/>
          <w:bCs/>
          <w:color w:val="auto"/>
          <w:szCs w:val="18"/>
          <w:u w:val="none"/>
        </w:rPr>
        <w:t xml:space="preserve">In clause 3, replace the definition of </w:t>
      </w:r>
      <w:r w:rsidRPr="00907FF2">
        <w:rPr>
          <w:rStyle w:val="Hyperlink"/>
          <w:rFonts w:cstheme="minorBidi"/>
          <w:b/>
          <w:color w:val="auto"/>
          <w:szCs w:val="18"/>
          <w:u w:val="none"/>
        </w:rPr>
        <w:t>income</w:t>
      </w:r>
      <w:r w:rsidRPr="00907FF2">
        <w:rPr>
          <w:rStyle w:val="Hyperlink"/>
          <w:rFonts w:cstheme="minorBidi"/>
          <w:bCs/>
          <w:color w:val="auto"/>
          <w:szCs w:val="18"/>
          <w:u w:val="none"/>
        </w:rPr>
        <w:t xml:space="preserve"> with: </w:t>
      </w:r>
    </w:p>
    <w:p w14:paraId="3C468BFD" w14:textId="7CF8F08F" w:rsidR="00E777D7" w:rsidRPr="00907FF2" w:rsidRDefault="001512CF" w:rsidP="00277205">
      <w:pPr>
        <w:shd w:val="clear" w:color="auto" w:fill="D9D9D9" w:themeFill="background1" w:themeFillShade="D9"/>
        <w:ind w:left="720"/>
        <w:rPr>
          <w:rStyle w:val="Hyperlink"/>
          <w:rFonts w:cstheme="minorBidi"/>
          <w:b/>
          <w:color w:val="auto"/>
          <w:u w:val="none"/>
        </w:rPr>
      </w:pPr>
      <w:r w:rsidRPr="00907FF2">
        <w:rPr>
          <w:rStyle w:val="Hyperlink"/>
          <w:rFonts w:cstheme="minorBidi"/>
          <w:b/>
          <w:color w:val="auto"/>
          <w:u w:val="none"/>
        </w:rPr>
        <w:t>i</w:t>
      </w:r>
      <w:r w:rsidR="0051472F" w:rsidRPr="00907FF2">
        <w:rPr>
          <w:rStyle w:val="Hyperlink"/>
          <w:rFonts w:cstheme="minorBidi"/>
          <w:b/>
          <w:color w:val="auto"/>
          <w:u w:val="none"/>
        </w:rPr>
        <w:t xml:space="preserve">ncome, </w:t>
      </w:r>
      <w:r w:rsidR="0051472F" w:rsidRPr="00907FF2">
        <w:rPr>
          <w:rStyle w:val="Hyperlink"/>
          <w:rFonts w:cstheme="minorBidi"/>
          <w:bCs/>
          <w:color w:val="auto"/>
          <w:u w:val="none"/>
        </w:rPr>
        <w:t>in relation to a person</w:t>
      </w:r>
      <w:r w:rsidR="00E777D7" w:rsidRPr="00907FF2">
        <w:rPr>
          <w:rStyle w:val="Hyperlink"/>
          <w:rFonts w:cstheme="minorBidi"/>
          <w:bCs/>
          <w:color w:val="auto"/>
          <w:u w:val="none"/>
        </w:rPr>
        <w:t>—</w:t>
      </w:r>
    </w:p>
    <w:p w14:paraId="79754AD7" w14:textId="77777777" w:rsidR="00E777D7" w:rsidRPr="00907FF2" w:rsidRDefault="00E777D7" w:rsidP="00277205">
      <w:pPr>
        <w:pStyle w:val="ListParagraph"/>
        <w:numPr>
          <w:ilvl w:val="0"/>
          <w:numId w:val="29"/>
        </w:numPr>
        <w:shd w:val="clear" w:color="auto" w:fill="D9D9D9" w:themeFill="background1" w:themeFillShade="D9"/>
        <w:rPr>
          <w:rStyle w:val="Hyperlink"/>
          <w:rFonts w:cstheme="minorBidi"/>
          <w:color w:val="auto"/>
          <w:u w:val="none"/>
        </w:rPr>
      </w:pPr>
      <w:r w:rsidRPr="00907FF2">
        <w:rPr>
          <w:rStyle w:val="Hyperlink"/>
          <w:rFonts w:cstheme="minorBidi"/>
          <w:color w:val="auto"/>
          <w:u w:val="none"/>
        </w:rPr>
        <w:t>means assessable income within the meaning of section 108 of the Act:</w:t>
      </w:r>
    </w:p>
    <w:p w14:paraId="361BAE42" w14:textId="0C8724BE" w:rsidR="0051472F" w:rsidRPr="00907FF2" w:rsidRDefault="00FB5873" w:rsidP="00277205">
      <w:pPr>
        <w:pStyle w:val="ListParagraph"/>
        <w:numPr>
          <w:ilvl w:val="0"/>
          <w:numId w:val="29"/>
        </w:numPr>
        <w:shd w:val="clear" w:color="auto" w:fill="D9D9D9" w:themeFill="background1" w:themeFillShade="D9"/>
        <w:rPr>
          <w:rStyle w:val="Hyperlink"/>
          <w:rFonts w:cstheme="minorBidi"/>
          <w:color w:val="auto"/>
          <w:u w:val="none"/>
        </w:rPr>
      </w:pPr>
      <w:r w:rsidRPr="00907FF2">
        <w:rPr>
          <w:rStyle w:val="Hyperlink"/>
          <w:rFonts w:cstheme="minorBidi"/>
          <w:color w:val="auto"/>
          <w:u w:val="none"/>
        </w:rPr>
        <w:t>does not include:</w:t>
      </w:r>
    </w:p>
    <w:p w14:paraId="0E163CF7" w14:textId="7D6B17F8" w:rsidR="0051472F" w:rsidRPr="00907FF2" w:rsidRDefault="0051472F" w:rsidP="00277205">
      <w:pPr>
        <w:pStyle w:val="ListParagraph"/>
        <w:numPr>
          <w:ilvl w:val="0"/>
          <w:numId w:val="40"/>
        </w:numPr>
        <w:shd w:val="clear" w:color="auto" w:fill="D9D9D9" w:themeFill="background1" w:themeFillShade="D9"/>
        <w:rPr>
          <w:rStyle w:val="Hyperlink"/>
          <w:rFonts w:cstheme="minorBidi"/>
          <w:color w:val="auto"/>
          <w:u w:val="none"/>
        </w:rPr>
      </w:pPr>
      <w:r w:rsidRPr="00907FF2">
        <w:rPr>
          <w:rStyle w:val="Hyperlink"/>
          <w:rFonts w:cstheme="minorBidi"/>
          <w:color w:val="auto"/>
          <w:u w:val="none"/>
        </w:rPr>
        <w:t>accommodation income; and</w:t>
      </w:r>
    </w:p>
    <w:p w14:paraId="062D8C80" w14:textId="31282517" w:rsidR="0051472F" w:rsidRPr="00907FF2" w:rsidRDefault="0051472F" w:rsidP="00277205">
      <w:pPr>
        <w:pStyle w:val="ListParagraph"/>
        <w:numPr>
          <w:ilvl w:val="0"/>
          <w:numId w:val="40"/>
        </w:numPr>
        <w:shd w:val="clear" w:color="auto" w:fill="D9D9D9" w:themeFill="background1" w:themeFillShade="D9"/>
        <w:rPr>
          <w:rStyle w:val="Hyperlink"/>
          <w:rFonts w:cstheme="minorBidi"/>
          <w:color w:val="auto"/>
          <w:u w:val="none"/>
        </w:rPr>
      </w:pPr>
      <w:bookmarkStart w:id="28" w:name="_Hlk212029975"/>
      <w:r w:rsidRPr="00907FF2">
        <w:rPr>
          <w:rStyle w:val="Hyperlink"/>
          <w:rFonts w:cstheme="minorBidi"/>
          <w:color w:val="auto"/>
          <w:u w:val="none"/>
        </w:rPr>
        <w:t xml:space="preserve">38% of </w:t>
      </w:r>
      <w:r w:rsidR="00D8469B" w:rsidRPr="00907FF2">
        <w:rPr>
          <w:rStyle w:val="Hyperlink"/>
          <w:rFonts w:cstheme="minorBidi"/>
          <w:color w:val="auto"/>
          <w:u w:val="none"/>
        </w:rPr>
        <w:t>any</w:t>
      </w:r>
      <w:r w:rsidRPr="00907FF2">
        <w:rPr>
          <w:rStyle w:val="Hyperlink"/>
          <w:rFonts w:cstheme="minorBidi"/>
          <w:color w:val="auto"/>
          <w:u w:val="none"/>
        </w:rPr>
        <w:t xml:space="preserve"> amount </w:t>
      </w:r>
      <w:r w:rsidR="00125EF6" w:rsidRPr="00907FF2">
        <w:rPr>
          <w:rStyle w:val="Hyperlink"/>
          <w:rFonts w:cstheme="minorBidi"/>
          <w:color w:val="auto"/>
          <w:u w:val="none"/>
        </w:rPr>
        <w:t>received by</w:t>
      </w:r>
      <w:r w:rsidRPr="00907FF2">
        <w:rPr>
          <w:rStyle w:val="Hyperlink"/>
          <w:rFonts w:cstheme="minorBidi"/>
          <w:color w:val="auto"/>
          <w:u w:val="none"/>
        </w:rPr>
        <w:t xml:space="preserve"> the person</w:t>
      </w:r>
      <w:r w:rsidR="007C1E5F" w:rsidRPr="00907FF2">
        <w:rPr>
          <w:rStyle w:val="Hyperlink"/>
          <w:rFonts w:cstheme="minorBidi"/>
          <w:color w:val="auto"/>
          <w:u w:val="none"/>
        </w:rPr>
        <w:t>, from a boarder,</w:t>
      </w:r>
      <w:r w:rsidRPr="00907FF2">
        <w:rPr>
          <w:rStyle w:val="Hyperlink"/>
          <w:rFonts w:cstheme="minorBidi"/>
          <w:color w:val="auto"/>
          <w:u w:val="none"/>
        </w:rPr>
        <w:t xml:space="preserve"> for board and lodgings at the premises at which the person resides </w:t>
      </w:r>
      <w:r w:rsidR="007D3240" w:rsidRPr="00907FF2">
        <w:rPr>
          <w:rStyle w:val="Hyperlink"/>
          <w:rFonts w:cstheme="minorBidi"/>
          <w:color w:val="auto"/>
          <w:u w:val="none"/>
        </w:rPr>
        <w:t>unless that amount received is for</w:t>
      </w:r>
      <w:r w:rsidR="002B519A" w:rsidRPr="00907FF2">
        <w:rPr>
          <w:rStyle w:val="Hyperlink"/>
          <w:rFonts w:cstheme="minorBidi"/>
          <w:color w:val="auto"/>
          <w:u w:val="none"/>
        </w:rPr>
        <w:t xml:space="preserve"> any</w:t>
      </w:r>
      <w:r w:rsidR="007D3240" w:rsidRPr="00907FF2">
        <w:rPr>
          <w:rStyle w:val="Hyperlink"/>
          <w:rFonts w:cstheme="minorBidi"/>
          <w:color w:val="auto"/>
          <w:u w:val="none"/>
        </w:rPr>
        <w:t xml:space="preserve"> </w:t>
      </w:r>
      <w:r w:rsidRPr="00907FF2">
        <w:rPr>
          <w:rStyle w:val="Hyperlink"/>
          <w:rFonts w:cstheme="minorBidi"/>
          <w:color w:val="auto"/>
          <w:u w:val="none"/>
        </w:rPr>
        <w:t xml:space="preserve">arrears </w:t>
      </w:r>
      <w:r w:rsidR="007D3240" w:rsidRPr="00907FF2">
        <w:rPr>
          <w:rStyle w:val="Hyperlink"/>
          <w:rFonts w:cstheme="minorBidi"/>
          <w:color w:val="auto"/>
          <w:u w:val="none"/>
        </w:rPr>
        <w:t>or</w:t>
      </w:r>
      <w:r w:rsidRPr="00907FF2">
        <w:rPr>
          <w:rStyle w:val="Hyperlink"/>
          <w:rFonts w:cstheme="minorBidi"/>
          <w:color w:val="auto"/>
          <w:u w:val="none"/>
        </w:rPr>
        <w:t xml:space="preserve"> </w:t>
      </w:r>
      <w:r w:rsidR="002B519A" w:rsidRPr="00907FF2">
        <w:rPr>
          <w:rStyle w:val="Hyperlink"/>
          <w:rFonts w:cstheme="minorBidi"/>
          <w:color w:val="auto"/>
          <w:u w:val="none"/>
        </w:rPr>
        <w:t xml:space="preserve">any </w:t>
      </w:r>
      <w:r w:rsidRPr="00907FF2">
        <w:rPr>
          <w:rStyle w:val="Hyperlink"/>
          <w:rFonts w:cstheme="minorBidi"/>
          <w:color w:val="auto"/>
          <w:u w:val="none"/>
        </w:rPr>
        <w:t>payments that are income from a business carried on by the person</w:t>
      </w:r>
    </w:p>
    <w:bookmarkEnd w:id="28"/>
    <w:p w14:paraId="467EB85B" w14:textId="77777777" w:rsidR="00E96CBB" w:rsidRPr="00907FF2" w:rsidRDefault="00E96CBB" w:rsidP="00936188">
      <w:pPr>
        <w:ind w:left="1287"/>
        <w:rPr>
          <w:rStyle w:val="Hyperlink"/>
          <w:rFonts w:cstheme="minorBidi"/>
          <w:bCs/>
          <w:color w:val="auto"/>
          <w:szCs w:val="18"/>
          <w:u w:val="none"/>
        </w:rPr>
      </w:pPr>
    </w:p>
    <w:p w14:paraId="08270542" w14:textId="235FD56E" w:rsidR="00276E50" w:rsidRPr="00907FF2" w:rsidRDefault="00276E50" w:rsidP="00521A3D">
      <w:pPr>
        <w:pStyle w:val="ListParagraph"/>
        <w:numPr>
          <w:ilvl w:val="0"/>
          <w:numId w:val="34"/>
        </w:numPr>
        <w:rPr>
          <w:rStyle w:val="Hyperlink"/>
          <w:rFonts w:cstheme="minorBidi"/>
          <w:bCs/>
          <w:color w:val="auto"/>
          <w:szCs w:val="18"/>
          <w:u w:val="none"/>
        </w:rPr>
      </w:pPr>
      <w:r w:rsidRPr="00907FF2">
        <w:rPr>
          <w:rStyle w:val="Hyperlink"/>
          <w:rFonts w:cstheme="minorBidi"/>
          <w:bCs/>
          <w:color w:val="auto"/>
          <w:szCs w:val="18"/>
          <w:u w:val="none"/>
        </w:rPr>
        <w:t>In cla</w:t>
      </w:r>
      <w:r w:rsidR="001C70B1" w:rsidRPr="00907FF2">
        <w:rPr>
          <w:rStyle w:val="Hyperlink"/>
          <w:rFonts w:cstheme="minorBidi"/>
          <w:bCs/>
          <w:color w:val="auto"/>
          <w:szCs w:val="18"/>
          <w:u w:val="none"/>
        </w:rPr>
        <w:t>u</w:t>
      </w:r>
      <w:r w:rsidRPr="00907FF2">
        <w:rPr>
          <w:rStyle w:val="Hyperlink"/>
          <w:rFonts w:cstheme="minorBidi"/>
          <w:bCs/>
          <w:color w:val="auto"/>
          <w:szCs w:val="18"/>
          <w:u w:val="none"/>
        </w:rPr>
        <w:t>se</w:t>
      </w:r>
      <w:r w:rsidR="001C70B1" w:rsidRPr="00907FF2">
        <w:rPr>
          <w:rStyle w:val="Hyperlink"/>
          <w:rFonts w:cstheme="minorBidi"/>
          <w:bCs/>
          <w:color w:val="auto"/>
          <w:szCs w:val="18"/>
          <w:u w:val="none"/>
        </w:rPr>
        <w:t xml:space="preserve"> 7.2(a), replace “Affordability” with “affordability”. </w:t>
      </w:r>
    </w:p>
    <w:p w14:paraId="7E419FAE" w14:textId="77777777" w:rsidR="00276E50" w:rsidRPr="00907FF2" w:rsidRDefault="00276E50" w:rsidP="004A6AB6">
      <w:pPr>
        <w:pStyle w:val="ListParagraph"/>
        <w:rPr>
          <w:rStyle w:val="Hyperlink"/>
          <w:rFonts w:cstheme="minorBidi"/>
          <w:bCs/>
          <w:color w:val="auto"/>
          <w:szCs w:val="18"/>
          <w:u w:val="none"/>
        </w:rPr>
      </w:pPr>
    </w:p>
    <w:p w14:paraId="4D1A52FF" w14:textId="2E040B74" w:rsidR="00DD5C8D" w:rsidRPr="00907FF2" w:rsidRDefault="00DD5C8D" w:rsidP="00521A3D">
      <w:pPr>
        <w:pStyle w:val="ListParagraph"/>
        <w:numPr>
          <w:ilvl w:val="0"/>
          <w:numId w:val="34"/>
        </w:numPr>
        <w:rPr>
          <w:rStyle w:val="Hyperlink"/>
          <w:rFonts w:cstheme="minorBidi"/>
          <w:bCs/>
          <w:color w:val="auto"/>
          <w:szCs w:val="18"/>
          <w:u w:val="none"/>
        </w:rPr>
      </w:pPr>
      <w:r w:rsidRPr="00907FF2">
        <w:rPr>
          <w:rStyle w:val="Hyperlink"/>
          <w:rFonts w:cstheme="minorBidi"/>
          <w:bCs/>
          <w:color w:val="auto"/>
          <w:szCs w:val="18"/>
          <w:u w:val="none"/>
        </w:rPr>
        <w:t>Replace Schedule 1 with:</w:t>
      </w:r>
    </w:p>
    <w:p w14:paraId="05EEED5D" w14:textId="77777777" w:rsidR="00DD5C8D" w:rsidRPr="00907FF2" w:rsidRDefault="00DD5C8D" w:rsidP="00DD5C8D">
      <w:pPr>
        <w:pStyle w:val="ListParagraph"/>
        <w:rPr>
          <w:rStyle w:val="Hyperlink"/>
          <w:rFonts w:cstheme="minorBidi"/>
          <w:bCs/>
          <w:color w:val="auto"/>
          <w:szCs w:val="18"/>
          <w:u w:val="none"/>
        </w:rPr>
      </w:pPr>
    </w:p>
    <w:p w14:paraId="7B261316" w14:textId="77777777" w:rsidR="00767120" w:rsidRPr="00907FF2" w:rsidRDefault="00767120" w:rsidP="008F3675">
      <w:pPr>
        <w:pStyle w:val="ListParagraph"/>
        <w:shd w:val="clear" w:color="auto" w:fill="D9D9D9" w:themeFill="background1" w:themeFillShade="D9"/>
        <w:rPr>
          <w:rFonts w:cstheme="minorBidi"/>
          <w:szCs w:val="18"/>
        </w:rPr>
      </w:pPr>
      <w:r w:rsidRPr="00907FF2">
        <w:rPr>
          <w:rFonts w:cstheme="minorBidi"/>
          <w:szCs w:val="18"/>
        </w:rPr>
        <w:t xml:space="preserve">1 </w:t>
      </w:r>
      <w:r w:rsidRPr="00907FF2">
        <w:rPr>
          <w:rFonts w:cstheme="minorBidi"/>
          <w:szCs w:val="18"/>
        </w:rPr>
        <w:tab/>
        <w:t xml:space="preserve">A reference to "person" includes any other person who would, </w:t>
      </w:r>
      <w:r w:rsidRPr="00907FF2">
        <w:rPr>
          <w:rFonts w:cstheme="minorBidi"/>
          <w:szCs w:val="18"/>
        </w:rPr>
        <w:tab/>
        <w:t xml:space="preserve">together with the person, be an applicable person in relation to any </w:t>
      </w:r>
      <w:r w:rsidRPr="00907FF2">
        <w:rPr>
          <w:rFonts w:cstheme="minorBidi"/>
          <w:szCs w:val="18"/>
        </w:rPr>
        <w:tab/>
        <w:t>social housing that may be allocated to the person.</w:t>
      </w:r>
    </w:p>
    <w:p w14:paraId="270A1A38" w14:textId="77777777" w:rsidR="00C700AD" w:rsidRPr="00907FF2" w:rsidRDefault="00C700AD" w:rsidP="008F3675">
      <w:pPr>
        <w:pStyle w:val="ListParagraph"/>
        <w:shd w:val="clear" w:color="auto" w:fill="D9D9D9" w:themeFill="background1" w:themeFillShade="D9"/>
        <w:rPr>
          <w:rFonts w:cstheme="minorBidi"/>
          <w:szCs w:val="18"/>
        </w:rPr>
      </w:pPr>
    </w:p>
    <w:tbl>
      <w:tblPr>
        <w:tblStyle w:val="TableGrid"/>
        <w:tblW w:w="6930" w:type="dxa"/>
        <w:tblInd w:w="720" w:type="dxa"/>
        <w:tblLook w:val="04A0" w:firstRow="1" w:lastRow="0" w:firstColumn="1" w:lastColumn="0" w:noHBand="0" w:noVBand="1"/>
      </w:tblPr>
      <w:tblGrid>
        <w:gridCol w:w="2283"/>
        <w:gridCol w:w="2341"/>
        <w:gridCol w:w="2306"/>
      </w:tblGrid>
      <w:tr w:rsidR="0022232E" w:rsidRPr="00907FF2" w14:paraId="504E3FEA" w14:textId="77777777" w:rsidTr="00907FF2">
        <w:tc>
          <w:tcPr>
            <w:tcW w:w="2283" w:type="dxa"/>
            <w:shd w:val="clear" w:color="auto" w:fill="D9D9D9" w:themeFill="background1" w:themeFillShade="D9"/>
          </w:tcPr>
          <w:p w14:paraId="1F2A4A02" w14:textId="351B8AE6" w:rsidR="00F472FD" w:rsidRPr="00907FF2" w:rsidRDefault="00F472FD" w:rsidP="008F367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b/>
                <w:szCs w:val="18"/>
              </w:rPr>
            </w:pPr>
            <w:r w:rsidRPr="00907FF2">
              <w:rPr>
                <w:rFonts w:cstheme="minorBidi"/>
                <w:b/>
                <w:szCs w:val="18"/>
              </w:rPr>
              <w:t>Step number</w:t>
            </w:r>
          </w:p>
        </w:tc>
        <w:tc>
          <w:tcPr>
            <w:tcW w:w="2341" w:type="dxa"/>
            <w:shd w:val="clear" w:color="auto" w:fill="D9D9D9" w:themeFill="background1" w:themeFillShade="D9"/>
          </w:tcPr>
          <w:p w14:paraId="3465FC81" w14:textId="55EF2610" w:rsidR="00F472FD" w:rsidRPr="00907FF2" w:rsidRDefault="00F472FD" w:rsidP="008F367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b/>
                <w:szCs w:val="18"/>
              </w:rPr>
            </w:pPr>
            <w:r w:rsidRPr="00907FF2">
              <w:rPr>
                <w:rFonts w:cstheme="minorBidi"/>
                <w:b/>
                <w:szCs w:val="18"/>
              </w:rPr>
              <w:t>D</w:t>
            </w:r>
            <w:r w:rsidRPr="00907FF2">
              <w:rPr>
                <w:b/>
                <w:szCs w:val="18"/>
              </w:rPr>
              <w:t>escription</w:t>
            </w:r>
          </w:p>
        </w:tc>
        <w:tc>
          <w:tcPr>
            <w:tcW w:w="2306" w:type="dxa"/>
            <w:shd w:val="clear" w:color="auto" w:fill="D9D9D9" w:themeFill="background1" w:themeFillShade="D9"/>
          </w:tcPr>
          <w:p w14:paraId="4794A92B" w14:textId="615FAA49" w:rsidR="00F472FD" w:rsidRPr="00907FF2" w:rsidRDefault="00F472FD" w:rsidP="008F367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b/>
                <w:szCs w:val="18"/>
              </w:rPr>
            </w:pPr>
            <w:r w:rsidRPr="00907FF2">
              <w:rPr>
                <w:rFonts w:cstheme="minorBidi"/>
                <w:b/>
                <w:szCs w:val="18"/>
              </w:rPr>
              <w:t>T</w:t>
            </w:r>
            <w:r w:rsidRPr="00907FF2">
              <w:rPr>
                <w:b/>
                <w:szCs w:val="18"/>
              </w:rPr>
              <w:t>otal $</w:t>
            </w:r>
          </w:p>
        </w:tc>
      </w:tr>
      <w:tr w:rsidR="0022232E" w:rsidRPr="00907FF2" w14:paraId="0030F16F" w14:textId="77777777" w:rsidTr="00907FF2">
        <w:tc>
          <w:tcPr>
            <w:tcW w:w="2283" w:type="dxa"/>
            <w:shd w:val="clear" w:color="auto" w:fill="D9D9D9" w:themeFill="background1" w:themeFillShade="D9"/>
          </w:tcPr>
          <w:p w14:paraId="5B613DC9" w14:textId="20DE6738" w:rsidR="00F472FD" w:rsidRPr="00907FF2" w:rsidRDefault="00F472FD" w:rsidP="008F367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szCs w:val="18"/>
              </w:rPr>
            </w:pPr>
            <w:r w:rsidRPr="00907FF2">
              <w:rPr>
                <w:rFonts w:cstheme="minorBidi"/>
                <w:szCs w:val="18"/>
              </w:rPr>
              <w:t>S</w:t>
            </w:r>
            <w:r w:rsidRPr="00907FF2">
              <w:rPr>
                <w:szCs w:val="18"/>
              </w:rPr>
              <w:t>tep 1</w:t>
            </w:r>
          </w:p>
        </w:tc>
        <w:tc>
          <w:tcPr>
            <w:tcW w:w="2341" w:type="dxa"/>
            <w:shd w:val="clear" w:color="auto" w:fill="D9D9D9" w:themeFill="background1" w:themeFillShade="D9"/>
          </w:tcPr>
          <w:p w14:paraId="3C8C31AB" w14:textId="4558D9D0" w:rsidR="00F472FD" w:rsidRPr="00907FF2" w:rsidRDefault="0022232E" w:rsidP="008F367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szCs w:val="18"/>
              </w:rPr>
            </w:pPr>
            <w:r w:rsidRPr="00907FF2">
              <w:rPr>
                <w:rFonts w:cstheme="minorBidi"/>
                <w:szCs w:val="18"/>
              </w:rPr>
              <w:t>Calculate net [see Note 1 below] weekly income of the person (including the weekly rate of any Family Tax Credit received)</w:t>
            </w:r>
          </w:p>
        </w:tc>
        <w:tc>
          <w:tcPr>
            <w:tcW w:w="2306" w:type="dxa"/>
            <w:shd w:val="clear" w:color="auto" w:fill="D9D9D9" w:themeFill="background1" w:themeFillShade="D9"/>
          </w:tcPr>
          <w:p w14:paraId="695A4B4E" w14:textId="684E0403" w:rsidR="00F472FD" w:rsidRPr="00907FF2" w:rsidRDefault="001B56AE" w:rsidP="008F367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szCs w:val="18"/>
              </w:rPr>
            </w:pPr>
            <w:r w:rsidRPr="00907FF2">
              <w:rPr>
                <w:rFonts w:cstheme="minorBidi"/>
                <w:szCs w:val="18"/>
              </w:rPr>
              <w:t>Total A</w:t>
            </w:r>
            <w:r w:rsidR="009C6E52" w:rsidRPr="00907FF2">
              <w:rPr>
                <w:rFonts w:cstheme="minorBidi"/>
                <w:szCs w:val="18"/>
              </w:rPr>
              <w:t>:</w:t>
            </w:r>
            <w:r w:rsidRPr="00907FF2">
              <w:rPr>
                <w:rFonts w:cstheme="minorBidi"/>
                <w:szCs w:val="18"/>
              </w:rPr>
              <w:t xml:space="preserve"> income including Family Tax Credit received</w:t>
            </w:r>
          </w:p>
        </w:tc>
      </w:tr>
      <w:tr w:rsidR="0022232E" w:rsidRPr="00907FF2" w14:paraId="52930463" w14:textId="77777777" w:rsidTr="00907FF2">
        <w:tc>
          <w:tcPr>
            <w:tcW w:w="2283" w:type="dxa"/>
            <w:shd w:val="clear" w:color="auto" w:fill="D9D9D9" w:themeFill="background1" w:themeFillShade="D9"/>
          </w:tcPr>
          <w:p w14:paraId="6F97DFAE" w14:textId="4FD5C6E4" w:rsidR="00F472FD" w:rsidRPr="00907FF2" w:rsidRDefault="00F472FD" w:rsidP="008F367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szCs w:val="18"/>
              </w:rPr>
            </w:pPr>
            <w:r w:rsidRPr="00907FF2">
              <w:rPr>
                <w:rFonts w:cstheme="minorBidi"/>
                <w:szCs w:val="18"/>
              </w:rPr>
              <w:t>S</w:t>
            </w:r>
            <w:r w:rsidRPr="00907FF2">
              <w:rPr>
                <w:szCs w:val="18"/>
              </w:rPr>
              <w:t>tep 2</w:t>
            </w:r>
          </w:p>
        </w:tc>
        <w:tc>
          <w:tcPr>
            <w:tcW w:w="2341" w:type="dxa"/>
            <w:shd w:val="clear" w:color="auto" w:fill="D9D9D9" w:themeFill="background1" w:themeFillShade="D9"/>
          </w:tcPr>
          <w:p w14:paraId="306CFA2B" w14:textId="72F1E9B1" w:rsidR="00F472FD" w:rsidRPr="00907FF2" w:rsidRDefault="001B56AE" w:rsidP="008F367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szCs w:val="18"/>
              </w:rPr>
            </w:pPr>
            <w:r w:rsidRPr="00907FF2">
              <w:rPr>
                <w:rFonts w:cstheme="minorBidi"/>
                <w:szCs w:val="18"/>
              </w:rPr>
              <w:t xml:space="preserve">Calculate lower quartile weekly rent in the area the person needs to live minus </w:t>
            </w:r>
            <w:r w:rsidR="0046285A" w:rsidRPr="00907FF2">
              <w:rPr>
                <w:rFonts w:cstheme="minorBidi"/>
                <w:szCs w:val="18"/>
              </w:rPr>
              <w:t>the</w:t>
            </w:r>
            <w:r w:rsidRPr="00907FF2">
              <w:rPr>
                <w:rFonts w:cstheme="minorBidi"/>
                <w:szCs w:val="18"/>
              </w:rPr>
              <w:t xml:space="preserve"> weekly amount of </w:t>
            </w:r>
            <w:r w:rsidR="005A064C" w:rsidRPr="00907FF2">
              <w:rPr>
                <w:rFonts w:cstheme="minorBidi"/>
                <w:szCs w:val="18"/>
              </w:rPr>
              <w:t>a</w:t>
            </w:r>
            <w:r w:rsidRPr="00907FF2">
              <w:rPr>
                <w:rFonts w:cstheme="minorBidi"/>
                <w:szCs w:val="18"/>
              </w:rPr>
              <w:t xml:space="preserve">ccommodation </w:t>
            </w:r>
            <w:r w:rsidR="005A064C" w:rsidRPr="00907FF2">
              <w:rPr>
                <w:rFonts w:cstheme="minorBidi"/>
                <w:szCs w:val="18"/>
              </w:rPr>
              <w:t>s</w:t>
            </w:r>
            <w:r w:rsidRPr="00907FF2">
              <w:rPr>
                <w:rFonts w:cstheme="minorBidi"/>
                <w:szCs w:val="18"/>
              </w:rPr>
              <w:t>upplement</w:t>
            </w:r>
            <w:r w:rsidR="00660EF1" w:rsidRPr="00907FF2">
              <w:rPr>
                <w:rFonts w:cstheme="minorBidi"/>
                <w:szCs w:val="18"/>
              </w:rPr>
              <w:t>,</w:t>
            </w:r>
            <w:r w:rsidRPr="00907FF2">
              <w:rPr>
                <w:rFonts w:cstheme="minorBidi"/>
                <w:szCs w:val="18"/>
              </w:rPr>
              <w:t xml:space="preserve"> </w:t>
            </w:r>
            <w:r w:rsidR="00710CB0" w:rsidRPr="00907FF2">
              <w:rPr>
                <w:rFonts w:cstheme="minorBidi"/>
                <w:szCs w:val="18"/>
              </w:rPr>
              <w:t>calculated in</w:t>
            </w:r>
            <w:r w:rsidRPr="00907FF2">
              <w:rPr>
                <w:rFonts w:cstheme="minorBidi"/>
                <w:szCs w:val="18"/>
              </w:rPr>
              <w:t xml:space="preserve"> </w:t>
            </w:r>
            <w:r w:rsidR="009C1462" w:rsidRPr="00907FF2">
              <w:rPr>
                <w:rFonts w:cstheme="minorBidi"/>
                <w:szCs w:val="18"/>
              </w:rPr>
              <w:t xml:space="preserve">accordance with </w:t>
            </w:r>
            <w:r w:rsidR="005A064C" w:rsidRPr="00907FF2">
              <w:rPr>
                <w:rFonts w:cstheme="minorBidi"/>
                <w:szCs w:val="18"/>
              </w:rPr>
              <w:t>Note 2 below</w:t>
            </w:r>
            <w:r w:rsidR="00660EF1" w:rsidRPr="00907FF2">
              <w:rPr>
                <w:rFonts w:cstheme="minorBidi"/>
                <w:szCs w:val="18"/>
              </w:rPr>
              <w:t>,</w:t>
            </w:r>
            <w:r w:rsidRPr="00907FF2">
              <w:rPr>
                <w:rFonts w:cstheme="minorBidi"/>
                <w:szCs w:val="18"/>
              </w:rPr>
              <w:t xml:space="preserve"> and the</w:t>
            </w:r>
            <w:r w:rsidR="00C6381A" w:rsidRPr="00907FF2">
              <w:rPr>
                <w:rFonts w:cstheme="minorBidi"/>
                <w:szCs w:val="18"/>
              </w:rPr>
              <w:t xml:space="preserve"> </w:t>
            </w:r>
            <w:r w:rsidR="00C6381A" w:rsidRPr="00907FF2">
              <w:t>weekly</w:t>
            </w:r>
            <w:r w:rsidRPr="00907FF2">
              <w:rPr>
                <w:rFonts w:cstheme="minorBidi"/>
                <w:szCs w:val="18"/>
              </w:rPr>
              <w:t xml:space="preserve"> accommodation income the person </w:t>
            </w:r>
            <w:r w:rsidR="00660EF1" w:rsidRPr="00907FF2">
              <w:rPr>
                <w:rFonts w:cstheme="minorBidi"/>
                <w:szCs w:val="18"/>
              </w:rPr>
              <w:t xml:space="preserve">currently </w:t>
            </w:r>
            <w:r w:rsidRPr="00907FF2">
              <w:rPr>
                <w:rFonts w:cstheme="minorBidi"/>
                <w:szCs w:val="18"/>
              </w:rPr>
              <w:t xml:space="preserve">receives from </w:t>
            </w:r>
            <w:r w:rsidR="00660EF1" w:rsidRPr="00907FF2">
              <w:rPr>
                <w:rFonts w:cstheme="minorBidi"/>
                <w:szCs w:val="18"/>
              </w:rPr>
              <w:t xml:space="preserve">any </w:t>
            </w:r>
            <w:r w:rsidRPr="00907FF2">
              <w:rPr>
                <w:rFonts w:cstheme="minorBidi"/>
                <w:szCs w:val="18"/>
              </w:rPr>
              <w:t>additional residents</w:t>
            </w:r>
            <w:r w:rsidR="00F94B93" w:rsidRPr="00907FF2">
              <w:rPr>
                <w:rFonts w:cstheme="minorBidi"/>
                <w:szCs w:val="18"/>
              </w:rPr>
              <w:t xml:space="preserve"> </w:t>
            </w:r>
          </w:p>
        </w:tc>
        <w:tc>
          <w:tcPr>
            <w:tcW w:w="2306" w:type="dxa"/>
            <w:shd w:val="clear" w:color="auto" w:fill="D9D9D9" w:themeFill="background1" w:themeFillShade="D9"/>
          </w:tcPr>
          <w:p w14:paraId="1A28DD51" w14:textId="785454BC" w:rsidR="00A02374" w:rsidRPr="00907FF2" w:rsidRDefault="00A02374" w:rsidP="008F367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szCs w:val="18"/>
              </w:rPr>
            </w:pPr>
            <w:r w:rsidRPr="00907FF2">
              <w:rPr>
                <w:rFonts w:cstheme="minorBidi"/>
                <w:szCs w:val="18"/>
              </w:rPr>
              <w:t>Total B</w:t>
            </w:r>
            <w:r w:rsidR="009C6E52" w:rsidRPr="00907FF2">
              <w:rPr>
                <w:rFonts w:cstheme="minorBidi"/>
                <w:szCs w:val="18"/>
              </w:rPr>
              <w:t>:</w:t>
            </w:r>
            <w:r w:rsidRPr="00907FF2">
              <w:rPr>
                <w:rFonts w:cstheme="minorBidi"/>
                <w:szCs w:val="18"/>
              </w:rPr>
              <w:t xml:space="preserve"> lower quartile rent minus calculated </w:t>
            </w:r>
          </w:p>
          <w:p w14:paraId="4EDFC781" w14:textId="21FFE7A0" w:rsidR="00E81367" w:rsidRPr="00907FF2" w:rsidRDefault="002C6E8D" w:rsidP="008F3675">
            <w:pPr>
              <w:pStyle w:val="ListParagraph"/>
              <w:shd w:val="clear" w:color="auto" w:fill="D9D9D9" w:themeFill="background1" w:themeFillShade="D9"/>
              <w:ind w:left="0"/>
            </w:pPr>
            <w:r w:rsidRPr="00907FF2">
              <w:rPr>
                <w:rFonts w:cstheme="minorBidi"/>
                <w:szCs w:val="18"/>
              </w:rPr>
              <w:t>a</w:t>
            </w:r>
            <w:r w:rsidR="00A02374" w:rsidRPr="00907FF2">
              <w:rPr>
                <w:rFonts w:cstheme="minorBidi"/>
                <w:szCs w:val="18"/>
              </w:rPr>
              <w:t xml:space="preserve">ccommodation </w:t>
            </w:r>
            <w:r w:rsidRPr="00907FF2">
              <w:rPr>
                <w:rFonts w:cstheme="minorBidi"/>
                <w:szCs w:val="18"/>
              </w:rPr>
              <w:t>s</w:t>
            </w:r>
            <w:r w:rsidR="00A02374" w:rsidRPr="00907FF2">
              <w:rPr>
                <w:rFonts w:cstheme="minorBidi"/>
                <w:szCs w:val="18"/>
              </w:rPr>
              <w:t>upplement</w:t>
            </w:r>
            <w:r w:rsidRPr="00907FF2">
              <w:rPr>
                <w:rFonts w:cstheme="minorBidi"/>
                <w:szCs w:val="18"/>
              </w:rPr>
              <w:t xml:space="preserve"> </w:t>
            </w:r>
            <w:r w:rsidR="002E1B2B" w:rsidRPr="00907FF2">
              <w:rPr>
                <w:rFonts w:cstheme="minorBidi"/>
                <w:szCs w:val="18"/>
              </w:rPr>
              <w:t xml:space="preserve">and </w:t>
            </w:r>
            <w:r w:rsidR="00E81367" w:rsidRPr="00907FF2">
              <w:t xml:space="preserve">accommodation income </w:t>
            </w:r>
            <w:r w:rsidR="00D45B08" w:rsidRPr="00907FF2">
              <w:t xml:space="preserve">currently </w:t>
            </w:r>
            <w:r w:rsidR="00E81367" w:rsidRPr="00907FF2">
              <w:t xml:space="preserve">received from </w:t>
            </w:r>
            <w:r w:rsidR="00D45B08" w:rsidRPr="00907FF2">
              <w:t xml:space="preserve">any </w:t>
            </w:r>
            <w:r w:rsidR="00E81367" w:rsidRPr="00907FF2">
              <w:t>additional residents</w:t>
            </w:r>
          </w:p>
          <w:p w14:paraId="5FC60315" w14:textId="2CBF3BDA" w:rsidR="00E81367" w:rsidRPr="00907FF2" w:rsidRDefault="00E81367" w:rsidP="008F367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szCs w:val="18"/>
              </w:rPr>
            </w:pPr>
          </w:p>
        </w:tc>
      </w:tr>
      <w:tr w:rsidR="0022232E" w:rsidRPr="00907FF2" w14:paraId="7C470C85" w14:textId="77777777" w:rsidTr="00907FF2">
        <w:tc>
          <w:tcPr>
            <w:tcW w:w="2283" w:type="dxa"/>
            <w:shd w:val="clear" w:color="auto" w:fill="D9D9D9" w:themeFill="background1" w:themeFillShade="D9"/>
          </w:tcPr>
          <w:p w14:paraId="745A3302" w14:textId="5E5AFF94" w:rsidR="00F472FD" w:rsidRPr="00907FF2" w:rsidRDefault="00A41EB3" w:rsidP="008F367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szCs w:val="18"/>
              </w:rPr>
            </w:pPr>
            <w:r w:rsidRPr="00907FF2">
              <w:rPr>
                <w:rFonts w:cstheme="minorBidi"/>
                <w:szCs w:val="18"/>
              </w:rPr>
              <w:t>S</w:t>
            </w:r>
            <w:r w:rsidRPr="00907FF2">
              <w:rPr>
                <w:szCs w:val="18"/>
              </w:rPr>
              <w:t>tep 3</w:t>
            </w:r>
          </w:p>
        </w:tc>
        <w:tc>
          <w:tcPr>
            <w:tcW w:w="2341" w:type="dxa"/>
            <w:shd w:val="clear" w:color="auto" w:fill="D9D9D9" w:themeFill="background1" w:themeFillShade="D9"/>
          </w:tcPr>
          <w:p w14:paraId="4363B788" w14:textId="3D5A71A4" w:rsidR="00F472FD" w:rsidRPr="00907FF2" w:rsidRDefault="003E4B26" w:rsidP="008F367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szCs w:val="18"/>
              </w:rPr>
            </w:pPr>
            <w:r w:rsidRPr="00907FF2">
              <w:rPr>
                <w:rFonts w:cstheme="minorBidi"/>
                <w:szCs w:val="18"/>
              </w:rPr>
              <w:t>Subtract Total B from Total A</w:t>
            </w:r>
          </w:p>
        </w:tc>
        <w:tc>
          <w:tcPr>
            <w:tcW w:w="2306" w:type="dxa"/>
            <w:shd w:val="clear" w:color="auto" w:fill="D9D9D9" w:themeFill="background1" w:themeFillShade="D9"/>
          </w:tcPr>
          <w:p w14:paraId="6384B425" w14:textId="0F432ACC" w:rsidR="00F472FD" w:rsidRPr="00907FF2" w:rsidRDefault="009C6E52" w:rsidP="008F367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szCs w:val="18"/>
              </w:rPr>
            </w:pPr>
            <w:r w:rsidRPr="00907FF2">
              <w:rPr>
                <w:rFonts w:cstheme="minorBidi"/>
                <w:szCs w:val="18"/>
              </w:rPr>
              <w:t xml:space="preserve">Total C: </w:t>
            </w:r>
            <w:r w:rsidR="00A02374" w:rsidRPr="00907FF2">
              <w:rPr>
                <w:rFonts w:cstheme="minorBidi"/>
                <w:szCs w:val="18"/>
              </w:rPr>
              <w:t xml:space="preserve">Total A </w:t>
            </w:r>
            <w:r w:rsidR="002C6E8D" w:rsidRPr="00907FF2">
              <w:rPr>
                <w:rFonts w:cstheme="minorBidi"/>
                <w:szCs w:val="18"/>
              </w:rPr>
              <w:t>minus</w:t>
            </w:r>
            <w:r w:rsidR="00A02374" w:rsidRPr="00907FF2">
              <w:rPr>
                <w:rFonts w:cstheme="minorBidi"/>
                <w:szCs w:val="18"/>
              </w:rPr>
              <w:t xml:space="preserve"> Total B</w:t>
            </w:r>
          </w:p>
        </w:tc>
      </w:tr>
      <w:tr w:rsidR="0022232E" w:rsidRPr="00907FF2" w14:paraId="12FB2DC7" w14:textId="77777777" w:rsidTr="00907FF2">
        <w:tc>
          <w:tcPr>
            <w:tcW w:w="2283" w:type="dxa"/>
            <w:shd w:val="clear" w:color="auto" w:fill="D9D9D9" w:themeFill="background1" w:themeFillShade="D9"/>
          </w:tcPr>
          <w:p w14:paraId="17E19267" w14:textId="208E42BD" w:rsidR="00F472FD" w:rsidRPr="00907FF2" w:rsidRDefault="00A00672" w:rsidP="008F367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szCs w:val="18"/>
              </w:rPr>
            </w:pPr>
            <w:r w:rsidRPr="00907FF2">
              <w:rPr>
                <w:rFonts w:cstheme="minorBidi"/>
                <w:szCs w:val="18"/>
              </w:rPr>
              <w:t>Step 4</w:t>
            </w:r>
          </w:p>
        </w:tc>
        <w:tc>
          <w:tcPr>
            <w:tcW w:w="2341" w:type="dxa"/>
            <w:shd w:val="clear" w:color="auto" w:fill="D9D9D9" w:themeFill="background1" w:themeFillShade="D9"/>
          </w:tcPr>
          <w:p w14:paraId="43BA3D3A" w14:textId="6E1DA4D5" w:rsidR="00F472FD" w:rsidRPr="00907FF2" w:rsidRDefault="003E4B26" w:rsidP="008F367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szCs w:val="18"/>
              </w:rPr>
            </w:pPr>
            <w:r w:rsidRPr="00907FF2">
              <w:rPr>
                <w:rFonts w:cstheme="minorBidi"/>
                <w:szCs w:val="18"/>
              </w:rPr>
              <w:t xml:space="preserve">Divide Total C by the weekly unabated rate </w:t>
            </w:r>
            <w:r w:rsidRPr="00907FF2">
              <w:rPr>
                <w:rFonts w:cstheme="minorBidi"/>
                <w:szCs w:val="18"/>
              </w:rPr>
              <w:lastRenderedPageBreak/>
              <w:t>of main benefit the person is receiving or would receive for that household type (including any Family Tax Credit) x 100</w:t>
            </w:r>
          </w:p>
        </w:tc>
        <w:tc>
          <w:tcPr>
            <w:tcW w:w="2306" w:type="dxa"/>
            <w:shd w:val="clear" w:color="auto" w:fill="D9D9D9" w:themeFill="background1" w:themeFillShade="D9"/>
          </w:tcPr>
          <w:p w14:paraId="5ACBC2AB" w14:textId="75892721" w:rsidR="00F472FD" w:rsidRPr="00907FF2" w:rsidRDefault="00A02374" w:rsidP="008F367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szCs w:val="18"/>
              </w:rPr>
            </w:pPr>
            <w:r w:rsidRPr="00907FF2">
              <w:rPr>
                <w:rFonts w:cstheme="minorBidi"/>
                <w:szCs w:val="18"/>
              </w:rPr>
              <w:lastRenderedPageBreak/>
              <w:t>Residual income %</w:t>
            </w:r>
          </w:p>
        </w:tc>
      </w:tr>
    </w:tbl>
    <w:p w14:paraId="5A702FAF" w14:textId="77777777" w:rsidR="00C700AD" w:rsidRPr="00907FF2" w:rsidRDefault="00C700AD" w:rsidP="008F3675">
      <w:pPr>
        <w:pStyle w:val="ListParagraph"/>
        <w:shd w:val="clear" w:color="auto" w:fill="D9D9D9" w:themeFill="background1" w:themeFillShade="D9"/>
        <w:rPr>
          <w:rFonts w:cstheme="minorBidi"/>
          <w:szCs w:val="18"/>
        </w:rPr>
      </w:pPr>
    </w:p>
    <w:p w14:paraId="48AEC587" w14:textId="77777777" w:rsidR="003E7F14" w:rsidRPr="00907FF2" w:rsidRDefault="003E7F14" w:rsidP="008F3675">
      <w:pPr>
        <w:pStyle w:val="ListParagraph"/>
        <w:shd w:val="clear" w:color="auto" w:fill="D9D9D9" w:themeFill="background1" w:themeFillShade="D9"/>
        <w:rPr>
          <w:rStyle w:val="Hyperlink"/>
          <w:rFonts w:cstheme="minorBidi"/>
          <w:b/>
          <w:color w:val="auto"/>
          <w:szCs w:val="18"/>
          <w:u w:val="none"/>
        </w:rPr>
      </w:pPr>
    </w:p>
    <w:p w14:paraId="51A7D9FE" w14:textId="7FA06E27" w:rsidR="00717E2C" w:rsidRPr="00907FF2" w:rsidRDefault="00717E2C" w:rsidP="008F3675">
      <w:pPr>
        <w:pStyle w:val="ListParagraph"/>
        <w:shd w:val="clear" w:color="auto" w:fill="D9D9D9" w:themeFill="background1" w:themeFillShade="D9"/>
        <w:rPr>
          <w:rStyle w:val="Hyperlink"/>
          <w:rFonts w:cstheme="minorBidi"/>
          <w:color w:val="auto"/>
          <w:szCs w:val="18"/>
          <w:u w:val="none"/>
        </w:rPr>
      </w:pPr>
      <w:r w:rsidRPr="00907FF2">
        <w:rPr>
          <w:rStyle w:val="Hyperlink"/>
          <w:rFonts w:cstheme="minorBidi"/>
          <w:b/>
          <w:color w:val="auto"/>
          <w:szCs w:val="18"/>
          <w:u w:val="none"/>
        </w:rPr>
        <w:t>Note 1</w:t>
      </w:r>
    </w:p>
    <w:p w14:paraId="16B5C9A8" w14:textId="60F0E53D" w:rsidR="00717E2C" w:rsidRPr="00907FF2" w:rsidRDefault="00450582" w:rsidP="008F3675">
      <w:pPr>
        <w:pStyle w:val="ListParagraph"/>
        <w:shd w:val="clear" w:color="auto" w:fill="D9D9D9" w:themeFill="background1" w:themeFillShade="D9"/>
        <w:rPr>
          <w:rFonts w:cstheme="minorBidi"/>
          <w:szCs w:val="18"/>
        </w:rPr>
      </w:pPr>
      <w:r w:rsidRPr="00907FF2">
        <w:rPr>
          <w:rFonts w:cstheme="minorBidi"/>
          <w:szCs w:val="18"/>
        </w:rPr>
        <w:t>After the deduction of income tax under the Income Tax Act 2007.</w:t>
      </w:r>
    </w:p>
    <w:p w14:paraId="0BAE4AE6" w14:textId="77777777" w:rsidR="00450582" w:rsidRPr="00907FF2" w:rsidRDefault="00450582" w:rsidP="008F3675">
      <w:pPr>
        <w:pStyle w:val="ListParagraph"/>
        <w:shd w:val="clear" w:color="auto" w:fill="D9D9D9" w:themeFill="background1" w:themeFillShade="D9"/>
        <w:rPr>
          <w:rFonts w:cstheme="minorBidi"/>
          <w:szCs w:val="18"/>
        </w:rPr>
      </w:pPr>
    </w:p>
    <w:p w14:paraId="6867D49B" w14:textId="4F9524F5" w:rsidR="00450582" w:rsidRPr="00907FF2" w:rsidRDefault="00450582" w:rsidP="008F3675">
      <w:pPr>
        <w:pStyle w:val="ListParagraph"/>
        <w:shd w:val="clear" w:color="auto" w:fill="D9D9D9" w:themeFill="background1" w:themeFillShade="D9"/>
        <w:rPr>
          <w:rFonts w:cstheme="minorBidi"/>
          <w:b/>
          <w:szCs w:val="18"/>
        </w:rPr>
      </w:pPr>
      <w:r w:rsidRPr="00907FF2">
        <w:rPr>
          <w:rFonts w:cstheme="minorBidi"/>
          <w:b/>
          <w:szCs w:val="18"/>
        </w:rPr>
        <w:t>Note 2</w:t>
      </w:r>
    </w:p>
    <w:p w14:paraId="3B75682C" w14:textId="2CF90693" w:rsidR="00CA0599" w:rsidRPr="00907FF2" w:rsidRDefault="00CA0599" w:rsidP="008F3675">
      <w:pPr>
        <w:pStyle w:val="ListParagraph"/>
        <w:shd w:val="clear" w:color="auto" w:fill="D9D9D9" w:themeFill="background1" w:themeFillShade="D9"/>
        <w:rPr>
          <w:rStyle w:val="Hyperlink"/>
          <w:rFonts w:cstheme="minorBidi"/>
          <w:bCs/>
          <w:color w:val="auto"/>
          <w:szCs w:val="18"/>
          <w:u w:val="none"/>
        </w:rPr>
      </w:pPr>
      <w:r w:rsidRPr="00907FF2">
        <w:rPr>
          <w:rFonts w:cstheme="minorBidi"/>
        </w:rPr>
        <w:t xml:space="preserve">Calculate </w:t>
      </w:r>
      <w:r w:rsidR="00D566B9" w:rsidRPr="00907FF2">
        <w:rPr>
          <w:rFonts w:cstheme="minorBidi"/>
        </w:rPr>
        <w:t xml:space="preserve">accommodation supplement for the purposes of </w:t>
      </w:r>
      <w:r w:rsidRPr="00907FF2">
        <w:rPr>
          <w:rFonts w:cstheme="minorBidi"/>
        </w:rPr>
        <w:t xml:space="preserve">Total B by determining the </w:t>
      </w:r>
      <w:r w:rsidR="00D566B9" w:rsidRPr="00907FF2">
        <w:rPr>
          <w:rFonts w:cstheme="minorBidi"/>
        </w:rPr>
        <w:t>appropriate rate of accommodation supplement</w:t>
      </w:r>
      <w:r w:rsidRPr="00907FF2">
        <w:rPr>
          <w:rFonts w:cstheme="minorBidi"/>
        </w:rPr>
        <w:t xml:space="preserve"> </w:t>
      </w:r>
      <w:r w:rsidR="00782398" w:rsidRPr="00907FF2">
        <w:rPr>
          <w:rFonts w:cstheme="minorBidi"/>
        </w:rPr>
        <w:t>for the person,</w:t>
      </w:r>
      <w:r w:rsidRPr="00907FF2">
        <w:rPr>
          <w:rFonts w:cstheme="minorBidi"/>
        </w:rPr>
        <w:t xml:space="preserve"> as set out in Schedule 4, Part 7 of the Social Security Act 2018, using the lower quartile rent in the relevant area (in place of the person’s actual weekly </w:t>
      </w:r>
      <w:r w:rsidR="001B181D" w:rsidRPr="00907FF2">
        <w:rPr>
          <w:rFonts w:cstheme="minorBidi"/>
        </w:rPr>
        <w:t xml:space="preserve">qualifying </w:t>
      </w:r>
      <w:r w:rsidRPr="00907FF2">
        <w:rPr>
          <w:rFonts w:cstheme="minorBidi"/>
        </w:rPr>
        <w:t>accommodation costs) and the current accommodation income that the person receives from additional residents</w:t>
      </w:r>
      <w:r w:rsidRPr="00907FF2">
        <w:rPr>
          <w:rFonts w:cstheme="minorBidi"/>
          <w:szCs w:val="18"/>
        </w:rPr>
        <w:t xml:space="preserve">.  </w:t>
      </w:r>
    </w:p>
    <w:p w14:paraId="20951C01" w14:textId="32541494" w:rsidR="00E94059" w:rsidRPr="00907FF2" w:rsidRDefault="00E94059" w:rsidP="00E94059">
      <w:pPr>
        <w:pStyle w:val="StyleHeading1JustifiedAfter2pt"/>
        <w:numPr>
          <w:ilvl w:val="0"/>
          <w:numId w:val="12"/>
        </w:numPr>
        <w:rPr>
          <w:rStyle w:val="Hyperlink"/>
          <w:rFonts w:ascii="Times New Roman" w:hAnsi="Times New Roman"/>
          <w:color w:val="auto"/>
          <w:u w:val="none"/>
        </w:rPr>
      </w:pPr>
      <w:bookmarkStart w:id="29" w:name="_Toc212032518"/>
      <w:r w:rsidRPr="00907FF2">
        <w:rPr>
          <w:rFonts w:ascii="Times New Roman" w:hAnsi="Times New Roman"/>
        </w:rPr>
        <w:t xml:space="preserve">Amendments to Ministerial </w:t>
      </w:r>
      <w:r w:rsidRPr="00907FF2">
        <w:rPr>
          <w:rStyle w:val="Hyperlink"/>
          <w:rFonts w:cstheme="minorHAnsi"/>
          <w:color w:val="auto"/>
          <w:szCs w:val="18"/>
          <w:u w:val="none"/>
        </w:rPr>
        <w:t xml:space="preserve">Direction on </w:t>
      </w:r>
      <w:r w:rsidRPr="00907FF2">
        <w:rPr>
          <w:rFonts w:cstheme="minorBidi"/>
          <w:color w:val="000000" w:themeColor="text1"/>
          <w:szCs w:val="18"/>
        </w:rPr>
        <w:t>Continued Eligibility for Social Housing</w:t>
      </w:r>
      <w:bookmarkEnd w:id="29"/>
      <w:r w:rsidRPr="00907FF2">
        <w:rPr>
          <w:rStyle w:val="Hyperlink"/>
          <w:rFonts w:cstheme="minorBidi"/>
          <w:color w:val="auto"/>
          <w:szCs w:val="18"/>
          <w:u w:val="none"/>
        </w:rPr>
        <w:t xml:space="preserve"> </w:t>
      </w:r>
    </w:p>
    <w:p w14:paraId="136010A2" w14:textId="77777777" w:rsidR="00E94059" w:rsidRPr="00907FF2" w:rsidRDefault="00E94059" w:rsidP="00E94059">
      <w:pPr>
        <w:pStyle w:val="ListParagraph"/>
        <w:rPr>
          <w:rStyle w:val="Hyperlink"/>
          <w:rFonts w:cstheme="minorBidi"/>
          <w:bCs/>
          <w:color w:val="auto"/>
          <w:szCs w:val="18"/>
          <w:u w:val="none"/>
        </w:rPr>
      </w:pPr>
    </w:p>
    <w:p w14:paraId="676AC827" w14:textId="75A53D04" w:rsidR="00E94059" w:rsidRPr="00907FF2" w:rsidRDefault="00E94059" w:rsidP="00E94059">
      <w:pPr>
        <w:pStyle w:val="ListParagraph"/>
        <w:numPr>
          <w:ilvl w:val="0"/>
          <w:numId w:val="26"/>
        </w:numPr>
        <w:rPr>
          <w:rStyle w:val="Hyperlink"/>
          <w:rFonts w:cstheme="minorBidi"/>
          <w:bCs/>
          <w:color w:val="auto"/>
          <w:szCs w:val="18"/>
          <w:u w:val="none"/>
        </w:rPr>
      </w:pPr>
      <w:r w:rsidRPr="00907FF2">
        <w:rPr>
          <w:rStyle w:val="Hyperlink"/>
          <w:rFonts w:cstheme="minorBidi"/>
          <w:bCs/>
          <w:color w:val="auto"/>
          <w:szCs w:val="18"/>
          <w:u w:val="none"/>
        </w:rPr>
        <w:t xml:space="preserve">In clause 3, </w:t>
      </w:r>
      <w:r w:rsidR="00AA302F" w:rsidRPr="00907FF2">
        <w:rPr>
          <w:rFonts w:cstheme="minorBidi"/>
          <w:bCs/>
          <w:szCs w:val="18"/>
        </w:rPr>
        <w:t>in the appropriate alphabetical order, insert:</w:t>
      </w:r>
    </w:p>
    <w:p w14:paraId="2DD61C11" w14:textId="77777777" w:rsidR="00611A05" w:rsidRPr="00907FF2" w:rsidRDefault="00611A05" w:rsidP="00277205">
      <w:pPr>
        <w:pStyle w:val="ListParagraph"/>
        <w:shd w:val="clear" w:color="auto" w:fill="D9D9D9" w:themeFill="background1" w:themeFillShade="D9"/>
        <w:rPr>
          <w:rStyle w:val="Hyperlink"/>
          <w:rFonts w:cstheme="minorBidi"/>
          <w:color w:val="auto"/>
          <w:u w:val="none"/>
        </w:rPr>
      </w:pPr>
      <w:r w:rsidRPr="00907FF2">
        <w:rPr>
          <w:rStyle w:val="Hyperlink"/>
          <w:rFonts w:cstheme="minorBidi"/>
          <w:b/>
          <w:color w:val="auto"/>
          <w:u w:val="none"/>
        </w:rPr>
        <w:t xml:space="preserve">accommodation income </w:t>
      </w:r>
      <w:r w:rsidRPr="00907FF2">
        <w:rPr>
          <w:rStyle w:val="Hyperlink"/>
          <w:rFonts w:cstheme="minorBidi"/>
          <w:bCs/>
          <w:color w:val="auto"/>
          <w:u w:val="none"/>
        </w:rPr>
        <w:t>has the same meaning</w:t>
      </w:r>
      <w:r w:rsidRPr="00907FF2">
        <w:rPr>
          <w:rStyle w:val="Hyperlink"/>
          <w:rFonts w:cstheme="minorBidi"/>
          <w:b/>
          <w:color w:val="auto"/>
          <w:u w:val="none"/>
        </w:rPr>
        <w:t xml:space="preserve"> </w:t>
      </w:r>
      <w:r w:rsidRPr="00907FF2">
        <w:rPr>
          <w:rStyle w:val="Hyperlink"/>
          <w:rFonts w:cstheme="minorBidi"/>
          <w:bCs/>
          <w:color w:val="auto"/>
          <w:u w:val="none"/>
        </w:rPr>
        <w:t xml:space="preserve">as in </w:t>
      </w:r>
      <w:r w:rsidRPr="00907FF2">
        <w:rPr>
          <w:rStyle w:val="Hyperlink"/>
          <w:rFonts w:cstheme="minorBidi"/>
          <w:color w:val="auto"/>
          <w:u w:val="none"/>
        </w:rPr>
        <w:t>clause 7 of Part 7 of Schedule 4 of the Social Security Act 2018</w:t>
      </w:r>
    </w:p>
    <w:p w14:paraId="09FF8BCD" w14:textId="77777777" w:rsidR="00611A05" w:rsidRPr="00907FF2" w:rsidRDefault="00611A05" w:rsidP="004A6AB6">
      <w:pPr>
        <w:pStyle w:val="ListParagraph"/>
        <w:rPr>
          <w:rStyle w:val="Hyperlink"/>
          <w:rFonts w:cstheme="minorBidi"/>
          <w:b/>
          <w:color w:val="auto"/>
          <w:u w:val="none"/>
        </w:rPr>
      </w:pPr>
    </w:p>
    <w:p w14:paraId="2BA2DFDC" w14:textId="27FFFCE1" w:rsidR="00611A05" w:rsidRPr="00907FF2" w:rsidRDefault="00611A05" w:rsidP="00277205">
      <w:pPr>
        <w:pStyle w:val="ListParagraph"/>
        <w:shd w:val="clear" w:color="auto" w:fill="D9D9D9" w:themeFill="background1" w:themeFillShade="D9"/>
        <w:rPr>
          <w:rStyle w:val="Hyperlink"/>
          <w:rFonts w:cstheme="minorBidi"/>
          <w:b/>
          <w:color w:val="auto"/>
          <w:u w:val="none"/>
        </w:rPr>
      </w:pPr>
      <w:r w:rsidRPr="00907FF2">
        <w:rPr>
          <w:rStyle w:val="Hyperlink"/>
          <w:rFonts w:cstheme="minorBidi"/>
          <w:b/>
          <w:color w:val="auto"/>
          <w:u w:val="none"/>
        </w:rPr>
        <w:t xml:space="preserve">accommodation supplement </w:t>
      </w:r>
      <w:r w:rsidR="007C58D1" w:rsidRPr="00907FF2">
        <w:rPr>
          <w:rStyle w:val="Hyperlink"/>
          <w:rFonts w:cstheme="minorBidi"/>
          <w:bCs/>
          <w:color w:val="auto"/>
          <w:u w:val="none"/>
        </w:rPr>
        <w:t xml:space="preserve">means accommodation supplement paid under section 65 </w:t>
      </w:r>
      <w:r w:rsidR="007C58D1" w:rsidRPr="00907FF2">
        <w:rPr>
          <w:rStyle w:val="Hyperlink"/>
          <w:rFonts w:cstheme="minorBidi"/>
          <w:color w:val="auto"/>
          <w:u w:val="none"/>
        </w:rPr>
        <w:t>of the Social Security Act 2018</w:t>
      </w:r>
    </w:p>
    <w:p w14:paraId="2272D117" w14:textId="77777777" w:rsidR="00611A05" w:rsidRPr="00907FF2" w:rsidRDefault="00611A05" w:rsidP="004A6AB6">
      <w:pPr>
        <w:pStyle w:val="ListParagraph"/>
        <w:rPr>
          <w:rStyle w:val="Hyperlink"/>
          <w:rFonts w:cstheme="minorBidi"/>
          <w:b/>
          <w:color w:val="auto"/>
          <w:u w:val="none"/>
        </w:rPr>
      </w:pPr>
    </w:p>
    <w:p w14:paraId="29CC34DA" w14:textId="77777777" w:rsidR="00611A05" w:rsidRPr="00907FF2" w:rsidRDefault="00611A05" w:rsidP="00277205">
      <w:pPr>
        <w:pStyle w:val="ListParagraph"/>
        <w:shd w:val="clear" w:color="auto" w:fill="D9D9D9" w:themeFill="background1" w:themeFillShade="D9"/>
        <w:rPr>
          <w:rStyle w:val="Hyperlink"/>
          <w:rFonts w:cstheme="minorBidi"/>
          <w:bCs/>
          <w:color w:val="auto"/>
          <w:u w:val="none"/>
        </w:rPr>
      </w:pPr>
      <w:r w:rsidRPr="00907FF2">
        <w:rPr>
          <w:rStyle w:val="Hyperlink"/>
          <w:rFonts w:cstheme="minorBidi"/>
          <w:b/>
          <w:color w:val="auto"/>
          <w:u w:val="none"/>
        </w:rPr>
        <w:t xml:space="preserve">additional resident </w:t>
      </w:r>
      <w:r w:rsidRPr="00907FF2">
        <w:rPr>
          <w:rStyle w:val="Hyperlink"/>
          <w:rFonts w:cstheme="minorBidi"/>
          <w:bCs/>
          <w:color w:val="auto"/>
          <w:u w:val="none"/>
        </w:rPr>
        <w:t>has the same meaning as in section 2(1) of the Act</w:t>
      </w:r>
    </w:p>
    <w:p w14:paraId="0FCBBB8F" w14:textId="77777777" w:rsidR="00143EE3" w:rsidRPr="00907FF2" w:rsidRDefault="00143EE3" w:rsidP="004A6AB6">
      <w:pPr>
        <w:pStyle w:val="ListParagraph"/>
        <w:rPr>
          <w:rStyle w:val="Hyperlink"/>
          <w:rFonts w:cstheme="minorBidi"/>
          <w:b/>
          <w:color w:val="auto"/>
          <w:u w:val="none"/>
        </w:rPr>
      </w:pPr>
    </w:p>
    <w:p w14:paraId="43D67CC4" w14:textId="491794E5" w:rsidR="00EE708A" w:rsidRPr="00907FF2" w:rsidRDefault="00143EE3" w:rsidP="00277205">
      <w:pPr>
        <w:shd w:val="clear" w:color="auto" w:fill="D9D9D9" w:themeFill="background1" w:themeFillShade="D9"/>
        <w:ind w:left="720"/>
      </w:pPr>
      <w:r w:rsidRPr="00907FF2">
        <w:rPr>
          <w:rStyle w:val="Hyperlink"/>
          <w:rFonts w:cstheme="minorBidi"/>
          <w:b/>
          <w:color w:val="auto"/>
          <w:u w:val="none"/>
        </w:rPr>
        <w:t>weekly qualifying accommodation costs</w:t>
      </w:r>
      <w:r w:rsidR="00EE708A" w:rsidRPr="00907FF2">
        <w:rPr>
          <w:rStyle w:val="Hyperlink"/>
          <w:rFonts w:cstheme="minorBidi"/>
          <w:b/>
          <w:color w:val="auto"/>
          <w:u w:val="none"/>
        </w:rPr>
        <w:t xml:space="preserve"> </w:t>
      </w:r>
      <w:r w:rsidR="00EE708A" w:rsidRPr="00907FF2">
        <w:t xml:space="preserve">has the same meaning as in clause 7 of Part 7 of Schedule 4 of the </w:t>
      </w:r>
      <w:r w:rsidR="005F4E84" w:rsidRPr="00907FF2">
        <w:rPr>
          <w:rStyle w:val="Hyperlink"/>
          <w:rFonts w:cstheme="minorBidi"/>
          <w:color w:val="auto"/>
          <w:u w:val="none"/>
        </w:rPr>
        <w:t>Social Security Act 2018</w:t>
      </w:r>
      <w:r w:rsidR="00EE708A" w:rsidRPr="00907FF2">
        <w:t>.</w:t>
      </w:r>
    </w:p>
    <w:p w14:paraId="7ABF6DFF" w14:textId="77777777" w:rsidR="00E94059" w:rsidRPr="00907FF2" w:rsidRDefault="00E94059" w:rsidP="00E94059">
      <w:pPr>
        <w:pStyle w:val="ListParagraph"/>
        <w:rPr>
          <w:rStyle w:val="Hyperlink"/>
          <w:rFonts w:cstheme="minorBidi"/>
          <w:bCs/>
          <w:color w:val="auto"/>
          <w:szCs w:val="18"/>
          <w:u w:val="none"/>
        </w:rPr>
      </w:pPr>
    </w:p>
    <w:p w14:paraId="1CEBB95D" w14:textId="77777777" w:rsidR="00E94059" w:rsidRPr="00907FF2" w:rsidRDefault="00E94059" w:rsidP="00E94059">
      <w:pPr>
        <w:pStyle w:val="ListParagraph"/>
        <w:numPr>
          <w:ilvl w:val="0"/>
          <w:numId w:val="26"/>
        </w:numPr>
        <w:rPr>
          <w:rStyle w:val="Hyperlink"/>
          <w:rFonts w:cstheme="minorBidi"/>
          <w:bCs/>
          <w:color w:val="auto"/>
          <w:szCs w:val="18"/>
          <w:u w:val="none"/>
        </w:rPr>
      </w:pPr>
      <w:r w:rsidRPr="00907FF2">
        <w:rPr>
          <w:rStyle w:val="Hyperlink"/>
          <w:rFonts w:cstheme="minorBidi"/>
          <w:bCs/>
          <w:color w:val="auto"/>
          <w:szCs w:val="18"/>
          <w:u w:val="none"/>
        </w:rPr>
        <w:t xml:space="preserve">In clause 3, replace the definition of </w:t>
      </w:r>
      <w:r w:rsidRPr="00907FF2">
        <w:rPr>
          <w:rStyle w:val="Hyperlink"/>
          <w:rFonts w:cstheme="minorBidi"/>
          <w:b/>
          <w:color w:val="auto"/>
          <w:szCs w:val="18"/>
          <w:u w:val="none"/>
        </w:rPr>
        <w:t>income</w:t>
      </w:r>
      <w:r w:rsidRPr="00907FF2">
        <w:rPr>
          <w:rStyle w:val="Hyperlink"/>
          <w:rFonts w:cstheme="minorBidi"/>
          <w:bCs/>
          <w:color w:val="auto"/>
          <w:szCs w:val="18"/>
          <w:u w:val="none"/>
        </w:rPr>
        <w:t xml:space="preserve"> with: </w:t>
      </w:r>
    </w:p>
    <w:p w14:paraId="1A32E3A7" w14:textId="0E3B1902" w:rsidR="00E94059" w:rsidRPr="00907FF2" w:rsidRDefault="004B3A56" w:rsidP="00277205">
      <w:pPr>
        <w:shd w:val="clear" w:color="auto" w:fill="D9D9D9" w:themeFill="background1" w:themeFillShade="D9"/>
        <w:ind w:left="720"/>
        <w:rPr>
          <w:rStyle w:val="Hyperlink"/>
          <w:rFonts w:cstheme="minorBidi"/>
          <w:b/>
          <w:color w:val="auto"/>
          <w:u w:val="none"/>
        </w:rPr>
      </w:pPr>
      <w:r w:rsidRPr="00907FF2">
        <w:rPr>
          <w:rStyle w:val="Hyperlink"/>
          <w:rFonts w:cstheme="minorBidi"/>
          <w:b/>
          <w:color w:val="auto"/>
          <w:u w:val="none"/>
        </w:rPr>
        <w:t>i</w:t>
      </w:r>
      <w:r w:rsidR="00E94059" w:rsidRPr="00907FF2">
        <w:rPr>
          <w:rStyle w:val="Hyperlink"/>
          <w:rFonts w:cstheme="minorBidi"/>
          <w:b/>
          <w:color w:val="auto"/>
          <w:u w:val="none"/>
        </w:rPr>
        <w:t xml:space="preserve">ncome, </w:t>
      </w:r>
      <w:r w:rsidR="00E94059" w:rsidRPr="00907FF2">
        <w:rPr>
          <w:rStyle w:val="Hyperlink"/>
          <w:rFonts w:cstheme="minorBidi"/>
          <w:bCs/>
          <w:color w:val="auto"/>
          <w:u w:val="none"/>
        </w:rPr>
        <w:t>in relation to a person</w:t>
      </w:r>
      <w:r w:rsidR="001E61FB" w:rsidRPr="00907FF2">
        <w:rPr>
          <w:rStyle w:val="Hyperlink"/>
          <w:rFonts w:cstheme="minorBidi"/>
          <w:bCs/>
          <w:color w:val="auto"/>
          <w:u w:val="none"/>
        </w:rPr>
        <w:t>—</w:t>
      </w:r>
    </w:p>
    <w:p w14:paraId="2D54405B" w14:textId="77777777" w:rsidR="00E94059" w:rsidRPr="00907FF2" w:rsidRDefault="00E94059" w:rsidP="00277205">
      <w:pPr>
        <w:pStyle w:val="ListParagraph"/>
        <w:numPr>
          <w:ilvl w:val="0"/>
          <w:numId w:val="39"/>
        </w:numPr>
        <w:shd w:val="clear" w:color="auto" w:fill="D9D9D9" w:themeFill="background1" w:themeFillShade="D9"/>
        <w:rPr>
          <w:rStyle w:val="Hyperlink"/>
          <w:rFonts w:cstheme="minorBidi"/>
          <w:color w:val="auto"/>
          <w:u w:val="none"/>
        </w:rPr>
      </w:pPr>
      <w:r w:rsidRPr="00907FF2">
        <w:rPr>
          <w:rStyle w:val="Hyperlink"/>
          <w:rFonts w:cstheme="minorBidi"/>
          <w:color w:val="auto"/>
          <w:u w:val="none"/>
        </w:rPr>
        <w:t>means assessable income within the meaning of section 108 of the Act:</w:t>
      </w:r>
    </w:p>
    <w:p w14:paraId="1435AFDD" w14:textId="0A906434" w:rsidR="00E94059" w:rsidRPr="00907FF2" w:rsidRDefault="00E94059" w:rsidP="00277205">
      <w:pPr>
        <w:pStyle w:val="ListParagraph"/>
        <w:numPr>
          <w:ilvl w:val="0"/>
          <w:numId w:val="39"/>
        </w:numPr>
        <w:shd w:val="clear" w:color="auto" w:fill="D9D9D9" w:themeFill="background1" w:themeFillShade="D9"/>
        <w:rPr>
          <w:rStyle w:val="Hyperlink"/>
          <w:rFonts w:cstheme="minorBidi"/>
          <w:color w:val="auto"/>
          <w:u w:val="none"/>
        </w:rPr>
      </w:pPr>
      <w:r w:rsidRPr="00907FF2">
        <w:rPr>
          <w:rStyle w:val="Hyperlink"/>
          <w:rFonts w:cstheme="minorBidi"/>
          <w:color w:val="auto"/>
          <w:u w:val="none"/>
        </w:rPr>
        <w:t>does not include</w:t>
      </w:r>
      <w:r w:rsidR="00266ABE" w:rsidRPr="00907FF2">
        <w:rPr>
          <w:rStyle w:val="Hyperlink"/>
          <w:rFonts w:cstheme="minorBidi"/>
          <w:color w:val="auto"/>
          <w:u w:val="none"/>
        </w:rPr>
        <w:t>:</w:t>
      </w:r>
    </w:p>
    <w:p w14:paraId="6AA86BBA" w14:textId="50AF28D0" w:rsidR="00E94059" w:rsidRPr="00907FF2" w:rsidRDefault="00E94059" w:rsidP="00277205">
      <w:pPr>
        <w:pStyle w:val="ListParagraph"/>
        <w:numPr>
          <w:ilvl w:val="0"/>
          <w:numId w:val="30"/>
        </w:numPr>
        <w:shd w:val="clear" w:color="auto" w:fill="D9D9D9" w:themeFill="background1" w:themeFillShade="D9"/>
        <w:rPr>
          <w:rStyle w:val="Hyperlink"/>
          <w:rFonts w:cstheme="minorBidi"/>
          <w:color w:val="auto"/>
          <w:u w:val="none"/>
        </w:rPr>
      </w:pPr>
      <w:r w:rsidRPr="00907FF2">
        <w:rPr>
          <w:rStyle w:val="Hyperlink"/>
          <w:rFonts w:cstheme="minorBidi"/>
          <w:color w:val="auto"/>
          <w:u w:val="none"/>
        </w:rPr>
        <w:t>accommodation income; and</w:t>
      </w:r>
    </w:p>
    <w:p w14:paraId="5A39B27C" w14:textId="59E9B0E0" w:rsidR="00E94059" w:rsidRPr="00907FF2" w:rsidRDefault="00E94059" w:rsidP="00277205">
      <w:pPr>
        <w:pStyle w:val="ListParagraph"/>
        <w:numPr>
          <w:ilvl w:val="0"/>
          <w:numId w:val="30"/>
        </w:numPr>
        <w:shd w:val="clear" w:color="auto" w:fill="D9D9D9" w:themeFill="background1" w:themeFillShade="D9"/>
        <w:rPr>
          <w:rStyle w:val="Hyperlink"/>
          <w:rFonts w:cstheme="minorBidi"/>
          <w:color w:val="auto"/>
          <w:u w:val="none"/>
        </w:rPr>
      </w:pPr>
      <w:bookmarkStart w:id="30" w:name="_Hlk212029987"/>
      <w:r w:rsidRPr="00907FF2">
        <w:rPr>
          <w:rStyle w:val="Hyperlink"/>
          <w:rFonts w:cstheme="minorBidi"/>
          <w:color w:val="auto"/>
          <w:u w:val="none"/>
        </w:rPr>
        <w:t xml:space="preserve">38% of </w:t>
      </w:r>
      <w:r w:rsidR="00A47412" w:rsidRPr="00907FF2">
        <w:rPr>
          <w:rStyle w:val="Hyperlink"/>
          <w:rFonts w:cstheme="minorBidi"/>
          <w:color w:val="auto"/>
          <w:u w:val="none"/>
        </w:rPr>
        <w:t>any</w:t>
      </w:r>
      <w:r w:rsidRPr="00907FF2">
        <w:rPr>
          <w:rStyle w:val="Hyperlink"/>
          <w:rFonts w:cstheme="minorBidi"/>
          <w:color w:val="auto"/>
          <w:u w:val="none"/>
        </w:rPr>
        <w:t xml:space="preserve"> amount </w:t>
      </w:r>
      <w:r w:rsidR="00A47412" w:rsidRPr="00907FF2">
        <w:rPr>
          <w:rStyle w:val="Hyperlink"/>
          <w:rFonts w:cstheme="minorBidi"/>
          <w:color w:val="auto"/>
          <w:u w:val="none"/>
        </w:rPr>
        <w:t>received by</w:t>
      </w:r>
      <w:r w:rsidRPr="00907FF2">
        <w:rPr>
          <w:rStyle w:val="Hyperlink"/>
          <w:rFonts w:cstheme="minorBidi"/>
          <w:color w:val="auto"/>
          <w:u w:val="none"/>
        </w:rPr>
        <w:t xml:space="preserve"> the person</w:t>
      </w:r>
      <w:r w:rsidR="00E03EBA" w:rsidRPr="00907FF2">
        <w:rPr>
          <w:rStyle w:val="Hyperlink"/>
          <w:rFonts w:cstheme="minorBidi"/>
          <w:color w:val="auto"/>
          <w:u w:val="none"/>
        </w:rPr>
        <w:t>, from a boarder,</w:t>
      </w:r>
      <w:r w:rsidRPr="00907FF2">
        <w:rPr>
          <w:rStyle w:val="Hyperlink"/>
          <w:rFonts w:cstheme="minorBidi"/>
          <w:color w:val="auto"/>
          <w:u w:val="none"/>
        </w:rPr>
        <w:t xml:space="preserve"> for board and lodgings at the premises at which the person resides </w:t>
      </w:r>
      <w:r w:rsidR="00FC74A5" w:rsidRPr="00907FF2">
        <w:rPr>
          <w:rStyle w:val="Hyperlink"/>
          <w:rFonts w:cstheme="minorBidi"/>
          <w:color w:val="auto"/>
          <w:u w:val="none"/>
        </w:rPr>
        <w:t xml:space="preserve">unless that amount received is for </w:t>
      </w:r>
      <w:r w:rsidRPr="00907FF2">
        <w:rPr>
          <w:rStyle w:val="Hyperlink"/>
          <w:rFonts w:cstheme="minorBidi"/>
          <w:color w:val="auto"/>
          <w:u w:val="none"/>
        </w:rPr>
        <w:t xml:space="preserve">any arrears </w:t>
      </w:r>
      <w:r w:rsidR="00597CCD" w:rsidRPr="00907FF2">
        <w:rPr>
          <w:rStyle w:val="Hyperlink"/>
          <w:rFonts w:cstheme="minorBidi"/>
          <w:color w:val="auto"/>
          <w:u w:val="none"/>
        </w:rPr>
        <w:t xml:space="preserve">or </w:t>
      </w:r>
      <w:r w:rsidRPr="00907FF2">
        <w:rPr>
          <w:rStyle w:val="Hyperlink"/>
          <w:rFonts w:cstheme="minorBidi"/>
          <w:color w:val="auto"/>
          <w:u w:val="none"/>
        </w:rPr>
        <w:t>any payments that are income from a business carried on by the person</w:t>
      </w:r>
    </w:p>
    <w:bookmarkEnd w:id="30"/>
    <w:p w14:paraId="728118CF" w14:textId="77777777" w:rsidR="00E94059" w:rsidRPr="00907FF2" w:rsidRDefault="00E94059" w:rsidP="00E94059">
      <w:pPr>
        <w:rPr>
          <w:rStyle w:val="Hyperlink"/>
          <w:rFonts w:cstheme="minorBidi"/>
          <w:bCs/>
          <w:color w:val="auto"/>
          <w:szCs w:val="18"/>
          <w:u w:val="none"/>
        </w:rPr>
      </w:pPr>
    </w:p>
    <w:p w14:paraId="4C5B09DD" w14:textId="77777777" w:rsidR="001F6C9C" w:rsidRPr="00907FF2" w:rsidRDefault="001F6C9C" w:rsidP="001F6C9C">
      <w:pPr>
        <w:pStyle w:val="ListParagraph"/>
        <w:rPr>
          <w:rStyle w:val="Hyperlink"/>
          <w:rFonts w:cstheme="minorBidi"/>
          <w:bCs/>
          <w:color w:val="auto"/>
          <w:szCs w:val="18"/>
          <w:u w:val="none"/>
        </w:rPr>
      </w:pPr>
    </w:p>
    <w:p w14:paraId="2CED6F39" w14:textId="77777777" w:rsidR="001F6C9C" w:rsidRPr="00907FF2" w:rsidRDefault="001F6C9C" w:rsidP="001F6C9C">
      <w:pPr>
        <w:pStyle w:val="ListParagraph"/>
        <w:rPr>
          <w:rStyle w:val="Hyperlink"/>
          <w:rFonts w:cstheme="minorBidi"/>
          <w:bCs/>
          <w:color w:val="auto"/>
          <w:szCs w:val="18"/>
          <w:u w:val="none"/>
        </w:rPr>
      </w:pPr>
    </w:p>
    <w:p w14:paraId="7DABCF3B" w14:textId="77777777" w:rsidR="001F6C9C" w:rsidRPr="00907FF2" w:rsidRDefault="001F6C9C" w:rsidP="001F6C9C">
      <w:pPr>
        <w:ind w:left="360"/>
        <w:rPr>
          <w:rStyle w:val="Hyperlink"/>
          <w:rFonts w:cstheme="minorBidi"/>
          <w:bCs/>
          <w:color w:val="auto"/>
          <w:szCs w:val="18"/>
          <w:u w:val="none"/>
        </w:rPr>
      </w:pPr>
    </w:p>
    <w:p w14:paraId="2486033D" w14:textId="77777777" w:rsidR="001F6C9C" w:rsidRPr="00907FF2" w:rsidRDefault="001F6C9C" w:rsidP="001F6C9C">
      <w:pPr>
        <w:pStyle w:val="ListParagraph"/>
        <w:rPr>
          <w:rStyle w:val="Hyperlink"/>
          <w:rFonts w:cstheme="minorBidi"/>
          <w:bCs/>
          <w:color w:val="auto"/>
          <w:szCs w:val="18"/>
          <w:u w:val="none"/>
        </w:rPr>
      </w:pPr>
    </w:p>
    <w:p w14:paraId="0B73491F" w14:textId="77777777" w:rsidR="001F6C9C" w:rsidRPr="00907FF2" w:rsidRDefault="001F6C9C" w:rsidP="001F6C9C">
      <w:pPr>
        <w:pStyle w:val="ListParagraph"/>
        <w:rPr>
          <w:rStyle w:val="Hyperlink"/>
          <w:rFonts w:cstheme="minorBidi"/>
          <w:bCs/>
          <w:color w:val="auto"/>
          <w:szCs w:val="18"/>
          <w:u w:val="none"/>
        </w:rPr>
      </w:pPr>
    </w:p>
    <w:p w14:paraId="1628BF3D" w14:textId="77777777" w:rsidR="001F6C9C" w:rsidRPr="00907FF2" w:rsidRDefault="001F6C9C" w:rsidP="001F6C9C">
      <w:pPr>
        <w:pStyle w:val="ListParagraph"/>
        <w:rPr>
          <w:rStyle w:val="Hyperlink"/>
          <w:rFonts w:cstheme="minorBidi"/>
          <w:bCs/>
          <w:color w:val="auto"/>
          <w:szCs w:val="18"/>
          <w:u w:val="none"/>
        </w:rPr>
      </w:pPr>
    </w:p>
    <w:p w14:paraId="364AC1DB" w14:textId="718E6386" w:rsidR="002C6E8D" w:rsidRPr="00907FF2" w:rsidRDefault="002C6E8D" w:rsidP="001F6C9C">
      <w:pPr>
        <w:pStyle w:val="ListParagraph"/>
        <w:numPr>
          <w:ilvl w:val="0"/>
          <w:numId w:val="41"/>
        </w:numPr>
        <w:rPr>
          <w:rStyle w:val="Hyperlink"/>
          <w:rFonts w:cstheme="minorBidi"/>
          <w:bCs/>
          <w:color w:val="auto"/>
          <w:szCs w:val="18"/>
          <w:u w:val="none"/>
        </w:rPr>
      </w:pPr>
      <w:r w:rsidRPr="00907FF2">
        <w:rPr>
          <w:rStyle w:val="Hyperlink"/>
          <w:rFonts w:cstheme="minorBidi"/>
          <w:bCs/>
          <w:color w:val="auto"/>
          <w:szCs w:val="18"/>
          <w:u w:val="none"/>
        </w:rPr>
        <w:lastRenderedPageBreak/>
        <w:t>Replace Schedule 1 with:</w:t>
      </w:r>
    </w:p>
    <w:p w14:paraId="661964CE" w14:textId="77777777" w:rsidR="002C6E8D" w:rsidRPr="00907FF2" w:rsidRDefault="002C6E8D" w:rsidP="004A6AB6">
      <w:pPr>
        <w:pStyle w:val="ListParagraph"/>
        <w:rPr>
          <w:rStyle w:val="Hyperlink"/>
          <w:rFonts w:cstheme="minorBidi"/>
          <w:bCs/>
          <w:color w:val="auto"/>
          <w:szCs w:val="18"/>
          <w:u w:val="none"/>
        </w:rPr>
      </w:pPr>
    </w:p>
    <w:p w14:paraId="59EA9D98" w14:textId="4689738B" w:rsidR="002C6E8D" w:rsidRPr="00907FF2" w:rsidRDefault="002C6E8D" w:rsidP="00277205">
      <w:pPr>
        <w:pStyle w:val="ListParagraph"/>
        <w:shd w:val="clear" w:color="auto" w:fill="D9D9D9" w:themeFill="background1" w:themeFillShade="D9"/>
        <w:rPr>
          <w:rFonts w:cstheme="minorBidi"/>
          <w:szCs w:val="18"/>
        </w:rPr>
      </w:pPr>
      <w:r w:rsidRPr="00907FF2">
        <w:rPr>
          <w:rFonts w:cstheme="minorBidi"/>
          <w:szCs w:val="18"/>
        </w:rPr>
        <w:t xml:space="preserve">1 </w:t>
      </w:r>
      <w:r w:rsidRPr="00907FF2">
        <w:rPr>
          <w:rFonts w:cstheme="minorBidi"/>
          <w:szCs w:val="18"/>
        </w:rPr>
        <w:tab/>
        <w:t xml:space="preserve">A reference to "person" includes any other person who would, </w:t>
      </w:r>
      <w:r w:rsidRPr="00907FF2">
        <w:rPr>
          <w:rFonts w:cstheme="minorBidi"/>
          <w:szCs w:val="18"/>
        </w:rPr>
        <w:tab/>
        <w:t xml:space="preserve">together with the person, be an applicable person in relation to any </w:t>
      </w:r>
      <w:r w:rsidRPr="00907FF2">
        <w:rPr>
          <w:rFonts w:cstheme="minorBidi"/>
          <w:szCs w:val="18"/>
        </w:rPr>
        <w:tab/>
        <w:t>social housing that may be allocated to the person.</w:t>
      </w:r>
    </w:p>
    <w:p w14:paraId="1D10AC08" w14:textId="77777777" w:rsidR="00277205" w:rsidRPr="00907FF2" w:rsidRDefault="00277205" w:rsidP="00277205">
      <w:pPr>
        <w:pStyle w:val="ListParagraph"/>
        <w:shd w:val="clear" w:color="auto" w:fill="D9D9D9" w:themeFill="background1" w:themeFillShade="D9"/>
        <w:rPr>
          <w:rFonts w:cstheme="minorBidi"/>
          <w:szCs w:val="18"/>
        </w:rPr>
      </w:pPr>
    </w:p>
    <w:tbl>
      <w:tblPr>
        <w:tblStyle w:val="TableGrid"/>
        <w:tblW w:w="6930" w:type="dxa"/>
        <w:tblInd w:w="720" w:type="dxa"/>
        <w:tblLook w:val="04A0" w:firstRow="1" w:lastRow="0" w:firstColumn="1" w:lastColumn="0" w:noHBand="0" w:noVBand="1"/>
      </w:tblPr>
      <w:tblGrid>
        <w:gridCol w:w="2283"/>
        <w:gridCol w:w="2341"/>
        <w:gridCol w:w="2306"/>
      </w:tblGrid>
      <w:tr w:rsidR="002C6E8D" w:rsidRPr="00907FF2" w14:paraId="76EB3B67" w14:textId="77777777" w:rsidTr="00907FF2">
        <w:tc>
          <w:tcPr>
            <w:tcW w:w="2283" w:type="dxa"/>
            <w:shd w:val="clear" w:color="auto" w:fill="D9D9D9" w:themeFill="background1" w:themeFillShade="D9"/>
          </w:tcPr>
          <w:p w14:paraId="18ACB7EC" w14:textId="77777777" w:rsidR="002C6E8D" w:rsidRPr="00907FF2" w:rsidRDefault="002C6E8D" w:rsidP="0027720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b/>
                <w:szCs w:val="18"/>
              </w:rPr>
            </w:pPr>
            <w:r w:rsidRPr="00907FF2">
              <w:rPr>
                <w:rFonts w:cstheme="minorBidi"/>
                <w:b/>
                <w:szCs w:val="18"/>
              </w:rPr>
              <w:t>Step number</w:t>
            </w:r>
          </w:p>
        </w:tc>
        <w:tc>
          <w:tcPr>
            <w:tcW w:w="2341" w:type="dxa"/>
            <w:shd w:val="clear" w:color="auto" w:fill="D9D9D9" w:themeFill="background1" w:themeFillShade="D9"/>
          </w:tcPr>
          <w:p w14:paraId="35189B32" w14:textId="77777777" w:rsidR="002C6E8D" w:rsidRPr="00907FF2" w:rsidRDefault="002C6E8D" w:rsidP="0027720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b/>
                <w:szCs w:val="18"/>
              </w:rPr>
            </w:pPr>
            <w:r w:rsidRPr="00907FF2">
              <w:rPr>
                <w:rFonts w:cstheme="minorBidi"/>
                <w:b/>
                <w:szCs w:val="18"/>
              </w:rPr>
              <w:t>D</w:t>
            </w:r>
            <w:r w:rsidRPr="00907FF2">
              <w:rPr>
                <w:b/>
                <w:szCs w:val="18"/>
              </w:rPr>
              <w:t>escription</w:t>
            </w:r>
          </w:p>
        </w:tc>
        <w:tc>
          <w:tcPr>
            <w:tcW w:w="2306" w:type="dxa"/>
            <w:shd w:val="clear" w:color="auto" w:fill="D9D9D9" w:themeFill="background1" w:themeFillShade="D9"/>
          </w:tcPr>
          <w:p w14:paraId="0C06AB6D" w14:textId="77777777" w:rsidR="002C6E8D" w:rsidRPr="00907FF2" w:rsidRDefault="002C6E8D" w:rsidP="0027720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b/>
                <w:szCs w:val="18"/>
              </w:rPr>
            </w:pPr>
            <w:r w:rsidRPr="00907FF2">
              <w:rPr>
                <w:rFonts w:cstheme="minorBidi"/>
                <w:b/>
                <w:szCs w:val="18"/>
              </w:rPr>
              <w:t>T</w:t>
            </w:r>
            <w:r w:rsidRPr="00907FF2">
              <w:rPr>
                <w:b/>
                <w:szCs w:val="18"/>
              </w:rPr>
              <w:t>otal $</w:t>
            </w:r>
          </w:p>
        </w:tc>
      </w:tr>
      <w:tr w:rsidR="002C6E8D" w:rsidRPr="00907FF2" w14:paraId="5568B869" w14:textId="77777777" w:rsidTr="00907FF2">
        <w:tc>
          <w:tcPr>
            <w:tcW w:w="2283" w:type="dxa"/>
            <w:shd w:val="clear" w:color="auto" w:fill="D9D9D9" w:themeFill="background1" w:themeFillShade="D9"/>
          </w:tcPr>
          <w:p w14:paraId="3952D135" w14:textId="77777777" w:rsidR="002C6E8D" w:rsidRPr="00907FF2" w:rsidRDefault="002C6E8D" w:rsidP="0027720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szCs w:val="18"/>
              </w:rPr>
            </w:pPr>
            <w:r w:rsidRPr="00907FF2">
              <w:rPr>
                <w:rFonts w:cstheme="minorBidi"/>
                <w:szCs w:val="18"/>
              </w:rPr>
              <w:t>S</w:t>
            </w:r>
            <w:r w:rsidRPr="00907FF2">
              <w:rPr>
                <w:szCs w:val="18"/>
              </w:rPr>
              <w:t>tep 1</w:t>
            </w:r>
          </w:p>
        </w:tc>
        <w:tc>
          <w:tcPr>
            <w:tcW w:w="2341" w:type="dxa"/>
            <w:shd w:val="clear" w:color="auto" w:fill="D9D9D9" w:themeFill="background1" w:themeFillShade="D9"/>
          </w:tcPr>
          <w:p w14:paraId="3930C295" w14:textId="77777777" w:rsidR="002C6E8D" w:rsidRPr="00907FF2" w:rsidRDefault="002C6E8D" w:rsidP="0027720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szCs w:val="18"/>
              </w:rPr>
            </w:pPr>
            <w:r w:rsidRPr="00907FF2">
              <w:rPr>
                <w:rFonts w:cstheme="minorBidi"/>
                <w:szCs w:val="18"/>
              </w:rPr>
              <w:t>Calculate net [see Note 1 below] weekly income of the person (including the weekly rate of any Family Tax Credit received)</w:t>
            </w:r>
          </w:p>
        </w:tc>
        <w:tc>
          <w:tcPr>
            <w:tcW w:w="2306" w:type="dxa"/>
            <w:shd w:val="clear" w:color="auto" w:fill="D9D9D9" w:themeFill="background1" w:themeFillShade="D9"/>
          </w:tcPr>
          <w:p w14:paraId="1EA5B04A" w14:textId="2295121E" w:rsidR="002C6E8D" w:rsidRPr="00907FF2" w:rsidRDefault="002C6E8D" w:rsidP="0027720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szCs w:val="18"/>
              </w:rPr>
            </w:pPr>
            <w:r w:rsidRPr="00907FF2">
              <w:rPr>
                <w:rFonts w:cstheme="minorBidi"/>
                <w:szCs w:val="18"/>
              </w:rPr>
              <w:t>Total A</w:t>
            </w:r>
            <w:r w:rsidR="008D6252" w:rsidRPr="00907FF2">
              <w:rPr>
                <w:rFonts w:cstheme="minorBidi"/>
                <w:szCs w:val="18"/>
              </w:rPr>
              <w:t>:</w:t>
            </w:r>
            <w:r w:rsidRPr="00907FF2">
              <w:rPr>
                <w:rFonts w:cstheme="minorBidi"/>
                <w:szCs w:val="18"/>
              </w:rPr>
              <w:t xml:space="preserve"> income including Family Tax Credit received</w:t>
            </w:r>
          </w:p>
        </w:tc>
      </w:tr>
      <w:tr w:rsidR="002C6E8D" w:rsidRPr="00907FF2" w14:paraId="3C287737" w14:textId="77777777" w:rsidTr="00907FF2">
        <w:tc>
          <w:tcPr>
            <w:tcW w:w="2283" w:type="dxa"/>
            <w:shd w:val="clear" w:color="auto" w:fill="D9D9D9" w:themeFill="background1" w:themeFillShade="D9"/>
          </w:tcPr>
          <w:p w14:paraId="2D777075" w14:textId="77777777" w:rsidR="002C6E8D" w:rsidRPr="00907FF2" w:rsidRDefault="002C6E8D" w:rsidP="0027720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szCs w:val="18"/>
              </w:rPr>
            </w:pPr>
            <w:r w:rsidRPr="00907FF2">
              <w:rPr>
                <w:rFonts w:cstheme="minorBidi"/>
                <w:szCs w:val="18"/>
              </w:rPr>
              <w:t>S</w:t>
            </w:r>
            <w:r w:rsidRPr="00907FF2">
              <w:rPr>
                <w:szCs w:val="18"/>
              </w:rPr>
              <w:t>tep 2</w:t>
            </w:r>
          </w:p>
        </w:tc>
        <w:tc>
          <w:tcPr>
            <w:tcW w:w="2341" w:type="dxa"/>
            <w:shd w:val="clear" w:color="auto" w:fill="D9D9D9" w:themeFill="background1" w:themeFillShade="D9"/>
          </w:tcPr>
          <w:p w14:paraId="5A2209F3" w14:textId="2A5E2B58" w:rsidR="002C6E8D" w:rsidRPr="00907FF2" w:rsidRDefault="002C6E8D" w:rsidP="0027720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szCs w:val="18"/>
              </w:rPr>
            </w:pPr>
            <w:r w:rsidRPr="00907FF2">
              <w:rPr>
                <w:rFonts w:cstheme="minorBidi"/>
                <w:szCs w:val="18"/>
              </w:rPr>
              <w:t xml:space="preserve">Calculate lower quartile weekly rent in the area the person needs to live minus </w:t>
            </w:r>
            <w:r w:rsidR="001A45E3" w:rsidRPr="00907FF2">
              <w:rPr>
                <w:rFonts w:cstheme="minorBidi"/>
                <w:szCs w:val="18"/>
              </w:rPr>
              <w:t>the</w:t>
            </w:r>
            <w:r w:rsidRPr="00907FF2">
              <w:rPr>
                <w:rFonts w:cstheme="minorBidi"/>
                <w:szCs w:val="18"/>
              </w:rPr>
              <w:t xml:space="preserve"> weekly amount of accommodation supplement</w:t>
            </w:r>
            <w:r w:rsidR="005262C2" w:rsidRPr="00907FF2">
              <w:rPr>
                <w:rFonts w:cstheme="minorBidi"/>
                <w:szCs w:val="18"/>
              </w:rPr>
              <w:t xml:space="preserve">, </w:t>
            </w:r>
            <w:r w:rsidR="0009172D" w:rsidRPr="00907FF2">
              <w:rPr>
                <w:rFonts w:cstheme="minorBidi"/>
                <w:szCs w:val="18"/>
              </w:rPr>
              <w:t>c</w:t>
            </w:r>
            <w:r w:rsidR="00ED20B1" w:rsidRPr="00907FF2">
              <w:rPr>
                <w:rFonts w:cstheme="minorBidi"/>
                <w:szCs w:val="18"/>
              </w:rPr>
              <w:t>alculated</w:t>
            </w:r>
            <w:r w:rsidR="003A477B" w:rsidRPr="00907FF2">
              <w:rPr>
                <w:rFonts w:cstheme="minorBidi"/>
                <w:szCs w:val="18"/>
              </w:rPr>
              <w:t xml:space="preserve"> in accordance with </w:t>
            </w:r>
            <w:r w:rsidRPr="00907FF2">
              <w:rPr>
                <w:rFonts w:cstheme="minorBidi"/>
                <w:szCs w:val="18"/>
              </w:rPr>
              <w:t>Note 2 below</w:t>
            </w:r>
            <w:r w:rsidR="00C5068F" w:rsidRPr="00907FF2">
              <w:rPr>
                <w:rFonts w:cstheme="minorBidi"/>
                <w:szCs w:val="18"/>
              </w:rPr>
              <w:t>,</w:t>
            </w:r>
            <w:r w:rsidRPr="00907FF2">
              <w:rPr>
                <w:rFonts w:cstheme="minorBidi"/>
                <w:szCs w:val="18"/>
              </w:rPr>
              <w:t xml:space="preserve"> and the </w:t>
            </w:r>
            <w:r w:rsidR="00014ED7" w:rsidRPr="00907FF2">
              <w:rPr>
                <w:rFonts w:cstheme="minorBidi"/>
                <w:szCs w:val="18"/>
              </w:rPr>
              <w:t>weekly</w:t>
            </w:r>
            <w:r w:rsidR="00892D1B" w:rsidRPr="00907FF2">
              <w:rPr>
                <w:rFonts w:cstheme="minorBidi"/>
                <w:szCs w:val="18"/>
              </w:rPr>
              <w:t xml:space="preserve"> </w:t>
            </w:r>
            <w:r w:rsidRPr="00907FF2">
              <w:rPr>
                <w:rFonts w:cstheme="minorBidi"/>
                <w:szCs w:val="18"/>
              </w:rPr>
              <w:t>accommodation income the person</w:t>
            </w:r>
            <w:r w:rsidR="00A9422A" w:rsidRPr="00907FF2">
              <w:rPr>
                <w:rFonts w:cstheme="minorBidi"/>
                <w:szCs w:val="18"/>
              </w:rPr>
              <w:t xml:space="preserve"> currently</w:t>
            </w:r>
            <w:r w:rsidRPr="00907FF2">
              <w:rPr>
                <w:rFonts w:cstheme="minorBidi"/>
                <w:szCs w:val="18"/>
              </w:rPr>
              <w:t xml:space="preserve"> receives from </w:t>
            </w:r>
            <w:r w:rsidR="00A9422A" w:rsidRPr="00907FF2">
              <w:rPr>
                <w:rFonts w:cstheme="minorBidi"/>
                <w:szCs w:val="18"/>
              </w:rPr>
              <w:t xml:space="preserve">any </w:t>
            </w:r>
            <w:r w:rsidRPr="00907FF2">
              <w:rPr>
                <w:rFonts w:cstheme="minorBidi"/>
                <w:szCs w:val="18"/>
              </w:rPr>
              <w:t xml:space="preserve">additional residents </w:t>
            </w:r>
          </w:p>
        </w:tc>
        <w:tc>
          <w:tcPr>
            <w:tcW w:w="2306" w:type="dxa"/>
            <w:shd w:val="clear" w:color="auto" w:fill="D9D9D9" w:themeFill="background1" w:themeFillShade="D9"/>
          </w:tcPr>
          <w:p w14:paraId="66E49A1F" w14:textId="79B18C55" w:rsidR="002C6E8D" w:rsidRPr="00907FF2" w:rsidRDefault="002C6E8D" w:rsidP="0027720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szCs w:val="18"/>
              </w:rPr>
            </w:pPr>
            <w:r w:rsidRPr="00907FF2">
              <w:rPr>
                <w:rFonts w:cstheme="minorBidi"/>
                <w:szCs w:val="18"/>
              </w:rPr>
              <w:t>Total B</w:t>
            </w:r>
            <w:r w:rsidR="008D6252" w:rsidRPr="00907FF2">
              <w:rPr>
                <w:rFonts w:cstheme="minorBidi"/>
                <w:szCs w:val="18"/>
              </w:rPr>
              <w:t>:</w:t>
            </w:r>
            <w:r w:rsidRPr="00907FF2">
              <w:rPr>
                <w:rFonts w:cstheme="minorBidi"/>
                <w:szCs w:val="18"/>
              </w:rPr>
              <w:t xml:space="preserve"> lower quartile rent minus calculated </w:t>
            </w:r>
          </w:p>
          <w:p w14:paraId="6AF99836" w14:textId="73E2F255" w:rsidR="002C6E8D" w:rsidRPr="00907FF2" w:rsidRDefault="002C6E8D" w:rsidP="00277205">
            <w:pPr>
              <w:pStyle w:val="ListParagraph"/>
              <w:shd w:val="clear" w:color="auto" w:fill="D9D9D9" w:themeFill="background1" w:themeFillShade="D9"/>
              <w:ind w:left="0"/>
            </w:pPr>
            <w:r w:rsidRPr="00907FF2">
              <w:rPr>
                <w:rFonts w:cstheme="minorBidi"/>
                <w:szCs w:val="18"/>
              </w:rPr>
              <w:t xml:space="preserve">accommodation supplement </w:t>
            </w:r>
            <w:r w:rsidR="001A45E3" w:rsidRPr="00907FF2">
              <w:rPr>
                <w:rFonts w:cstheme="minorBidi"/>
                <w:szCs w:val="18"/>
              </w:rPr>
              <w:t xml:space="preserve">and </w:t>
            </w:r>
            <w:r w:rsidRPr="00907FF2">
              <w:t>accommodation income</w:t>
            </w:r>
            <w:r w:rsidR="001A45E3" w:rsidRPr="00907FF2">
              <w:t xml:space="preserve"> </w:t>
            </w:r>
            <w:r w:rsidR="001A45E3" w:rsidRPr="00907FF2">
              <w:rPr>
                <w:rFonts w:cstheme="minorBidi"/>
                <w:szCs w:val="18"/>
              </w:rPr>
              <w:t>currently</w:t>
            </w:r>
            <w:r w:rsidRPr="00907FF2">
              <w:t xml:space="preserve"> received from </w:t>
            </w:r>
            <w:r w:rsidR="001A45E3" w:rsidRPr="00907FF2">
              <w:t xml:space="preserve">any </w:t>
            </w:r>
            <w:r w:rsidRPr="00907FF2">
              <w:t>additional residents</w:t>
            </w:r>
          </w:p>
          <w:p w14:paraId="0451409D" w14:textId="77777777" w:rsidR="002C6E8D" w:rsidRPr="00907FF2" w:rsidRDefault="002C6E8D" w:rsidP="0027720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szCs w:val="18"/>
              </w:rPr>
            </w:pPr>
          </w:p>
        </w:tc>
      </w:tr>
      <w:tr w:rsidR="002C6E8D" w:rsidRPr="00907FF2" w14:paraId="3CE8E45B" w14:textId="77777777" w:rsidTr="00907FF2">
        <w:tc>
          <w:tcPr>
            <w:tcW w:w="2283" w:type="dxa"/>
            <w:shd w:val="clear" w:color="auto" w:fill="D9D9D9" w:themeFill="background1" w:themeFillShade="D9"/>
          </w:tcPr>
          <w:p w14:paraId="77724AF3" w14:textId="77777777" w:rsidR="002C6E8D" w:rsidRPr="00907FF2" w:rsidRDefault="002C6E8D" w:rsidP="0027720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szCs w:val="18"/>
              </w:rPr>
            </w:pPr>
            <w:r w:rsidRPr="00907FF2">
              <w:rPr>
                <w:rFonts w:cstheme="minorBidi"/>
                <w:szCs w:val="18"/>
              </w:rPr>
              <w:t>S</w:t>
            </w:r>
            <w:r w:rsidRPr="00907FF2">
              <w:rPr>
                <w:szCs w:val="18"/>
              </w:rPr>
              <w:t>tep 3</w:t>
            </w:r>
          </w:p>
        </w:tc>
        <w:tc>
          <w:tcPr>
            <w:tcW w:w="2341" w:type="dxa"/>
            <w:shd w:val="clear" w:color="auto" w:fill="D9D9D9" w:themeFill="background1" w:themeFillShade="D9"/>
          </w:tcPr>
          <w:p w14:paraId="76B2418A" w14:textId="77777777" w:rsidR="002C6E8D" w:rsidRPr="00907FF2" w:rsidRDefault="002C6E8D" w:rsidP="0027720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szCs w:val="18"/>
              </w:rPr>
            </w:pPr>
            <w:r w:rsidRPr="00907FF2">
              <w:rPr>
                <w:rFonts w:cstheme="minorBidi"/>
                <w:szCs w:val="18"/>
              </w:rPr>
              <w:t>Subtract Total B from Total A</w:t>
            </w:r>
          </w:p>
        </w:tc>
        <w:tc>
          <w:tcPr>
            <w:tcW w:w="2306" w:type="dxa"/>
            <w:shd w:val="clear" w:color="auto" w:fill="D9D9D9" w:themeFill="background1" w:themeFillShade="D9"/>
          </w:tcPr>
          <w:p w14:paraId="2F892F50" w14:textId="4C9B0A56" w:rsidR="002C6E8D" w:rsidRPr="00907FF2" w:rsidRDefault="0009172D" w:rsidP="0027720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szCs w:val="18"/>
              </w:rPr>
            </w:pPr>
            <w:r w:rsidRPr="00907FF2">
              <w:rPr>
                <w:rFonts w:cstheme="minorBidi"/>
                <w:szCs w:val="18"/>
              </w:rPr>
              <w:t xml:space="preserve">Total C: </w:t>
            </w:r>
            <w:r w:rsidR="002C6E8D" w:rsidRPr="00907FF2">
              <w:rPr>
                <w:rFonts w:cstheme="minorBidi"/>
                <w:szCs w:val="18"/>
              </w:rPr>
              <w:t xml:space="preserve">Total A minus Total B </w:t>
            </w:r>
          </w:p>
        </w:tc>
      </w:tr>
      <w:tr w:rsidR="002C6E8D" w:rsidRPr="00907FF2" w14:paraId="7E78F3FA" w14:textId="77777777" w:rsidTr="00907FF2">
        <w:tc>
          <w:tcPr>
            <w:tcW w:w="2283" w:type="dxa"/>
            <w:shd w:val="clear" w:color="auto" w:fill="D9D9D9" w:themeFill="background1" w:themeFillShade="D9"/>
          </w:tcPr>
          <w:p w14:paraId="4D8D5E29" w14:textId="77777777" w:rsidR="002C6E8D" w:rsidRPr="00907FF2" w:rsidRDefault="002C6E8D" w:rsidP="0027720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szCs w:val="18"/>
              </w:rPr>
            </w:pPr>
            <w:r w:rsidRPr="00907FF2">
              <w:rPr>
                <w:rFonts w:cstheme="minorBidi"/>
                <w:szCs w:val="18"/>
              </w:rPr>
              <w:t>Step 4</w:t>
            </w:r>
          </w:p>
        </w:tc>
        <w:tc>
          <w:tcPr>
            <w:tcW w:w="2341" w:type="dxa"/>
            <w:shd w:val="clear" w:color="auto" w:fill="D9D9D9" w:themeFill="background1" w:themeFillShade="D9"/>
          </w:tcPr>
          <w:p w14:paraId="43622256" w14:textId="77777777" w:rsidR="002C6E8D" w:rsidRPr="00907FF2" w:rsidRDefault="002C6E8D" w:rsidP="0027720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szCs w:val="18"/>
              </w:rPr>
            </w:pPr>
            <w:r w:rsidRPr="00907FF2">
              <w:rPr>
                <w:rFonts w:cstheme="minorBidi"/>
                <w:szCs w:val="18"/>
              </w:rPr>
              <w:t>Divide Total C by the weekly unabated rate of main benefit the person is receiving or would receive for that household type (including any Family Tax Credit) x 100</w:t>
            </w:r>
          </w:p>
        </w:tc>
        <w:tc>
          <w:tcPr>
            <w:tcW w:w="2306" w:type="dxa"/>
            <w:shd w:val="clear" w:color="auto" w:fill="D9D9D9" w:themeFill="background1" w:themeFillShade="D9"/>
          </w:tcPr>
          <w:p w14:paraId="26CC161C" w14:textId="77777777" w:rsidR="002C6E8D" w:rsidRPr="00907FF2" w:rsidRDefault="002C6E8D" w:rsidP="00277205">
            <w:pPr>
              <w:pStyle w:val="ListParagraph"/>
              <w:shd w:val="clear" w:color="auto" w:fill="D9D9D9" w:themeFill="background1" w:themeFillShade="D9"/>
              <w:ind w:left="0"/>
              <w:rPr>
                <w:rFonts w:cstheme="minorBidi"/>
                <w:szCs w:val="18"/>
              </w:rPr>
            </w:pPr>
            <w:r w:rsidRPr="00907FF2">
              <w:rPr>
                <w:rFonts w:cstheme="minorBidi"/>
                <w:szCs w:val="18"/>
              </w:rPr>
              <w:t>Residual income %</w:t>
            </w:r>
          </w:p>
        </w:tc>
      </w:tr>
    </w:tbl>
    <w:p w14:paraId="0134CCCA" w14:textId="77777777" w:rsidR="002C6E8D" w:rsidRPr="00907FF2" w:rsidRDefault="002C6E8D" w:rsidP="00277205">
      <w:pPr>
        <w:pStyle w:val="ListParagraph"/>
        <w:shd w:val="clear" w:color="auto" w:fill="D9D9D9" w:themeFill="background1" w:themeFillShade="D9"/>
        <w:rPr>
          <w:rFonts w:cstheme="minorBidi"/>
          <w:szCs w:val="18"/>
        </w:rPr>
      </w:pPr>
    </w:p>
    <w:p w14:paraId="610FA2BC" w14:textId="77777777" w:rsidR="001F6C9C" w:rsidRPr="00907FF2" w:rsidRDefault="001F6C9C" w:rsidP="00277205">
      <w:pPr>
        <w:pStyle w:val="ListParagraph"/>
        <w:shd w:val="clear" w:color="auto" w:fill="D9D9D9" w:themeFill="background1" w:themeFillShade="D9"/>
        <w:rPr>
          <w:b/>
        </w:rPr>
      </w:pPr>
    </w:p>
    <w:p w14:paraId="61A1045F" w14:textId="3406CED7" w:rsidR="002C6E8D" w:rsidRPr="00907FF2" w:rsidRDefault="002C6E8D" w:rsidP="00277205">
      <w:pPr>
        <w:pStyle w:val="ListParagraph"/>
        <w:shd w:val="clear" w:color="auto" w:fill="D9D9D9" w:themeFill="background1" w:themeFillShade="D9"/>
        <w:rPr>
          <w:b/>
        </w:rPr>
      </w:pPr>
      <w:r w:rsidRPr="00907FF2">
        <w:rPr>
          <w:b/>
        </w:rPr>
        <w:t>Note 1</w:t>
      </w:r>
    </w:p>
    <w:p w14:paraId="7931AA0B" w14:textId="77777777" w:rsidR="002C6E8D" w:rsidRPr="00907FF2" w:rsidRDefault="002C6E8D" w:rsidP="00277205">
      <w:pPr>
        <w:pStyle w:val="ListParagraph"/>
        <w:shd w:val="clear" w:color="auto" w:fill="D9D9D9" w:themeFill="background1" w:themeFillShade="D9"/>
        <w:rPr>
          <w:rFonts w:cstheme="minorBidi"/>
          <w:szCs w:val="18"/>
        </w:rPr>
      </w:pPr>
      <w:r w:rsidRPr="00907FF2">
        <w:rPr>
          <w:rFonts w:cstheme="minorBidi"/>
          <w:szCs w:val="18"/>
        </w:rPr>
        <w:t>After the deduction of income tax under the Income Tax Act 2007.</w:t>
      </w:r>
    </w:p>
    <w:p w14:paraId="01556521" w14:textId="77777777" w:rsidR="002C6E8D" w:rsidRPr="00907FF2" w:rsidRDefault="002C6E8D" w:rsidP="00277205">
      <w:pPr>
        <w:pStyle w:val="ListParagraph"/>
        <w:shd w:val="clear" w:color="auto" w:fill="D9D9D9" w:themeFill="background1" w:themeFillShade="D9"/>
        <w:rPr>
          <w:rFonts w:cstheme="minorBidi"/>
          <w:szCs w:val="18"/>
        </w:rPr>
      </w:pPr>
    </w:p>
    <w:p w14:paraId="03005E85" w14:textId="77777777" w:rsidR="001F6C9C" w:rsidRPr="00907FF2" w:rsidRDefault="001F6C9C" w:rsidP="00277205">
      <w:pPr>
        <w:pStyle w:val="ListParagraph"/>
        <w:shd w:val="clear" w:color="auto" w:fill="D9D9D9" w:themeFill="background1" w:themeFillShade="D9"/>
        <w:rPr>
          <w:rFonts w:cstheme="minorBidi"/>
          <w:szCs w:val="18"/>
        </w:rPr>
      </w:pPr>
    </w:p>
    <w:p w14:paraId="122556B5" w14:textId="77777777" w:rsidR="001F6C9C" w:rsidRPr="00907FF2" w:rsidRDefault="001F6C9C" w:rsidP="00277205">
      <w:pPr>
        <w:pStyle w:val="ListParagraph"/>
        <w:shd w:val="clear" w:color="auto" w:fill="D9D9D9" w:themeFill="background1" w:themeFillShade="D9"/>
        <w:rPr>
          <w:rFonts w:cstheme="minorBidi"/>
          <w:szCs w:val="18"/>
        </w:rPr>
      </w:pPr>
    </w:p>
    <w:p w14:paraId="5AF01EA4" w14:textId="77777777" w:rsidR="001F6C9C" w:rsidRPr="00907FF2" w:rsidRDefault="001F6C9C" w:rsidP="00277205">
      <w:pPr>
        <w:pStyle w:val="ListParagraph"/>
        <w:shd w:val="clear" w:color="auto" w:fill="D9D9D9" w:themeFill="background1" w:themeFillShade="D9"/>
        <w:rPr>
          <w:rFonts w:cstheme="minorBidi"/>
          <w:szCs w:val="18"/>
        </w:rPr>
      </w:pPr>
    </w:p>
    <w:p w14:paraId="1503FC5F" w14:textId="77777777" w:rsidR="001F6C9C" w:rsidRPr="00907FF2" w:rsidRDefault="001F6C9C" w:rsidP="00277205">
      <w:pPr>
        <w:pStyle w:val="ListParagraph"/>
        <w:shd w:val="clear" w:color="auto" w:fill="D9D9D9" w:themeFill="background1" w:themeFillShade="D9"/>
        <w:rPr>
          <w:rFonts w:cstheme="minorBidi"/>
          <w:szCs w:val="18"/>
        </w:rPr>
      </w:pPr>
    </w:p>
    <w:p w14:paraId="6C9BFCCC" w14:textId="77777777" w:rsidR="001F6C9C" w:rsidRPr="00907FF2" w:rsidRDefault="001F6C9C" w:rsidP="00277205">
      <w:pPr>
        <w:pStyle w:val="ListParagraph"/>
        <w:shd w:val="clear" w:color="auto" w:fill="D9D9D9" w:themeFill="background1" w:themeFillShade="D9"/>
        <w:rPr>
          <w:rFonts w:cstheme="minorBidi"/>
          <w:szCs w:val="18"/>
        </w:rPr>
      </w:pPr>
    </w:p>
    <w:p w14:paraId="64E43765" w14:textId="77777777" w:rsidR="001F6C9C" w:rsidRPr="00907FF2" w:rsidRDefault="001F6C9C" w:rsidP="00277205">
      <w:pPr>
        <w:pStyle w:val="ListParagraph"/>
        <w:shd w:val="clear" w:color="auto" w:fill="D9D9D9" w:themeFill="background1" w:themeFillShade="D9"/>
        <w:rPr>
          <w:rFonts w:cstheme="minorBidi"/>
          <w:szCs w:val="18"/>
        </w:rPr>
      </w:pPr>
    </w:p>
    <w:p w14:paraId="5A5278FF" w14:textId="77777777" w:rsidR="001F6C9C" w:rsidRPr="00907FF2" w:rsidRDefault="001F6C9C" w:rsidP="00277205">
      <w:pPr>
        <w:pStyle w:val="ListParagraph"/>
        <w:shd w:val="clear" w:color="auto" w:fill="D9D9D9" w:themeFill="background1" w:themeFillShade="D9"/>
        <w:rPr>
          <w:rFonts w:cstheme="minorBidi"/>
          <w:szCs w:val="18"/>
        </w:rPr>
      </w:pPr>
    </w:p>
    <w:p w14:paraId="6924624E" w14:textId="77777777" w:rsidR="001F6C9C" w:rsidRPr="00907FF2" w:rsidRDefault="001F6C9C" w:rsidP="00277205">
      <w:pPr>
        <w:pStyle w:val="ListParagraph"/>
        <w:shd w:val="clear" w:color="auto" w:fill="D9D9D9" w:themeFill="background1" w:themeFillShade="D9"/>
        <w:rPr>
          <w:rFonts w:cstheme="minorBidi"/>
          <w:szCs w:val="18"/>
        </w:rPr>
      </w:pPr>
    </w:p>
    <w:p w14:paraId="233E97AA" w14:textId="77777777" w:rsidR="001F6C9C" w:rsidRPr="00907FF2" w:rsidRDefault="001F6C9C" w:rsidP="00277205">
      <w:pPr>
        <w:pStyle w:val="ListParagraph"/>
        <w:shd w:val="clear" w:color="auto" w:fill="D9D9D9" w:themeFill="background1" w:themeFillShade="D9"/>
        <w:rPr>
          <w:rFonts w:cstheme="minorBidi"/>
          <w:szCs w:val="18"/>
        </w:rPr>
      </w:pPr>
    </w:p>
    <w:p w14:paraId="441563A7" w14:textId="77777777" w:rsidR="002C6E8D" w:rsidRPr="00907FF2" w:rsidRDefault="002C6E8D" w:rsidP="00277205">
      <w:pPr>
        <w:pStyle w:val="ListParagraph"/>
        <w:shd w:val="clear" w:color="auto" w:fill="D9D9D9" w:themeFill="background1" w:themeFillShade="D9"/>
        <w:rPr>
          <w:rFonts w:cstheme="minorBidi"/>
          <w:b/>
          <w:szCs w:val="18"/>
        </w:rPr>
      </w:pPr>
      <w:r w:rsidRPr="00907FF2">
        <w:rPr>
          <w:rFonts w:cstheme="minorBidi"/>
          <w:b/>
          <w:szCs w:val="18"/>
        </w:rPr>
        <w:lastRenderedPageBreak/>
        <w:t>Note 2</w:t>
      </w:r>
    </w:p>
    <w:p w14:paraId="12DE42CF" w14:textId="066ABBC1" w:rsidR="00587B51" w:rsidRPr="00907FF2" w:rsidRDefault="00587B51" w:rsidP="00277205">
      <w:pPr>
        <w:pStyle w:val="ListParagraph"/>
        <w:shd w:val="clear" w:color="auto" w:fill="D9D9D9" w:themeFill="background1" w:themeFillShade="D9"/>
      </w:pPr>
      <w:r w:rsidRPr="00907FF2">
        <w:rPr>
          <w:rFonts w:cstheme="minorBidi"/>
          <w:szCs w:val="18"/>
        </w:rPr>
        <w:t xml:space="preserve">Calculate accommodation supplement for the purposes of Total B by determining the appropriate rate of accommodation supplement </w:t>
      </w:r>
      <w:r w:rsidR="003E6E84" w:rsidRPr="00907FF2">
        <w:rPr>
          <w:rFonts w:cstheme="minorBidi"/>
          <w:szCs w:val="18"/>
        </w:rPr>
        <w:t xml:space="preserve">for the person, </w:t>
      </w:r>
      <w:r w:rsidRPr="00907FF2">
        <w:rPr>
          <w:rFonts w:cstheme="minorBidi"/>
          <w:szCs w:val="18"/>
        </w:rPr>
        <w:t xml:space="preserve">as set out in Schedule 4, Part 7 of the Social Security Act 2018, using the lower quartile rent in the relevant area (in place of the person’s actual weekly </w:t>
      </w:r>
      <w:r w:rsidR="009C5594" w:rsidRPr="00907FF2">
        <w:rPr>
          <w:rFonts w:cstheme="minorBidi"/>
          <w:szCs w:val="18"/>
        </w:rPr>
        <w:t xml:space="preserve">qualifying </w:t>
      </w:r>
      <w:r w:rsidRPr="00907FF2">
        <w:rPr>
          <w:rFonts w:cstheme="minorBidi"/>
          <w:szCs w:val="18"/>
        </w:rPr>
        <w:t xml:space="preserve">accommodation costs) and the current accommodation income that the person receives from additional residents.  </w:t>
      </w:r>
    </w:p>
    <w:p w14:paraId="0BA62A13" w14:textId="75206161" w:rsidR="004B2CB1" w:rsidRDefault="002C6E8D" w:rsidP="001F6C9C">
      <w:pPr>
        <w:pStyle w:val="ListParagraph"/>
        <w:rPr>
          <w:rFonts w:cstheme="minorBidi"/>
        </w:rPr>
      </w:pPr>
      <w:r w:rsidRPr="00907FF2">
        <w:rPr>
          <w:rFonts w:cstheme="minorBidi"/>
        </w:rPr>
        <w:t xml:space="preserve">  </w:t>
      </w:r>
    </w:p>
    <w:p w14:paraId="14EDE0FC" w14:textId="77777777" w:rsidR="00907FF2" w:rsidRDefault="00907FF2" w:rsidP="001F6C9C">
      <w:pPr>
        <w:pStyle w:val="ListParagraph"/>
        <w:rPr>
          <w:rFonts w:cstheme="minorBidi"/>
        </w:rPr>
      </w:pPr>
    </w:p>
    <w:p w14:paraId="270F5468" w14:textId="77777777" w:rsidR="00907FF2" w:rsidRDefault="00907FF2" w:rsidP="001F6C9C">
      <w:pPr>
        <w:pStyle w:val="ListParagraph"/>
        <w:rPr>
          <w:rFonts w:cstheme="minorBidi"/>
        </w:rPr>
      </w:pPr>
    </w:p>
    <w:p w14:paraId="50D85C49" w14:textId="77777777" w:rsidR="00907FF2" w:rsidRPr="00907FF2" w:rsidRDefault="00907FF2" w:rsidP="001F6C9C">
      <w:pPr>
        <w:pStyle w:val="ListParagraph"/>
        <w:rPr>
          <w:rFonts w:cstheme="minorBidi"/>
        </w:rPr>
      </w:pPr>
    </w:p>
    <w:p w14:paraId="773DA8CC" w14:textId="77777777" w:rsidR="00907FF2" w:rsidRPr="00907FF2" w:rsidRDefault="00907FF2" w:rsidP="00907FF2">
      <w:pPr>
        <w:spacing w:after="120"/>
        <w:jc w:val="right"/>
        <w:rPr>
          <w:rFonts w:ascii="Times" w:hAnsi="Times" w:cs="Arial"/>
        </w:rPr>
      </w:pPr>
      <w:r w:rsidRPr="00907FF2">
        <w:rPr>
          <w:rFonts w:ascii="Times" w:hAnsi="Times" w:cs="Arial"/>
        </w:rPr>
        <w:t>___________________</w:t>
      </w:r>
    </w:p>
    <w:p w14:paraId="13819C43" w14:textId="77777777" w:rsidR="00907FF2" w:rsidRPr="00907FF2" w:rsidRDefault="00907FF2" w:rsidP="00907FF2">
      <w:pPr>
        <w:spacing w:after="120"/>
        <w:jc w:val="right"/>
        <w:rPr>
          <w:rFonts w:ascii="Times" w:hAnsi="Times" w:cs="Arial"/>
        </w:rPr>
      </w:pPr>
      <w:r w:rsidRPr="00907FF2">
        <w:rPr>
          <w:szCs w:val="23"/>
        </w:rPr>
        <w:t>Minister of Finance</w:t>
      </w:r>
    </w:p>
    <w:p w14:paraId="6E547D72" w14:textId="77777777" w:rsidR="00907FF2" w:rsidRPr="00907FF2" w:rsidRDefault="00907FF2" w:rsidP="00907FF2">
      <w:pPr>
        <w:spacing w:after="120"/>
        <w:jc w:val="right"/>
        <w:rPr>
          <w:rFonts w:ascii="Times" w:hAnsi="Times" w:cs="Arial"/>
        </w:rPr>
      </w:pPr>
    </w:p>
    <w:p w14:paraId="3A5D66B7" w14:textId="7ABB0FDF" w:rsidR="00907FF2" w:rsidRPr="00907FF2" w:rsidRDefault="00907FF2" w:rsidP="00907FF2">
      <w:pPr>
        <w:jc w:val="right"/>
      </w:pPr>
      <w:r w:rsidRPr="00907FF2">
        <w:t xml:space="preserve">At </w:t>
      </w:r>
      <w:r w:rsidRPr="00907FF2">
        <w:tab/>
      </w:r>
      <w:r w:rsidRPr="00907FF2">
        <w:tab/>
      </w:r>
      <w:r w:rsidRPr="00907FF2">
        <w:tab/>
        <w:t>this</w:t>
      </w:r>
      <w:r w:rsidRPr="00907FF2">
        <w:tab/>
      </w:r>
      <w:r w:rsidRPr="00907FF2">
        <w:tab/>
        <w:t>day of</w:t>
      </w:r>
      <w:r w:rsidRPr="00907FF2">
        <w:tab/>
      </w:r>
      <w:r w:rsidRPr="00907FF2">
        <w:tab/>
      </w:r>
      <w:r w:rsidRPr="00907FF2">
        <w:tab/>
        <w:t>20</w:t>
      </w:r>
      <w:r w:rsidR="004C0435">
        <w:t>25</w:t>
      </w:r>
    </w:p>
    <w:p w14:paraId="74DFC93C" w14:textId="77777777" w:rsidR="003E7F14" w:rsidRDefault="003E7F14" w:rsidP="00E96CBB">
      <w:pPr>
        <w:keepLines/>
        <w:spacing w:before="240" w:after="40"/>
        <w:jc w:val="center"/>
        <w:rPr>
          <w:szCs w:val="23"/>
        </w:rPr>
      </w:pPr>
    </w:p>
    <w:p w14:paraId="53DBA9CE" w14:textId="77777777" w:rsidR="00907FF2" w:rsidRPr="00907FF2" w:rsidRDefault="00907FF2" w:rsidP="00E96CBB">
      <w:pPr>
        <w:keepLines/>
        <w:spacing w:before="240" w:after="40"/>
        <w:jc w:val="center"/>
        <w:rPr>
          <w:szCs w:val="23"/>
        </w:rPr>
      </w:pPr>
    </w:p>
    <w:p w14:paraId="3D5A7941" w14:textId="77777777" w:rsidR="00907FF2" w:rsidRPr="00907FF2" w:rsidRDefault="00907FF2" w:rsidP="00907FF2">
      <w:pPr>
        <w:spacing w:after="120"/>
        <w:jc w:val="right"/>
        <w:rPr>
          <w:rFonts w:ascii="Times" w:hAnsi="Times" w:cs="Arial"/>
        </w:rPr>
      </w:pPr>
      <w:r w:rsidRPr="00907FF2">
        <w:rPr>
          <w:rFonts w:ascii="Times" w:hAnsi="Times" w:cs="Arial"/>
        </w:rPr>
        <w:t>___________________</w:t>
      </w:r>
    </w:p>
    <w:p w14:paraId="52EA85EF" w14:textId="77777777" w:rsidR="00907FF2" w:rsidRPr="00907FF2" w:rsidRDefault="00907FF2" w:rsidP="00907FF2">
      <w:pPr>
        <w:spacing w:after="120"/>
        <w:jc w:val="right"/>
        <w:rPr>
          <w:rFonts w:ascii="Times" w:hAnsi="Times" w:cs="Arial"/>
        </w:rPr>
      </w:pPr>
      <w:r w:rsidRPr="00907FF2">
        <w:rPr>
          <w:rFonts w:ascii="Times" w:hAnsi="Times" w:cs="Arial"/>
        </w:rPr>
        <w:t>Minister of Housing</w:t>
      </w:r>
    </w:p>
    <w:p w14:paraId="0A20FB11" w14:textId="77777777" w:rsidR="00907FF2" w:rsidRPr="00907FF2" w:rsidRDefault="00907FF2" w:rsidP="00907FF2">
      <w:pPr>
        <w:jc w:val="right"/>
      </w:pPr>
    </w:p>
    <w:p w14:paraId="2E4C7B77" w14:textId="03B7D8E8" w:rsidR="00907FF2" w:rsidRPr="00907FF2" w:rsidRDefault="00907FF2" w:rsidP="00907FF2">
      <w:pPr>
        <w:jc w:val="right"/>
      </w:pPr>
      <w:r w:rsidRPr="00907FF2">
        <w:t xml:space="preserve">At </w:t>
      </w:r>
      <w:r w:rsidRPr="00907FF2">
        <w:tab/>
      </w:r>
      <w:r w:rsidRPr="00907FF2">
        <w:tab/>
      </w:r>
      <w:r w:rsidRPr="00907FF2">
        <w:tab/>
        <w:t>this</w:t>
      </w:r>
      <w:r w:rsidRPr="00907FF2">
        <w:tab/>
      </w:r>
      <w:r w:rsidRPr="00907FF2">
        <w:tab/>
        <w:t>day of</w:t>
      </w:r>
      <w:r w:rsidRPr="00907FF2">
        <w:tab/>
      </w:r>
      <w:r w:rsidRPr="00907FF2">
        <w:tab/>
      </w:r>
      <w:r w:rsidRPr="00907FF2">
        <w:tab/>
        <w:t>20</w:t>
      </w:r>
      <w:r w:rsidR="004C0435">
        <w:t>25</w:t>
      </w:r>
    </w:p>
    <w:p w14:paraId="249C0DFF" w14:textId="77777777" w:rsidR="003E7F14" w:rsidRDefault="003E7F14" w:rsidP="00E96CBB">
      <w:pPr>
        <w:keepLines/>
        <w:spacing w:before="240" w:after="40"/>
        <w:jc w:val="center"/>
        <w:rPr>
          <w:szCs w:val="23"/>
        </w:rPr>
      </w:pPr>
    </w:p>
    <w:p w14:paraId="657F1AFD" w14:textId="77777777" w:rsidR="001F6C9C" w:rsidRPr="00907FF2" w:rsidRDefault="001F6C9C" w:rsidP="00907FF2">
      <w:pPr>
        <w:keepLines/>
        <w:spacing w:after="40"/>
        <w:jc w:val="right"/>
        <w:rPr>
          <w:szCs w:val="23"/>
        </w:rPr>
      </w:pPr>
    </w:p>
    <w:p w14:paraId="7EC3C7B6" w14:textId="77777777" w:rsidR="001F6C9C" w:rsidRPr="00907FF2" w:rsidRDefault="001F6C9C" w:rsidP="00907FF2">
      <w:pPr>
        <w:spacing w:after="120"/>
        <w:jc w:val="right"/>
        <w:rPr>
          <w:rFonts w:ascii="Times" w:hAnsi="Times" w:cs="Arial"/>
        </w:rPr>
      </w:pPr>
      <w:r w:rsidRPr="00907FF2">
        <w:rPr>
          <w:rFonts w:ascii="Times" w:hAnsi="Times" w:cs="Arial"/>
        </w:rPr>
        <w:t>___________________</w:t>
      </w:r>
    </w:p>
    <w:p w14:paraId="37D17BAB" w14:textId="77777777" w:rsidR="001F6C9C" w:rsidRPr="00907FF2" w:rsidRDefault="001F6C9C" w:rsidP="00907FF2">
      <w:pPr>
        <w:spacing w:after="120"/>
        <w:jc w:val="right"/>
        <w:rPr>
          <w:rFonts w:ascii="Times" w:hAnsi="Times" w:cs="Arial"/>
        </w:rPr>
      </w:pPr>
      <w:r w:rsidRPr="00907FF2">
        <w:rPr>
          <w:rFonts w:ascii="Times" w:hAnsi="Times" w:cs="Arial"/>
        </w:rPr>
        <w:t>Minister for Social Development and Employment</w:t>
      </w:r>
    </w:p>
    <w:p w14:paraId="7A820DFC" w14:textId="77777777" w:rsidR="001F6C9C" w:rsidRDefault="001F6C9C" w:rsidP="00907FF2">
      <w:pPr>
        <w:jc w:val="right"/>
      </w:pPr>
    </w:p>
    <w:p w14:paraId="6B0FB222" w14:textId="77777777" w:rsidR="00907FF2" w:rsidRPr="00907FF2" w:rsidRDefault="00907FF2" w:rsidP="00907FF2">
      <w:pPr>
        <w:jc w:val="right"/>
      </w:pPr>
    </w:p>
    <w:p w14:paraId="6A5F6598" w14:textId="57219D48" w:rsidR="001F6C9C" w:rsidRPr="00907FF2" w:rsidRDefault="001F6C9C" w:rsidP="00907FF2">
      <w:pPr>
        <w:jc w:val="right"/>
      </w:pPr>
      <w:r w:rsidRPr="00907FF2">
        <w:t xml:space="preserve">At </w:t>
      </w:r>
      <w:r w:rsidRPr="00907FF2">
        <w:tab/>
      </w:r>
      <w:r w:rsidRPr="00907FF2">
        <w:tab/>
      </w:r>
      <w:r w:rsidRPr="00907FF2">
        <w:tab/>
        <w:t>this</w:t>
      </w:r>
      <w:r w:rsidRPr="00907FF2">
        <w:tab/>
      </w:r>
      <w:r w:rsidRPr="00907FF2">
        <w:tab/>
        <w:t>day of</w:t>
      </w:r>
      <w:r w:rsidRPr="00907FF2">
        <w:tab/>
      </w:r>
      <w:r w:rsidRPr="00907FF2">
        <w:tab/>
      </w:r>
      <w:r w:rsidRPr="00907FF2">
        <w:tab/>
        <w:t>20</w:t>
      </w:r>
      <w:r w:rsidR="004C0435">
        <w:t>25</w:t>
      </w:r>
    </w:p>
    <w:p w14:paraId="51C6D69E" w14:textId="77777777" w:rsidR="00687F3D" w:rsidRPr="00907FF2" w:rsidRDefault="00687F3D" w:rsidP="00687F3D">
      <w:pPr>
        <w:keepLines/>
        <w:spacing w:after="40"/>
        <w:rPr>
          <w:szCs w:val="23"/>
        </w:rPr>
      </w:pPr>
    </w:p>
    <w:p w14:paraId="017273D6" w14:textId="77777777" w:rsidR="006711CC" w:rsidRPr="00907FF2" w:rsidRDefault="006711CC" w:rsidP="006711CC">
      <w:pPr>
        <w:keepLines/>
        <w:spacing w:after="40"/>
        <w:ind w:firstLine="720"/>
        <w:rPr>
          <w:szCs w:val="23"/>
        </w:rPr>
      </w:pPr>
    </w:p>
    <w:p w14:paraId="037977B4" w14:textId="77777777" w:rsidR="00C446B6" w:rsidRPr="00907FF2" w:rsidRDefault="00C446B6">
      <w:pPr>
        <w:spacing w:after="200" w:line="276" w:lineRule="auto"/>
        <w:rPr>
          <w:b/>
        </w:rPr>
      </w:pPr>
      <w:bookmarkStart w:id="31" w:name="_Toc122512064"/>
      <w:bookmarkStart w:id="32" w:name="_Toc129664984"/>
      <w:bookmarkStart w:id="33" w:name="_Toc129686156"/>
      <w:bookmarkStart w:id="34" w:name="_Toc130014792"/>
      <w:bookmarkStart w:id="35" w:name="_Toc130100518"/>
    </w:p>
    <w:p w14:paraId="06FC3090" w14:textId="32EC19EA" w:rsidR="00FE172F" w:rsidRPr="00907FF2" w:rsidRDefault="00565F17" w:rsidP="003D00D5">
      <w:pPr>
        <w:spacing w:after="200" w:line="276" w:lineRule="auto"/>
        <w:jc w:val="center"/>
        <w:rPr>
          <w:b/>
        </w:rPr>
      </w:pPr>
      <w:r w:rsidRPr="00907FF2">
        <w:rPr>
          <w:b/>
        </w:rPr>
        <w:t>__</w:t>
      </w:r>
      <w:bookmarkEnd w:id="31"/>
      <w:bookmarkEnd w:id="32"/>
      <w:bookmarkEnd w:id="33"/>
      <w:bookmarkEnd w:id="34"/>
      <w:bookmarkEnd w:id="35"/>
      <w:r w:rsidRPr="00907FF2">
        <w:rPr>
          <w:b/>
        </w:rPr>
        <w:t>______</w:t>
      </w:r>
    </w:p>
    <w:p w14:paraId="13DFC9C6" w14:textId="6510C6D1" w:rsidR="00FE172F" w:rsidRPr="00907FF2" w:rsidRDefault="00565F17">
      <w:pPr>
        <w:spacing w:before="120"/>
        <w:jc w:val="center"/>
        <w:rPr>
          <w:sz w:val="26"/>
          <w:szCs w:val="26"/>
        </w:rPr>
      </w:pPr>
      <w:r w:rsidRPr="00907FF2">
        <w:rPr>
          <w:b/>
          <w:sz w:val="26"/>
          <w:szCs w:val="26"/>
        </w:rPr>
        <w:t>Explanatory note</w:t>
      </w:r>
    </w:p>
    <w:p w14:paraId="0B4C7305" w14:textId="77777777" w:rsidR="00FE172F" w:rsidRPr="00907FF2" w:rsidRDefault="00565F17">
      <w:pPr>
        <w:spacing w:before="120" w:after="120"/>
        <w:jc w:val="both"/>
      </w:pPr>
      <w:r w:rsidRPr="00907FF2">
        <w:rPr>
          <w:i/>
        </w:rPr>
        <w:t xml:space="preserve">This note is not part of the </w:t>
      </w:r>
      <w:proofErr w:type="gramStart"/>
      <w:r w:rsidRPr="00907FF2">
        <w:rPr>
          <w:i/>
        </w:rPr>
        <w:t>instrument, but</w:t>
      </w:r>
      <w:proofErr w:type="gramEnd"/>
      <w:r w:rsidRPr="00907FF2">
        <w:rPr>
          <w:i/>
        </w:rPr>
        <w:t xml:space="preserve"> is intended to indicate its general effect.</w:t>
      </w:r>
    </w:p>
    <w:p w14:paraId="296147C3" w14:textId="3AE05D55" w:rsidR="0030787A" w:rsidRPr="00907FF2" w:rsidRDefault="0010413B" w:rsidP="00907FF2">
      <w:pPr>
        <w:spacing w:before="240" w:after="40"/>
        <w:jc w:val="both"/>
      </w:pPr>
      <w:r w:rsidRPr="00907FF2">
        <w:t>This instrument, which comes into force on 2</w:t>
      </w:r>
      <w:r w:rsidR="00AC41A4" w:rsidRPr="00907FF2">
        <w:t xml:space="preserve"> March</w:t>
      </w:r>
      <w:r w:rsidRPr="00907FF2">
        <w:t xml:space="preserve"> 202</w:t>
      </w:r>
      <w:r w:rsidR="00A06936" w:rsidRPr="00907FF2">
        <w:t>6</w:t>
      </w:r>
      <w:r w:rsidRPr="00907FF2">
        <w:t xml:space="preserve">, amends </w:t>
      </w:r>
      <w:r w:rsidR="00EF01F1" w:rsidRPr="00907FF2">
        <w:t>two</w:t>
      </w:r>
      <w:r w:rsidR="00230E94" w:rsidRPr="00907FF2" w:rsidDel="00CA708C">
        <w:t xml:space="preserve"> </w:t>
      </w:r>
      <w:r w:rsidR="00CA708C" w:rsidRPr="00907FF2">
        <w:t xml:space="preserve">Ministerial </w:t>
      </w:r>
      <w:r w:rsidRPr="00907FF2">
        <w:t>directions</w:t>
      </w:r>
      <w:r w:rsidR="00CA708C" w:rsidRPr="00907FF2">
        <w:t xml:space="preserve"> </w:t>
      </w:r>
      <w:r w:rsidR="00C5749A" w:rsidRPr="00907FF2">
        <w:t xml:space="preserve">made </w:t>
      </w:r>
      <w:r w:rsidR="00CA708C" w:rsidRPr="00907FF2">
        <w:t>under the Public and Community Housing Management Act 1992</w:t>
      </w:r>
      <w:r w:rsidR="00675C8A" w:rsidRPr="00907FF2">
        <w:t xml:space="preserve"> </w:t>
      </w:r>
      <w:r w:rsidR="00430993" w:rsidRPr="00907FF2">
        <w:t xml:space="preserve">in response to the amendments made through </w:t>
      </w:r>
      <w:r w:rsidR="00675C8A" w:rsidRPr="00907FF2">
        <w:t>the</w:t>
      </w:r>
      <w:r w:rsidR="00EF01F1" w:rsidRPr="00907FF2">
        <w:t xml:space="preserve"> Social Assistance Legislation (Accommodation Supplement and Income-related Rent) Amendment Act 2025 (the Amendment Act)</w:t>
      </w:r>
      <w:r w:rsidR="00430993" w:rsidRPr="00907FF2">
        <w:t xml:space="preserve"> which also comes into force on 2 March 202</w:t>
      </w:r>
      <w:r w:rsidR="00207E16" w:rsidRPr="00907FF2">
        <w:t>6</w:t>
      </w:r>
      <w:r w:rsidR="008C417B" w:rsidRPr="00907FF2">
        <w:t>.</w:t>
      </w:r>
      <w:r w:rsidR="00FF0897" w:rsidRPr="00907FF2">
        <w:t xml:space="preserve"> </w:t>
      </w:r>
    </w:p>
    <w:p w14:paraId="400F46A3" w14:textId="64265E37" w:rsidR="00E446C9" w:rsidRPr="00907FF2" w:rsidRDefault="00A04D2D" w:rsidP="00907FF2">
      <w:pPr>
        <w:spacing w:before="240"/>
      </w:pPr>
      <w:r w:rsidRPr="00907FF2">
        <w:t xml:space="preserve">This instrument amends the Ministerial </w:t>
      </w:r>
      <w:r w:rsidR="00C6028C" w:rsidRPr="00907FF2">
        <w:t>d</w:t>
      </w:r>
      <w:r w:rsidRPr="00907FF2">
        <w:t>irection</w:t>
      </w:r>
      <w:r w:rsidR="00C6028C" w:rsidRPr="00907FF2">
        <w:t xml:space="preserve">s </w:t>
      </w:r>
      <w:r w:rsidR="0010413B" w:rsidRPr="00907FF2">
        <w:t>to</w:t>
      </w:r>
      <w:r w:rsidR="00EF01F1" w:rsidRPr="00907FF2">
        <w:t xml:space="preserve"> ensure that </w:t>
      </w:r>
      <w:r w:rsidR="004F70BB" w:rsidRPr="00907FF2">
        <w:t xml:space="preserve">the amendments in the Amendment Act regarding </w:t>
      </w:r>
      <w:r w:rsidR="00AB6E23" w:rsidRPr="00907FF2">
        <w:t xml:space="preserve">the treatment of payments </w:t>
      </w:r>
      <w:r w:rsidR="007858E0" w:rsidRPr="00907FF2">
        <w:t xml:space="preserve">from boarders and </w:t>
      </w:r>
      <w:r w:rsidR="007858E0" w:rsidRPr="00907FF2">
        <w:lastRenderedPageBreak/>
        <w:t>renters</w:t>
      </w:r>
      <w:r w:rsidR="00C92E77" w:rsidRPr="00907FF2">
        <w:t xml:space="preserve"> and the new process for calculating </w:t>
      </w:r>
      <w:r w:rsidR="004F70BB" w:rsidRPr="00907FF2">
        <w:t xml:space="preserve">accommodation income </w:t>
      </w:r>
      <w:r w:rsidR="00D8393D" w:rsidRPr="00907FF2">
        <w:t xml:space="preserve">are appropriately captured in </w:t>
      </w:r>
      <w:r w:rsidR="00F00E21" w:rsidRPr="00907FF2">
        <w:t>the Ministerial directions</w:t>
      </w:r>
      <w:r w:rsidR="00E446C9" w:rsidRPr="00907FF2">
        <w:t>.</w:t>
      </w:r>
      <w:r w:rsidR="00F00E21" w:rsidRPr="00907FF2">
        <w:t xml:space="preserve"> </w:t>
      </w:r>
    </w:p>
    <w:p w14:paraId="4E8B6335" w14:textId="1C64F27C" w:rsidR="00EF01F1" w:rsidRPr="00907FF2" w:rsidRDefault="00EF01F1" w:rsidP="00907FF2">
      <w:pPr>
        <w:spacing w:before="240"/>
      </w:pPr>
      <w:r w:rsidRPr="00907FF2">
        <w:t xml:space="preserve">To achieve this, </w:t>
      </w:r>
      <w:r w:rsidR="00F00E21" w:rsidRPr="00907FF2">
        <w:t xml:space="preserve">the following </w:t>
      </w:r>
      <w:r w:rsidRPr="00907FF2">
        <w:t>amendments are required to each of the Ministerial directions:</w:t>
      </w:r>
    </w:p>
    <w:p w14:paraId="432B2C8C" w14:textId="4D1CC7B6" w:rsidR="007E0CE0" w:rsidRPr="00907FF2" w:rsidRDefault="00907FF2" w:rsidP="00EF01F1">
      <w:pPr>
        <w:pStyle w:val="ListParagraph"/>
        <w:numPr>
          <w:ilvl w:val="0"/>
          <w:numId w:val="1"/>
        </w:numPr>
        <w:rPr>
          <w:rStyle w:val="ui-provider"/>
          <w:rFonts w:eastAsiaTheme="majorEastAsia"/>
        </w:rPr>
      </w:pPr>
      <w:r>
        <w:rPr>
          <w:rStyle w:val="ui-provider"/>
          <w:rFonts w:eastAsiaTheme="majorEastAsia"/>
        </w:rPr>
        <w:t>i</w:t>
      </w:r>
      <w:r w:rsidR="00591316" w:rsidRPr="00907FF2">
        <w:rPr>
          <w:rStyle w:val="ui-provider"/>
          <w:rFonts w:eastAsiaTheme="majorEastAsia"/>
        </w:rPr>
        <w:t>nsertion and amendments to r</w:t>
      </w:r>
      <w:r w:rsidR="00F00E21" w:rsidRPr="00907FF2">
        <w:rPr>
          <w:rStyle w:val="ui-provider"/>
          <w:rFonts w:eastAsiaTheme="majorEastAsia"/>
        </w:rPr>
        <w:t xml:space="preserve">elevant definitions </w:t>
      </w:r>
      <w:r w:rsidR="002A234E" w:rsidRPr="00907FF2">
        <w:rPr>
          <w:rStyle w:val="ui-provider"/>
          <w:rFonts w:eastAsiaTheme="majorEastAsia"/>
        </w:rPr>
        <w:t>to ensure they operate as</w:t>
      </w:r>
      <w:r w:rsidR="00B9496C" w:rsidRPr="00907FF2">
        <w:rPr>
          <w:rStyle w:val="ui-provider"/>
          <w:rFonts w:eastAsiaTheme="majorEastAsia"/>
        </w:rPr>
        <w:t xml:space="preserve"> </w:t>
      </w:r>
      <w:proofErr w:type="gramStart"/>
      <w:r w:rsidR="002A234E" w:rsidRPr="00907FF2">
        <w:rPr>
          <w:rStyle w:val="ui-provider"/>
          <w:rFonts w:eastAsiaTheme="majorEastAsia"/>
        </w:rPr>
        <w:t>intended;</w:t>
      </w:r>
      <w:proofErr w:type="gramEnd"/>
    </w:p>
    <w:p w14:paraId="730BFA32" w14:textId="21A49D17" w:rsidR="00294AA2" w:rsidRPr="00907FF2" w:rsidRDefault="00EF01F1" w:rsidP="00EF01F1">
      <w:pPr>
        <w:pStyle w:val="ListParagraph"/>
        <w:numPr>
          <w:ilvl w:val="0"/>
          <w:numId w:val="1"/>
        </w:numPr>
        <w:rPr>
          <w:rStyle w:val="ui-provider"/>
          <w:rFonts w:eastAsiaTheme="majorEastAsia"/>
        </w:rPr>
      </w:pPr>
      <w:r w:rsidRPr="00907FF2">
        <w:rPr>
          <w:rStyle w:val="ui-provider"/>
          <w:rFonts w:eastAsiaTheme="majorEastAsia"/>
        </w:rPr>
        <w:t xml:space="preserve">excluding </w:t>
      </w:r>
      <w:r w:rsidR="00294AA2" w:rsidRPr="00907FF2">
        <w:rPr>
          <w:rStyle w:val="ui-provider"/>
          <w:rFonts w:eastAsiaTheme="majorEastAsia"/>
        </w:rPr>
        <w:t xml:space="preserve">both accommodation income and 38% of any amount received by a person for </w:t>
      </w:r>
      <w:r w:rsidRPr="00907FF2">
        <w:rPr>
          <w:rStyle w:val="ui-provider"/>
          <w:rFonts w:eastAsiaTheme="majorEastAsia"/>
        </w:rPr>
        <w:t xml:space="preserve">board </w:t>
      </w:r>
      <w:r w:rsidR="00294AA2" w:rsidRPr="00907FF2">
        <w:rPr>
          <w:rStyle w:val="ui-provider"/>
          <w:rFonts w:eastAsiaTheme="majorEastAsia"/>
        </w:rPr>
        <w:t>and lodging from the definition of ‘income’, to ensure that board and rent received is treated consistently with contributions from additional residents;</w:t>
      </w:r>
      <w:r w:rsidR="00CB393A" w:rsidRPr="00907FF2">
        <w:rPr>
          <w:rStyle w:val="ui-provider"/>
          <w:rFonts w:eastAsiaTheme="majorEastAsia"/>
        </w:rPr>
        <w:t xml:space="preserve"> and</w:t>
      </w:r>
    </w:p>
    <w:p w14:paraId="62549C6A" w14:textId="2F59DB97" w:rsidR="00CB393A" w:rsidRPr="00907FF2" w:rsidRDefault="00294AA2" w:rsidP="00EF01F1">
      <w:pPr>
        <w:pStyle w:val="ListParagraph"/>
        <w:numPr>
          <w:ilvl w:val="0"/>
          <w:numId w:val="1"/>
        </w:numPr>
        <w:rPr>
          <w:rStyle w:val="ui-provider"/>
          <w:rFonts w:eastAsiaTheme="majorEastAsia"/>
        </w:rPr>
      </w:pPr>
      <w:r w:rsidRPr="00907FF2">
        <w:rPr>
          <w:rStyle w:val="ui-provider"/>
          <w:rFonts w:eastAsiaTheme="majorEastAsia"/>
        </w:rPr>
        <w:t>including weekly accommodation income in Step 2 of the Calculation of Affordability Formula, to</w:t>
      </w:r>
      <w:r w:rsidR="00CB393A" w:rsidRPr="00907FF2">
        <w:rPr>
          <w:rStyle w:val="ui-provider"/>
          <w:rFonts w:eastAsiaTheme="majorEastAsia"/>
        </w:rPr>
        <w:t xml:space="preserve"> ensure that the</w:t>
      </w:r>
      <w:r w:rsidRPr="00907FF2">
        <w:rPr>
          <w:rStyle w:val="ui-provider"/>
          <w:rFonts w:eastAsiaTheme="majorEastAsia"/>
        </w:rPr>
        <w:t xml:space="preserve"> Affordability Formula</w:t>
      </w:r>
      <w:r w:rsidR="00CB393A" w:rsidRPr="00907FF2">
        <w:rPr>
          <w:rStyle w:val="ui-provider"/>
          <w:rFonts w:eastAsiaTheme="majorEastAsia"/>
        </w:rPr>
        <w:t xml:space="preserve"> is consistent </w:t>
      </w:r>
      <w:r w:rsidRPr="00907FF2">
        <w:rPr>
          <w:rStyle w:val="ui-provider"/>
          <w:rFonts w:eastAsiaTheme="majorEastAsia"/>
        </w:rPr>
        <w:t xml:space="preserve">with how accommodation income </w:t>
      </w:r>
      <w:r w:rsidR="00C93CFD" w:rsidRPr="00907FF2">
        <w:rPr>
          <w:rStyle w:val="ui-provider"/>
          <w:rFonts w:eastAsiaTheme="majorEastAsia"/>
        </w:rPr>
        <w:t xml:space="preserve">will be </w:t>
      </w:r>
      <w:r w:rsidR="00070987" w:rsidRPr="00907FF2">
        <w:rPr>
          <w:rStyle w:val="ui-provider"/>
          <w:rFonts w:eastAsiaTheme="majorEastAsia"/>
        </w:rPr>
        <w:t>treated when calculating the rate of</w:t>
      </w:r>
      <w:r w:rsidR="00CB393A" w:rsidRPr="00907FF2">
        <w:rPr>
          <w:rStyle w:val="ui-provider"/>
          <w:rFonts w:eastAsiaTheme="majorEastAsia"/>
        </w:rPr>
        <w:t xml:space="preserve"> accommodation supplement</w:t>
      </w:r>
      <w:r w:rsidR="00070987" w:rsidRPr="00907FF2">
        <w:rPr>
          <w:rStyle w:val="ui-provider"/>
          <w:rFonts w:eastAsiaTheme="majorEastAsia"/>
        </w:rPr>
        <w:t xml:space="preserve"> from 2 March 202</w:t>
      </w:r>
      <w:r w:rsidR="00F870D9" w:rsidRPr="00907FF2">
        <w:rPr>
          <w:rStyle w:val="ui-provider"/>
          <w:rFonts w:eastAsiaTheme="majorEastAsia"/>
        </w:rPr>
        <w:t>6</w:t>
      </w:r>
      <w:r w:rsidR="00C93CFD" w:rsidRPr="00907FF2">
        <w:rPr>
          <w:rStyle w:val="ui-provider"/>
          <w:rFonts w:eastAsiaTheme="majorEastAsia"/>
        </w:rPr>
        <w:t>.</w:t>
      </w:r>
      <w:r w:rsidR="00CB393A" w:rsidRPr="00907FF2">
        <w:rPr>
          <w:rStyle w:val="ui-provider"/>
          <w:rFonts w:eastAsiaTheme="majorEastAsia"/>
        </w:rPr>
        <w:t xml:space="preserve"> </w:t>
      </w:r>
    </w:p>
    <w:p w14:paraId="50DB6EE0" w14:textId="77777777" w:rsidR="00F34910" w:rsidRPr="00907FF2" w:rsidRDefault="00F34910" w:rsidP="009A08FC"/>
    <w:sectPr w:rsidR="00F34910" w:rsidRPr="00907FF2" w:rsidSect="00750837">
      <w:headerReference w:type="even" r:id="rId9"/>
      <w:footerReference w:type="even" r:id="rId10"/>
      <w:footerReference w:type="default" r:id="rId11"/>
      <w:footerReference w:type="first" r:id="rId12"/>
      <w:pgSz w:w="11907" w:h="16840" w:code="9"/>
      <w:pgMar w:top="1440" w:right="2155" w:bottom="1440" w:left="2155" w:header="720" w:footer="720" w:gutter="0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07D51" w14:textId="77777777" w:rsidR="00DF46DF" w:rsidRDefault="00DF46DF">
      <w:r>
        <w:separator/>
      </w:r>
    </w:p>
  </w:endnote>
  <w:endnote w:type="continuationSeparator" w:id="0">
    <w:p w14:paraId="4AC7B317" w14:textId="77777777" w:rsidR="00DF46DF" w:rsidRDefault="00DF46DF">
      <w:r>
        <w:continuationSeparator/>
      </w:r>
    </w:p>
  </w:endnote>
  <w:endnote w:type="continuationNotice" w:id="1">
    <w:p w14:paraId="0FA1C6AC" w14:textId="77777777" w:rsidR="00DF46DF" w:rsidRDefault="00DF46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äori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F6EB" w14:textId="77777777" w:rsidR="00304C48" w:rsidRDefault="00304C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9313FDC" w14:textId="77777777" w:rsidR="00304C48" w:rsidRDefault="00304C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4515F" w14:textId="77777777" w:rsidR="00304C48" w:rsidRDefault="00304C48">
    <w:pPr>
      <w:pStyle w:val="Footer"/>
      <w:framePr w:wrap="around" w:vAnchor="text" w:hAnchor="margin" w:xAlign="right" w:y="1"/>
      <w:rPr>
        <w:rStyle w:val="PageNumber"/>
        <w:b w:val="0"/>
        <w:sz w:val="20"/>
      </w:rPr>
    </w:pPr>
    <w:r>
      <w:rPr>
        <w:rStyle w:val="PageNumber"/>
        <w:b w:val="0"/>
        <w:sz w:val="20"/>
      </w:rPr>
      <w:fldChar w:fldCharType="begin"/>
    </w:r>
    <w:r>
      <w:rPr>
        <w:rStyle w:val="PageNumber"/>
        <w:b w:val="0"/>
        <w:sz w:val="20"/>
      </w:rPr>
      <w:instrText xml:space="preserve">PAGE  </w:instrText>
    </w:r>
    <w:r>
      <w:rPr>
        <w:rStyle w:val="PageNumber"/>
        <w:b w:val="0"/>
        <w:sz w:val="20"/>
      </w:rPr>
      <w:fldChar w:fldCharType="separate"/>
    </w:r>
    <w:r>
      <w:rPr>
        <w:rStyle w:val="PageNumber"/>
        <w:b w:val="0"/>
        <w:noProof/>
        <w:sz w:val="20"/>
      </w:rPr>
      <w:t>5</w:t>
    </w:r>
    <w:r>
      <w:rPr>
        <w:rStyle w:val="PageNumber"/>
        <w:b w:val="0"/>
        <w:sz w:val="20"/>
      </w:rPr>
      <w:fldChar w:fldCharType="end"/>
    </w:r>
  </w:p>
  <w:p w14:paraId="30229782" w14:textId="77777777" w:rsidR="00304C48" w:rsidRDefault="00304C4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6520" w14:textId="77777777" w:rsidR="00304C48" w:rsidRPr="00B264D1" w:rsidRDefault="00304C48" w:rsidP="00B264D1">
    <w:pPr>
      <w:ind w:left="7200"/>
      <w:rPr>
        <w:sz w:val="20"/>
        <w:szCs w:val="16"/>
      </w:rPr>
    </w:pPr>
    <w:r w:rsidRPr="00B264D1">
      <w:rPr>
        <w:sz w:val="20"/>
        <w:szCs w:val="16"/>
      </w:rPr>
      <w:fldChar w:fldCharType="begin"/>
    </w:r>
    <w:r w:rsidRPr="00B264D1">
      <w:rPr>
        <w:sz w:val="20"/>
        <w:szCs w:val="16"/>
      </w:rPr>
      <w:instrText xml:space="preserve"> PAGE   \* MERGEFORMAT </w:instrText>
    </w:r>
    <w:r w:rsidRPr="00B264D1">
      <w:rPr>
        <w:sz w:val="20"/>
        <w:szCs w:val="16"/>
      </w:rPr>
      <w:fldChar w:fldCharType="separate"/>
    </w:r>
    <w:r w:rsidRPr="00B264D1">
      <w:rPr>
        <w:sz w:val="20"/>
        <w:szCs w:val="16"/>
      </w:rPr>
      <w:t>1</w:t>
    </w:r>
    <w:r w:rsidRPr="00B264D1">
      <w:rPr>
        <w:sz w:val="20"/>
        <w:szCs w:val="16"/>
      </w:rPr>
      <w:fldChar w:fldCharType="end"/>
    </w:r>
  </w:p>
  <w:p w14:paraId="2FD662E7" w14:textId="77777777" w:rsidR="00304C48" w:rsidRPr="00B264D1" w:rsidRDefault="00304C48">
    <w:pPr>
      <w:pStyle w:val="Footer"/>
      <w:rPr>
        <w:lang w:val="en-N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BBD69" w14:textId="77777777" w:rsidR="00DF46DF" w:rsidRDefault="00DF46DF">
      <w:r>
        <w:separator/>
      </w:r>
    </w:p>
  </w:footnote>
  <w:footnote w:type="continuationSeparator" w:id="0">
    <w:p w14:paraId="4C304BE7" w14:textId="77777777" w:rsidR="00DF46DF" w:rsidRDefault="00DF46DF">
      <w:r>
        <w:continuationSeparator/>
      </w:r>
    </w:p>
  </w:footnote>
  <w:footnote w:type="continuationNotice" w:id="1">
    <w:p w14:paraId="7478EC5D" w14:textId="77777777" w:rsidR="00DF46DF" w:rsidRDefault="00DF46DF"/>
  </w:footnote>
  <w:footnote w:id="2">
    <w:p w14:paraId="7EFC710D" w14:textId="77777777" w:rsidR="00D85477" w:rsidRPr="006F6DEA" w:rsidRDefault="00D85477" w:rsidP="00D85477">
      <w:pPr>
        <w:pStyle w:val="FootnoteText"/>
      </w:pPr>
      <w:r w:rsidRPr="006F6DEA">
        <w:rPr>
          <w:rStyle w:val="FootnoteReference"/>
        </w:rPr>
        <w:footnoteRef/>
      </w:r>
      <w:r w:rsidRPr="006F6DEA">
        <w:t xml:space="preserve"> New Zealand Gazette 17 April 2014, No. 41, page 1203.</w:t>
      </w:r>
    </w:p>
  </w:footnote>
  <w:footnote w:id="3">
    <w:p w14:paraId="4FE97885" w14:textId="77777777" w:rsidR="00D85477" w:rsidRPr="006F6DEA" w:rsidRDefault="00D85477" w:rsidP="00D85477">
      <w:pPr>
        <w:pStyle w:val="FootnoteText"/>
      </w:pPr>
      <w:r w:rsidRPr="006F6DEA">
        <w:rPr>
          <w:rStyle w:val="FootnoteReference"/>
        </w:rPr>
        <w:footnoteRef/>
      </w:r>
      <w:r w:rsidRPr="006F6DEA">
        <w:t xml:space="preserve"> New Zealand Gazette 19 June 2014, No. 65, page 1864.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34A8" w14:textId="0376844C" w:rsidR="00AD588F" w:rsidRDefault="00AD588F">
    <w:pPr>
      <w:pStyle w:val="Head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BDFDBF" wp14:editId="4949DB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9525"/>
              <wp:wrapNone/>
              <wp:docPr id="3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EDEEF" w14:textId="47DB75FA" w:rsidR="00AD588F" w:rsidRPr="00AD588F" w:rsidRDefault="00AD588F" w:rsidP="00AD588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AD58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DFD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69EDEEF" w14:textId="47DB75FA" w:rsidR="00AD588F" w:rsidRPr="00AD588F" w:rsidRDefault="00AD588F" w:rsidP="00AD588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AD58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6BA0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B3CD7F8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EF6723"/>
    <w:multiLevelType w:val="hybridMultilevel"/>
    <w:tmpl w:val="D10063E0"/>
    <w:lvl w:ilvl="0" w:tplc="1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9135AEC"/>
    <w:multiLevelType w:val="hybridMultilevel"/>
    <w:tmpl w:val="030E7FB8"/>
    <w:lvl w:ilvl="0" w:tplc="FFFFFFFF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9E8476D"/>
    <w:multiLevelType w:val="hybridMultilevel"/>
    <w:tmpl w:val="D2C0A68E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371B39"/>
    <w:multiLevelType w:val="hybridMultilevel"/>
    <w:tmpl w:val="34BEC542"/>
    <w:lvl w:ilvl="0" w:tplc="1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0DAC2E8B"/>
    <w:multiLevelType w:val="hybridMultilevel"/>
    <w:tmpl w:val="7958834C"/>
    <w:lvl w:ilvl="0" w:tplc="78DE66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EA1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3587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580A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6DEF3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C626A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06861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38F1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C4089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18D00F0"/>
    <w:multiLevelType w:val="hybridMultilevel"/>
    <w:tmpl w:val="FD14923A"/>
    <w:lvl w:ilvl="0" w:tplc="3D9A9072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F6689"/>
    <w:multiLevelType w:val="singleLevel"/>
    <w:tmpl w:val="D4FC725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b/>
        <w:i w:val="0"/>
      </w:rPr>
    </w:lvl>
  </w:abstractNum>
  <w:abstractNum w:abstractNumId="9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91F5FA4"/>
    <w:multiLevelType w:val="hybridMultilevel"/>
    <w:tmpl w:val="D2C0A68E"/>
    <w:lvl w:ilvl="0" w:tplc="59BC1EA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FA001B7"/>
    <w:multiLevelType w:val="hybridMultilevel"/>
    <w:tmpl w:val="FD86A2E6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1FDE36A0"/>
    <w:multiLevelType w:val="hybridMultilevel"/>
    <w:tmpl w:val="C018D73C"/>
    <w:lvl w:ilvl="0" w:tplc="CFA80694">
      <w:start w:val="1"/>
      <w:numFmt w:val="decimal"/>
      <w:lvlText w:val="%1."/>
      <w:lvlJc w:val="left"/>
      <w:pPr>
        <w:ind w:left="720" w:hanging="360"/>
      </w:pPr>
    </w:lvl>
    <w:lvl w:ilvl="1" w:tplc="BE5E9450">
      <w:start w:val="1"/>
      <w:numFmt w:val="lowerLetter"/>
      <w:lvlText w:val="%2."/>
      <w:lvlJc w:val="left"/>
      <w:pPr>
        <w:ind w:left="1440" w:hanging="360"/>
      </w:pPr>
    </w:lvl>
    <w:lvl w:ilvl="2" w:tplc="4286A3FC">
      <w:start w:val="1"/>
      <w:numFmt w:val="lowerRoman"/>
      <w:lvlText w:val="%3."/>
      <w:lvlJc w:val="right"/>
      <w:pPr>
        <w:ind w:left="2160" w:hanging="180"/>
      </w:pPr>
    </w:lvl>
    <w:lvl w:ilvl="3" w:tplc="7EECA666">
      <w:start w:val="1"/>
      <w:numFmt w:val="decimal"/>
      <w:lvlText w:val="%4."/>
      <w:lvlJc w:val="left"/>
      <w:pPr>
        <w:ind w:left="2880" w:hanging="360"/>
      </w:pPr>
    </w:lvl>
    <w:lvl w:ilvl="4" w:tplc="380EC06C">
      <w:start w:val="1"/>
      <w:numFmt w:val="lowerLetter"/>
      <w:lvlText w:val="%5."/>
      <w:lvlJc w:val="left"/>
      <w:pPr>
        <w:ind w:left="3600" w:hanging="360"/>
      </w:pPr>
    </w:lvl>
    <w:lvl w:ilvl="5" w:tplc="85522654">
      <w:start w:val="1"/>
      <w:numFmt w:val="lowerRoman"/>
      <w:lvlText w:val="%6."/>
      <w:lvlJc w:val="right"/>
      <w:pPr>
        <w:ind w:left="4320" w:hanging="180"/>
      </w:pPr>
    </w:lvl>
    <w:lvl w:ilvl="6" w:tplc="DCC61BE2">
      <w:start w:val="1"/>
      <w:numFmt w:val="decimal"/>
      <w:lvlText w:val="%7."/>
      <w:lvlJc w:val="left"/>
      <w:pPr>
        <w:ind w:left="5040" w:hanging="360"/>
      </w:pPr>
    </w:lvl>
    <w:lvl w:ilvl="7" w:tplc="13C81D9C">
      <w:start w:val="1"/>
      <w:numFmt w:val="lowerLetter"/>
      <w:lvlText w:val="%8."/>
      <w:lvlJc w:val="left"/>
      <w:pPr>
        <w:ind w:left="5760" w:hanging="360"/>
      </w:pPr>
    </w:lvl>
    <w:lvl w:ilvl="8" w:tplc="2EEA11F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A0597"/>
    <w:multiLevelType w:val="hybridMultilevel"/>
    <w:tmpl w:val="1184329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F71A9"/>
    <w:multiLevelType w:val="hybridMultilevel"/>
    <w:tmpl w:val="B770EC0A"/>
    <w:lvl w:ilvl="0" w:tplc="3B442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30803"/>
    <w:multiLevelType w:val="hybridMultilevel"/>
    <w:tmpl w:val="A67C61D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F1025"/>
    <w:multiLevelType w:val="hybridMultilevel"/>
    <w:tmpl w:val="D2C0A68E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17342ED"/>
    <w:multiLevelType w:val="hybridMultilevel"/>
    <w:tmpl w:val="87FE974A"/>
    <w:lvl w:ilvl="0" w:tplc="1F3226F8"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5EEA736"/>
    <w:multiLevelType w:val="hybridMultilevel"/>
    <w:tmpl w:val="8A488548"/>
    <w:lvl w:ilvl="0" w:tplc="842AD37C">
      <w:start w:val="1"/>
      <w:numFmt w:val="decimal"/>
      <w:lvlText w:val="%1."/>
      <w:lvlJc w:val="left"/>
      <w:pPr>
        <w:ind w:left="720" w:hanging="360"/>
      </w:pPr>
    </w:lvl>
    <w:lvl w:ilvl="1" w:tplc="D4B821A0">
      <w:start w:val="1"/>
      <w:numFmt w:val="lowerLetter"/>
      <w:lvlText w:val="%2."/>
      <w:lvlJc w:val="left"/>
      <w:pPr>
        <w:ind w:left="1440" w:hanging="360"/>
      </w:pPr>
    </w:lvl>
    <w:lvl w:ilvl="2" w:tplc="761A528E">
      <w:start w:val="1"/>
      <w:numFmt w:val="lowerRoman"/>
      <w:lvlText w:val="%3."/>
      <w:lvlJc w:val="right"/>
      <w:pPr>
        <w:ind w:left="2160" w:hanging="180"/>
      </w:pPr>
    </w:lvl>
    <w:lvl w:ilvl="3" w:tplc="66787200">
      <w:start w:val="1"/>
      <w:numFmt w:val="decimal"/>
      <w:lvlText w:val="%4."/>
      <w:lvlJc w:val="left"/>
      <w:pPr>
        <w:ind w:left="2880" w:hanging="360"/>
      </w:pPr>
    </w:lvl>
    <w:lvl w:ilvl="4" w:tplc="D49E5A62">
      <w:start w:val="1"/>
      <w:numFmt w:val="lowerLetter"/>
      <w:lvlText w:val="%5."/>
      <w:lvlJc w:val="left"/>
      <w:pPr>
        <w:ind w:left="3600" w:hanging="360"/>
      </w:pPr>
    </w:lvl>
    <w:lvl w:ilvl="5" w:tplc="F8962286">
      <w:start w:val="1"/>
      <w:numFmt w:val="lowerRoman"/>
      <w:lvlText w:val="%6."/>
      <w:lvlJc w:val="right"/>
      <w:pPr>
        <w:ind w:left="4320" w:hanging="180"/>
      </w:pPr>
    </w:lvl>
    <w:lvl w:ilvl="6" w:tplc="D666C860">
      <w:start w:val="1"/>
      <w:numFmt w:val="decimal"/>
      <w:lvlText w:val="%7."/>
      <w:lvlJc w:val="left"/>
      <w:pPr>
        <w:ind w:left="5040" w:hanging="360"/>
      </w:pPr>
    </w:lvl>
    <w:lvl w:ilvl="7" w:tplc="AF0AAA92">
      <w:start w:val="1"/>
      <w:numFmt w:val="lowerLetter"/>
      <w:lvlText w:val="%8."/>
      <w:lvlJc w:val="left"/>
      <w:pPr>
        <w:ind w:left="5760" w:hanging="360"/>
      </w:pPr>
    </w:lvl>
    <w:lvl w:ilvl="8" w:tplc="2CC2554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633A1"/>
    <w:multiLevelType w:val="hybridMultilevel"/>
    <w:tmpl w:val="D9D2CEEC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151C92"/>
    <w:multiLevelType w:val="hybridMultilevel"/>
    <w:tmpl w:val="CBCE25C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21443"/>
    <w:multiLevelType w:val="hybridMultilevel"/>
    <w:tmpl w:val="030E7FB8"/>
    <w:lvl w:ilvl="0" w:tplc="41442228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880" w:hanging="360"/>
      </w:pPr>
    </w:lvl>
    <w:lvl w:ilvl="2" w:tplc="1409001B" w:tentative="1">
      <w:start w:val="1"/>
      <w:numFmt w:val="lowerRoman"/>
      <w:lvlText w:val="%3."/>
      <w:lvlJc w:val="right"/>
      <w:pPr>
        <w:ind w:left="3600" w:hanging="180"/>
      </w:pPr>
    </w:lvl>
    <w:lvl w:ilvl="3" w:tplc="1409000F" w:tentative="1">
      <w:start w:val="1"/>
      <w:numFmt w:val="decimal"/>
      <w:lvlText w:val="%4."/>
      <w:lvlJc w:val="left"/>
      <w:pPr>
        <w:ind w:left="4320" w:hanging="360"/>
      </w:pPr>
    </w:lvl>
    <w:lvl w:ilvl="4" w:tplc="14090019" w:tentative="1">
      <w:start w:val="1"/>
      <w:numFmt w:val="lowerLetter"/>
      <w:lvlText w:val="%5."/>
      <w:lvlJc w:val="left"/>
      <w:pPr>
        <w:ind w:left="5040" w:hanging="360"/>
      </w:pPr>
    </w:lvl>
    <w:lvl w:ilvl="5" w:tplc="1409001B" w:tentative="1">
      <w:start w:val="1"/>
      <w:numFmt w:val="lowerRoman"/>
      <w:lvlText w:val="%6."/>
      <w:lvlJc w:val="right"/>
      <w:pPr>
        <w:ind w:left="5760" w:hanging="180"/>
      </w:pPr>
    </w:lvl>
    <w:lvl w:ilvl="6" w:tplc="1409000F" w:tentative="1">
      <w:start w:val="1"/>
      <w:numFmt w:val="decimal"/>
      <w:lvlText w:val="%7."/>
      <w:lvlJc w:val="left"/>
      <w:pPr>
        <w:ind w:left="6480" w:hanging="360"/>
      </w:pPr>
    </w:lvl>
    <w:lvl w:ilvl="7" w:tplc="14090019" w:tentative="1">
      <w:start w:val="1"/>
      <w:numFmt w:val="lowerLetter"/>
      <w:lvlText w:val="%8."/>
      <w:lvlJc w:val="left"/>
      <w:pPr>
        <w:ind w:left="7200" w:hanging="360"/>
      </w:pPr>
    </w:lvl>
    <w:lvl w:ilvl="8" w:tplc="1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0E434E2"/>
    <w:multiLevelType w:val="hybridMultilevel"/>
    <w:tmpl w:val="DF00953E"/>
    <w:lvl w:ilvl="0" w:tplc="67768AE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2C37028"/>
    <w:multiLevelType w:val="hybridMultilevel"/>
    <w:tmpl w:val="B1F6B90A"/>
    <w:lvl w:ilvl="0" w:tplc="C3FAC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768BF"/>
    <w:multiLevelType w:val="hybridMultilevel"/>
    <w:tmpl w:val="B1F6B90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21AEA"/>
    <w:multiLevelType w:val="hybridMultilevel"/>
    <w:tmpl w:val="6AC0DA86"/>
    <w:lvl w:ilvl="0" w:tplc="EDBCE1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8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44190"/>
    <w:multiLevelType w:val="hybridMultilevel"/>
    <w:tmpl w:val="00A29E24"/>
    <w:lvl w:ilvl="0" w:tplc="689ED3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8937B7"/>
    <w:multiLevelType w:val="hybridMultilevel"/>
    <w:tmpl w:val="B770EC0A"/>
    <w:lvl w:ilvl="0" w:tplc="3B442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B1CAE"/>
    <w:multiLevelType w:val="hybridMultilevel"/>
    <w:tmpl w:val="7776542E"/>
    <w:lvl w:ilvl="0" w:tplc="E0CED46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880" w:hanging="360"/>
      </w:pPr>
    </w:lvl>
    <w:lvl w:ilvl="2" w:tplc="1409001B" w:tentative="1">
      <w:start w:val="1"/>
      <w:numFmt w:val="lowerRoman"/>
      <w:lvlText w:val="%3."/>
      <w:lvlJc w:val="right"/>
      <w:pPr>
        <w:ind w:left="3600" w:hanging="180"/>
      </w:pPr>
    </w:lvl>
    <w:lvl w:ilvl="3" w:tplc="1409000F" w:tentative="1">
      <w:start w:val="1"/>
      <w:numFmt w:val="decimal"/>
      <w:lvlText w:val="%4."/>
      <w:lvlJc w:val="left"/>
      <w:pPr>
        <w:ind w:left="4320" w:hanging="360"/>
      </w:pPr>
    </w:lvl>
    <w:lvl w:ilvl="4" w:tplc="14090019" w:tentative="1">
      <w:start w:val="1"/>
      <w:numFmt w:val="lowerLetter"/>
      <w:lvlText w:val="%5."/>
      <w:lvlJc w:val="left"/>
      <w:pPr>
        <w:ind w:left="5040" w:hanging="360"/>
      </w:pPr>
    </w:lvl>
    <w:lvl w:ilvl="5" w:tplc="1409001B" w:tentative="1">
      <w:start w:val="1"/>
      <w:numFmt w:val="lowerRoman"/>
      <w:lvlText w:val="%6."/>
      <w:lvlJc w:val="right"/>
      <w:pPr>
        <w:ind w:left="5760" w:hanging="180"/>
      </w:pPr>
    </w:lvl>
    <w:lvl w:ilvl="6" w:tplc="1409000F" w:tentative="1">
      <w:start w:val="1"/>
      <w:numFmt w:val="decimal"/>
      <w:lvlText w:val="%7."/>
      <w:lvlJc w:val="left"/>
      <w:pPr>
        <w:ind w:left="6480" w:hanging="360"/>
      </w:pPr>
    </w:lvl>
    <w:lvl w:ilvl="7" w:tplc="14090019" w:tentative="1">
      <w:start w:val="1"/>
      <w:numFmt w:val="lowerLetter"/>
      <w:lvlText w:val="%8."/>
      <w:lvlJc w:val="left"/>
      <w:pPr>
        <w:ind w:left="7200" w:hanging="360"/>
      </w:pPr>
    </w:lvl>
    <w:lvl w:ilvl="8" w:tplc="1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41F3F44"/>
    <w:multiLevelType w:val="hybridMultilevel"/>
    <w:tmpl w:val="FAEAA976"/>
    <w:lvl w:ilvl="0" w:tplc="299CBC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F0702"/>
    <w:multiLevelType w:val="hybridMultilevel"/>
    <w:tmpl w:val="AF783676"/>
    <w:lvl w:ilvl="0" w:tplc="FFFFFFFF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4" w15:restartNumberingAfterBreak="0">
    <w:nsid w:val="6AE92861"/>
    <w:multiLevelType w:val="hybridMultilevel"/>
    <w:tmpl w:val="BAD400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3331A"/>
    <w:multiLevelType w:val="hybridMultilevel"/>
    <w:tmpl w:val="3174AF66"/>
    <w:lvl w:ilvl="0" w:tplc="64F45292">
      <w:start w:val="1"/>
      <w:numFmt w:val="decimal"/>
      <w:lvlText w:val="%1."/>
      <w:lvlJc w:val="left"/>
      <w:pPr>
        <w:ind w:left="1020" w:hanging="360"/>
      </w:pPr>
    </w:lvl>
    <w:lvl w:ilvl="1" w:tplc="08284E50">
      <w:start w:val="1"/>
      <w:numFmt w:val="decimal"/>
      <w:lvlText w:val="%2."/>
      <w:lvlJc w:val="left"/>
      <w:pPr>
        <w:ind w:left="1020" w:hanging="360"/>
      </w:pPr>
    </w:lvl>
    <w:lvl w:ilvl="2" w:tplc="CC428C54">
      <w:start w:val="1"/>
      <w:numFmt w:val="decimal"/>
      <w:lvlText w:val="%3."/>
      <w:lvlJc w:val="left"/>
      <w:pPr>
        <w:ind w:left="1020" w:hanging="360"/>
      </w:pPr>
    </w:lvl>
    <w:lvl w:ilvl="3" w:tplc="D4B6CD84">
      <w:start w:val="1"/>
      <w:numFmt w:val="decimal"/>
      <w:lvlText w:val="%4."/>
      <w:lvlJc w:val="left"/>
      <w:pPr>
        <w:ind w:left="1020" w:hanging="360"/>
      </w:pPr>
    </w:lvl>
    <w:lvl w:ilvl="4" w:tplc="B8C034B0">
      <w:start w:val="1"/>
      <w:numFmt w:val="decimal"/>
      <w:lvlText w:val="%5."/>
      <w:lvlJc w:val="left"/>
      <w:pPr>
        <w:ind w:left="1020" w:hanging="360"/>
      </w:pPr>
    </w:lvl>
    <w:lvl w:ilvl="5" w:tplc="B6A0BA9E">
      <w:start w:val="1"/>
      <w:numFmt w:val="decimal"/>
      <w:lvlText w:val="%6."/>
      <w:lvlJc w:val="left"/>
      <w:pPr>
        <w:ind w:left="1020" w:hanging="360"/>
      </w:pPr>
    </w:lvl>
    <w:lvl w:ilvl="6" w:tplc="C86A06B2">
      <w:start w:val="1"/>
      <w:numFmt w:val="decimal"/>
      <w:lvlText w:val="%7."/>
      <w:lvlJc w:val="left"/>
      <w:pPr>
        <w:ind w:left="1020" w:hanging="360"/>
      </w:pPr>
    </w:lvl>
    <w:lvl w:ilvl="7" w:tplc="4DFADC24">
      <w:start w:val="1"/>
      <w:numFmt w:val="decimal"/>
      <w:lvlText w:val="%8."/>
      <w:lvlJc w:val="left"/>
      <w:pPr>
        <w:ind w:left="1020" w:hanging="360"/>
      </w:pPr>
    </w:lvl>
    <w:lvl w:ilvl="8" w:tplc="0B1ECFCA">
      <w:start w:val="1"/>
      <w:numFmt w:val="decimal"/>
      <w:lvlText w:val="%9."/>
      <w:lvlJc w:val="left"/>
      <w:pPr>
        <w:ind w:left="1020" w:hanging="360"/>
      </w:pPr>
    </w:lvl>
  </w:abstractNum>
  <w:abstractNum w:abstractNumId="36" w15:restartNumberingAfterBreak="0">
    <w:nsid w:val="71B7D629"/>
    <w:multiLevelType w:val="hybridMultilevel"/>
    <w:tmpl w:val="FFFFFFFF"/>
    <w:lvl w:ilvl="0" w:tplc="CB1A4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E8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65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02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88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C0B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45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41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1E1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86A35"/>
    <w:multiLevelType w:val="hybridMultilevel"/>
    <w:tmpl w:val="8378397A"/>
    <w:lvl w:ilvl="0" w:tplc="897276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7A4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29ED4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44E3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3CAB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6E23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168FD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77CFF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9246F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241450925">
    <w:abstractNumId w:val="36"/>
  </w:num>
  <w:num w:numId="2" w16cid:durableId="474378096">
    <w:abstractNumId w:val="17"/>
  </w:num>
  <w:num w:numId="3" w16cid:durableId="1450499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34408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9757434">
    <w:abstractNumId w:val="9"/>
  </w:num>
  <w:num w:numId="6" w16cid:durableId="1778137973">
    <w:abstractNumId w:val="1"/>
  </w:num>
  <w:num w:numId="7" w16cid:durableId="1495953421">
    <w:abstractNumId w:val="0"/>
  </w:num>
  <w:num w:numId="8" w16cid:durableId="160707517">
    <w:abstractNumId w:val="28"/>
  </w:num>
  <w:num w:numId="9" w16cid:durableId="71797703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0596118">
    <w:abstractNumId w:val="1"/>
  </w:num>
  <w:num w:numId="11" w16cid:durableId="1788742776">
    <w:abstractNumId w:val="7"/>
  </w:num>
  <w:num w:numId="12" w16cid:durableId="1339694975">
    <w:abstractNumId w:val="8"/>
  </w:num>
  <w:num w:numId="13" w16cid:durableId="1859196914">
    <w:abstractNumId w:val="11"/>
  </w:num>
  <w:num w:numId="14" w16cid:durableId="742680331">
    <w:abstractNumId w:val="18"/>
  </w:num>
  <w:num w:numId="15" w16cid:durableId="110709018">
    <w:abstractNumId w:val="30"/>
  </w:num>
  <w:num w:numId="16" w16cid:durableId="1455905892">
    <w:abstractNumId w:val="14"/>
  </w:num>
  <w:num w:numId="17" w16cid:durableId="119811608">
    <w:abstractNumId w:val="12"/>
  </w:num>
  <w:num w:numId="18" w16cid:durableId="444931658">
    <w:abstractNumId w:val="19"/>
  </w:num>
  <w:num w:numId="19" w16cid:durableId="1221135683">
    <w:abstractNumId w:val="2"/>
  </w:num>
  <w:num w:numId="20" w16cid:durableId="393968972">
    <w:abstractNumId w:val="5"/>
  </w:num>
  <w:num w:numId="21" w16cid:durableId="2003270342">
    <w:abstractNumId w:val="33"/>
  </w:num>
  <w:num w:numId="22" w16cid:durableId="1597597777">
    <w:abstractNumId w:val="21"/>
  </w:num>
  <w:num w:numId="23" w16cid:durableId="758603792">
    <w:abstractNumId w:val="15"/>
  </w:num>
  <w:num w:numId="24" w16cid:durableId="780342324">
    <w:abstractNumId w:val="29"/>
  </w:num>
  <w:num w:numId="25" w16cid:durableId="1569923884">
    <w:abstractNumId w:val="32"/>
  </w:num>
  <w:num w:numId="26" w16cid:durableId="896551339">
    <w:abstractNumId w:val="24"/>
  </w:num>
  <w:num w:numId="27" w16cid:durableId="1091126227">
    <w:abstractNumId w:val="23"/>
  </w:num>
  <w:num w:numId="28" w16cid:durableId="1583293828">
    <w:abstractNumId w:val="34"/>
  </w:num>
  <w:num w:numId="29" w16cid:durableId="1332413087">
    <w:abstractNumId w:val="10"/>
  </w:num>
  <w:num w:numId="30" w16cid:durableId="1624388251">
    <w:abstractNumId w:val="22"/>
  </w:num>
  <w:num w:numId="31" w16cid:durableId="603225066">
    <w:abstractNumId w:val="25"/>
  </w:num>
  <w:num w:numId="32" w16cid:durableId="1936396731">
    <w:abstractNumId w:val="4"/>
  </w:num>
  <w:num w:numId="33" w16cid:durableId="1221483440">
    <w:abstractNumId w:val="3"/>
  </w:num>
  <w:num w:numId="34" w16cid:durableId="760032946">
    <w:abstractNumId w:val="13"/>
  </w:num>
  <w:num w:numId="35" w16cid:durableId="1665543917">
    <w:abstractNumId w:val="6"/>
  </w:num>
  <w:num w:numId="36" w16cid:durableId="364595487">
    <w:abstractNumId w:val="35"/>
  </w:num>
  <w:num w:numId="37" w16cid:durableId="362903089">
    <w:abstractNumId w:val="37"/>
  </w:num>
  <w:num w:numId="38" w16cid:durableId="1350908612">
    <w:abstractNumId w:val="20"/>
  </w:num>
  <w:num w:numId="39" w16cid:durableId="410589508">
    <w:abstractNumId w:val="16"/>
  </w:num>
  <w:num w:numId="40" w16cid:durableId="1520043424">
    <w:abstractNumId w:val="31"/>
  </w:num>
  <w:num w:numId="41" w16cid:durableId="19019365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2F"/>
    <w:rsid w:val="0000009D"/>
    <w:rsid w:val="000004BA"/>
    <w:rsid w:val="00000A43"/>
    <w:rsid w:val="000027FC"/>
    <w:rsid w:val="00002D32"/>
    <w:rsid w:val="000035C8"/>
    <w:rsid w:val="00004A30"/>
    <w:rsid w:val="00006145"/>
    <w:rsid w:val="00007B72"/>
    <w:rsid w:val="0001099A"/>
    <w:rsid w:val="0001145A"/>
    <w:rsid w:val="00011C54"/>
    <w:rsid w:val="00012246"/>
    <w:rsid w:val="00012A5B"/>
    <w:rsid w:val="00013637"/>
    <w:rsid w:val="00013C2E"/>
    <w:rsid w:val="0001446E"/>
    <w:rsid w:val="00014957"/>
    <w:rsid w:val="00014ED7"/>
    <w:rsid w:val="000172A4"/>
    <w:rsid w:val="00017692"/>
    <w:rsid w:val="00021A74"/>
    <w:rsid w:val="00021EA0"/>
    <w:rsid w:val="000229FC"/>
    <w:rsid w:val="000237F2"/>
    <w:rsid w:val="00026F89"/>
    <w:rsid w:val="0002778B"/>
    <w:rsid w:val="000303E8"/>
    <w:rsid w:val="000307DB"/>
    <w:rsid w:val="00030A47"/>
    <w:rsid w:val="00030E27"/>
    <w:rsid w:val="0003116F"/>
    <w:rsid w:val="000340CE"/>
    <w:rsid w:val="00035250"/>
    <w:rsid w:val="0003744D"/>
    <w:rsid w:val="00040207"/>
    <w:rsid w:val="00040381"/>
    <w:rsid w:val="00040CD4"/>
    <w:rsid w:val="000410BA"/>
    <w:rsid w:val="00041782"/>
    <w:rsid w:val="00042CA2"/>
    <w:rsid w:val="00043177"/>
    <w:rsid w:val="00043B60"/>
    <w:rsid w:val="000444A1"/>
    <w:rsid w:val="00045123"/>
    <w:rsid w:val="00046E0F"/>
    <w:rsid w:val="00047510"/>
    <w:rsid w:val="000476A4"/>
    <w:rsid w:val="00047EA4"/>
    <w:rsid w:val="00050724"/>
    <w:rsid w:val="00050748"/>
    <w:rsid w:val="00053174"/>
    <w:rsid w:val="00053400"/>
    <w:rsid w:val="000544FB"/>
    <w:rsid w:val="0005453C"/>
    <w:rsid w:val="00055EE8"/>
    <w:rsid w:val="0005708B"/>
    <w:rsid w:val="0006024B"/>
    <w:rsid w:val="00060AF0"/>
    <w:rsid w:val="000614F8"/>
    <w:rsid w:val="000615AA"/>
    <w:rsid w:val="000649D0"/>
    <w:rsid w:val="00065A63"/>
    <w:rsid w:val="00065AA3"/>
    <w:rsid w:val="0006654D"/>
    <w:rsid w:val="0006699B"/>
    <w:rsid w:val="00066D1D"/>
    <w:rsid w:val="00066FBA"/>
    <w:rsid w:val="000703AB"/>
    <w:rsid w:val="00070987"/>
    <w:rsid w:val="00070DD2"/>
    <w:rsid w:val="00073A3C"/>
    <w:rsid w:val="0007568A"/>
    <w:rsid w:val="000762FB"/>
    <w:rsid w:val="0007655F"/>
    <w:rsid w:val="000769DD"/>
    <w:rsid w:val="00080318"/>
    <w:rsid w:val="0008189E"/>
    <w:rsid w:val="0008273D"/>
    <w:rsid w:val="0008460B"/>
    <w:rsid w:val="00084CE3"/>
    <w:rsid w:val="000855EA"/>
    <w:rsid w:val="00085C4A"/>
    <w:rsid w:val="000860CB"/>
    <w:rsid w:val="00086EF3"/>
    <w:rsid w:val="00087E41"/>
    <w:rsid w:val="00090DDB"/>
    <w:rsid w:val="00090F5D"/>
    <w:rsid w:val="0009172D"/>
    <w:rsid w:val="00091FFE"/>
    <w:rsid w:val="00092AE0"/>
    <w:rsid w:val="00094A98"/>
    <w:rsid w:val="00094B78"/>
    <w:rsid w:val="000970AA"/>
    <w:rsid w:val="00097676"/>
    <w:rsid w:val="000977C4"/>
    <w:rsid w:val="000A032B"/>
    <w:rsid w:val="000A0B11"/>
    <w:rsid w:val="000A327E"/>
    <w:rsid w:val="000A361F"/>
    <w:rsid w:val="000A38D0"/>
    <w:rsid w:val="000A45F6"/>
    <w:rsid w:val="000A5944"/>
    <w:rsid w:val="000A6407"/>
    <w:rsid w:val="000A6627"/>
    <w:rsid w:val="000A6A30"/>
    <w:rsid w:val="000A6C4A"/>
    <w:rsid w:val="000A77BA"/>
    <w:rsid w:val="000B3F15"/>
    <w:rsid w:val="000B414A"/>
    <w:rsid w:val="000B48CD"/>
    <w:rsid w:val="000B57AA"/>
    <w:rsid w:val="000B6770"/>
    <w:rsid w:val="000B689E"/>
    <w:rsid w:val="000B7038"/>
    <w:rsid w:val="000C00B9"/>
    <w:rsid w:val="000C0E2C"/>
    <w:rsid w:val="000C4F17"/>
    <w:rsid w:val="000C5E7B"/>
    <w:rsid w:val="000C6CEE"/>
    <w:rsid w:val="000C6D16"/>
    <w:rsid w:val="000C6D6C"/>
    <w:rsid w:val="000D000B"/>
    <w:rsid w:val="000D11C3"/>
    <w:rsid w:val="000D1F5C"/>
    <w:rsid w:val="000D25FC"/>
    <w:rsid w:val="000D2962"/>
    <w:rsid w:val="000D34A9"/>
    <w:rsid w:val="000D3926"/>
    <w:rsid w:val="000D4143"/>
    <w:rsid w:val="000D4BC9"/>
    <w:rsid w:val="000D5646"/>
    <w:rsid w:val="000D6C8A"/>
    <w:rsid w:val="000D6D14"/>
    <w:rsid w:val="000D7C66"/>
    <w:rsid w:val="000E0BA3"/>
    <w:rsid w:val="000E0F71"/>
    <w:rsid w:val="000E3069"/>
    <w:rsid w:val="000E317D"/>
    <w:rsid w:val="000E34B0"/>
    <w:rsid w:val="000E3951"/>
    <w:rsid w:val="000E395B"/>
    <w:rsid w:val="000E4395"/>
    <w:rsid w:val="000E67CE"/>
    <w:rsid w:val="000E70E4"/>
    <w:rsid w:val="000E743D"/>
    <w:rsid w:val="000F0058"/>
    <w:rsid w:val="000F0649"/>
    <w:rsid w:val="000F0A0C"/>
    <w:rsid w:val="000F1C39"/>
    <w:rsid w:val="000F2F03"/>
    <w:rsid w:val="000F321A"/>
    <w:rsid w:val="000F4866"/>
    <w:rsid w:val="000F50E7"/>
    <w:rsid w:val="000F5806"/>
    <w:rsid w:val="000F58D7"/>
    <w:rsid w:val="000F5D70"/>
    <w:rsid w:val="000F706D"/>
    <w:rsid w:val="000F77E3"/>
    <w:rsid w:val="000F7A3A"/>
    <w:rsid w:val="000F7FD3"/>
    <w:rsid w:val="001030EF"/>
    <w:rsid w:val="0010407D"/>
    <w:rsid w:val="0010413B"/>
    <w:rsid w:val="00104216"/>
    <w:rsid w:val="00104632"/>
    <w:rsid w:val="00105384"/>
    <w:rsid w:val="00106127"/>
    <w:rsid w:val="001062AA"/>
    <w:rsid w:val="00107A83"/>
    <w:rsid w:val="00107C61"/>
    <w:rsid w:val="00110BF7"/>
    <w:rsid w:val="00110CC2"/>
    <w:rsid w:val="00112F8F"/>
    <w:rsid w:val="001135F3"/>
    <w:rsid w:val="00115710"/>
    <w:rsid w:val="0011572C"/>
    <w:rsid w:val="001158FF"/>
    <w:rsid w:val="00115E4E"/>
    <w:rsid w:val="001169A9"/>
    <w:rsid w:val="00116FE8"/>
    <w:rsid w:val="001171EA"/>
    <w:rsid w:val="001200A3"/>
    <w:rsid w:val="00120336"/>
    <w:rsid w:val="00120D59"/>
    <w:rsid w:val="001219CF"/>
    <w:rsid w:val="00123171"/>
    <w:rsid w:val="001242F8"/>
    <w:rsid w:val="00125154"/>
    <w:rsid w:val="001251D0"/>
    <w:rsid w:val="00125708"/>
    <w:rsid w:val="00125EF6"/>
    <w:rsid w:val="001275D5"/>
    <w:rsid w:val="001328BB"/>
    <w:rsid w:val="001350DE"/>
    <w:rsid w:val="00136952"/>
    <w:rsid w:val="00141ABF"/>
    <w:rsid w:val="00141D3C"/>
    <w:rsid w:val="00141F0A"/>
    <w:rsid w:val="0014268F"/>
    <w:rsid w:val="00142DB6"/>
    <w:rsid w:val="0014349C"/>
    <w:rsid w:val="00143EE3"/>
    <w:rsid w:val="00144A7B"/>
    <w:rsid w:val="001451F7"/>
    <w:rsid w:val="001454BB"/>
    <w:rsid w:val="001461A5"/>
    <w:rsid w:val="00146387"/>
    <w:rsid w:val="00146D22"/>
    <w:rsid w:val="00147B3C"/>
    <w:rsid w:val="00147F81"/>
    <w:rsid w:val="0015054A"/>
    <w:rsid w:val="001507A5"/>
    <w:rsid w:val="00150E4D"/>
    <w:rsid w:val="00151070"/>
    <w:rsid w:val="001512CF"/>
    <w:rsid w:val="00151342"/>
    <w:rsid w:val="001516A4"/>
    <w:rsid w:val="0015183C"/>
    <w:rsid w:val="00152150"/>
    <w:rsid w:val="00152A0F"/>
    <w:rsid w:val="00153103"/>
    <w:rsid w:val="001533C9"/>
    <w:rsid w:val="00153756"/>
    <w:rsid w:val="00153A95"/>
    <w:rsid w:val="00154A8B"/>
    <w:rsid w:val="00155997"/>
    <w:rsid w:val="001572F7"/>
    <w:rsid w:val="001602F0"/>
    <w:rsid w:val="00160422"/>
    <w:rsid w:val="00160764"/>
    <w:rsid w:val="00160BBD"/>
    <w:rsid w:val="0016207E"/>
    <w:rsid w:val="001622F6"/>
    <w:rsid w:val="00164046"/>
    <w:rsid w:val="00165D5B"/>
    <w:rsid w:val="00166242"/>
    <w:rsid w:val="0016642A"/>
    <w:rsid w:val="00166C69"/>
    <w:rsid w:val="00166F43"/>
    <w:rsid w:val="00167066"/>
    <w:rsid w:val="001678A4"/>
    <w:rsid w:val="00167B3F"/>
    <w:rsid w:val="00171628"/>
    <w:rsid w:val="001716C9"/>
    <w:rsid w:val="00171EC0"/>
    <w:rsid w:val="0017354E"/>
    <w:rsid w:val="001735E4"/>
    <w:rsid w:val="00173AFE"/>
    <w:rsid w:val="001740BE"/>
    <w:rsid w:val="00175EE3"/>
    <w:rsid w:val="001763AE"/>
    <w:rsid w:val="00176ECA"/>
    <w:rsid w:val="00177D65"/>
    <w:rsid w:val="00181096"/>
    <w:rsid w:val="0018273E"/>
    <w:rsid w:val="001828A6"/>
    <w:rsid w:val="00183864"/>
    <w:rsid w:val="00184140"/>
    <w:rsid w:val="00184EAC"/>
    <w:rsid w:val="0018536C"/>
    <w:rsid w:val="0018669F"/>
    <w:rsid w:val="00187E1B"/>
    <w:rsid w:val="00192C20"/>
    <w:rsid w:val="00193389"/>
    <w:rsid w:val="0019390F"/>
    <w:rsid w:val="00194FF7"/>
    <w:rsid w:val="0019673D"/>
    <w:rsid w:val="00196ABB"/>
    <w:rsid w:val="00196AD1"/>
    <w:rsid w:val="00196FDB"/>
    <w:rsid w:val="001971B4"/>
    <w:rsid w:val="001978F4"/>
    <w:rsid w:val="001A0824"/>
    <w:rsid w:val="001A0E66"/>
    <w:rsid w:val="001A13E0"/>
    <w:rsid w:val="001A1464"/>
    <w:rsid w:val="001A22E1"/>
    <w:rsid w:val="001A3B4F"/>
    <w:rsid w:val="001A45E3"/>
    <w:rsid w:val="001A4702"/>
    <w:rsid w:val="001A6CE4"/>
    <w:rsid w:val="001B0070"/>
    <w:rsid w:val="001B0331"/>
    <w:rsid w:val="001B0493"/>
    <w:rsid w:val="001B0CAB"/>
    <w:rsid w:val="001B1140"/>
    <w:rsid w:val="001B181D"/>
    <w:rsid w:val="001B47E0"/>
    <w:rsid w:val="001B4BB0"/>
    <w:rsid w:val="001B536D"/>
    <w:rsid w:val="001B56AE"/>
    <w:rsid w:val="001B73B1"/>
    <w:rsid w:val="001C0088"/>
    <w:rsid w:val="001C03ED"/>
    <w:rsid w:val="001C1D8B"/>
    <w:rsid w:val="001C1F83"/>
    <w:rsid w:val="001C246C"/>
    <w:rsid w:val="001C25A2"/>
    <w:rsid w:val="001C328E"/>
    <w:rsid w:val="001C3FA8"/>
    <w:rsid w:val="001C42D3"/>
    <w:rsid w:val="001C4331"/>
    <w:rsid w:val="001C47C6"/>
    <w:rsid w:val="001C58AB"/>
    <w:rsid w:val="001C5BFB"/>
    <w:rsid w:val="001C70B1"/>
    <w:rsid w:val="001C733F"/>
    <w:rsid w:val="001C7C57"/>
    <w:rsid w:val="001C7E55"/>
    <w:rsid w:val="001D0EFF"/>
    <w:rsid w:val="001D10EC"/>
    <w:rsid w:val="001D112E"/>
    <w:rsid w:val="001D115B"/>
    <w:rsid w:val="001D2F2C"/>
    <w:rsid w:val="001D3304"/>
    <w:rsid w:val="001D3333"/>
    <w:rsid w:val="001D3372"/>
    <w:rsid w:val="001D34D1"/>
    <w:rsid w:val="001D4334"/>
    <w:rsid w:val="001D4582"/>
    <w:rsid w:val="001D5FF1"/>
    <w:rsid w:val="001D71DC"/>
    <w:rsid w:val="001D7F95"/>
    <w:rsid w:val="001E0DA8"/>
    <w:rsid w:val="001E2A07"/>
    <w:rsid w:val="001E32EB"/>
    <w:rsid w:val="001E34E3"/>
    <w:rsid w:val="001E3AD8"/>
    <w:rsid w:val="001E4C41"/>
    <w:rsid w:val="001E57F0"/>
    <w:rsid w:val="001E5F1A"/>
    <w:rsid w:val="001E61FB"/>
    <w:rsid w:val="001E6F78"/>
    <w:rsid w:val="001F099B"/>
    <w:rsid w:val="001F118E"/>
    <w:rsid w:val="001F1EFF"/>
    <w:rsid w:val="001F2098"/>
    <w:rsid w:val="001F20A0"/>
    <w:rsid w:val="001F2D38"/>
    <w:rsid w:val="001F4049"/>
    <w:rsid w:val="001F55C5"/>
    <w:rsid w:val="001F6025"/>
    <w:rsid w:val="001F6477"/>
    <w:rsid w:val="001F6A5A"/>
    <w:rsid w:val="001F6C9C"/>
    <w:rsid w:val="001F6D6A"/>
    <w:rsid w:val="002005DF"/>
    <w:rsid w:val="002008F1"/>
    <w:rsid w:val="00201496"/>
    <w:rsid w:val="00202417"/>
    <w:rsid w:val="00202449"/>
    <w:rsid w:val="00203008"/>
    <w:rsid w:val="00203ACB"/>
    <w:rsid w:val="00203E14"/>
    <w:rsid w:val="00203F38"/>
    <w:rsid w:val="00205F64"/>
    <w:rsid w:val="002076FD"/>
    <w:rsid w:val="00207982"/>
    <w:rsid w:val="00207E16"/>
    <w:rsid w:val="00210691"/>
    <w:rsid w:val="002114CA"/>
    <w:rsid w:val="002120F6"/>
    <w:rsid w:val="002122E2"/>
    <w:rsid w:val="0021239D"/>
    <w:rsid w:val="00213535"/>
    <w:rsid w:val="00213B5D"/>
    <w:rsid w:val="00215BF6"/>
    <w:rsid w:val="00216FC4"/>
    <w:rsid w:val="00220792"/>
    <w:rsid w:val="0022079D"/>
    <w:rsid w:val="00220F41"/>
    <w:rsid w:val="0022232E"/>
    <w:rsid w:val="00224342"/>
    <w:rsid w:val="00224475"/>
    <w:rsid w:val="0022466D"/>
    <w:rsid w:val="00224F14"/>
    <w:rsid w:val="0022595D"/>
    <w:rsid w:val="00226250"/>
    <w:rsid w:val="002266F4"/>
    <w:rsid w:val="00227C78"/>
    <w:rsid w:val="0023043B"/>
    <w:rsid w:val="00230E94"/>
    <w:rsid w:val="0023398D"/>
    <w:rsid w:val="00233C02"/>
    <w:rsid w:val="00234B59"/>
    <w:rsid w:val="00235429"/>
    <w:rsid w:val="002369A7"/>
    <w:rsid w:val="00236E10"/>
    <w:rsid w:val="00236E5A"/>
    <w:rsid w:val="002379A9"/>
    <w:rsid w:val="002405D8"/>
    <w:rsid w:val="0024090C"/>
    <w:rsid w:val="00241AB8"/>
    <w:rsid w:val="00241CBD"/>
    <w:rsid w:val="002438DB"/>
    <w:rsid w:val="00243E32"/>
    <w:rsid w:val="002443AA"/>
    <w:rsid w:val="002443D0"/>
    <w:rsid w:val="00244823"/>
    <w:rsid w:val="00244FE4"/>
    <w:rsid w:val="00245966"/>
    <w:rsid w:val="00246CD4"/>
    <w:rsid w:val="00246CE9"/>
    <w:rsid w:val="0024746A"/>
    <w:rsid w:val="00247D78"/>
    <w:rsid w:val="00250581"/>
    <w:rsid w:val="00251312"/>
    <w:rsid w:val="00251548"/>
    <w:rsid w:val="00251A47"/>
    <w:rsid w:val="00251CB6"/>
    <w:rsid w:val="00251E61"/>
    <w:rsid w:val="0025221F"/>
    <w:rsid w:val="00253179"/>
    <w:rsid w:val="00253A5C"/>
    <w:rsid w:val="00255C41"/>
    <w:rsid w:val="0025647E"/>
    <w:rsid w:val="00256D11"/>
    <w:rsid w:val="00256D75"/>
    <w:rsid w:val="0025706D"/>
    <w:rsid w:val="00257C3F"/>
    <w:rsid w:val="0026088C"/>
    <w:rsid w:val="00261B99"/>
    <w:rsid w:val="002625DF"/>
    <w:rsid w:val="00263409"/>
    <w:rsid w:val="00263F7C"/>
    <w:rsid w:val="00264458"/>
    <w:rsid w:val="002646C1"/>
    <w:rsid w:val="00264B2D"/>
    <w:rsid w:val="00265A6F"/>
    <w:rsid w:val="00266ABE"/>
    <w:rsid w:val="00266DFF"/>
    <w:rsid w:val="00267745"/>
    <w:rsid w:val="0026775C"/>
    <w:rsid w:val="00267C17"/>
    <w:rsid w:val="002700CA"/>
    <w:rsid w:val="00270DDF"/>
    <w:rsid w:val="00270EA9"/>
    <w:rsid w:val="0027126B"/>
    <w:rsid w:val="00273930"/>
    <w:rsid w:val="00273CC8"/>
    <w:rsid w:val="00274578"/>
    <w:rsid w:val="00274B95"/>
    <w:rsid w:val="00274DAF"/>
    <w:rsid w:val="00275055"/>
    <w:rsid w:val="002761F8"/>
    <w:rsid w:val="00276E50"/>
    <w:rsid w:val="00277205"/>
    <w:rsid w:val="0027735E"/>
    <w:rsid w:val="00277B5C"/>
    <w:rsid w:val="002803B2"/>
    <w:rsid w:val="00280472"/>
    <w:rsid w:val="00282D64"/>
    <w:rsid w:val="00284714"/>
    <w:rsid w:val="002849EE"/>
    <w:rsid w:val="002854D4"/>
    <w:rsid w:val="00285BAF"/>
    <w:rsid w:val="002867C7"/>
    <w:rsid w:val="00286DE2"/>
    <w:rsid w:val="00287033"/>
    <w:rsid w:val="00291031"/>
    <w:rsid w:val="002917AB"/>
    <w:rsid w:val="00291B4B"/>
    <w:rsid w:val="00291CD7"/>
    <w:rsid w:val="002920E9"/>
    <w:rsid w:val="00292681"/>
    <w:rsid w:val="0029381B"/>
    <w:rsid w:val="00293E33"/>
    <w:rsid w:val="002940B4"/>
    <w:rsid w:val="00294164"/>
    <w:rsid w:val="00294AA2"/>
    <w:rsid w:val="00295CD4"/>
    <w:rsid w:val="0029717D"/>
    <w:rsid w:val="002A1425"/>
    <w:rsid w:val="002A234E"/>
    <w:rsid w:val="002A25C2"/>
    <w:rsid w:val="002A281D"/>
    <w:rsid w:val="002A3BC3"/>
    <w:rsid w:val="002A3CC3"/>
    <w:rsid w:val="002A50FC"/>
    <w:rsid w:val="002A65A7"/>
    <w:rsid w:val="002A7347"/>
    <w:rsid w:val="002A768B"/>
    <w:rsid w:val="002A78F2"/>
    <w:rsid w:val="002B26E1"/>
    <w:rsid w:val="002B3386"/>
    <w:rsid w:val="002B3F08"/>
    <w:rsid w:val="002B519A"/>
    <w:rsid w:val="002B5903"/>
    <w:rsid w:val="002B68D4"/>
    <w:rsid w:val="002B6FCC"/>
    <w:rsid w:val="002B7A78"/>
    <w:rsid w:val="002C06F4"/>
    <w:rsid w:val="002C08DD"/>
    <w:rsid w:val="002C2216"/>
    <w:rsid w:val="002C25C9"/>
    <w:rsid w:val="002C267C"/>
    <w:rsid w:val="002C29CE"/>
    <w:rsid w:val="002C462B"/>
    <w:rsid w:val="002C5676"/>
    <w:rsid w:val="002C5710"/>
    <w:rsid w:val="002C5DED"/>
    <w:rsid w:val="002C6E8D"/>
    <w:rsid w:val="002C709B"/>
    <w:rsid w:val="002D0123"/>
    <w:rsid w:val="002D03D7"/>
    <w:rsid w:val="002D0E0C"/>
    <w:rsid w:val="002D1747"/>
    <w:rsid w:val="002D1CBF"/>
    <w:rsid w:val="002D1DCB"/>
    <w:rsid w:val="002D241B"/>
    <w:rsid w:val="002D2789"/>
    <w:rsid w:val="002D3846"/>
    <w:rsid w:val="002D42D3"/>
    <w:rsid w:val="002D4FEA"/>
    <w:rsid w:val="002D6D02"/>
    <w:rsid w:val="002D7F47"/>
    <w:rsid w:val="002E054B"/>
    <w:rsid w:val="002E15A4"/>
    <w:rsid w:val="002E1B2B"/>
    <w:rsid w:val="002E1C5F"/>
    <w:rsid w:val="002E2713"/>
    <w:rsid w:val="002E31C1"/>
    <w:rsid w:val="002E31F1"/>
    <w:rsid w:val="002E4E40"/>
    <w:rsid w:val="002E4EC7"/>
    <w:rsid w:val="002E5560"/>
    <w:rsid w:val="002E6941"/>
    <w:rsid w:val="002E6D73"/>
    <w:rsid w:val="002E7CF0"/>
    <w:rsid w:val="002F0222"/>
    <w:rsid w:val="002F0373"/>
    <w:rsid w:val="002F4A6E"/>
    <w:rsid w:val="002F4A86"/>
    <w:rsid w:val="002F593C"/>
    <w:rsid w:val="002F5F6F"/>
    <w:rsid w:val="002F705F"/>
    <w:rsid w:val="002F7506"/>
    <w:rsid w:val="002F78F4"/>
    <w:rsid w:val="0030036D"/>
    <w:rsid w:val="00300933"/>
    <w:rsid w:val="00300EAA"/>
    <w:rsid w:val="00301892"/>
    <w:rsid w:val="003022A4"/>
    <w:rsid w:val="003034F7"/>
    <w:rsid w:val="00303765"/>
    <w:rsid w:val="00303D7D"/>
    <w:rsid w:val="00304C24"/>
    <w:rsid w:val="00304C48"/>
    <w:rsid w:val="003071E1"/>
    <w:rsid w:val="003077D8"/>
    <w:rsid w:val="0030787A"/>
    <w:rsid w:val="00307E74"/>
    <w:rsid w:val="00310701"/>
    <w:rsid w:val="003114EF"/>
    <w:rsid w:val="0031167B"/>
    <w:rsid w:val="003117A3"/>
    <w:rsid w:val="0031187F"/>
    <w:rsid w:val="00311BE6"/>
    <w:rsid w:val="003128FD"/>
    <w:rsid w:val="003138AE"/>
    <w:rsid w:val="00313EB4"/>
    <w:rsid w:val="00314592"/>
    <w:rsid w:val="00314832"/>
    <w:rsid w:val="00314849"/>
    <w:rsid w:val="00314C68"/>
    <w:rsid w:val="0031728E"/>
    <w:rsid w:val="00317623"/>
    <w:rsid w:val="00317E67"/>
    <w:rsid w:val="00320DE1"/>
    <w:rsid w:val="00322A3C"/>
    <w:rsid w:val="0032421E"/>
    <w:rsid w:val="00325F73"/>
    <w:rsid w:val="00326323"/>
    <w:rsid w:val="0033024F"/>
    <w:rsid w:val="00330744"/>
    <w:rsid w:val="003315E4"/>
    <w:rsid w:val="00332380"/>
    <w:rsid w:val="00332CD8"/>
    <w:rsid w:val="0033423F"/>
    <w:rsid w:val="0033446B"/>
    <w:rsid w:val="0033463C"/>
    <w:rsid w:val="00336C86"/>
    <w:rsid w:val="00336ED5"/>
    <w:rsid w:val="00336F7D"/>
    <w:rsid w:val="0033723C"/>
    <w:rsid w:val="00337321"/>
    <w:rsid w:val="003377EA"/>
    <w:rsid w:val="00337814"/>
    <w:rsid w:val="0033792A"/>
    <w:rsid w:val="00340007"/>
    <w:rsid w:val="003402A7"/>
    <w:rsid w:val="003413BC"/>
    <w:rsid w:val="003413DB"/>
    <w:rsid w:val="003440A2"/>
    <w:rsid w:val="00344468"/>
    <w:rsid w:val="00345FAB"/>
    <w:rsid w:val="00346226"/>
    <w:rsid w:val="00346DCF"/>
    <w:rsid w:val="003476C5"/>
    <w:rsid w:val="00347D17"/>
    <w:rsid w:val="0035133C"/>
    <w:rsid w:val="00351A6F"/>
    <w:rsid w:val="00352C30"/>
    <w:rsid w:val="003542E1"/>
    <w:rsid w:val="003550E7"/>
    <w:rsid w:val="00355D43"/>
    <w:rsid w:val="00357279"/>
    <w:rsid w:val="0035729A"/>
    <w:rsid w:val="00357584"/>
    <w:rsid w:val="00357698"/>
    <w:rsid w:val="00361E49"/>
    <w:rsid w:val="003625E9"/>
    <w:rsid w:val="00362D8E"/>
    <w:rsid w:val="00363051"/>
    <w:rsid w:val="0036356C"/>
    <w:rsid w:val="00363634"/>
    <w:rsid w:val="00363A3D"/>
    <w:rsid w:val="00363ACD"/>
    <w:rsid w:val="003640AC"/>
    <w:rsid w:val="00366870"/>
    <w:rsid w:val="0036789E"/>
    <w:rsid w:val="00370089"/>
    <w:rsid w:val="00370C93"/>
    <w:rsid w:val="0037163B"/>
    <w:rsid w:val="00371C83"/>
    <w:rsid w:val="00371EB4"/>
    <w:rsid w:val="00372C9D"/>
    <w:rsid w:val="003732DE"/>
    <w:rsid w:val="003743AF"/>
    <w:rsid w:val="00375155"/>
    <w:rsid w:val="00376F00"/>
    <w:rsid w:val="0037701D"/>
    <w:rsid w:val="00380225"/>
    <w:rsid w:val="003802B6"/>
    <w:rsid w:val="00380928"/>
    <w:rsid w:val="00380C97"/>
    <w:rsid w:val="00381004"/>
    <w:rsid w:val="00381C4F"/>
    <w:rsid w:val="003823DA"/>
    <w:rsid w:val="003823FE"/>
    <w:rsid w:val="00382ECF"/>
    <w:rsid w:val="003842E8"/>
    <w:rsid w:val="00384672"/>
    <w:rsid w:val="0038537A"/>
    <w:rsid w:val="003859EB"/>
    <w:rsid w:val="00386085"/>
    <w:rsid w:val="003864F0"/>
    <w:rsid w:val="00387835"/>
    <w:rsid w:val="00391328"/>
    <w:rsid w:val="00391508"/>
    <w:rsid w:val="0039274E"/>
    <w:rsid w:val="00392FB1"/>
    <w:rsid w:val="0039468B"/>
    <w:rsid w:val="00395846"/>
    <w:rsid w:val="003960DE"/>
    <w:rsid w:val="00396717"/>
    <w:rsid w:val="00396EF9"/>
    <w:rsid w:val="0039719B"/>
    <w:rsid w:val="0039748D"/>
    <w:rsid w:val="003A12CA"/>
    <w:rsid w:val="003A2C15"/>
    <w:rsid w:val="003A477B"/>
    <w:rsid w:val="003A4F77"/>
    <w:rsid w:val="003A5823"/>
    <w:rsid w:val="003A73F7"/>
    <w:rsid w:val="003A764C"/>
    <w:rsid w:val="003B0E6E"/>
    <w:rsid w:val="003B16B3"/>
    <w:rsid w:val="003B2151"/>
    <w:rsid w:val="003B2242"/>
    <w:rsid w:val="003B4BA4"/>
    <w:rsid w:val="003B51C1"/>
    <w:rsid w:val="003C070F"/>
    <w:rsid w:val="003C1787"/>
    <w:rsid w:val="003C17C9"/>
    <w:rsid w:val="003C2A4A"/>
    <w:rsid w:val="003C305E"/>
    <w:rsid w:val="003C3253"/>
    <w:rsid w:val="003C34F7"/>
    <w:rsid w:val="003C36B0"/>
    <w:rsid w:val="003C4C6F"/>
    <w:rsid w:val="003C5A94"/>
    <w:rsid w:val="003C7079"/>
    <w:rsid w:val="003C70F1"/>
    <w:rsid w:val="003D00D5"/>
    <w:rsid w:val="003D1114"/>
    <w:rsid w:val="003D4820"/>
    <w:rsid w:val="003D530D"/>
    <w:rsid w:val="003D57B2"/>
    <w:rsid w:val="003D7975"/>
    <w:rsid w:val="003E0041"/>
    <w:rsid w:val="003E057A"/>
    <w:rsid w:val="003E0E61"/>
    <w:rsid w:val="003E4B26"/>
    <w:rsid w:val="003E52AD"/>
    <w:rsid w:val="003E6E84"/>
    <w:rsid w:val="003E7629"/>
    <w:rsid w:val="003E7F14"/>
    <w:rsid w:val="003E7F8D"/>
    <w:rsid w:val="003F02CC"/>
    <w:rsid w:val="003F11E4"/>
    <w:rsid w:val="003F5595"/>
    <w:rsid w:val="003F57F3"/>
    <w:rsid w:val="003F6372"/>
    <w:rsid w:val="003F72A2"/>
    <w:rsid w:val="003F7760"/>
    <w:rsid w:val="004021B1"/>
    <w:rsid w:val="00402345"/>
    <w:rsid w:val="00403294"/>
    <w:rsid w:val="004032FC"/>
    <w:rsid w:val="00404A9C"/>
    <w:rsid w:val="004051C6"/>
    <w:rsid w:val="00405B41"/>
    <w:rsid w:val="004061FC"/>
    <w:rsid w:val="004065B8"/>
    <w:rsid w:val="004110A9"/>
    <w:rsid w:val="0041295A"/>
    <w:rsid w:val="0041301A"/>
    <w:rsid w:val="0041306B"/>
    <w:rsid w:val="0041365D"/>
    <w:rsid w:val="00413702"/>
    <w:rsid w:val="00416141"/>
    <w:rsid w:val="004172F8"/>
    <w:rsid w:val="0041733A"/>
    <w:rsid w:val="00417B8E"/>
    <w:rsid w:val="00420B01"/>
    <w:rsid w:val="004216C0"/>
    <w:rsid w:val="004219D4"/>
    <w:rsid w:val="00422902"/>
    <w:rsid w:val="00424FE8"/>
    <w:rsid w:val="0042528B"/>
    <w:rsid w:val="004257C6"/>
    <w:rsid w:val="00425D3F"/>
    <w:rsid w:val="0042698A"/>
    <w:rsid w:val="0043024F"/>
    <w:rsid w:val="00430993"/>
    <w:rsid w:val="00431CE4"/>
    <w:rsid w:val="00431ED7"/>
    <w:rsid w:val="00432B5D"/>
    <w:rsid w:val="00433796"/>
    <w:rsid w:val="0043414B"/>
    <w:rsid w:val="0043465A"/>
    <w:rsid w:val="00435A93"/>
    <w:rsid w:val="004369A5"/>
    <w:rsid w:val="004377C8"/>
    <w:rsid w:val="0043787B"/>
    <w:rsid w:val="004379C3"/>
    <w:rsid w:val="00437B36"/>
    <w:rsid w:val="00437B3E"/>
    <w:rsid w:val="0044059E"/>
    <w:rsid w:val="004417E7"/>
    <w:rsid w:val="00441923"/>
    <w:rsid w:val="00442260"/>
    <w:rsid w:val="004422B9"/>
    <w:rsid w:val="00443B6C"/>
    <w:rsid w:val="00444A40"/>
    <w:rsid w:val="004452C7"/>
    <w:rsid w:val="00445F8A"/>
    <w:rsid w:val="00447E4D"/>
    <w:rsid w:val="00450582"/>
    <w:rsid w:val="004506CF"/>
    <w:rsid w:val="004508B8"/>
    <w:rsid w:val="00450B7D"/>
    <w:rsid w:val="004518F5"/>
    <w:rsid w:val="004529A1"/>
    <w:rsid w:val="00452AAC"/>
    <w:rsid w:val="00452F37"/>
    <w:rsid w:val="004532EB"/>
    <w:rsid w:val="004556F4"/>
    <w:rsid w:val="00456BD8"/>
    <w:rsid w:val="00456C0F"/>
    <w:rsid w:val="00460005"/>
    <w:rsid w:val="00460421"/>
    <w:rsid w:val="00460D26"/>
    <w:rsid w:val="00460DD5"/>
    <w:rsid w:val="00461F81"/>
    <w:rsid w:val="00462542"/>
    <w:rsid w:val="0046285A"/>
    <w:rsid w:val="00464D3B"/>
    <w:rsid w:val="004653F0"/>
    <w:rsid w:val="00465EBE"/>
    <w:rsid w:val="00466179"/>
    <w:rsid w:val="004700C3"/>
    <w:rsid w:val="00471EFE"/>
    <w:rsid w:val="00473497"/>
    <w:rsid w:val="00473957"/>
    <w:rsid w:val="00474C11"/>
    <w:rsid w:val="00475C61"/>
    <w:rsid w:val="00476C79"/>
    <w:rsid w:val="00476CA7"/>
    <w:rsid w:val="00477BD2"/>
    <w:rsid w:val="00481C18"/>
    <w:rsid w:val="004821FF"/>
    <w:rsid w:val="0048238B"/>
    <w:rsid w:val="0048253F"/>
    <w:rsid w:val="0048284C"/>
    <w:rsid w:val="00482EF1"/>
    <w:rsid w:val="0048339B"/>
    <w:rsid w:val="00483881"/>
    <w:rsid w:val="00485D98"/>
    <w:rsid w:val="0048677E"/>
    <w:rsid w:val="004873E6"/>
    <w:rsid w:val="0049045A"/>
    <w:rsid w:val="004928B9"/>
    <w:rsid w:val="004938C2"/>
    <w:rsid w:val="00493B4B"/>
    <w:rsid w:val="00494323"/>
    <w:rsid w:val="00494A1D"/>
    <w:rsid w:val="00495342"/>
    <w:rsid w:val="00495A2E"/>
    <w:rsid w:val="00495A5D"/>
    <w:rsid w:val="00495D13"/>
    <w:rsid w:val="004961A4"/>
    <w:rsid w:val="004967F1"/>
    <w:rsid w:val="0049687A"/>
    <w:rsid w:val="004A0238"/>
    <w:rsid w:val="004A02DE"/>
    <w:rsid w:val="004A1840"/>
    <w:rsid w:val="004A1F8E"/>
    <w:rsid w:val="004A20B8"/>
    <w:rsid w:val="004A4380"/>
    <w:rsid w:val="004A4432"/>
    <w:rsid w:val="004A485A"/>
    <w:rsid w:val="004A4AF7"/>
    <w:rsid w:val="004A5405"/>
    <w:rsid w:val="004A5A07"/>
    <w:rsid w:val="004A6AB6"/>
    <w:rsid w:val="004A704E"/>
    <w:rsid w:val="004B0186"/>
    <w:rsid w:val="004B0312"/>
    <w:rsid w:val="004B12A6"/>
    <w:rsid w:val="004B226F"/>
    <w:rsid w:val="004B2B2D"/>
    <w:rsid w:val="004B2CB1"/>
    <w:rsid w:val="004B364C"/>
    <w:rsid w:val="004B3A56"/>
    <w:rsid w:val="004B3DDB"/>
    <w:rsid w:val="004B44CD"/>
    <w:rsid w:val="004C0371"/>
    <w:rsid w:val="004C0435"/>
    <w:rsid w:val="004C12D7"/>
    <w:rsid w:val="004C13D9"/>
    <w:rsid w:val="004C16AB"/>
    <w:rsid w:val="004C215D"/>
    <w:rsid w:val="004C245A"/>
    <w:rsid w:val="004C2690"/>
    <w:rsid w:val="004C3091"/>
    <w:rsid w:val="004C406C"/>
    <w:rsid w:val="004C5EF6"/>
    <w:rsid w:val="004C62E1"/>
    <w:rsid w:val="004C79B5"/>
    <w:rsid w:val="004C7BFA"/>
    <w:rsid w:val="004D0F99"/>
    <w:rsid w:val="004D2AB4"/>
    <w:rsid w:val="004D3AE6"/>
    <w:rsid w:val="004D5BD9"/>
    <w:rsid w:val="004D6052"/>
    <w:rsid w:val="004D681C"/>
    <w:rsid w:val="004D7435"/>
    <w:rsid w:val="004D7E09"/>
    <w:rsid w:val="004E034E"/>
    <w:rsid w:val="004E0A07"/>
    <w:rsid w:val="004E19D6"/>
    <w:rsid w:val="004E1AC7"/>
    <w:rsid w:val="004E1CB1"/>
    <w:rsid w:val="004E206F"/>
    <w:rsid w:val="004E2E8C"/>
    <w:rsid w:val="004E43F9"/>
    <w:rsid w:val="004E46DE"/>
    <w:rsid w:val="004E7427"/>
    <w:rsid w:val="004F0950"/>
    <w:rsid w:val="004F0C2D"/>
    <w:rsid w:val="004F1C27"/>
    <w:rsid w:val="004F1DF7"/>
    <w:rsid w:val="004F293A"/>
    <w:rsid w:val="004F3101"/>
    <w:rsid w:val="004F333D"/>
    <w:rsid w:val="004F4681"/>
    <w:rsid w:val="004F4DC6"/>
    <w:rsid w:val="004F65BB"/>
    <w:rsid w:val="004F6832"/>
    <w:rsid w:val="004F70BB"/>
    <w:rsid w:val="004F7F3E"/>
    <w:rsid w:val="0050082A"/>
    <w:rsid w:val="0050117A"/>
    <w:rsid w:val="005015C4"/>
    <w:rsid w:val="00501D17"/>
    <w:rsid w:val="005033EA"/>
    <w:rsid w:val="00504251"/>
    <w:rsid w:val="0050469B"/>
    <w:rsid w:val="0050472E"/>
    <w:rsid w:val="0050497A"/>
    <w:rsid w:val="00504A93"/>
    <w:rsid w:val="00505CB5"/>
    <w:rsid w:val="00505EC7"/>
    <w:rsid w:val="00507B14"/>
    <w:rsid w:val="00507DA0"/>
    <w:rsid w:val="00507E60"/>
    <w:rsid w:val="00507FCE"/>
    <w:rsid w:val="00510E2E"/>
    <w:rsid w:val="00511A1C"/>
    <w:rsid w:val="00511D5E"/>
    <w:rsid w:val="00512CC9"/>
    <w:rsid w:val="0051314A"/>
    <w:rsid w:val="00513AAD"/>
    <w:rsid w:val="00513D16"/>
    <w:rsid w:val="005140F2"/>
    <w:rsid w:val="0051461A"/>
    <w:rsid w:val="0051472F"/>
    <w:rsid w:val="00517820"/>
    <w:rsid w:val="0052026C"/>
    <w:rsid w:val="00520A27"/>
    <w:rsid w:val="00521A3D"/>
    <w:rsid w:val="00522678"/>
    <w:rsid w:val="0052346B"/>
    <w:rsid w:val="005234A6"/>
    <w:rsid w:val="0052513B"/>
    <w:rsid w:val="005262C2"/>
    <w:rsid w:val="00527CF7"/>
    <w:rsid w:val="005305B3"/>
    <w:rsid w:val="00530747"/>
    <w:rsid w:val="00533203"/>
    <w:rsid w:val="00533611"/>
    <w:rsid w:val="00533C3B"/>
    <w:rsid w:val="0053431C"/>
    <w:rsid w:val="005345EF"/>
    <w:rsid w:val="00534A6C"/>
    <w:rsid w:val="00534D41"/>
    <w:rsid w:val="00535A12"/>
    <w:rsid w:val="005378CA"/>
    <w:rsid w:val="00537A67"/>
    <w:rsid w:val="00537AC5"/>
    <w:rsid w:val="00540D2B"/>
    <w:rsid w:val="00541CE6"/>
    <w:rsid w:val="005424D5"/>
    <w:rsid w:val="00542974"/>
    <w:rsid w:val="00543414"/>
    <w:rsid w:val="00543687"/>
    <w:rsid w:val="0054588D"/>
    <w:rsid w:val="005459E6"/>
    <w:rsid w:val="00545B85"/>
    <w:rsid w:val="00546899"/>
    <w:rsid w:val="00546EE5"/>
    <w:rsid w:val="0054731B"/>
    <w:rsid w:val="00547C7B"/>
    <w:rsid w:val="00551C52"/>
    <w:rsid w:val="0055231A"/>
    <w:rsid w:val="00552989"/>
    <w:rsid w:val="005553A8"/>
    <w:rsid w:val="0056155C"/>
    <w:rsid w:val="00561654"/>
    <w:rsid w:val="0056250F"/>
    <w:rsid w:val="00562B16"/>
    <w:rsid w:val="005630D8"/>
    <w:rsid w:val="00563EE2"/>
    <w:rsid w:val="005654F9"/>
    <w:rsid w:val="00565C34"/>
    <w:rsid w:val="00565F17"/>
    <w:rsid w:val="0056675F"/>
    <w:rsid w:val="00567EB3"/>
    <w:rsid w:val="00570056"/>
    <w:rsid w:val="005705C4"/>
    <w:rsid w:val="0057169A"/>
    <w:rsid w:val="00572128"/>
    <w:rsid w:val="00572659"/>
    <w:rsid w:val="005732B8"/>
    <w:rsid w:val="0057384D"/>
    <w:rsid w:val="00574127"/>
    <w:rsid w:val="005743BC"/>
    <w:rsid w:val="00574B63"/>
    <w:rsid w:val="00574ED8"/>
    <w:rsid w:val="00575BBD"/>
    <w:rsid w:val="00576771"/>
    <w:rsid w:val="0057692B"/>
    <w:rsid w:val="005769C6"/>
    <w:rsid w:val="00576F12"/>
    <w:rsid w:val="00577680"/>
    <w:rsid w:val="00581D13"/>
    <w:rsid w:val="005824D0"/>
    <w:rsid w:val="00582F6E"/>
    <w:rsid w:val="00583293"/>
    <w:rsid w:val="00583451"/>
    <w:rsid w:val="00583A30"/>
    <w:rsid w:val="00583F3A"/>
    <w:rsid w:val="0058421B"/>
    <w:rsid w:val="00584AA3"/>
    <w:rsid w:val="005850D8"/>
    <w:rsid w:val="00586689"/>
    <w:rsid w:val="00587B51"/>
    <w:rsid w:val="00591316"/>
    <w:rsid w:val="00591AF1"/>
    <w:rsid w:val="00591E56"/>
    <w:rsid w:val="00593708"/>
    <w:rsid w:val="00594B3C"/>
    <w:rsid w:val="005957B5"/>
    <w:rsid w:val="005962C4"/>
    <w:rsid w:val="00597AC0"/>
    <w:rsid w:val="00597CCD"/>
    <w:rsid w:val="005A064C"/>
    <w:rsid w:val="005A06BD"/>
    <w:rsid w:val="005A08E3"/>
    <w:rsid w:val="005A097F"/>
    <w:rsid w:val="005A0D29"/>
    <w:rsid w:val="005A0DF5"/>
    <w:rsid w:val="005A185E"/>
    <w:rsid w:val="005A1E63"/>
    <w:rsid w:val="005A2A4A"/>
    <w:rsid w:val="005A335C"/>
    <w:rsid w:val="005A3FDD"/>
    <w:rsid w:val="005A464B"/>
    <w:rsid w:val="005A5566"/>
    <w:rsid w:val="005A5694"/>
    <w:rsid w:val="005A5B72"/>
    <w:rsid w:val="005A6856"/>
    <w:rsid w:val="005A6E17"/>
    <w:rsid w:val="005A7273"/>
    <w:rsid w:val="005B003B"/>
    <w:rsid w:val="005B039B"/>
    <w:rsid w:val="005B03D4"/>
    <w:rsid w:val="005B0CA9"/>
    <w:rsid w:val="005B20A1"/>
    <w:rsid w:val="005B306C"/>
    <w:rsid w:val="005B3821"/>
    <w:rsid w:val="005B3DAB"/>
    <w:rsid w:val="005B4088"/>
    <w:rsid w:val="005B460F"/>
    <w:rsid w:val="005B4867"/>
    <w:rsid w:val="005B4FF5"/>
    <w:rsid w:val="005C02A2"/>
    <w:rsid w:val="005C060F"/>
    <w:rsid w:val="005C10DE"/>
    <w:rsid w:val="005C1EE4"/>
    <w:rsid w:val="005C247C"/>
    <w:rsid w:val="005C3232"/>
    <w:rsid w:val="005C36DD"/>
    <w:rsid w:val="005C36E6"/>
    <w:rsid w:val="005C42C4"/>
    <w:rsid w:val="005C4B2E"/>
    <w:rsid w:val="005C4CCD"/>
    <w:rsid w:val="005C78AA"/>
    <w:rsid w:val="005C79A6"/>
    <w:rsid w:val="005D0567"/>
    <w:rsid w:val="005D0D12"/>
    <w:rsid w:val="005D0EF8"/>
    <w:rsid w:val="005D103F"/>
    <w:rsid w:val="005D10AE"/>
    <w:rsid w:val="005D1535"/>
    <w:rsid w:val="005D1BC8"/>
    <w:rsid w:val="005D2CD8"/>
    <w:rsid w:val="005D6227"/>
    <w:rsid w:val="005D6D93"/>
    <w:rsid w:val="005D795B"/>
    <w:rsid w:val="005D7F17"/>
    <w:rsid w:val="005E083F"/>
    <w:rsid w:val="005E08DC"/>
    <w:rsid w:val="005E12B7"/>
    <w:rsid w:val="005E1B3C"/>
    <w:rsid w:val="005E26B0"/>
    <w:rsid w:val="005E2F32"/>
    <w:rsid w:val="005E2F95"/>
    <w:rsid w:val="005E51F5"/>
    <w:rsid w:val="005E632F"/>
    <w:rsid w:val="005E64AC"/>
    <w:rsid w:val="005E6846"/>
    <w:rsid w:val="005E7F59"/>
    <w:rsid w:val="005F01E6"/>
    <w:rsid w:val="005F076B"/>
    <w:rsid w:val="005F2CE8"/>
    <w:rsid w:val="005F3B76"/>
    <w:rsid w:val="005F4E84"/>
    <w:rsid w:val="005F5F44"/>
    <w:rsid w:val="005F6126"/>
    <w:rsid w:val="005F7646"/>
    <w:rsid w:val="00600630"/>
    <w:rsid w:val="006008C8"/>
    <w:rsid w:val="0060094D"/>
    <w:rsid w:val="00601500"/>
    <w:rsid w:val="006028ED"/>
    <w:rsid w:val="00602CE2"/>
    <w:rsid w:val="0060369D"/>
    <w:rsid w:val="006049A0"/>
    <w:rsid w:val="00604C61"/>
    <w:rsid w:val="00604D4B"/>
    <w:rsid w:val="0060502A"/>
    <w:rsid w:val="0060518A"/>
    <w:rsid w:val="00606219"/>
    <w:rsid w:val="006063D0"/>
    <w:rsid w:val="0060675D"/>
    <w:rsid w:val="00607716"/>
    <w:rsid w:val="006103C9"/>
    <w:rsid w:val="0061047A"/>
    <w:rsid w:val="00610BCB"/>
    <w:rsid w:val="00610EAD"/>
    <w:rsid w:val="00611A05"/>
    <w:rsid w:val="00611F3C"/>
    <w:rsid w:val="00612287"/>
    <w:rsid w:val="00612E74"/>
    <w:rsid w:val="0061346A"/>
    <w:rsid w:val="00614EFE"/>
    <w:rsid w:val="00614F0F"/>
    <w:rsid w:val="00616292"/>
    <w:rsid w:val="00616642"/>
    <w:rsid w:val="0061689D"/>
    <w:rsid w:val="00616B2B"/>
    <w:rsid w:val="006176C5"/>
    <w:rsid w:val="00620534"/>
    <w:rsid w:val="0062073B"/>
    <w:rsid w:val="00620836"/>
    <w:rsid w:val="0062137A"/>
    <w:rsid w:val="00621DC9"/>
    <w:rsid w:val="006225D3"/>
    <w:rsid w:val="00622657"/>
    <w:rsid w:val="00623D08"/>
    <w:rsid w:val="006243E9"/>
    <w:rsid w:val="00624434"/>
    <w:rsid w:val="006246F4"/>
    <w:rsid w:val="00625271"/>
    <w:rsid w:val="00626D5E"/>
    <w:rsid w:val="00627C20"/>
    <w:rsid w:val="006304AC"/>
    <w:rsid w:val="00632070"/>
    <w:rsid w:val="00633D07"/>
    <w:rsid w:val="00635C56"/>
    <w:rsid w:val="006360A7"/>
    <w:rsid w:val="00636F40"/>
    <w:rsid w:val="00637464"/>
    <w:rsid w:val="00637CBE"/>
    <w:rsid w:val="006400A4"/>
    <w:rsid w:val="00640A35"/>
    <w:rsid w:val="0064157C"/>
    <w:rsid w:val="00641B51"/>
    <w:rsid w:val="006420BC"/>
    <w:rsid w:val="006431AF"/>
    <w:rsid w:val="006432D7"/>
    <w:rsid w:val="00643D64"/>
    <w:rsid w:val="00644CBD"/>
    <w:rsid w:val="00645AB5"/>
    <w:rsid w:val="00645B6F"/>
    <w:rsid w:val="00645F07"/>
    <w:rsid w:val="0065001B"/>
    <w:rsid w:val="006503EE"/>
    <w:rsid w:val="00651F09"/>
    <w:rsid w:val="00652291"/>
    <w:rsid w:val="00653146"/>
    <w:rsid w:val="006547F0"/>
    <w:rsid w:val="006555FC"/>
    <w:rsid w:val="006558FA"/>
    <w:rsid w:val="00656532"/>
    <w:rsid w:val="00657AC1"/>
    <w:rsid w:val="00660EF1"/>
    <w:rsid w:val="00662889"/>
    <w:rsid w:val="00662FBB"/>
    <w:rsid w:val="00664353"/>
    <w:rsid w:val="00665A5B"/>
    <w:rsid w:val="00666137"/>
    <w:rsid w:val="006678AC"/>
    <w:rsid w:val="0067096E"/>
    <w:rsid w:val="006711CC"/>
    <w:rsid w:val="006728C6"/>
    <w:rsid w:val="00673739"/>
    <w:rsid w:val="00674931"/>
    <w:rsid w:val="0067493B"/>
    <w:rsid w:val="00675C8A"/>
    <w:rsid w:val="00676901"/>
    <w:rsid w:val="00680CDF"/>
    <w:rsid w:val="0068200A"/>
    <w:rsid w:val="00683754"/>
    <w:rsid w:val="00683A09"/>
    <w:rsid w:val="00684AD5"/>
    <w:rsid w:val="00684D91"/>
    <w:rsid w:val="00685508"/>
    <w:rsid w:val="006858F7"/>
    <w:rsid w:val="00685BAC"/>
    <w:rsid w:val="00687F3D"/>
    <w:rsid w:val="00693F9D"/>
    <w:rsid w:val="00695A91"/>
    <w:rsid w:val="00695EA6"/>
    <w:rsid w:val="006960F3"/>
    <w:rsid w:val="00696EB4"/>
    <w:rsid w:val="006979C7"/>
    <w:rsid w:val="006A0EFA"/>
    <w:rsid w:val="006A1368"/>
    <w:rsid w:val="006A49F2"/>
    <w:rsid w:val="006A4A34"/>
    <w:rsid w:val="006A557E"/>
    <w:rsid w:val="006A5BF4"/>
    <w:rsid w:val="006A7E39"/>
    <w:rsid w:val="006B0C21"/>
    <w:rsid w:val="006B1550"/>
    <w:rsid w:val="006B182A"/>
    <w:rsid w:val="006B2F04"/>
    <w:rsid w:val="006B3396"/>
    <w:rsid w:val="006B415B"/>
    <w:rsid w:val="006B57B9"/>
    <w:rsid w:val="006B590D"/>
    <w:rsid w:val="006B5B99"/>
    <w:rsid w:val="006B695E"/>
    <w:rsid w:val="006C093B"/>
    <w:rsid w:val="006C1198"/>
    <w:rsid w:val="006C318B"/>
    <w:rsid w:val="006C39BD"/>
    <w:rsid w:val="006C5E31"/>
    <w:rsid w:val="006C6247"/>
    <w:rsid w:val="006C6252"/>
    <w:rsid w:val="006C66EF"/>
    <w:rsid w:val="006D0574"/>
    <w:rsid w:val="006D2246"/>
    <w:rsid w:val="006D4E6F"/>
    <w:rsid w:val="006D57BA"/>
    <w:rsid w:val="006D6528"/>
    <w:rsid w:val="006D6D91"/>
    <w:rsid w:val="006E140F"/>
    <w:rsid w:val="006E1577"/>
    <w:rsid w:val="006E1C10"/>
    <w:rsid w:val="006E4ABE"/>
    <w:rsid w:val="006E4CB6"/>
    <w:rsid w:val="006E6AFE"/>
    <w:rsid w:val="006E703F"/>
    <w:rsid w:val="006E7083"/>
    <w:rsid w:val="006E7E83"/>
    <w:rsid w:val="006E7EA9"/>
    <w:rsid w:val="006F214F"/>
    <w:rsid w:val="006F22C1"/>
    <w:rsid w:val="006F281B"/>
    <w:rsid w:val="006F28D0"/>
    <w:rsid w:val="006F3D6E"/>
    <w:rsid w:val="006F4425"/>
    <w:rsid w:val="006F4D2B"/>
    <w:rsid w:val="006F4F3F"/>
    <w:rsid w:val="006F4FE0"/>
    <w:rsid w:val="006F6055"/>
    <w:rsid w:val="006F6DEA"/>
    <w:rsid w:val="006F7569"/>
    <w:rsid w:val="006F77D9"/>
    <w:rsid w:val="00700E0D"/>
    <w:rsid w:val="00702D72"/>
    <w:rsid w:val="00702E4F"/>
    <w:rsid w:val="007031BE"/>
    <w:rsid w:val="0070320F"/>
    <w:rsid w:val="0070398F"/>
    <w:rsid w:val="007039E0"/>
    <w:rsid w:val="00703CC7"/>
    <w:rsid w:val="0070475E"/>
    <w:rsid w:val="00704F72"/>
    <w:rsid w:val="00705122"/>
    <w:rsid w:val="0070523C"/>
    <w:rsid w:val="00705F5E"/>
    <w:rsid w:val="0070738F"/>
    <w:rsid w:val="007074AF"/>
    <w:rsid w:val="007078E5"/>
    <w:rsid w:val="00710C9F"/>
    <w:rsid w:val="00710CB0"/>
    <w:rsid w:val="007113D1"/>
    <w:rsid w:val="007118B6"/>
    <w:rsid w:val="00712DA6"/>
    <w:rsid w:val="00713983"/>
    <w:rsid w:val="00713ACB"/>
    <w:rsid w:val="007158C6"/>
    <w:rsid w:val="00715E2F"/>
    <w:rsid w:val="007166D4"/>
    <w:rsid w:val="0071687F"/>
    <w:rsid w:val="007169E4"/>
    <w:rsid w:val="00716DF0"/>
    <w:rsid w:val="00717E2C"/>
    <w:rsid w:val="0072084E"/>
    <w:rsid w:val="00721727"/>
    <w:rsid w:val="00722343"/>
    <w:rsid w:val="00725865"/>
    <w:rsid w:val="007265BF"/>
    <w:rsid w:val="00730D4D"/>
    <w:rsid w:val="00731BF7"/>
    <w:rsid w:val="00732AFB"/>
    <w:rsid w:val="00733C96"/>
    <w:rsid w:val="00734549"/>
    <w:rsid w:val="00736CF9"/>
    <w:rsid w:val="00737D86"/>
    <w:rsid w:val="00740165"/>
    <w:rsid w:val="007407A1"/>
    <w:rsid w:val="00740CEE"/>
    <w:rsid w:val="00740F56"/>
    <w:rsid w:val="0074208D"/>
    <w:rsid w:val="00742F77"/>
    <w:rsid w:val="00743E9F"/>
    <w:rsid w:val="007456F2"/>
    <w:rsid w:val="00746481"/>
    <w:rsid w:val="00746783"/>
    <w:rsid w:val="00747E9D"/>
    <w:rsid w:val="00750837"/>
    <w:rsid w:val="007509CA"/>
    <w:rsid w:val="007525CA"/>
    <w:rsid w:val="00753DD1"/>
    <w:rsid w:val="007541F6"/>
    <w:rsid w:val="007542C9"/>
    <w:rsid w:val="007558C5"/>
    <w:rsid w:val="00755B10"/>
    <w:rsid w:val="007565D2"/>
    <w:rsid w:val="00757522"/>
    <w:rsid w:val="0076043D"/>
    <w:rsid w:val="0076122E"/>
    <w:rsid w:val="007622B5"/>
    <w:rsid w:val="007637B1"/>
    <w:rsid w:val="00764843"/>
    <w:rsid w:val="00764BEF"/>
    <w:rsid w:val="00765E21"/>
    <w:rsid w:val="00766001"/>
    <w:rsid w:val="0076663B"/>
    <w:rsid w:val="00767120"/>
    <w:rsid w:val="0076793B"/>
    <w:rsid w:val="00770039"/>
    <w:rsid w:val="007711EB"/>
    <w:rsid w:val="00771D94"/>
    <w:rsid w:val="00772940"/>
    <w:rsid w:val="00773F07"/>
    <w:rsid w:val="007758A9"/>
    <w:rsid w:val="00775A6A"/>
    <w:rsid w:val="00780210"/>
    <w:rsid w:val="0078096F"/>
    <w:rsid w:val="007809D6"/>
    <w:rsid w:val="00781529"/>
    <w:rsid w:val="00781EC0"/>
    <w:rsid w:val="00782208"/>
    <w:rsid w:val="00782398"/>
    <w:rsid w:val="00782719"/>
    <w:rsid w:val="007828DD"/>
    <w:rsid w:val="007834D5"/>
    <w:rsid w:val="0078376F"/>
    <w:rsid w:val="00783CA5"/>
    <w:rsid w:val="00783FC0"/>
    <w:rsid w:val="00784888"/>
    <w:rsid w:val="00784CF3"/>
    <w:rsid w:val="00785547"/>
    <w:rsid w:val="007858E0"/>
    <w:rsid w:val="00785C08"/>
    <w:rsid w:val="00786C8B"/>
    <w:rsid w:val="00787860"/>
    <w:rsid w:val="00787E9A"/>
    <w:rsid w:val="00790015"/>
    <w:rsid w:val="00790847"/>
    <w:rsid w:val="007925E8"/>
    <w:rsid w:val="00793BE2"/>
    <w:rsid w:val="00794E0B"/>
    <w:rsid w:val="00796487"/>
    <w:rsid w:val="007974E9"/>
    <w:rsid w:val="00797C49"/>
    <w:rsid w:val="00797DE9"/>
    <w:rsid w:val="007A2EC8"/>
    <w:rsid w:val="007A2F9B"/>
    <w:rsid w:val="007A3E9B"/>
    <w:rsid w:val="007A415F"/>
    <w:rsid w:val="007A51B4"/>
    <w:rsid w:val="007A5A45"/>
    <w:rsid w:val="007A5A62"/>
    <w:rsid w:val="007A5BD8"/>
    <w:rsid w:val="007A5D8F"/>
    <w:rsid w:val="007A617F"/>
    <w:rsid w:val="007A699E"/>
    <w:rsid w:val="007A72A0"/>
    <w:rsid w:val="007B0460"/>
    <w:rsid w:val="007B05EF"/>
    <w:rsid w:val="007B1200"/>
    <w:rsid w:val="007B1208"/>
    <w:rsid w:val="007B175B"/>
    <w:rsid w:val="007B2DED"/>
    <w:rsid w:val="007B335C"/>
    <w:rsid w:val="007B3502"/>
    <w:rsid w:val="007B40CA"/>
    <w:rsid w:val="007B4DE9"/>
    <w:rsid w:val="007B4E60"/>
    <w:rsid w:val="007B4FAD"/>
    <w:rsid w:val="007B6B6C"/>
    <w:rsid w:val="007B7E41"/>
    <w:rsid w:val="007C07B6"/>
    <w:rsid w:val="007C1E5F"/>
    <w:rsid w:val="007C2029"/>
    <w:rsid w:val="007C38E7"/>
    <w:rsid w:val="007C39D4"/>
    <w:rsid w:val="007C3B39"/>
    <w:rsid w:val="007C5273"/>
    <w:rsid w:val="007C5655"/>
    <w:rsid w:val="007C58D1"/>
    <w:rsid w:val="007C7B45"/>
    <w:rsid w:val="007D288B"/>
    <w:rsid w:val="007D2A2C"/>
    <w:rsid w:val="007D3240"/>
    <w:rsid w:val="007D4B90"/>
    <w:rsid w:val="007D5988"/>
    <w:rsid w:val="007D5991"/>
    <w:rsid w:val="007D5C28"/>
    <w:rsid w:val="007D687D"/>
    <w:rsid w:val="007D78D1"/>
    <w:rsid w:val="007E0CE0"/>
    <w:rsid w:val="007E205D"/>
    <w:rsid w:val="007E303A"/>
    <w:rsid w:val="007E41D9"/>
    <w:rsid w:val="007E7179"/>
    <w:rsid w:val="007F191E"/>
    <w:rsid w:val="007F19D0"/>
    <w:rsid w:val="007F1AAA"/>
    <w:rsid w:val="007F1DFD"/>
    <w:rsid w:val="007F2301"/>
    <w:rsid w:val="007F2A4D"/>
    <w:rsid w:val="007F3C6D"/>
    <w:rsid w:val="007F3D05"/>
    <w:rsid w:val="007F4D2A"/>
    <w:rsid w:val="007F5BDA"/>
    <w:rsid w:val="007F6662"/>
    <w:rsid w:val="007F75A6"/>
    <w:rsid w:val="007F796E"/>
    <w:rsid w:val="007F7C3F"/>
    <w:rsid w:val="008005B3"/>
    <w:rsid w:val="008007E4"/>
    <w:rsid w:val="00802FD4"/>
    <w:rsid w:val="0080325A"/>
    <w:rsid w:val="00803E41"/>
    <w:rsid w:val="0080406C"/>
    <w:rsid w:val="00804DB5"/>
    <w:rsid w:val="00805E3F"/>
    <w:rsid w:val="008102B3"/>
    <w:rsid w:val="00812316"/>
    <w:rsid w:val="00812A19"/>
    <w:rsid w:val="00812BFC"/>
    <w:rsid w:val="00813682"/>
    <w:rsid w:val="00813DD3"/>
    <w:rsid w:val="0081415E"/>
    <w:rsid w:val="00815431"/>
    <w:rsid w:val="00815E1E"/>
    <w:rsid w:val="008170FD"/>
    <w:rsid w:val="00817DD4"/>
    <w:rsid w:val="00821C0A"/>
    <w:rsid w:val="0082325E"/>
    <w:rsid w:val="00823319"/>
    <w:rsid w:val="008235B1"/>
    <w:rsid w:val="00825382"/>
    <w:rsid w:val="008254D5"/>
    <w:rsid w:val="008261B8"/>
    <w:rsid w:val="00826391"/>
    <w:rsid w:val="008269B4"/>
    <w:rsid w:val="00827D14"/>
    <w:rsid w:val="008300D3"/>
    <w:rsid w:val="0083238A"/>
    <w:rsid w:val="0083292A"/>
    <w:rsid w:val="00832980"/>
    <w:rsid w:val="00832FA9"/>
    <w:rsid w:val="00832FB0"/>
    <w:rsid w:val="0083367B"/>
    <w:rsid w:val="00835253"/>
    <w:rsid w:val="00836127"/>
    <w:rsid w:val="00837584"/>
    <w:rsid w:val="00840318"/>
    <w:rsid w:val="00840DED"/>
    <w:rsid w:val="00842411"/>
    <w:rsid w:val="008431BD"/>
    <w:rsid w:val="00844073"/>
    <w:rsid w:val="008445C8"/>
    <w:rsid w:val="00844BB0"/>
    <w:rsid w:val="0084590E"/>
    <w:rsid w:val="0084725C"/>
    <w:rsid w:val="008473E5"/>
    <w:rsid w:val="008515D0"/>
    <w:rsid w:val="00851B96"/>
    <w:rsid w:val="0085256A"/>
    <w:rsid w:val="008548AD"/>
    <w:rsid w:val="00857644"/>
    <w:rsid w:val="00860CDC"/>
    <w:rsid w:val="00860E09"/>
    <w:rsid w:val="00860ED2"/>
    <w:rsid w:val="00863D7C"/>
    <w:rsid w:val="0086441F"/>
    <w:rsid w:val="00864826"/>
    <w:rsid w:val="008658C8"/>
    <w:rsid w:val="0086598E"/>
    <w:rsid w:val="00865E25"/>
    <w:rsid w:val="0086689A"/>
    <w:rsid w:val="008668A2"/>
    <w:rsid w:val="00866B2A"/>
    <w:rsid w:val="00867AEF"/>
    <w:rsid w:val="008705E0"/>
    <w:rsid w:val="00871468"/>
    <w:rsid w:val="00871B9A"/>
    <w:rsid w:val="00871ECE"/>
    <w:rsid w:val="00872091"/>
    <w:rsid w:val="008723FD"/>
    <w:rsid w:val="008731EC"/>
    <w:rsid w:val="00873B1C"/>
    <w:rsid w:val="00873E7E"/>
    <w:rsid w:val="008747DD"/>
    <w:rsid w:val="0087495E"/>
    <w:rsid w:val="00874F83"/>
    <w:rsid w:val="00875D22"/>
    <w:rsid w:val="008763AE"/>
    <w:rsid w:val="0087699B"/>
    <w:rsid w:val="00877801"/>
    <w:rsid w:val="00880221"/>
    <w:rsid w:val="008802E2"/>
    <w:rsid w:val="008835E3"/>
    <w:rsid w:val="00883855"/>
    <w:rsid w:val="00883B12"/>
    <w:rsid w:val="0088416F"/>
    <w:rsid w:val="0088424C"/>
    <w:rsid w:val="008849D8"/>
    <w:rsid w:val="00884C95"/>
    <w:rsid w:val="00885433"/>
    <w:rsid w:val="00885FEB"/>
    <w:rsid w:val="00887679"/>
    <w:rsid w:val="00890216"/>
    <w:rsid w:val="00892D1B"/>
    <w:rsid w:val="0089322A"/>
    <w:rsid w:val="008932B9"/>
    <w:rsid w:val="0089577D"/>
    <w:rsid w:val="00896842"/>
    <w:rsid w:val="00896CFD"/>
    <w:rsid w:val="00896F06"/>
    <w:rsid w:val="00896F34"/>
    <w:rsid w:val="008A1415"/>
    <w:rsid w:val="008A1DCB"/>
    <w:rsid w:val="008A5B8A"/>
    <w:rsid w:val="008A6255"/>
    <w:rsid w:val="008A6651"/>
    <w:rsid w:val="008A7845"/>
    <w:rsid w:val="008B0994"/>
    <w:rsid w:val="008B0A35"/>
    <w:rsid w:val="008B197F"/>
    <w:rsid w:val="008B2145"/>
    <w:rsid w:val="008B25D0"/>
    <w:rsid w:val="008B2929"/>
    <w:rsid w:val="008B3B43"/>
    <w:rsid w:val="008B459B"/>
    <w:rsid w:val="008B50B4"/>
    <w:rsid w:val="008B56F2"/>
    <w:rsid w:val="008B69BC"/>
    <w:rsid w:val="008B796F"/>
    <w:rsid w:val="008C0AA3"/>
    <w:rsid w:val="008C28E7"/>
    <w:rsid w:val="008C3AF9"/>
    <w:rsid w:val="008C3D80"/>
    <w:rsid w:val="008C3FFA"/>
    <w:rsid w:val="008C417B"/>
    <w:rsid w:val="008C48D4"/>
    <w:rsid w:val="008C618A"/>
    <w:rsid w:val="008C652F"/>
    <w:rsid w:val="008C7279"/>
    <w:rsid w:val="008D161F"/>
    <w:rsid w:val="008D1954"/>
    <w:rsid w:val="008D2304"/>
    <w:rsid w:val="008D2667"/>
    <w:rsid w:val="008D27A6"/>
    <w:rsid w:val="008D3A64"/>
    <w:rsid w:val="008D45DF"/>
    <w:rsid w:val="008D594F"/>
    <w:rsid w:val="008D6252"/>
    <w:rsid w:val="008E069A"/>
    <w:rsid w:val="008E22B2"/>
    <w:rsid w:val="008E3747"/>
    <w:rsid w:val="008E529B"/>
    <w:rsid w:val="008E6AE2"/>
    <w:rsid w:val="008E7168"/>
    <w:rsid w:val="008E76C3"/>
    <w:rsid w:val="008F0295"/>
    <w:rsid w:val="008F04B0"/>
    <w:rsid w:val="008F23F5"/>
    <w:rsid w:val="008F2E8E"/>
    <w:rsid w:val="008F3308"/>
    <w:rsid w:val="008F3675"/>
    <w:rsid w:val="008F39FC"/>
    <w:rsid w:val="008F3E9B"/>
    <w:rsid w:val="008F4026"/>
    <w:rsid w:val="008F4EA1"/>
    <w:rsid w:val="008F7B7C"/>
    <w:rsid w:val="00900309"/>
    <w:rsid w:val="009006B8"/>
    <w:rsid w:val="00902E87"/>
    <w:rsid w:val="0090441E"/>
    <w:rsid w:val="00904CA8"/>
    <w:rsid w:val="00907703"/>
    <w:rsid w:val="00907B9E"/>
    <w:rsid w:val="00907F83"/>
    <w:rsid w:val="00907FF2"/>
    <w:rsid w:val="00910389"/>
    <w:rsid w:val="00911007"/>
    <w:rsid w:val="0091111C"/>
    <w:rsid w:val="009118C5"/>
    <w:rsid w:val="00911D3E"/>
    <w:rsid w:val="0091422D"/>
    <w:rsid w:val="0091560E"/>
    <w:rsid w:val="00916C3D"/>
    <w:rsid w:val="0091744C"/>
    <w:rsid w:val="00920540"/>
    <w:rsid w:val="00921575"/>
    <w:rsid w:val="00923484"/>
    <w:rsid w:val="009242E4"/>
    <w:rsid w:val="00926DA1"/>
    <w:rsid w:val="00926DAE"/>
    <w:rsid w:val="00927062"/>
    <w:rsid w:val="009310E3"/>
    <w:rsid w:val="00931A40"/>
    <w:rsid w:val="0093238A"/>
    <w:rsid w:val="009326BE"/>
    <w:rsid w:val="00936188"/>
    <w:rsid w:val="00936A1A"/>
    <w:rsid w:val="00937509"/>
    <w:rsid w:val="00937D53"/>
    <w:rsid w:val="009412B5"/>
    <w:rsid w:val="009412FC"/>
    <w:rsid w:val="009417AA"/>
    <w:rsid w:val="00941B5F"/>
    <w:rsid w:val="0094234A"/>
    <w:rsid w:val="009424CC"/>
    <w:rsid w:val="00943EF9"/>
    <w:rsid w:val="00945BDD"/>
    <w:rsid w:val="0094710C"/>
    <w:rsid w:val="00947684"/>
    <w:rsid w:val="00950A82"/>
    <w:rsid w:val="00953243"/>
    <w:rsid w:val="00953D37"/>
    <w:rsid w:val="00954232"/>
    <w:rsid w:val="00955160"/>
    <w:rsid w:val="009565C6"/>
    <w:rsid w:val="00957DA0"/>
    <w:rsid w:val="009601D9"/>
    <w:rsid w:val="00962523"/>
    <w:rsid w:val="00962C6A"/>
    <w:rsid w:val="00963572"/>
    <w:rsid w:val="00965446"/>
    <w:rsid w:val="00965463"/>
    <w:rsid w:val="0096582D"/>
    <w:rsid w:val="00966066"/>
    <w:rsid w:val="009674E9"/>
    <w:rsid w:val="00967933"/>
    <w:rsid w:val="00972B69"/>
    <w:rsid w:val="009730D7"/>
    <w:rsid w:val="00974396"/>
    <w:rsid w:val="00974B01"/>
    <w:rsid w:val="00974EE7"/>
    <w:rsid w:val="009751AF"/>
    <w:rsid w:val="009756A7"/>
    <w:rsid w:val="00975E81"/>
    <w:rsid w:val="009760D1"/>
    <w:rsid w:val="00977121"/>
    <w:rsid w:val="00977A9D"/>
    <w:rsid w:val="00981602"/>
    <w:rsid w:val="009829D6"/>
    <w:rsid w:val="0098308A"/>
    <w:rsid w:val="009836E1"/>
    <w:rsid w:val="00984DD6"/>
    <w:rsid w:val="009875C6"/>
    <w:rsid w:val="00987A96"/>
    <w:rsid w:val="00990DC5"/>
    <w:rsid w:val="009926E8"/>
    <w:rsid w:val="00992D7C"/>
    <w:rsid w:val="00993B98"/>
    <w:rsid w:val="00995262"/>
    <w:rsid w:val="00997A6C"/>
    <w:rsid w:val="009A08FC"/>
    <w:rsid w:val="009A0C0F"/>
    <w:rsid w:val="009A0E3B"/>
    <w:rsid w:val="009A2005"/>
    <w:rsid w:val="009A2ACE"/>
    <w:rsid w:val="009A33E5"/>
    <w:rsid w:val="009A44E9"/>
    <w:rsid w:val="009A5833"/>
    <w:rsid w:val="009A69E1"/>
    <w:rsid w:val="009A771F"/>
    <w:rsid w:val="009A7FFE"/>
    <w:rsid w:val="009B0382"/>
    <w:rsid w:val="009B2265"/>
    <w:rsid w:val="009B29CE"/>
    <w:rsid w:val="009B2DBC"/>
    <w:rsid w:val="009B2F68"/>
    <w:rsid w:val="009B3536"/>
    <w:rsid w:val="009B3FCB"/>
    <w:rsid w:val="009B4D59"/>
    <w:rsid w:val="009B5C92"/>
    <w:rsid w:val="009B6248"/>
    <w:rsid w:val="009B65EB"/>
    <w:rsid w:val="009B7507"/>
    <w:rsid w:val="009B7E22"/>
    <w:rsid w:val="009B7ED0"/>
    <w:rsid w:val="009C0A85"/>
    <w:rsid w:val="009C0DDC"/>
    <w:rsid w:val="009C1462"/>
    <w:rsid w:val="009C18FF"/>
    <w:rsid w:val="009C192D"/>
    <w:rsid w:val="009C27E8"/>
    <w:rsid w:val="009C42BF"/>
    <w:rsid w:val="009C5187"/>
    <w:rsid w:val="009C5594"/>
    <w:rsid w:val="009C6235"/>
    <w:rsid w:val="009C65ED"/>
    <w:rsid w:val="009C6B7A"/>
    <w:rsid w:val="009C6E52"/>
    <w:rsid w:val="009D024F"/>
    <w:rsid w:val="009D027C"/>
    <w:rsid w:val="009D1018"/>
    <w:rsid w:val="009D16F7"/>
    <w:rsid w:val="009D18EE"/>
    <w:rsid w:val="009D24B5"/>
    <w:rsid w:val="009D2529"/>
    <w:rsid w:val="009D35EB"/>
    <w:rsid w:val="009D3A0C"/>
    <w:rsid w:val="009D4904"/>
    <w:rsid w:val="009D5E1A"/>
    <w:rsid w:val="009D6531"/>
    <w:rsid w:val="009D66AF"/>
    <w:rsid w:val="009E07E2"/>
    <w:rsid w:val="009E0FF4"/>
    <w:rsid w:val="009E125B"/>
    <w:rsid w:val="009E1603"/>
    <w:rsid w:val="009E20E7"/>
    <w:rsid w:val="009E4547"/>
    <w:rsid w:val="009E49B8"/>
    <w:rsid w:val="009E738A"/>
    <w:rsid w:val="009F037A"/>
    <w:rsid w:val="009F03CF"/>
    <w:rsid w:val="009F1BD4"/>
    <w:rsid w:val="009F2538"/>
    <w:rsid w:val="009F2A1D"/>
    <w:rsid w:val="009F2E19"/>
    <w:rsid w:val="009F30CE"/>
    <w:rsid w:val="009F43A4"/>
    <w:rsid w:val="009F581F"/>
    <w:rsid w:val="009F59AD"/>
    <w:rsid w:val="009F7783"/>
    <w:rsid w:val="00A0003A"/>
    <w:rsid w:val="00A000EB"/>
    <w:rsid w:val="00A00672"/>
    <w:rsid w:val="00A00D65"/>
    <w:rsid w:val="00A00F8D"/>
    <w:rsid w:val="00A019DC"/>
    <w:rsid w:val="00A02374"/>
    <w:rsid w:val="00A03F66"/>
    <w:rsid w:val="00A04343"/>
    <w:rsid w:val="00A045F5"/>
    <w:rsid w:val="00A046BC"/>
    <w:rsid w:val="00A04D2D"/>
    <w:rsid w:val="00A057ED"/>
    <w:rsid w:val="00A06208"/>
    <w:rsid w:val="00A064CB"/>
    <w:rsid w:val="00A06936"/>
    <w:rsid w:val="00A06B87"/>
    <w:rsid w:val="00A07D26"/>
    <w:rsid w:val="00A11C9E"/>
    <w:rsid w:val="00A13DB4"/>
    <w:rsid w:val="00A13F71"/>
    <w:rsid w:val="00A14DF7"/>
    <w:rsid w:val="00A15630"/>
    <w:rsid w:val="00A15A70"/>
    <w:rsid w:val="00A16098"/>
    <w:rsid w:val="00A17BC0"/>
    <w:rsid w:val="00A210C2"/>
    <w:rsid w:val="00A214D0"/>
    <w:rsid w:val="00A221A9"/>
    <w:rsid w:val="00A224B5"/>
    <w:rsid w:val="00A2351A"/>
    <w:rsid w:val="00A24462"/>
    <w:rsid w:val="00A262FF"/>
    <w:rsid w:val="00A2754C"/>
    <w:rsid w:val="00A304C7"/>
    <w:rsid w:val="00A31365"/>
    <w:rsid w:val="00A317CF"/>
    <w:rsid w:val="00A3183E"/>
    <w:rsid w:val="00A32E23"/>
    <w:rsid w:val="00A330F6"/>
    <w:rsid w:val="00A33BA1"/>
    <w:rsid w:val="00A36377"/>
    <w:rsid w:val="00A36585"/>
    <w:rsid w:val="00A36A3F"/>
    <w:rsid w:val="00A40630"/>
    <w:rsid w:val="00A41EB3"/>
    <w:rsid w:val="00A423CF"/>
    <w:rsid w:val="00A42B38"/>
    <w:rsid w:val="00A43736"/>
    <w:rsid w:val="00A43C62"/>
    <w:rsid w:val="00A4572C"/>
    <w:rsid w:val="00A45DAC"/>
    <w:rsid w:val="00A46D88"/>
    <w:rsid w:val="00A47412"/>
    <w:rsid w:val="00A501E8"/>
    <w:rsid w:val="00A51151"/>
    <w:rsid w:val="00A51978"/>
    <w:rsid w:val="00A532FE"/>
    <w:rsid w:val="00A54043"/>
    <w:rsid w:val="00A56251"/>
    <w:rsid w:val="00A56809"/>
    <w:rsid w:val="00A579BF"/>
    <w:rsid w:val="00A60316"/>
    <w:rsid w:val="00A60E42"/>
    <w:rsid w:val="00A62ADB"/>
    <w:rsid w:val="00A658C7"/>
    <w:rsid w:val="00A65E66"/>
    <w:rsid w:val="00A65FA1"/>
    <w:rsid w:val="00A66E22"/>
    <w:rsid w:val="00A677DE"/>
    <w:rsid w:val="00A67D94"/>
    <w:rsid w:val="00A7185D"/>
    <w:rsid w:val="00A71C31"/>
    <w:rsid w:val="00A71ED9"/>
    <w:rsid w:val="00A7257A"/>
    <w:rsid w:val="00A72853"/>
    <w:rsid w:val="00A72F8E"/>
    <w:rsid w:val="00A7332D"/>
    <w:rsid w:val="00A749B3"/>
    <w:rsid w:val="00A75DA9"/>
    <w:rsid w:val="00A76AB0"/>
    <w:rsid w:val="00A80AB2"/>
    <w:rsid w:val="00A82337"/>
    <w:rsid w:val="00A83307"/>
    <w:rsid w:val="00A83710"/>
    <w:rsid w:val="00A85D16"/>
    <w:rsid w:val="00A86369"/>
    <w:rsid w:val="00A86A6E"/>
    <w:rsid w:val="00A87262"/>
    <w:rsid w:val="00A87A1D"/>
    <w:rsid w:val="00A906D4"/>
    <w:rsid w:val="00A90A7E"/>
    <w:rsid w:val="00A917A6"/>
    <w:rsid w:val="00A92922"/>
    <w:rsid w:val="00A93AC5"/>
    <w:rsid w:val="00A9422A"/>
    <w:rsid w:val="00A9472E"/>
    <w:rsid w:val="00A9491A"/>
    <w:rsid w:val="00A94C2C"/>
    <w:rsid w:val="00A94F92"/>
    <w:rsid w:val="00A958EF"/>
    <w:rsid w:val="00A97215"/>
    <w:rsid w:val="00A973F9"/>
    <w:rsid w:val="00A97682"/>
    <w:rsid w:val="00A9785B"/>
    <w:rsid w:val="00AA0362"/>
    <w:rsid w:val="00AA08F5"/>
    <w:rsid w:val="00AA0F11"/>
    <w:rsid w:val="00AA17A1"/>
    <w:rsid w:val="00AA222D"/>
    <w:rsid w:val="00AA2C52"/>
    <w:rsid w:val="00AA2E77"/>
    <w:rsid w:val="00AA302F"/>
    <w:rsid w:val="00AA3725"/>
    <w:rsid w:val="00AA44D8"/>
    <w:rsid w:val="00AA5548"/>
    <w:rsid w:val="00AA5E11"/>
    <w:rsid w:val="00AA70AC"/>
    <w:rsid w:val="00AB0171"/>
    <w:rsid w:val="00AB0A58"/>
    <w:rsid w:val="00AB33D8"/>
    <w:rsid w:val="00AB3406"/>
    <w:rsid w:val="00AB6E23"/>
    <w:rsid w:val="00AC1E2E"/>
    <w:rsid w:val="00AC2A6A"/>
    <w:rsid w:val="00AC41A4"/>
    <w:rsid w:val="00AC4361"/>
    <w:rsid w:val="00AC6B23"/>
    <w:rsid w:val="00AD071B"/>
    <w:rsid w:val="00AD1241"/>
    <w:rsid w:val="00AD17CC"/>
    <w:rsid w:val="00AD1916"/>
    <w:rsid w:val="00AD3093"/>
    <w:rsid w:val="00AD46D4"/>
    <w:rsid w:val="00AD4A65"/>
    <w:rsid w:val="00AD588F"/>
    <w:rsid w:val="00AD6298"/>
    <w:rsid w:val="00AD692F"/>
    <w:rsid w:val="00AD6DA8"/>
    <w:rsid w:val="00AD7BE4"/>
    <w:rsid w:val="00AD7F30"/>
    <w:rsid w:val="00AE00EA"/>
    <w:rsid w:val="00AE0351"/>
    <w:rsid w:val="00AE0634"/>
    <w:rsid w:val="00AE20A9"/>
    <w:rsid w:val="00AE2379"/>
    <w:rsid w:val="00AE24C6"/>
    <w:rsid w:val="00AE2E83"/>
    <w:rsid w:val="00AE3D2A"/>
    <w:rsid w:val="00AE4176"/>
    <w:rsid w:val="00AE42A7"/>
    <w:rsid w:val="00AE433E"/>
    <w:rsid w:val="00AE4E61"/>
    <w:rsid w:val="00AE5FC9"/>
    <w:rsid w:val="00AE6AD1"/>
    <w:rsid w:val="00AF0167"/>
    <w:rsid w:val="00AF03C2"/>
    <w:rsid w:val="00AF07FB"/>
    <w:rsid w:val="00AF0A12"/>
    <w:rsid w:val="00AF3086"/>
    <w:rsid w:val="00AF3395"/>
    <w:rsid w:val="00AF3419"/>
    <w:rsid w:val="00AF3694"/>
    <w:rsid w:val="00AF3761"/>
    <w:rsid w:val="00AF4A6C"/>
    <w:rsid w:val="00AF5783"/>
    <w:rsid w:val="00AF7631"/>
    <w:rsid w:val="00AF7DF2"/>
    <w:rsid w:val="00AF7FEF"/>
    <w:rsid w:val="00B01105"/>
    <w:rsid w:val="00B01B0F"/>
    <w:rsid w:val="00B028D7"/>
    <w:rsid w:val="00B02CF9"/>
    <w:rsid w:val="00B02FB0"/>
    <w:rsid w:val="00B03B52"/>
    <w:rsid w:val="00B03B86"/>
    <w:rsid w:val="00B04075"/>
    <w:rsid w:val="00B04635"/>
    <w:rsid w:val="00B04901"/>
    <w:rsid w:val="00B0595B"/>
    <w:rsid w:val="00B05CAE"/>
    <w:rsid w:val="00B05DA5"/>
    <w:rsid w:val="00B06089"/>
    <w:rsid w:val="00B07133"/>
    <w:rsid w:val="00B10709"/>
    <w:rsid w:val="00B1174A"/>
    <w:rsid w:val="00B11C0D"/>
    <w:rsid w:val="00B12E67"/>
    <w:rsid w:val="00B15891"/>
    <w:rsid w:val="00B159AC"/>
    <w:rsid w:val="00B15E74"/>
    <w:rsid w:val="00B16CE6"/>
    <w:rsid w:val="00B171AF"/>
    <w:rsid w:val="00B176B0"/>
    <w:rsid w:val="00B20B11"/>
    <w:rsid w:val="00B20D96"/>
    <w:rsid w:val="00B221AD"/>
    <w:rsid w:val="00B230F4"/>
    <w:rsid w:val="00B246E4"/>
    <w:rsid w:val="00B24DC1"/>
    <w:rsid w:val="00B25199"/>
    <w:rsid w:val="00B256CB"/>
    <w:rsid w:val="00B264D1"/>
    <w:rsid w:val="00B26692"/>
    <w:rsid w:val="00B26803"/>
    <w:rsid w:val="00B26C26"/>
    <w:rsid w:val="00B26D99"/>
    <w:rsid w:val="00B27108"/>
    <w:rsid w:val="00B2738F"/>
    <w:rsid w:val="00B31900"/>
    <w:rsid w:val="00B32D38"/>
    <w:rsid w:val="00B34565"/>
    <w:rsid w:val="00B347D1"/>
    <w:rsid w:val="00B34EDA"/>
    <w:rsid w:val="00B359C3"/>
    <w:rsid w:val="00B37901"/>
    <w:rsid w:val="00B40295"/>
    <w:rsid w:val="00B41140"/>
    <w:rsid w:val="00B4232B"/>
    <w:rsid w:val="00B42B95"/>
    <w:rsid w:val="00B42DB3"/>
    <w:rsid w:val="00B431BC"/>
    <w:rsid w:val="00B43585"/>
    <w:rsid w:val="00B447DF"/>
    <w:rsid w:val="00B449E5"/>
    <w:rsid w:val="00B44C15"/>
    <w:rsid w:val="00B4687C"/>
    <w:rsid w:val="00B46CA9"/>
    <w:rsid w:val="00B47E28"/>
    <w:rsid w:val="00B512E7"/>
    <w:rsid w:val="00B518C0"/>
    <w:rsid w:val="00B51B45"/>
    <w:rsid w:val="00B52008"/>
    <w:rsid w:val="00B52A0B"/>
    <w:rsid w:val="00B52D19"/>
    <w:rsid w:val="00B539F6"/>
    <w:rsid w:val="00B5514B"/>
    <w:rsid w:val="00B55AF6"/>
    <w:rsid w:val="00B55E4E"/>
    <w:rsid w:val="00B56093"/>
    <w:rsid w:val="00B569C5"/>
    <w:rsid w:val="00B56CAD"/>
    <w:rsid w:val="00B57B66"/>
    <w:rsid w:val="00B57D0D"/>
    <w:rsid w:val="00B60131"/>
    <w:rsid w:val="00B60789"/>
    <w:rsid w:val="00B61C72"/>
    <w:rsid w:val="00B622FF"/>
    <w:rsid w:val="00B623BF"/>
    <w:rsid w:val="00B627AE"/>
    <w:rsid w:val="00B64A63"/>
    <w:rsid w:val="00B65994"/>
    <w:rsid w:val="00B65ED9"/>
    <w:rsid w:val="00B65FCE"/>
    <w:rsid w:val="00B67394"/>
    <w:rsid w:val="00B702CA"/>
    <w:rsid w:val="00B70C21"/>
    <w:rsid w:val="00B71D3F"/>
    <w:rsid w:val="00B72356"/>
    <w:rsid w:val="00B72B53"/>
    <w:rsid w:val="00B73A6F"/>
    <w:rsid w:val="00B74346"/>
    <w:rsid w:val="00B757BE"/>
    <w:rsid w:val="00B76445"/>
    <w:rsid w:val="00B765F1"/>
    <w:rsid w:val="00B779CA"/>
    <w:rsid w:val="00B779EC"/>
    <w:rsid w:val="00B80982"/>
    <w:rsid w:val="00B80A7F"/>
    <w:rsid w:val="00B8177C"/>
    <w:rsid w:val="00B8221E"/>
    <w:rsid w:val="00B82CCC"/>
    <w:rsid w:val="00B830A2"/>
    <w:rsid w:val="00B85AE3"/>
    <w:rsid w:val="00B85CAD"/>
    <w:rsid w:val="00B86B0B"/>
    <w:rsid w:val="00B86FFD"/>
    <w:rsid w:val="00B918FC"/>
    <w:rsid w:val="00B9296E"/>
    <w:rsid w:val="00B93AE3"/>
    <w:rsid w:val="00B9496C"/>
    <w:rsid w:val="00B9507E"/>
    <w:rsid w:val="00B95194"/>
    <w:rsid w:val="00B9553B"/>
    <w:rsid w:val="00B96FD8"/>
    <w:rsid w:val="00B979C4"/>
    <w:rsid w:val="00BA0AE0"/>
    <w:rsid w:val="00BA211F"/>
    <w:rsid w:val="00BA2BFE"/>
    <w:rsid w:val="00BA35A2"/>
    <w:rsid w:val="00BA3DB4"/>
    <w:rsid w:val="00BA3E7C"/>
    <w:rsid w:val="00BA3FFB"/>
    <w:rsid w:val="00BA40CA"/>
    <w:rsid w:val="00BA45F5"/>
    <w:rsid w:val="00BA6621"/>
    <w:rsid w:val="00BA67F6"/>
    <w:rsid w:val="00BA694E"/>
    <w:rsid w:val="00BA6ED3"/>
    <w:rsid w:val="00BA79F2"/>
    <w:rsid w:val="00BB011D"/>
    <w:rsid w:val="00BB1FF1"/>
    <w:rsid w:val="00BB23E4"/>
    <w:rsid w:val="00BB2D63"/>
    <w:rsid w:val="00BB3775"/>
    <w:rsid w:val="00BB3EBE"/>
    <w:rsid w:val="00BB563C"/>
    <w:rsid w:val="00BB6206"/>
    <w:rsid w:val="00BB62B3"/>
    <w:rsid w:val="00BC22FF"/>
    <w:rsid w:val="00BC3238"/>
    <w:rsid w:val="00BC436E"/>
    <w:rsid w:val="00BC467F"/>
    <w:rsid w:val="00BC5212"/>
    <w:rsid w:val="00BC52BF"/>
    <w:rsid w:val="00BC56CB"/>
    <w:rsid w:val="00BC74D1"/>
    <w:rsid w:val="00BC7CB6"/>
    <w:rsid w:val="00BD0A22"/>
    <w:rsid w:val="00BD2CB3"/>
    <w:rsid w:val="00BD30F1"/>
    <w:rsid w:val="00BD392F"/>
    <w:rsid w:val="00BD59BA"/>
    <w:rsid w:val="00BD5EDD"/>
    <w:rsid w:val="00BD6CFF"/>
    <w:rsid w:val="00BE02F7"/>
    <w:rsid w:val="00BE0EDE"/>
    <w:rsid w:val="00BE206E"/>
    <w:rsid w:val="00BE238A"/>
    <w:rsid w:val="00BE28DD"/>
    <w:rsid w:val="00BE30F5"/>
    <w:rsid w:val="00BE3237"/>
    <w:rsid w:val="00BE51CC"/>
    <w:rsid w:val="00BE5593"/>
    <w:rsid w:val="00BE5A11"/>
    <w:rsid w:val="00BE5CE4"/>
    <w:rsid w:val="00BE6644"/>
    <w:rsid w:val="00BE672A"/>
    <w:rsid w:val="00BE7FD1"/>
    <w:rsid w:val="00BF0940"/>
    <w:rsid w:val="00BF1626"/>
    <w:rsid w:val="00BF2134"/>
    <w:rsid w:val="00BF24D9"/>
    <w:rsid w:val="00BF2B41"/>
    <w:rsid w:val="00BF32EC"/>
    <w:rsid w:val="00BF4714"/>
    <w:rsid w:val="00BF605C"/>
    <w:rsid w:val="00BF647C"/>
    <w:rsid w:val="00BF67C5"/>
    <w:rsid w:val="00BF7B24"/>
    <w:rsid w:val="00C000A3"/>
    <w:rsid w:val="00C0029C"/>
    <w:rsid w:val="00C015D2"/>
    <w:rsid w:val="00C03C0E"/>
    <w:rsid w:val="00C04281"/>
    <w:rsid w:val="00C04793"/>
    <w:rsid w:val="00C05649"/>
    <w:rsid w:val="00C05A64"/>
    <w:rsid w:val="00C06E38"/>
    <w:rsid w:val="00C07484"/>
    <w:rsid w:val="00C11952"/>
    <w:rsid w:val="00C12739"/>
    <w:rsid w:val="00C12792"/>
    <w:rsid w:val="00C14E4C"/>
    <w:rsid w:val="00C14F6B"/>
    <w:rsid w:val="00C15216"/>
    <w:rsid w:val="00C165F5"/>
    <w:rsid w:val="00C17607"/>
    <w:rsid w:val="00C203AE"/>
    <w:rsid w:val="00C20D0E"/>
    <w:rsid w:val="00C226BF"/>
    <w:rsid w:val="00C2395D"/>
    <w:rsid w:val="00C26F5E"/>
    <w:rsid w:val="00C273D4"/>
    <w:rsid w:val="00C27851"/>
    <w:rsid w:val="00C27D4B"/>
    <w:rsid w:val="00C30B43"/>
    <w:rsid w:val="00C311BE"/>
    <w:rsid w:val="00C335FA"/>
    <w:rsid w:val="00C33B51"/>
    <w:rsid w:val="00C33B62"/>
    <w:rsid w:val="00C36B3F"/>
    <w:rsid w:val="00C36E98"/>
    <w:rsid w:val="00C373BD"/>
    <w:rsid w:val="00C40437"/>
    <w:rsid w:val="00C40EE4"/>
    <w:rsid w:val="00C40F59"/>
    <w:rsid w:val="00C4125D"/>
    <w:rsid w:val="00C41692"/>
    <w:rsid w:val="00C42AE8"/>
    <w:rsid w:val="00C42EBA"/>
    <w:rsid w:val="00C43D96"/>
    <w:rsid w:val="00C446B6"/>
    <w:rsid w:val="00C46152"/>
    <w:rsid w:val="00C46413"/>
    <w:rsid w:val="00C46BA4"/>
    <w:rsid w:val="00C46F6A"/>
    <w:rsid w:val="00C47CA5"/>
    <w:rsid w:val="00C500F1"/>
    <w:rsid w:val="00C5068F"/>
    <w:rsid w:val="00C508DB"/>
    <w:rsid w:val="00C50AA4"/>
    <w:rsid w:val="00C557B6"/>
    <w:rsid w:val="00C56CE0"/>
    <w:rsid w:val="00C5749A"/>
    <w:rsid w:val="00C6028C"/>
    <w:rsid w:val="00C604F3"/>
    <w:rsid w:val="00C60630"/>
    <w:rsid w:val="00C609C9"/>
    <w:rsid w:val="00C620C2"/>
    <w:rsid w:val="00C623E2"/>
    <w:rsid w:val="00C6282A"/>
    <w:rsid w:val="00C62B1E"/>
    <w:rsid w:val="00C6381A"/>
    <w:rsid w:val="00C64C51"/>
    <w:rsid w:val="00C657A9"/>
    <w:rsid w:val="00C65BAB"/>
    <w:rsid w:val="00C679D3"/>
    <w:rsid w:val="00C700AD"/>
    <w:rsid w:val="00C70465"/>
    <w:rsid w:val="00C71622"/>
    <w:rsid w:val="00C76862"/>
    <w:rsid w:val="00C76B9B"/>
    <w:rsid w:val="00C7787D"/>
    <w:rsid w:val="00C77AD6"/>
    <w:rsid w:val="00C77D29"/>
    <w:rsid w:val="00C801D1"/>
    <w:rsid w:val="00C8021C"/>
    <w:rsid w:val="00C81887"/>
    <w:rsid w:val="00C82A27"/>
    <w:rsid w:val="00C82B44"/>
    <w:rsid w:val="00C84141"/>
    <w:rsid w:val="00C8495C"/>
    <w:rsid w:val="00C84A6C"/>
    <w:rsid w:val="00C86024"/>
    <w:rsid w:val="00C87320"/>
    <w:rsid w:val="00C87E4F"/>
    <w:rsid w:val="00C9025A"/>
    <w:rsid w:val="00C907BD"/>
    <w:rsid w:val="00C90972"/>
    <w:rsid w:val="00C90987"/>
    <w:rsid w:val="00C90F79"/>
    <w:rsid w:val="00C91D36"/>
    <w:rsid w:val="00C92305"/>
    <w:rsid w:val="00C92663"/>
    <w:rsid w:val="00C92E77"/>
    <w:rsid w:val="00C93636"/>
    <w:rsid w:val="00C93807"/>
    <w:rsid w:val="00C939C6"/>
    <w:rsid w:val="00C93AF5"/>
    <w:rsid w:val="00C93CFD"/>
    <w:rsid w:val="00C94A36"/>
    <w:rsid w:val="00C95146"/>
    <w:rsid w:val="00C9539C"/>
    <w:rsid w:val="00C954AE"/>
    <w:rsid w:val="00C96AFF"/>
    <w:rsid w:val="00C96DA7"/>
    <w:rsid w:val="00C97564"/>
    <w:rsid w:val="00C97AD1"/>
    <w:rsid w:val="00C97C80"/>
    <w:rsid w:val="00CA0087"/>
    <w:rsid w:val="00CA0391"/>
    <w:rsid w:val="00CA0599"/>
    <w:rsid w:val="00CA059B"/>
    <w:rsid w:val="00CA05E2"/>
    <w:rsid w:val="00CA1556"/>
    <w:rsid w:val="00CA17F8"/>
    <w:rsid w:val="00CA2877"/>
    <w:rsid w:val="00CA3DC5"/>
    <w:rsid w:val="00CA5257"/>
    <w:rsid w:val="00CA67C9"/>
    <w:rsid w:val="00CA708C"/>
    <w:rsid w:val="00CB0296"/>
    <w:rsid w:val="00CB050A"/>
    <w:rsid w:val="00CB25AA"/>
    <w:rsid w:val="00CB2E7A"/>
    <w:rsid w:val="00CB32EC"/>
    <w:rsid w:val="00CB35C2"/>
    <w:rsid w:val="00CB393A"/>
    <w:rsid w:val="00CB4114"/>
    <w:rsid w:val="00CB4311"/>
    <w:rsid w:val="00CB4B15"/>
    <w:rsid w:val="00CB5E74"/>
    <w:rsid w:val="00CB5E79"/>
    <w:rsid w:val="00CB6700"/>
    <w:rsid w:val="00CC1868"/>
    <w:rsid w:val="00CC20DF"/>
    <w:rsid w:val="00CC2778"/>
    <w:rsid w:val="00CC32EE"/>
    <w:rsid w:val="00CC3404"/>
    <w:rsid w:val="00CC5785"/>
    <w:rsid w:val="00CC5D2B"/>
    <w:rsid w:val="00CC6AD1"/>
    <w:rsid w:val="00CC6CFA"/>
    <w:rsid w:val="00CC6E46"/>
    <w:rsid w:val="00CC78CC"/>
    <w:rsid w:val="00CD25A1"/>
    <w:rsid w:val="00CD2DD9"/>
    <w:rsid w:val="00CD4E0E"/>
    <w:rsid w:val="00CD563C"/>
    <w:rsid w:val="00CE0D0A"/>
    <w:rsid w:val="00CE10EA"/>
    <w:rsid w:val="00CE11CF"/>
    <w:rsid w:val="00CE1515"/>
    <w:rsid w:val="00CE295F"/>
    <w:rsid w:val="00CE32AE"/>
    <w:rsid w:val="00CE34F5"/>
    <w:rsid w:val="00CE3DCF"/>
    <w:rsid w:val="00CE4143"/>
    <w:rsid w:val="00CE4844"/>
    <w:rsid w:val="00CE53D6"/>
    <w:rsid w:val="00CE602E"/>
    <w:rsid w:val="00CE6163"/>
    <w:rsid w:val="00CE6C9E"/>
    <w:rsid w:val="00CE70DD"/>
    <w:rsid w:val="00CF002A"/>
    <w:rsid w:val="00CF324F"/>
    <w:rsid w:val="00CF41CE"/>
    <w:rsid w:val="00CF571D"/>
    <w:rsid w:val="00CF58FB"/>
    <w:rsid w:val="00CF6B76"/>
    <w:rsid w:val="00CF7281"/>
    <w:rsid w:val="00CF7BBB"/>
    <w:rsid w:val="00D004C7"/>
    <w:rsid w:val="00D01670"/>
    <w:rsid w:val="00D02CAE"/>
    <w:rsid w:val="00D02DAF"/>
    <w:rsid w:val="00D031B3"/>
    <w:rsid w:val="00D0338B"/>
    <w:rsid w:val="00D036B1"/>
    <w:rsid w:val="00D03A46"/>
    <w:rsid w:val="00D046E1"/>
    <w:rsid w:val="00D06483"/>
    <w:rsid w:val="00D065A2"/>
    <w:rsid w:val="00D07609"/>
    <w:rsid w:val="00D07770"/>
    <w:rsid w:val="00D1029A"/>
    <w:rsid w:val="00D10AF9"/>
    <w:rsid w:val="00D11480"/>
    <w:rsid w:val="00D128A1"/>
    <w:rsid w:val="00D128D4"/>
    <w:rsid w:val="00D130CF"/>
    <w:rsid w:val="00D1334D"/>
    <w:rsid w:val="00D13368"/>
    <w:rsid w:val="00D133F2"/>
    <w:rsid w:val="00D135D8"/>
    <w:rsid w:val="00D138B8"/>
    <w:rsid w:val="00D14058"/>
    <w:rsid w:val="00D14AB9"/>
    <w:rsid w:val="00D1581E"/>
    <w:rsid w:val="00D16A44"/>
    <w:rsid w:val="00D179CD"/>
    <w:rsid w:val="00D20853"/>
    <w:rsid w:val="00D20B7D"/>
    <w:rsid w:val="00D2116C"/>
    <w:rsid w:val="00D21F40"/>
    <w:rsid w:val="00D23039"/>
    <w:rsid w:val="00D2394F"/>
    <w:rsid w:val="00D241F5"/>
    <w:rsid w:val="00D2423E"/>
    <w:rsid w:val="00D25D4C"/>
    <w:rsid w:val="00D27F41"/>
    <w:rsid w:val="00D3020F"/>
    <w:rsid w:val="00D324E1"/>
    <w:rsid w:val="00D35775"/>
    <w:rsid w:val="00D35F65"/>
    <w:rsid w:val="00D362A2"/>
    <w:rsid w:val="00D37F70"/>
    <w:rsid w:val="00D40EDB"/>
    <w:rsid w:val="00D41743"/>
    <w:rsid w:val="00D4287D"/>
    <w:rsid w:val="00D43250"/>
    <w:rsid w:val="00D44136"/>
    <w:rsid w:val="00D443A0"/>
    <w:rsid w:val="00D44B78"/>
    <w:rsid w:val="00D45115"/>
    <w:rsid w:val="00D45B08"/>
    <w:rsid w:val="00D45D53"/>
    <w:rsid w:val="00D5013C"/>
    <w:rsid w:val="00D501FE"/>
    <w:rsid w:val="00D50C1F"/>
    <w:rsid w:val="00D51477"/>
    <w:rsid w:val="00D52810"/>
    <w:rsid w:val="00D533DD"/>
    <w:rsid w:val="00D534BD"/>
    <w:rsid w:val="00D54C0D"/>
    <w:rsid w:val="00D54FE4"/>
    <w:rsid w:val="00D55B8D"/>
    <w:rsid w:val="00D55F80"/>
    <w:rsid w:val="00D566B9"/>
    <w:rsid w:val="00D577C2"/>
    <w:rsid w:val="00D57AC6"/>
    <w:rsid w:val="00D57ED3"/>
    <w:rsid w:val="00D60D98"/>
    <w:rsid w:val="00D61E31"/>
    <w:rsid w:val="00D622AC"/>
    <w:rsid w:val="00D6297A"/>
    <w:rsid w:val="00D64774"/>
    <w:rsid w:val="00D65354"/>
    <w:rsid w:val="00D66577"/>
    <w:rsid w:val="00D665DD"/>
    <w:rsid w:val="00D6777D"/>
    <w:rsid w:val="00D70792"/>
    <w:rsid w:val="00D70DBD"/>
    <w:rsid w:val="00D71C9C"/>
    <w:rsid w:val="00D71DCC"/>
    <w:rsid w:val="00D71DD7"/>
    <w:rsid w:val="00D74A4B"/>
    <w:rsid w:val="00D76020"/>
    <w:rsid w:val="00D7616D"/>
    <w:rsid w:val="00D77E52"/>
    <w:rsid w:val="00D806B0"/>
    <w:rsid w:val="00D80F4E"/>
    <w:rsid w:val="00D81DE1"/>
    <w:rsid w:val="00D82B8A"/>
    <w:rsid w:val="00D8393D"/>
    <w:rsid w:val="00D844DB"/>
    <w:rsid w:val="00D8469B"/>
    <w:rsid w:val="00D85471"/>
    <w:rsid w:val="00D85477"/>
    <w:rsid w:val="00D87360"/>
    <w:rsid w:val="00D910A6"/>
    <w:rsid w:val="00D92C96"/>
    <w:rsid w:val="00D93566"/>
    <w:rsid w:val="00D93EEF"/>
    <w:rsid w:val="00D9444E"/>
    <w:rsid w:val="00D956DA"/>
    <w:rsid w:val="00D95B95"/>
    <w:rsid w:val="00DA000F"/>
    <w:rsid w:val="00DA046D"/>
    <w:rsid w:val="00DA1AB5"/>
    <w:rsid w:val="00DA1D70"/>
    <w:rsid w:val="00DA2072"/>
    <w:rsid w:val="00DA2C67"/>
    <w:rsid w:val="00DA341B"/>
    <w:rsid w:val="00DA3B36"/>
    <w:rsid w:val="00DA3B77"/>
    <w:rsid w:val="00DA40CD"/>
    <w:rsid w:val="00DA4815"/>
    <w:rsid w:val="00DA4906"/>
    <w:rsid w:val="00DA4E0F"/>
    <w:rsid w:val="00DA4FFD"/>
    <w:rsid w:val="00DA5377"/>
    <w:rsid w:val="00DA57F1"/>
    <w:rsid w:val="00DB0861"/>
    <w:rsid w:val="00DB2A4C"/>
    <w:rsid w:val="00DB4122"/>
    <w:rsid w:val="00DB4BDA"/>
    <w:rsid w:val="00DB6954"/>
    <w:rsid w:val="00DB6FF6"/>
    <w:rsid w:val="00DB729D"/>
    <w:rsid w:val="00DC03D9"/>
    <w:rsid w:val="00DC21D5"/>
    <w:rsid w:val="00DC23C6"/>
    <w:rsid w:val="00DC2682"/>
    <w:rsid w:val="00DC30D7"/>
    <w:rsid w:val="00DC4617"/>
    <w:rsid w:val="00DC47BB"/>
    <w:rsid w:val="00DC5266"/>
    <w:rsid w:val="00DC59B7"/>
    <w:rsid w:val="00DC705E"/>
    <w:rsid w:val="00DC7369"/>
    <w:rsid w:val="00DD04D8"/>
    <w:rsid w:val="00DD1182"/>
    <w:rsid w:val="00DD14AD"/>
    <w:rsid w:val="00DD19E6"/>
    <w:rsid w:val="00DD2499"/>
    <w:rsid w:val="00DD2CFA"/>
    <w:rsid w:val="00DD36A7"/>
    <w:rsid w:val="00DD396B"/>
    <w:rsid w:val="00DD436F"/>
    <w:rsid w:val="00DD43D8"/>
    <w:rsid w:val="00DD488C"/>
    <w:rsid w:val="00DD5C8D"/>
    <w:rsid w:val="00DD6420"/>
    <w:rsid w:val="00DD6A86"/>
    <w:rsid w:val="00DD6E67"/>
    <w:rsid w:val="00DD749A"/>
    <w:rsid w:val="00DE0856"/>
    <w:rsid w:val="00DE0C9D"/>
    <w:rsid w:val="00DE11CA"/>
    <w:rsid w:val="00DE17EB"/>
    <w:rsid w:val="00DE5A20"/>
    <w:rsid w:val="00DE702E"/>
    <w:rsid w:val="00DE75D6"/>
    <w:rsid w:val="00DF32AB"/>
    <w:rsid w:val="00DF3363"/>
    <w:rsid w:val="00DF3FFB"/>
    <w:rsid w:val="00DF46DF"/>
    <w:rsid w:val="00DF4775"/>
    <w:rsid w:val="00DF5ED2"/>
    <w:rsid w:val="00DF62AE"/>
    <w:rsid w:val="00DF7120"/>
    <w:rsid w:val="00E0132E"/>
    <w:rsid w:val="00E020A1"/>
    <w:rsid w:val="00E02174"/>
    <w:rsid w:val="00E02536"/>
    <w:rsid w:val="00E03EBA"/>
    <w:rsid w:val="00E0457D"/>
    <w:rsid w:val="00E05431"/>
    <w:rsid w:val="00E05F2E"/>
    <w:rsid w:val="00E06ACC"/>
    <w:rsid w:val="00E104D0"/>
    <w:rsid w:val="00E10B9F"/>
    <w:rsid w:val="00E119DD"/>
    <w:rsid w:val="00E12A74"/>
    <w:rsid w:val="00E13967"/>
    <w:rsid w:val="00E14622"/>
    <w:rsid w:val="00E15432"/>
    <w:rsid w:val="00E157AF"/>
    <w:rsid w:val="00E15DEA"/>
    <w:rsid w:val="00E169D7"/>
    <w:rsid w:val="00E2008D"/>
    <w:rsid w:val="00E20FDF"/>
    <w:rsid w:val="00E21BC1"/>
    <w:rsid w:val="00E241C0"/>
    <w:rsid w:val="00E24D79"/>
    <w:rsid w:val="00E25596"/>
    <w:rsid w:val="00E25F95"/>
    <w:rsid w:val="00E27681"/>
    <w:rsid w:val="00E30018"/>
    <w:rsid w:val="00E307D9"/>
    <w:rsid w:val="00E32545"/>
    <w:rsid w:val="00E33411"/>
    <w:rsid w:val="00E33A03"/>
    <w:rsid w:val="00E33D2E"/>
    <w:rsid w:val="00E34CA1"/>
    <w:rsid w:val="00E35DD8"/>
    <w:rsid w:val="00E35DEF"/>
    <w:rsid w:val="00E37CED"/>
    <w:rsid w:val="00E37D57"/>
    <w:rsid w:val="00E37D8D"/>
    <w:rsid w:val="00E412F5"/>
    <w:rsid w:val="00E424EE"/>
    <w:rsid w:val="00E4284F"/>
    <w:rsid w:val="00E429C8"/>
    <w:rsid w:val="00E42D77"/>
    <w:rsid w:val="00E441B0"/>
    <w:rsid w:val="00E446C9"/>
    <w:rsid w:val="00E44946"/>
    <w:rsid w:val="00E449A5"/>
    <w:rsid w:val="00E44E3F"/>
    <w:rsid w:val="00E45B21"/>
    <w:rsid w:val="00E45C79"/>
    <w:rsid w:val="00E46CC8"/>
    <w:rsid w:val="00E51052"/>
    <w:rsid w:val="00E51151"/>
    <w:rsid w:val="00E5135F"/>
    <w:rsid w:val="00E515EB"/>
    <w:rsid w:val="00E5165D"/>
    <w:rsid w:val="00E522AF"/>
    <w:rsid w:val="00E525D9"/>
    <w:rsid w:val="00E527D0"/>
    <w:rsid w:val="00E533C0"/>
    <w:rsid w:val="00E5367A"/>
    <w:rsid w:val="00E54D31"/>
    <w:rsid w:val="00E55C14"/>
    <w:rsid w:val="00E56115"/>
    <w:rsid w:val="00E6087E"/>
    <w:rsid w:val="00E61FAE"/>
    <w:rsid w:val="00E626AF"/>
    <w:rsid w:val="00E63055"/>
    <w:rsid w:val="00E63136"/>
    <w:rsid w:val="00E635E5"/>
    <w:rsid w:val="00E650A8"/>
    <w:rsid w:val="00E65D77"/>
    <w:rsid w:val="00E664A6"/>
    <w:rsid w:val="00E6667F"/>
    <w:rsid w:val="00E6722E"/>
    <w:rsid w:val="00E7220B"/>
    <w:rsid w:val="00E72AFA"/>
    <w:rsid w:val="00E75616"/>
    <w:rsid w:val="00E75721"/>
    <w:rsid w:val="00E77293"/>
    <w:rsid w:val="00E777D7"/>
    <w:rsid w:val="00E778A5"/>
    <w:rsid w:val="00E77B5B"/>
    <w:rsid w:val="00E805B4"/>
    <w:rsid w:val="00E81367"/>
    <w:rsid w:val="00E81A66"/>
    <w:rsid w:val="00E82A05"/>
    <w:rsid w:val="00E82B04"/>
    <w:rsid w:val="00E83A4B"/>
    <w:rsid w:val="00E8415E"/>
    <w:rsid w:val="00E847C5"/>
    <w:rsid w:val="00E8496B"/>
    <w:rsid w:val="00E871D6"/>
    <w:rsid w:val="00E87DBD"/>
    <w:rsid w:val="00E9003A"/>
    <w:rsid w:val="00E91324"/>
    <w:rsid w:val="00E936CE"/>
    <w:rsid w:val="00E94059"/>
    <w:rsid w:val="00E94CD0"/>
    <w:rsid w:val="00E94EAA"/>
    <w:rsid w:val="00E94F3B"/>
    <w:rsid w:val="00E9527D"/>
    <w:rsid w:val="00E954D4"/>
    <w:rsid w:val="00E957FB"/>
    <w:rsid w:val="00E966EF"/>
    <w:rsid w:val="00E96CBB"/>
    <w:rsid w:val="00E97E1E"/>
    <w:rsid w:val="00EA0111"/>
    <w:rsid w:val="00EA08D4"/>
    <w:rsid w:val="00EA0BD7"/>
    <w:rsid w:val="00EA1122"/>
    <w:rsid w:val="00EA11FD"/>
    <w:rsid w:val="00EA1569"/>
    <w:rsid w:val="00EA2145"/>
    <w:rsid w:val="00EA2561"/>
    <w:rsid w:val="00EA3ACF"/>
    <w:rsid w:val="00EA3F06"/>
    <w:rsid w:val="00EA551F"/>
    <w:rsid w:val="00EA5621"/>
    <w:rsid w:val="00EA606F"/>
    <w:rsid w:val="00EA71A5"/>
    <w:rsid w:val="00EB0688"/>
    <w:rsid w:val="00EB255F"/>
    <w:rsid w:val="00EB407D"/>
    <w:rsid w:val="00EB5642"/>
    <w:rsid w:val="00EB56C0"/>
    <w:rsid w:val="00EB606B"/>
    <w:rsid w:val="00EB74F3"/>
    <w:rsid w:val="00EC0215"/>
    <w:rsid w:val="00EC0ABF"/>
    <w:rsid w:val="00EC23FA"/>
    <w:rsid w:val="00EC3C81"/>
    <w:rsid w:val="00EC6E02"/>
    <w:rsid w:val="00ED0EE8"/>
    <w:rsid w:val="00ED13EC"/>
    <w:rsid w:val="00ED1873"/>
    <w:rsid w:val="00ED20B1"/>
    <w:rsid w:val="00ED2918"/>
    <w:rsid w:val="00ED2EBA"/>
    <w:rsid w:val="00ED3807"/>
    <w:rsid w:val="00ED3989"/>
    <w:rsid w:val="00ED44E4"/>
    <w:rsid w:val="00ED5761"/>
    <w:rsid w:val="00ED57DD"/>
    <w:rsid w:val="00ED5CDD"/>
    <w:rsid w:val="00ED65AF"/>
    <w:rsid w:val="00ED6D04"/>
    <w:rsid w:val="00ED7E6C"/>
    <w:rsid w:val="00EE0EF1"/>
    <w:rsid w:val="00EE11D6"/>
    <w:rsid w:val="00EE2073"/>
    <w:rsid w:val="00EE2A57"/>
    <w:rsid w:val="00EE346F"/>
    <w:rsid w:val="00EE3D62"/>
    <w:rsid w:val="00EE4DDA"/>
    <w:rsid w:val="00EE4EA3"/>
    <w:rsid w:val="00EE5B0D"/>
    <w:rsid w:val="00EE6720"/>
    <w:rsid w:val="00EE708A"/>
    <w:rsid w:val="00EE7439"/>
    <w:rsid w:val="00EF01F1"/>
    <w:rsid w:val="00EF0A5B"/>
    <w:rsid w:val="00EF102E"/>
    <w:rsid w:val="00EF1458"/>
    <w:rsid w:val="00EF1788"/>
    <w:rsid w:val="00EF1FED"/>
    <w:rsid w:val="00EF20C8"/>
    <w:rsid w:val="00EF20CD"/>
    <w:rsid w:val="00EF29E1"/>
    <w:rsid w:val="00EF30C0"/>
    <w:rsid w:val="00EF4065"/>
    <w:rsid w:val="00EF535F"/>
    <w:rsid w:val="00EF61C4"/>
    <w:rsid w:val="00F000C1"/>
    <w:rsid w:val="00F005D6"/>
    <w:rsid w:val="00F00E21"/>
    <w:rsid w:val="00F01ADC"/>
    <w:rsid w:val="00F0244E"/>
    <w:rsid w:val="00F0393E"/>
    <w:rsid w:val="00F03CFF"/>
    <w:rsid w:val="00F0499A"/>
    <w:rsid w:val="00F06B5E"/>
    <w:rsid w:val="00F07AE1"/>
    <w:rsid w:val="00F1026C"/>
    <w:rsid w:val="00F10CB8"/>
    <w:rsid w:val="00F11924"/>
    <w:rsid w:val="00F11EB7"/>
    <w:rsid w:val="00F12180"/>
    <w:rsid w:val="00F12807"/>
    <w:rsid w:val="00F1375B"/>
    <w:rsid w:val="00F14221"/>
    <w:rsid w:val="00F145E6"/>
    <w:rsid w:val="00F14EEC"/>
    <w:rsid w:val="00F158BD"/>
    <w:rsid w:val="00F16E09"/>
    <w:rsid w:val="00F2166A"/>
    <w:rsid w:val="00F21A2A"/>
    <w:rsid w:val="00F22A78"/>
    <w:rsid w:val="00F22F97"/>
    <w:rsid w:val="00F2316F"/>
    <w:rsid w:val="00F24686"/>
    <w:rsid w:val="00F26EE5"/>
    <w:rsid w:val="00F27817"/>
    <w:rsid w:val="00F32701"/>
    <w:rsid w:val="00F34151"/>
    <w:rsid w:val="00F34910"/>
    <w:rsid w:val="00F34F44"/>
    <w:rsid w:val="00F36A7C"/>
    <w:rsid w:val="00F375A8"/>
    <w:rsid w:val="00F379FF"/>
    <w:rsid w:val="00F4068C"/>
    <w:rsid w:val="00F413DD"/>
    <w:rsid w:val="00F4151F"/>
    <w:rsid w:val="00F41EC5"/>
    <w:rsid w:val="00F41EE8"/>
    <w:rsid w:val="00F420B5"/>
    <w:rsid w:val="00F4488C"/>
    <w:rsid w:val="00F449DD"/>
    <w:rsid w:val="00F450B4"/>
    <w:rsid w:val="00F451E0"/>
    <w:rsid w:val="00F45F1C"/>
    <w:rsid w:val="00F472FD"/>
    <w:rsid w:val="00F477ED"/>
    <w:rsid w:val="00F5016F"/>
    <w:rsid w:val="00F52159"/>
    <w:rsid w:val="00F52597"/>
    <w:rsid w:val="00F5261C"/>
    <w:rsid w:val="00F53C26"/>
    <w:rsid w:val="00F54086"/>
    <w:rsid w:val="00F5536A"/>
    <w:rsid w:val="00F554A5"/>
    <w:rsid w:val="00F55730"/>
    <w:rsid w:val="00F55AC2"/>
    <w:rsid w:val="00F55D9E"/>
    <w:rsid w:val="00F562EB"/>
    <w:rsid w:val="00F56C2C"/>
    <w:rsid w:val="00F57C1B"/>
    <w:rsid w:val="00F609FC"/>
    <w:rsid w:val="00F61A5C"/>
    <w:rsid w:val="00F61EC2"/>
    <w:rsid w:val="00F642D7"/>
    <w:rsid w:val="00F64A4A"/>
    <w:rsid w:val="00F67680"/>
    <w:rsid w:val="00F70225"/>
    <w:rsid w:val="00F73738"/>
    <w:rsid w:val="00F74FE9"/>
    <w:rsid w:val="00F75BFF"/>
    <w:rsid w:val="00F768ED"/>
    <w:rsid w:val="00F76B35"/>
    <w:rsid w:val="00F81081"/>
    <w:rsid w:val="00F81BEF"/>
    <w:rsid w:val="00F8297D"/>
    <w:rsid w:val="00F82E6D"/>
    <w:rsid w:val="00F833ED"/>
    <w:rsid w:val="00F83CB3"/>
    <w:rsid w:val="00F83DEF"/>
    <w:rsid w:val="00F855FD"/>
    <w:rsid w:val="00F8568C"/>
    <w:rsid w:val="00F85D4E"/>
    <w:rsid w:val="00F86065"/>
    <w:rsid w:val="00F870D9"/>
    <w:rsid w:val="00F91272"/>
    <w:rsid w:val="00F91861"/>
    <w:rsid w:val="00F94B93"/>
    <w:rsid w:val="00F94D77"/>
    <w:rsid w:val="00F953CE"/>
    <w:rsid w:val="00F9723D"/>
    <w:rsid w:val="00FA023C"/>
    <w:rsid w:val="00FA091B"/>
    <w:rsid w:val="00FA1669"/>
    <w:rsid w:val="00FA3A2D"/>
    <w:rsid w:val="00FA3DF3"/>
    <w:rsid w:val="00FA55EF"/>
    <w:rsid w:val="00FA6AAA"/>
    <w:rsid w:val="00FA79CC"/>
    <w:rsid w:val="00FA7FC4"/>
    <w:rsid w:val="00FB0546"/>
    <w:rsid w:val="00FB0A46"/>
    <w:rsid w:val="00FB0FDA"/>
    <w:rsid w:val="00FB1676"/>
    <w:rsid w:val="00FB1B71"/>
    <w:rsid w:val="00FB1C3F"/>
    <w:rsid w:val="00FB29A7"/>
    <w:rsid w:val="00FB304C"/>
    <w:rsid w:val="00FB361D"/>
    <w:rsid w:val="00FB3784"/>
    <w:rsid w:val="00FB45D6"/>
    <w:rsid w:val="00FB582A"/>
    <w:rsid w:val="00FB5873"/>
    <w:rsid w:val="00FB686A"/>
    <w:rsid w:val="00FB6CAE"/>
    <w:rsid w:val="00FB75BC"/>
    <w:rsid w:val="00FC06E1"/>
    <w:rsid w:val="00FC0860"/>
    <w:rsid w:val="00FC0BF0"/>
    <w:rsid w:val="00FC2903"/>
    <w:rsid w:val="00FC396A"/>
    <w:rsid w:val="00FC4E5D"/>
    <w:rsid w:val="00FC534F"/>
    <w:rsid w:val="00FC6125"/>
    <w:rsid w:val="00FC74A5"/>
    <w:rsid w:val="00FD2F33"/>
    <w:rsid w:val="00FD34B9"/>
    <w:rsid w:val="00FD3EC4"/>
    <w:rsid w:val="00FD424A"/>
    <w:rsid w:val="00FD5665"/>
    <w:rsid w:val="00FD57E0"/>
    <w:rsid w:val="00FD5C7A"/>
    <w:rsid w:val="00FD6CF1"/>
    <w:rsid w:val="00FD6F8C"/>
    <w:rsid w:val="00FE0136"/>
    <w:rsid w:val="00FE0347"/>
    <w:rsid w:val="00FE172F"/>
    <w:rsid w:val="00FE1BC0"/>
    <w:rsid w:val="00FE2F53"/>
    <w:rsid w:val="00FE3360"/>
    <w:rsid w:val="00FE3C9C"/>
    <w:rsid w:val="00FE3D06"/>
    <w:rsid w:val="00FE4597"/>
    <w:rsid w:val="00FE5707"/>
    <w:rsid w:val="00FE5DAA"/>
    <w:rsid w:val="00FE6331"/>
    <w:rsid w:val="00FE65D7"/>
    <w:rsid w:val="00FE66C9"/>
    <w:rsid w:val="00FE67A4"/>
    <w:rsid w:val="00FE6A43"/>
    <w:rsid w:val="00FE6AE4"/>
    <w:rsid w:val="00FE6F27"/>
    <w:rsid w:val="00FE7679"/>
    <w:rsid w:val="00FE76F0"/>
    <w:rsid w:val="00FF0695"/>
    <w:rsid w:val="00FF0897"/>
    <w:rsid w:val="00FF13EB"/>
    <w:rsid w:val="00FF1E60"/>
    <w:rsid w:val="00FF24A1"/>
    <w:rsid w:val="00FF2968"/>
    <w:rsid w:val="00FF2CDD"/>
    <w:rsid w:val="00FF35CA"/>
    <w:rsid w:val="00FF3FBC"/>
    <w:rsid w:val="00FF5851"/>
    <w:rsid w:val="00FF5991"/>
    <w:rsid w:val="00FF65FF"/>
    <w:rsid w:val="00FF6B3F"/>
    <w:rsid w:val="0165BCB8"/>
    <w:rsid w:val="01E5AC77"/>
    <w:rsid w:val="020AB421"/>
    <w:rsid w:val="02626B51"/>
    <w:rsid w:val="04B7D088"/>
    <w:rsid w:val="05020E21"/>
    <w:rsid w:val="05E06B7A"/>
    <w:rsid w:val="068967FD"/>
    <w:rsid w:val="06AEE783"/>
    <w:rsid w:val="07465242"/>
    <w:rsid w:val="07AF298D"/>
    <w:rsid w:val="09180C3C"/>
    <w:rsid w:val="0D669750"/>
    <w:rsid w:val="10BE5644"/>
    <w:rsid w:val="111BC90E"/>
    <w:rsid w:val="12866485"/>
    <w:rsid w:val="14318682"/>
    <w:rsid w:val="14938A07"/>
    <w:rsid w:val="14C85D4F"/>
    <w:rsid w:val="15AE916E"/>
    <w:rsid w:val="16D3839D"/>
    <w:rsid w:val="18658A30"/>
    <w:rsid w:val="1B746BCE"/>
    <w:rsid w:val="1C19298E"/>
    <w:rsid w:val="1C61AD94"/>
    <w:rsid w:val="1FD9946C"/>
    <w:rsid w:val="1FECABB9"/>
    <w:rsid w:val="20375AEF"/>
    <w:rsid w:val="21412F71"/>
    <w:rsid w:val="235D5146"/>
    <w:rsid w:val="24BFD741"/>
    <w:rsid w:val="24E4F5A7"/>
    <w:rsid w:val="25456284"/>
    <w:rsid w:val="256C9326"/>
    <w:rsid w:val="257CD0FC"/>
    <w:rsid w:val="2960B986"/>
    <w:rsid w:val="2A0FA8AB"/>
    <w:rsid w:val="2A21F4A7"/>
    <w:rsid w:val="2A775321"/>
    <w:rsid w:val="2B9C3673"/>
    <w:rsid w:val="2C6F7AFB"/>
    <w:rsid w:val="2D4FCD70"/>
    <w:rsid w:val="2FA74919"/>
    <w:rsid w:val="30BF5FEE"/>
    <w:rsid w:val="328C7C30"/>
    <w:rsid w:val="35281C4E"/>
    <w:rsid w:val="382C82E6"/>
    <w:rsid w:val="39900B03"/>
    <w:rsid w:val="3C501D40"/>
    <w:rsid w:val="3C613B38"/>
    <w:rsid w:val="3CE2C1F2"/>
    <w:rsid w:val="3CECB67B"/>
    <w:rsid w:val="3D2DD886"/>
    <w:rsid w:val="3EAF7AA2"/>
    <w:rsid w:val="40560B57"/>
    <w:rsid w:val="41F0D7BA"/>
    <w:rsid w:val="42CFA199"/>
    <w:rsid w:val="440FE676"/>
    <w:rsid w:val="44169903"/>
    <w:rsid w:val="44B81F81"/>
    <w:rsid w:val="44E3EE13"/>
    <w:rsid w:val="450A5FD0"/>
    <w:rsid w:val="451EBBA6"/>
    <w:rsid w:val="4607425B"/>
    <w:rsid w:val="47734E96"/>
    <w:rsid w:val="48A65591"/>
    <w:rsid w:val="493EE31D"/>
    <w:rsid w:val="4A3B82D3"/>
    <w:rsid w:val="4BA8980F"/>
    <w:rsid w:val="4C65A992"/>
    <w:rsid w:val="4D6A46D2"/>
    <w:rsid w:val="4EDAD9A3"/>
    <w:rsid w:val="51E8900B"/>
    <w:rsid w:val="51F2FEA8"/>
    <w:rsid w:val="520D2986"/>
    <w:rsid w:val="52464447"/>
    <w:rsid w:val="53F022A4"/>
    <w:rsid w:val="542075B6"/>
    <w:rsid w:val="5543E2FF"/>
    <w:rsid w:val="55ACA8DD"/>
    <w:rsid w:val="56CA02FD"/>
    <w:rsid w:val="57BD3361"/>
    <w:rsid w:val="57E3A035"/>
    <w:rsid w:val="584DD9F1"/>
    <w:rsid w:val="5933893B"/>
    <w:rsid w:val="598F4AA7"/>
    <w:rsid w:val="59BD5F5C"/>
    <w:rsid w:val="5A5DF110"/>
    <w:rsid w:val="5B89A927"/>
    <w:rsid w:val="5C32F05F"/>
    <w:rsid w:val="5D500B03"/>
    <w:rsid w:val="5E94B5B0"/>
    <w:rsid w:val="5FB20D58"/>
    <w:rsid w:val="5FF6D593"/>
    <w:rsid w:val="602A79F9"/>
    <w:rsid w:val="60BC4141"/>
    <w:rsid w:val="6182304E"/>
    <w:rsid w:val="62023677"/>
    <w:rsid w:val="628E7893"/>
    <w:rsid w:val="63CBC139"/>
    <w:rsid w:val="64B86C14"/>
    <w:rsid w:val="6605D57F"/>
    <w:rsid w:val="667559B0"/>
    <w:rsid w:val="66DC9F28"/>
    <w:rsid w:val="6979E324"/>
    <w:rsid w:val="6A30B27D"/>
    <w:rsid w:val="6A63EFF8"/>
    <w:rsid w:val="6A909756"/>
    <w:rsid w:val="6B036B20"/>
    <w:rsid w:val="6BD0BDB6"/>
    <w:rsid w:val="6E5D4427"/>
    <w:rsid w:val="6F1D1781"/>
    <w:rsid w:val="6F661E08"/>
    <w:rsid w:val="707D3498"/>
    <w:rsid w:val="70D4DFF8"/>
    <w:rsid w:val="731B724A"/>
    <w:rsid w:val="738AF1ED"/>
    <w:rsid w:val="740FA54E"/>
    <w:rsid w:val="7480D3A0"/>
    <w:rsid w:val="75F2AE88"/>
    <w:rsid w:val="761F8044"/>
    <w:rsid w:val="768B7D7A"/>
    <w:rsid w:val="777C46F8"/>
    <w:rsid w:val="78504833"/>
    <w:rsid w:val="78678658"/>
    <w:rsid w:val="79CB371D"/>
    <w:rsid w:val="7A1B0979"/>
    <w:rsid w:val="7A57AB95"/>
    <w:rsid w:val="7B50D018"/>
    <w:rsid w:val="7B85C66C"/>
    <w:rsid w:val="7BF88E6C"/>
    <w:rsid w:val="7C398933"/>
    <w:rsid w:val="7F33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32CA9"/>
  <w15:docId w15:val="{AE32B6D3-F75A-4A35-80CD-D7B46618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unhideWhenUsed="1"/>
    <w:lsdException w:name="List Bullet" w:uiPriority="0"/>
    <w:lsdException w:name="List Number" w:semiHidden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3"/>
      <w:szCs w:val="20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6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6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pPr>
      <w:keepNext/>
      <w:keepLines/>
      <w:spacing w:before="480" w:after="48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 Mäori" w:eastAsiaTheme="majorEastAsia" w:hAnsi="Arial Mäor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 Mäori" w:eastAsiaTheme="majorEastAsia" w:hAnsi="Arial Mäor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 Mäori" w:eastAsiaTheme="majorEastAsia" w:hAnsi="Arial Mäori" w:cstheme="majorBidi"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Arial" w:eastAsiaTheme="majorEastAsia" w:hAnsi="Arial" w:cstheme="majorBidi"/>
      <w:bCs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List5">
    <w:name w:val="List 5"/>
    <w:basedOn w:val="Normal"/>
    <w:uiPriority w:val="99"/>
    <w:semiHidden/>
    <w:pPr>
      <w:numPr>
        <w:ilvl w:val="4"/>
        <w:numId w:val="5"/>
      </w:numPr>
      <w:contextualSpacing/>
    </w:pPr>
  </w:style>
  <w:style w:type="paragraph" w:styleId="List">
    <w:name w:val="List"/>
    <w:basedOn w:val="Normal"/>
    <w:uiPriority w:val="99"/>
    <w:pPr>
      <w:numPr>
        <w:numId w:val="5"/>
      </w:numPr>
      <w:ind w:left="454" w:hanging="454"/>
    </w:pPr>
  </w:style>
  <w:style w:type="paragraph" w:styleId="List2">
    <w:name w:val="List 2"/>
    <w:basedOn w:val="Normal"/>
    <w:uiPriority w:val="99"/>
    <w:pPr>
      <w:numPr>
        <w:ilvl w:val="1"/>
        <w:numId w:val="5"/>
      </w:numPr>
      <w:ind w:left="908" w:hanging="454"/>
    </w:p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Pr>
      <w:rFonts w:ascii="Arial" w:hAnsi="Arial"/>
      <w:i/>
      <w:iCs/>
      <w:color w:val="auto"/>
      <w:sz w:val="20"/>
    </w:rPr>
  </w:style>
  <w:style w:type="paragraph" w:customStyle="1" w:styleId="Bullet1">
    <w:name w:val="Bullet1"/>
    <w:basedOn w:val="Normal"/>
    <w:pPr>
      <w:numPr>
        <w:numId w:val="10"/>
      </w:numPr>
      <w:tabs>
        <w:tab w:val="clear" w:pos="360"/>
        <w:tab w:val="left" w:pos="454"/>
      </w:tabs>
      <w:suppressAutoHyphens/>
      <w:autoSpaceDE w:val="0"/>
      <w:autoSpaceDN w:val="0"/>
      <w:adjustRightInd w:val="0"/>
      <w:ind w:left="454" w:hanging="454"/>
      <w:textAlignment w:val="center"/>
    </w:pPr>
    <w:rPr>
      <w:rFonts w:cs="Arial"/>
    </w:rPr>
  </w:style>
  <w:style w:type="paragraph" w:customStyle="1" w:styleId="Bullet2">
    <w:name w:val="Bullet2"/>
    <w:pPr>
      <w:numPr>
        <w:numId w:val="11"/>
      </w:numPr>
      <w:tabs>
        <w:tab w:val="clear" w:pos="797"/>
        <w:tab w:val="left" w:pos="907"/>
      </w:tabs>
      <w:spacing w:before="120" w:after="0" w:line="240" w:lineRule="auto"/>
      <w:ind w:left="908" w:hanging="454"/>
    </w:pPr>
    <w:rPr>
      <w:rFonts w:ascii="Arial Mäori" w:eastAsia="Times New Roman" w:hAnsi="Arial Mäori" w:cs="Times New Roman"/>
      <w:szCs w:val="20"/>
    </w:rPr>
  </w:style>
  <w:style w:type="paragraph" w:styleId="TOC1">
    <w:name w:val="toc 1"/>
    <w:basedOn w:val="Normal"/>
    <w:next w:val="Normal"/>
    <w:uiPriority w:val="39"/>
    <w:pPr>
      <w:ind w:left="567" w:hanging="567"/>
      <w:jc w:val="both"/>
    </w:pPr>
    <w:rPr>
      <w:sz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before="40" w:after="40"/>
    </w:pPr>
    <w:rPr>
      <w:b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before="40" w:after="40"/>
    </w:pPr>
    <w:rPr>
      <w:sz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ageNumber">
    <w:name w:val="page number"/>
    <w:basedOn w:val="DefaultParagraphFont"/>
  </w:style>
  <w:style w:type="paragraph" w:styleId="ListBullet">
    <w:name w:val="List Bullet"/>
    <w:aliases w:val="List Bullet Char1,List Bullet Char Char"/>
    <w:basedOn w:val="Normal"/>
    <w:link w:val="ListBulletChar"/>
    <w:autoRedefine/>
    <w:pPr>
      <w:tabs>
        <w:tab w:val="num" w:pos="360"/>
      </w:tabs>
      <w:ind w:left="360" w:hanging="360"/>
    </w:pPr>
  </w:style>
  <w:style w:type="character" w:customStyle="1" w:styleId="ListBulletChar">
    <w:name w:val="List Bullet Char"/>
    <w:aliases w:val="List Bullet Char1 Char,List Bullet Char Char Char"/>
    <w:link w:val="ListBullet"/>
    <w:rPr>
      <w:rFonts w:ascii="Times New Roman" w:eastAsia="Times New Roman" w:hAnsi="Times New Roman" w:cs="Times New Roman"/>
      <w:sz w:val="23"/>
      <w:szCs w:val="20"/>
    </w:rPr>
  </w:style>
  <w:style w:type="paragraph" w:customStyle="1" w:styleId="StyleHeading1JustifiedAfter2pt">
    <w:name w:val="Style Heading 1 + Justified After:  2 pt"/>
    <w:basedOn w:val="Heading1"/>
    <w:pPr>
      <w:keepLines w:val="0"/>
      <w:tabs>
        <w:tab w:val="num" w:pos="567"/>
      </w:tabs>
      <w:spacing w:before="240" w:after="40"/>
      <w:ind w:left="567" w:hanging="567"/>
    </w:pPr>
    <w:rPr>
      <w:rFonts w:ascii="Times New Roman Bold" w:eastAsia="Times New Roman" w:hAnsi="Times New Roman Bold" w:cs="Times New Roman"/>
      <w:kern w:val="28"/>
      <w:sz w:val="23"/>
      <w:szCs w:val="20"/>
    </w:r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3"/>
      <w:szCs w:val="20"/>
    </w:rPr>
  </w:style>
  <w:style w:type="character" w:customStyle="1" w:styleId="label">
    <w:name w:val="label"/>
    <w:basedOn w:val="DefaultParagraphFont"/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sz w:val="24"/>
      <w:szCs w:val="24"/>
      <w:lang w:eastAsia="en-NZ"/>
    </w:rPr>
  </w:style>
  <w:style w:type="character" w:customStyle="1" w:styleId="insertwords">
    <w:name w:val="insertwords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CharChar">
    <w:name w:val="Char Char"/>
    <w:basedOn w:val="Normal"/>
    <w:rsid w:val="001E34E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yle1">
    <w:name w:val="Style1"/>
    <w:basedOn w:val="Normal"/>
    <w:rsid w:val="001E34E3"/>
    <w:pPr>
      <w:spacing w:after="120"/>
    </w:pPr>
    <w:rPr>
      <w:b/>
    </w:rPr>
  </w:style>
  <w:style w:type="paragraph" w:styleId="Revision">
    <w:name w:val="Revision"/>
    <w:hidden/>
    <w:uiPriority w:val="99"/>
    <w:semiHidden/>
    <w:rsid w:val="004D7E09"/>
    <w:pPr>
      <w:spacing w:after="0" w:line="240" w:lineRule="auto"/>
    </w:pPr>
    <w:rPr>
      <w:rFonts w:ascii="Times New Roman" w:eastAsia="Times New Roman" w:hAnsi="Times New Roman" w:cs="Times New Roman"/>
      <w:sz w:val="23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E847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19D6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B4FAD"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921575"/>
  </w:style>
  <w:style w:type="paragraph" w:customStyle="1" w:styleId="CharChar0">
    <w:name w:val="Char Char"/>
    <w:basedOn w:val="Normal"/>
    <w:rsid w:val="001F6C9C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61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403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94235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ogle.ssi.govt.nz/map/legislation/ministerial-directions/eligibility-for-social-housing-direction/ministerial-direction-on-eligibility-for-social-ho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3A5C1-A2F4-4006-BF41-0DD9B741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8786</CharactersWithSpaces>
  <SharedDoc>false</SharedDoc>
  <HLinks>
    <vt:vector size="36" baseType="variant">
      <vt:variant>
        <vt:i4>7471145</vt:i4>
      </vt:variant>
      <vt:variant>
        <vt:i4>33</vt:i4>
      </vt:variant>
      <vt:variant>
        <vt:i4>0</vt:i4>
      </vt:variant>
      <vt:variant>
        <vt:i4>5</vt:i4>
      </vt:variant>
      <vt:variant>
        <vt:lpwstr>https://doogle.ssi.govt.nz/map/legislation/ministerial-directions/eligibility-for-social-housing-direction/ministerial-direction-on-eligibility-for-social-ho.html</vt:lpwstr>
      </vt:variant>
      <vt:variant>
        <vt:lpwstr/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_Toc211983058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_Toc211983057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_Toc211983056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_Toc211983055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_Toc211983054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Meera Patel</dc:creator>
  <cp:keywords/>
  <dc:description/>
  <cp:lastModifiedBy>Daniel Norman</cp:lastModifiedBy>
  <cp:revision>2</cp:revision>
  <cp:lastPrinted>2023-02-18T02:30:00Z</cp:lastPrinted>
  <dcterms:created xsi:type="dcterms:W3CDTF">2025-10-22T03:22:00Z</dcterms:created>
  <dcterms:modified xsi:type="dcterms:W3CDTF">2025-10-22T03:22:00Z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A12339022</vt:lpwstr>
  </property>
  <property fmtid="{D5CDD505-2E9C-101B-9397-08002B2CF9AE}" pid="4" name="Objective-Title">
    <vt:lpwstr>20202102 draft Instrument amending Ministerial Direction and Welfare programme</vt:lpwstr>
  </property>
  <property fmtid="{D5CDD505-2E9C-101B-9397-08002B2CF9AE}" pid="5" name="Objective-Comment">
    <vt:lpwstr/>
  </property>
  <property fmtid="{D5CDD505-2E9C-101B-9397-08002B2CF9AE}" pid="6" name="Objective-CreationStamp">
    <vt:filetime>2020-02-20T22:59:40Z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2020-02-21T01:40:39Z</vt:filetime>
  </property>
  <property fmtid="{D5CDD505-2E9C-101B-9397-08002B2CF9AE}" pid="10" name="Objective-ModificationStamp">
    <vt:filetime>2020-02-21T01:40:39Z</vt:filetime>
  </property>
  <property fmtid="{D5CDD505-2E9C-101B-9397-08002B2CF9AE}" pid="11" name="Objective-Owner">
    <vt:lpwstr>Ella Bryant</vt:lpwstr>
  </property>
  <property fmtid="{D5CDD505-2E9C-101B-9397-08002B2CF9AE}" pid="12" name="Objective-Path">
    <vt:lpwstr>Global Folder:MSD INFORMATION REPOSITORY:Governance:Legal:Advice - Legislative Management:AGA:2020 AGA (Annual General Adjustment):Amendments to Ministerial Direction and Welfare Programmes:</vt:lpwstr>
  </property>
  <property fmtid="{D5CDD505-2E9C-101B-9397-08002B2CF9AE}" pid="13" name="Objective-Parent">
    <vt:lpwstr>Amendments to Ministerial Direction and Welfare Programmes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GO/LE/07/09/19-30299</vt:lpwstr>
  </property>
  <property fmtid="{D5CDD505-2E9C-101B-9397-08002B2CF9AE}" pid="19" name="Objective-Classification">
    <vt:lpwstr>[Inherited - In Confidence]</vt:lpwstr>
  </property>
  <property fmtid="{D5CDD505-2E9C-101B-9397-08002B2CF9AE}" pid="20" name="Objective-Caveats">
    <vt:lpwstr/>
  </property>
  <property fmtid="{D5CDD505-2E9C-101B-9397-08002B2CF9AE}" pid="21" name="Objective-Document Status [system]">
    <vt:lpwstr>Work in Progress</vt:lpwstr>
  </property>
  <property fmtid="{D5CDD505-2E9C-101B-9397-08002B2CF9AE}" pid="22" name="Objective-Email is Vaulted? [system]">
    <vt:lpwstr/>
  </property>
  <property fmtid="{D5CDD505-2E9C-101B-9397-08002B2CF9AE}" pid="23" name="Objective-Client Number [system]">
    <vt:lpwstr>000-000-000</vt:lpwstr>
  </property>
  <property fmtid="{D5CDD505-2E9C-101B-9397-08002B2CF9AE}" pid="24" name="Objective-Client Name [system]">
    <vt:lpwstr>No Client Name</vt:lpwstr>
  </property>
  <property fmtid="{D5CDD505-2E9C-101B-9397-08002B2CF9AE}" pid="25" name="ClassificationContentMarkingHeaderShapeIds">
    <vt:lpwstr>2,3,4</vt:lpwstr>
  </property>
  <property fmtid="{D5CDD505-2E9C-101B-9397-08002B2CF9AE}" pid="26" name="ClassificationContentMarkingHeaderFontProps">
    <vt:lpwstr>#000000,10,Calibri</vt:lpwstr>
  </property>
  <property fmtid="{D5CDD505-2E9C-101B-9397-08002B2CF9AE}" pid="27" name="ClassificationContentMarkingHeaderText">
    <vt:lpwstr>IN-CONFIDENCE</vt:lpwstr>
  </property>
  <property fmtid="{D5CDD505-2E9C-101B-9397-08002B2CF9AE}" pid="28" name="MSIP_Label_f43e46a9-9901-46e9-bfae-bb6189d4cb66_Enabled">
    <vt:lpwstr>true</vt:lpwstr>
  </property>
  <property fmtid="{D5CDD505-2E9C-101B-9397-08002B2CF9AE}" pid="29" name="MSIP_Label_f43e46a9-9901-46e9-bfae-bb6189d4cb66_SetDate">
    <vt:lpwstr>2023-07-12T04:46:21Z</vt:lpwstr>
  </property>
  <property fmtid="{D5CDD505-2E9C-101B-9397-08002B2CF9AE}" pid="30" name="MSIP_Label_f43e46a9-9901-46e9-bfae-bb6189d4cb66_Method">
    <vt:lpwstr>Standard</vt:lpwstr>
  </property>
  <property fmtid="{D5CDD505-2E9C-101B-9397-08002B2CF9AE}" pid="31" name="MSIP_Label_f43e46a9-9901-46e9-bfae-bb6189d4cb66_Name">
    <vt:lpwstr>In-confidence</vt:lpwstr>
  </property>
  <property fmtid="{D5CDD505-2E9C-101B-9397-08002B2CF9AE}" pid="32" name="MSIP_Label_f43e46a9-9901-46e9-bfae-bb6189d4cb66_SiteId">
    <vt:lpwstr>e40c4f52-99bd-4d4f-bf7e-d001a2ca6556</vt:lpwstr>
  </property>
  <property fmtid="{D5CDD505-2E9C-101B-9397-08002B2CF9AE}" pid="33" name="MSIP_Label_f43e46a9-9901-46e9-bfae-bb6189d4cb66_ActionId">
    <vt:lpwstr>e7485e34-64ce-4f0a-9bcb-77b8a4f9a122</vt:lpwstr>
  </property>
  <property fmtid="{D5CDD505-2E9C-101B-9397-08002B2CF9AE}" pid="34" name="MSIP_Label_f43e46a9-9901-46e9-bfae-bb6189d4cb66_ContentBits">
    <vt:lpwstr>1</vt:lpwstr>
  </property>
</Properties>
</file>