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6038" w14:textId="181758C5" w:rsidR="00FE172F" w:rsidRPr="001E34E3" w:rsidRDefault="006C27BC" w:rsidP="0037208F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Housing Support</w:t>
      </w:r>
      <w:r w:rsidR="00565F17" w:rsidRPr="001E34E3">
        <w:rPr>
          <w:b/>
          <w:sz w:val="36"/>
          <w:szCs w:val="36"/>
        </w:rPr>
        <w:t xml:space="preserve"> Programme</w:t>
      </w:r>
      <w:r>
        <w:rPr>
          <w:b/>
          <w:sz w:val="36"/>
          <w:szCs w:val="36"/>
        </w:rPr>
        <w:t xml:space="preserve"> Amendment</w:t>
      </w:r>
      <w:r w:rsidR="00815BEB">
        <w:rPr>
          <w:b/>
          <w:sz w:val="36"/>
          <w:szCs w:val="36"/>
        </w:rPr>
        <w:t xml:space="preserve"> </w:t>
      </w:r>
      <w:r w:rsidR="00565F17" w:rsidRPr="001E34E3">
        <w:rPr>
          <w:b/>
          <w:sz w:val="36"/>
          <w:szCs w:val="36"/>
        </w:rPr>
        <w:t>20</w:t>
      </w:r>
      <w:r w:rsidR="006C66EF" w:rsidRPr="001E34E3">
        <w:rPr>
          <w:b/>
          <w:sz w:val="36"/>
          <w:szCs w:val="36"/>
        </w:rPr>
        <w:t>2</w:t>
      </w:r>
      <w:r w:rsidR="00FB3483">
        <w:rPr>
          <w:b/>
          <w:sz w:val="36"/>
          <w:szCs w:val="36"/>
        </w:rPr>
        <w:t>5</w:t>
      </w:r>
      <w:r w:rsidR="00565F17" w:rsidRPr="001E34E3">
        <w:rPr>
          <w:b/>
          <w:sz w:val="36"/>
          <w:szCs w:val="36"/>
        </w:rPr>
        <w:t xml:space="preserve"> </w:t>
      </w:r>
    </w:p>
    <w:p w14:paraId="011134F7" w14:textId="286C7AB7" w:rsidR="00FE172F" w:rsidRPr="001E34E3" w:rsidRDefault="00565F17">
      <w:pPr>
        <w:spacing w:before="240" w:after="120"/>
        <w:jc w:val="both"/>
      </w:pPr>
      <w:r w:rsidRPr="001E34E3">
        <w:t xml:space="preserve">This instrument is made under </w:t>
      </w:r>
      <w:r w:rsidR="00CF0815">
        <w:t>section</w:t>
      </w:r>
      <w:r w:rsidR="000D41D9">
        <w:t xml:space="preserve"> </w:t>
      </w:r>
      <w:r w:rsidR="00703CC7" w:rsidRPr="001E34E3">
        <w:t>101</w:t>
      </w:r>
      <w:r w:rsidR="00A0003A" w:rsidRPr="001E34E3">
        <w:t xml:space="preserve"> of the Social Security Act 2018</w:t>
      </w:r>
      <w:r w:rsidRPr="001E34E3">
        <w:t xml:space="preserve"> by the Minister </w:t>
      </w:r>
      <w:r w:rsidR="0078682B">
        <w:t>of Housing</w:t>
      </w:r>
      <w:r w:rsidRPr="001E34E3">
        <w:t xml:space="preserve">. </w:t>
      </w:r>
    </w:p>
    <w:p w14:paraId="0C299B6F" w14:textId="77777777" w:rsidR="00FE172F" w:rsidRPr="00AA38BE" w:rsidRDefault="00565F17">
      <w:pPr>
        <w:jc w:val="center"/>
        <w:rPr>
          <w:b/>
          <w:sz w:val="28"/>
          <w:szCs w:val="24"/>
        </w:rPr>
      </w:pPr>
      <w:r w:rsidRPr="00AA38BE">
        <w:rPr>
          <w:b/>
          <w:sz w:val="26"/>
          <w:szCs w:val="26"/>
        </w:rPr>
        <w:t>Contents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31"/>
      </w:tblGrid>
      <w:tr w:rsidR="00AA38BE" w:rsidRPr="00C500F1" w14:paraId="40EEC507" w14:textId="77777777" w:rsidTr="00AA38BE">
        <w:trPr>
          <w:trHeight w:val="1695"/>
        </w:trPr>
        <w:tc>
          <w:tcPr>
            <w:tcW w:w="7531" w:type="dxa"/>
          </w:tcPr>
          <w:sdt>
            <w:sdtPr>
              <w:rPr>
                <w:rFonts w:asciiTheme="minorHAnsi" w:hAnsiTheme="minorHAnsi"/>
                <w:color w:val="2B579A"/>
                <w:sz w:val="22"/>
                <w:shd w:val="clear" w:color="auto" w:fill="E6E6E6"/>
                <w:lang w:val="en-NZ"/>
              </w:rPr>
              <w:id w:val="-1404288969"/>
              <w:docPartObj>
                <w:docPartGallery w:val="Table of Contents"/>
                <w:docPartUnique/>
              </w:docPartObj>
            </w:sdtPr>
            <w:sdtEndPr>
              <w:rPr>
                <w:rFonts w:ascii="Times New Roman" w:hAnsi="Times New Roman"/>
                <w:b/>
                <w:sz w:val="23"/>
              </w:rPr>
            </w:sdtEndPr>
            <w:sdtContent>
              <w:p w14:paraId="131491E9" w14:textId="6F90B619" w:rsidR="008A5941" w:rsidRDefault="00AA38BE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r w:rsidRPr="00C500F1">
                  <w:rPr>
                    <w:color w:val="2B579A"/>
                    <w:shd w:val="clear" w:color="auto" w:fill="E6E6E6"/>
                  </w:rPr>
                  <w:fldChar w:fldCharType="begin"/>
                </w:r>
                <w:r w:rsidRPr="00C500F1">
                  <w:instrText xml:space="preserve"> TOC \o "1-3" \h \z \u </w:instrText>
                </w:r>
                <w:r w:rsidRPr="00C500F1">
                  <w:rPr>
                    <w:color w:val="2B579A"/>
                    <w:shd w:val="clear" w:color="auto" w:fill="E6E6E6"/>
                  </w:rPr>
                  <w:fldChar w:fldCharType="separate"/>
                </w:r>
                <w:hyperlink w:anchor="_Toc211930525" w:history="1">
                  <w:r w:rsidR="008A5941" w:rsidRPr="009F7213">
                    <w:rPr>
                      <w:rStyle w:val="Hyperlink"/>
                      <w:noProof/>
                    </w:rPr>
                    <w:t>1</w:t>
                  </w:r>
                  <w:r w:rsidR="008A5941"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="008A5941" w:rsidRPr="009F7213">
                    <w:rPr>
                      <w:rStyle w:val="Hyperlink"/>
                      <w:noProof/>
                    </w:rPr>
                    <w:t>Title</w:t>
                  </w:r>
                  <w:r w:rsidR="008A5941">
                    <w:rPr>
                      <w:noProof/>
                      <w:webHidden/>
                    </w:rPr>
                    <w:tab/>
                  </w:r>
                  <w:r w:rsidR="008A5941">
                    <w:rPr>
                      <w:noProof/>
                      <w:webHidden/>
                    </w:rPr>
                    <w:fldChar w:fldCharType="begin"/>
                  </w:r>
                  <w:r w:rsidR="008A5941">
                    <w:rPr>
                      <w:noProof/>
                      <w:webHidden/>
                    </w:rPr>
                    <w:instrText xml:space="preserve"> PAGEREF _Toc211930525 \h </w:instrText>
                  </w:r>
                  <w:r w:rsidR="008A5941">
                    <w:rPr>
                      <w:noProof/>
                      <w:webHidden/>
                    </w:rPr>
                  </w:r>
                  <w:r w:rsidR="008A5941">
                    <w:rPr>
                      <w:noProof/>
                      <w:webHidden/>
                    </w:rPr>
                    <w:fldChar w:fldCharType="separate"/>
                  </w:r>
                  <w:r w:rsidR="008A5941">
                    <w:rPr>
                      <w:noProof/>
                      <w:webHidden/>
                    </w:rPr>
                    <w:t>1</w:t>
                  </w:r>
                  <w:r w:rsidR="008A5941"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72E4D4C" w14:textId="564F8177" w:rsidR="008A5941" w:rsidRDefault="008A5941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1930526" w:history="1">
                  <w:r w:rsidRPr="009F7213">
                    <w:rPr>
                      <w:rStyle w:val="Hyperlink"/>
                      <w:noProof/>
                    </w:rPr>
                    <w:t>2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F7213">
                    <w:rPr>
                      <w:rStyle w:val="Hyperlink"/>
                      <w:noProof/>
                    </w:rPr>
                    <w:t>Commencement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_Toc211930526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6658122E" w14:textId="6F652BBB" w:rsidR="008A5941" w:rsidRDefault="008A5941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1930527" w:history="1">
                  <w:r w:rsidRPr="009F7213">
                    <w:rPr>
                      <w:rStyle w:val="Hyperlink"/>
                      <w:noProof/>
                    </w:rPr>
                    <w:t>3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F7213">
                    <w:rPr>
                      <w:rStyle w:val="Hyperlink"/>
                      <w:noProof/>
                    </w:rPr>
                    <w:t>Programme amended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_Toc211930527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5BBE6A0B" w14:textId="4C47E4A1" w:rsidR="008A5941" w:rsidRDefault="008A5941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1930528" w:history="1">
                  <w:r w:rsidRPr="009F7213">
                    <w:rPr>
                      <w:rStyle w:val="Hyperlink"/>
                      <w:noProof/>
                    </w:rPr>
                    <w:t>4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F7213">
                    <w:rPr>
                      <w:rStyle w:val="Hyperlink"/>
                      <w:noProof/>
                    </w:rPr>
                    <w:t>Clause 4 amended (Interpretation)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_Toc211930528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2F70116" w14:textId="26518E8B" w:rsidR="008A5941" w:rsidRDefault="008A5941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1930529" w:history="1">
                  <w:r w:rsidRPr="009F7213">
                    <w:rPr>
                      <w:rStyle w:val="Hyperlink"/>
                      <w:noProof/>
                    </w:rPr>
                    <w:t>5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F7213">
                    <w:rPr>
                      <w:rStyle w:val="Hyperlink"/>
                      <w:noProof/>
                    </w:rPr>
                    <w:t>Clause 12 amended (Restrictions on payments)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_Toc211930529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48F181B5" w14:textId="1F1451EE" w:rsidR="008A5941" w:rsidRDefault="008A5941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1930530" w:history="1">
                  <w:r w:rsidRPr="009F7213">
                    <w:rPr>
                      <w:rStyle w:val="Hyperlink"/>
                      <w:noProof/>
                    </w:rPr>
                    <w:t>6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F7213">
                    <w:rPr>
                      <w:rStyle w:val="Hyperlink"/>
                      <w:noProof/>
                    </w:rPr>
                    <w:t>Clause 15 amended (Transitional provisions)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_Toc211930530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1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7409D8FD" w14:textId="3667FC01" w:rsidR="008A5941" w:rsidRDefault="008A5941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1930531" w:history="1">
                  <w:r w:rsidRPr="009F7213">
                    <w:rPr>
                      <w:rStyle w:val="Hyperlink"/>
                      <w:noProof/>
                    </w:rPr>
                    <w:t>7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F7213">
                    <w:rPr>
                      <w:rStyle w:val="Hyperlink"/>
                      <w:noProof/>
                    </w:rPr>
                    <w:t>Clause 20 amended (Bond grant: Eligibility)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_Toc211930531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38D652C1" w14:textId="10AF784F" w:rsidR="008A5941" w:rsidRDefault="008A5941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1930532" w:history="1">
                  <w:r w:rsidRPr="009F7213">
                    <w:rPr>
                      <w:rStyle w:val="Hyperlink"/>
                      <w:noProof/>
                    </w:rPr>
                    <w:t>8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F7213">
                    <w:rPr>
                      <w:rStyle w:val="Hyperlink"/>
                      <w:noProof/>
                    </w:rPr>
                    <w:t>Clause 21 amended (Bond grant: Amount)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_Toc211930532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2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11317EDF" w14:textId="501A4883" w:rsidR="008A5941" w:rsidRDefault="008A5941">
                <w:pPr>
                  <w:pStyle w:val="TOC1"/>
                  <w:tabs>
                    <w:tab w:val="right" w:leader="dot" w:pos="7587"/>
                  </w:tabs>
                  <w:rPr>
                    <w:rFonts w:asciiTheme="minorHAnsi" w:eastAsiaTheme="minorEastAsia" w:hAnsiTheme="minorHAnsi" w:cstheme="minorBidi"/>
                    <w:noProof/>
                    <w:kern w:val="2"/>
                    <w:sz w:val="24"/>
                    <w:szCs w:val="24"/>
                    <w:lang w:val="en-NZ" w:eastAsia="en-NZ"/>
                    <w14:ligatures w14:val="standardContextual"/>
                  </w:rPr>
                </w:pPr>
                <w:hyperlink w:anchor="_Toc211930533" w:history="1">
                  <w:r w:rsidRPr="009F7213">
                    <w:rPr>
                      <w:rStyle w:val="Hyperlink"/>
                      <w:noProof/>
                    </w:rPr>
                    <w:t>9</w:t>
                  </w:r>
                  <w:r>
                    <w:rPr>
                      <w:rFonts w:asciiTheme="minorHAnsi" w:eastAsiaTheme="minorEastAsia" w:hAnsiTheme="minorHAnsi" w:cstheme="minorBidi"/>
                      <w:noProof/>
                      <w:kern w:val="2"/>
                      <w:sz w:val="24"/>
                      <w:szCs w:val="24"/>
                      <w:lang w:val="en-NZ" w:eastAsia="en-NZ"/>
                      <w14:ligatures w14:val="standardContextual"/>
                    </w:rPr>
                    <w:tab/>
                  </w:r>
                  <w:r w:rsidRPr="009F7213">
                    <w:rPr>
                      <w:rStyle w:val="Hyperlink"/>
                      <w:noProof/>
                    </w:rPr>
                    <w:t>Clause 25 amended (Security cover grant: Conditional grant)</w:t>
                  </w:r>
                  <w:r>
                    <w:rPr>
                      <w:noProof/>
                      <w:webHidden/>
                    </w:rPr>
                    <w:tab/>
                  </w:r>
                  <w:r>
                    <w:rPr>
                      <w:noProof/>
                      <w:webHidden/>
                    </w:rPr>
                    <w:fldChar w:fldCharType="begin"/>
                  </w:r>
                  <w:r>
                    <w:rPr>
                      <w:noProof/>
                      <w:webHidden/>
                    </w:rPr>
                    <w:instrText xml:space="preserve"> PAGEREF _Toc211930533 \h </w:instrText>
                  </w:r>
                  <w:r>
                    <w:rPr>
                      <w:noProof/>
                      <w:webHidden/>
                    </w:rPr>
                  </w:r>
                  <w:r>
                    <w:rPr>
                      <w:noProof/>
                      <w:webHidden/>
                    </w:rPr>
                    <w:fldChar w:fldCharType="separate"/>
                  </w:r>
                  <w:r>
                    <w:rPr>
                      <w:noProof/>
                      <w:webHidden/>
                    </w:rPr>
                    <w:t>3</w:t>
                  </w:r>
                  <w:r>
                    <w:rPr>
                      <w:noProof/>
                      <w:webHidden/>
                    </w:rPr>
                    <w:fldChar w:fldCharType="end"/>
                  </w:r>
                </w:hyperlink>
              </w:p>
              <w:p w14:paraId="0E3FCED7" w14:textId="32DCF2CD" w:rsidR="00AA38BE" w:rsidRPr="00AA38BE" w:rsidRDefault="00AA38BE" w:rsidP="00E617A1">
                <w:pPr>
                  <w:rPr>
                    <w:b/>
                  </w:rPr>
                </w:pPr>
                <w:r w:rsidRPr="00C500F1">
                  <w:rPr>
                    <w:b/>
                    <w:color w:val="2B579A"/>
                    <w:shd w:val="clear" w:color="auto" w:fill="E6E6E6"/>
                  </w:rPr>
                  <w:fldChar w:fldCharType="end"/>
                </w:r>
              </w:p>
            </w:sdtContent>
          </w:sdt>
        </w:tc>
      </w:tr>
      <w:tr w:rsidR="00AA38BE" w:rsidRPr="00C500F1" w14:paraId="3E0792D5" w14:textId="77777777" w:rsidTr="00E617A1">
        <w:trPr>
          <w:trHeight w:val="77"/>
        </w:trPr>
        <w:tc>
          <w:tcPr>
            <w:tcW w:w="7531" w:type="dxa"/>
          </w:tcPr>
          <w:p w14:paraId="23097CDB" w14:textId="77777777" w:rsidR="00AA38BE" w:rsidRPr="00C500F1" w:rsidRDefault="00AA38BE" w:rsidP="00E617A1">
            <w:pPr>
              <w:pStyle w:val="TOC1"/>
              <w:tabs>
                <w:tab w:val="right" w:leader="dot" w:pos="7587"/>
              </w:tabs>
              <w:ind w:left="0" w:firstLine="0"/>
              <w:rPr>
                <w:color w:val="2B579A"/>
                <w:shd w:val="clear" w:color="auto" w:fill="E6E6E6"/>
              </w:rPr>
            </w:pPr>
          </w:p>
        </w:tc>
      </w:tr>
    </w:tbl>
    <w:p w14:paraId="5D51A32F" w14:textId="77777777" w:rsidR="00AA38BE" w:rsidRPr="001E34E3" w:rsidRDefault="00AA38BE">
      <w:pPr>
        <w:jc w:val="center"/>
        <w:rPr>
          <w:b/>
        </w:rPr>
      </w:pPr>
    </w:p>
    <w:p w14:paraId="15669D6A" w14:textId="77777777" w:rsidR="00FE172F" w:rsidRPr="001E34E3" w:rsidRDefault="00565F17">
      <w:pPr>
        <w:jc w:val="center"/>
      </w:pPr>
      <w:r w:rsidRPr="001E34E3">
        <w:t>___________</w:t>
      </w:r>
    </w:p>
    <w:p w14:paraId="1CB1AA73" w14:textId="77777777" w:rsidR="00FE172F" w:rsidRPr="001E34E3" w:rsidRDefault="00565F17">
      <w:pPr>
        <w:spacing w:before="120"/>
        <w:jc w:val="center"/>
        <w:rPr>
          <w:b/>
          <w:sz w:val="26"/>
          <w:szCs w:val="26"/>
        </w:rPr>
      </w:pPr>
      <w:r w:rsidRPr="001E34E3">
        <w:rPr>
          <w:b/>
          <w:sz w:val="26"/>
          <w:szCs w:val="26"/>
        </w:rPr>
        <w:t>Instrument</w:t>
      </w:r>
    </w:p>
    <w:p w14:paraId="66E4C76E" w14:textId="77777777" w:rsidR="00FE172F" w:rsidRPr="001E34E3" w:rsidRDefault="00565F17" w:rsidP="00587EA3">
      <w:pPr>
        <w:pStyle w:val="StyleHeading1JustifiedAfter2pt"/>
        <w:numPr>
          <w:ilvl w:val="0"/>
          <w:numId w:val="11"/>
        </w:numPr>
        <w:spacing w:before="120" w:after="120"/>
        <w:rPr>
          <w:rFonts w:ascii="Times New Roman" w:hAnsi="Times New Roman"/>
        </w:rPr>
      </w:pPr>
      <w:bookmarkStart w:id="0" w:name="_Toc349745251"/>
      <w:bookmarkStart w:id="1" w:name="_Toc211930525"/>
      <w:r w:rsidRPr="001E34E3">
        <w:rPr>
          <w:rFonts w:ascii="Times New Roman" w:hAnsi="Times New Roman"/>
        </w:rPr>
        <w:t>Title</w:t>
      </w:r>
      <w:bookmarkEnd w:id="0"/>
      <w:bookmarkEnd w:id="1"/>
    </w:p>
    <w:p w14:paraId="71C3B600" w14:textId="79E41062" w:rsidR="00FE172F" w:rsidRPr="001E34E3" w:rsidRDefault="00565F17" w:rsidP="00587EA3">
      <w:pPr>
        <w:spacing w:before="120" w:after="120"/>
        <w:ind w:left="567"/>
        <w:jc w:val="both"/>
        <w:rPr>
          <w:rStyle w:val="ListBulletChar"/>
        </w:rPr>
      </w:pPr>
      <w:r w:rsidRPr="001E34E3">
        <w:t xml:space="preserve">This instrument is </w:t>
      </w:r>
      <w:r w:rsidR="00696FF8">
        <w:t xml:space="preserve">the </w:t>
      </w:r>
      <w:r w:rsidR="006C27BC">
        <w:t>Housing Support</w:t>
      </w:r>
      <w:r w:rsidR="00696FF8">
        <w:t xml:space="preserve"> Programme</w:t>
      </w:r>
      <w:r w:rsidR="006C27BC">
        <w:t xml:space="preserve"> Amendment</w:t>
      </w:r>
      <w:r w:rsidR="004D1F06">
        <w:t xml:space="preserve"> 202</w:t>
      </w:r>
      <w:r w:rsidR="006C27BC">
        <w:t>5</w:t>
      </w:r>
      <w:r w:rsidR="00FB5911" w:rsidRPr="00370B54">
        <w:t>.</w:t>
      </w:r>
    </w:p>
    <w:p w14:paraId="7C2A258B" w14:textId="77777777" w:rsidR="00FE172F" w:rsidRPr="001E34E3" w:rsidRDefault="00565F17" w:rsidP="00587EA3">
      <w:pPr>
        <w:pStyle w:val="StyleHeading1JustifiedAfter2pt"/>
        <w:numPr>
          <w:ilvl w:val="0"/>
          <w:numId w:val="11"/>
        </w:numPr>
        <w:spacing w:before="120" w:after="120"/>
        <w:rPr>
          <w:rFonts w:ascii="Times New Roman" w:hAnsi="Times New Roman"/>
        </w:rPr>
      </w:pPr>
      <w:bookmarkStart w:id="2" w:name="_Toc122512058"/>
      <w:bookmarkStart w:id="3" w:name="_Toc349745252"/>
      <w:bookmarkStart w:id="4" w:name="_Toc211930526"/>
      <w:r w:rsidRPr="001E34E3">
        <w:rPr>
          <w:rFonts w:ascii="Times New Roman" w:hAnsi="Times New Roman"/>
        </w:rPr>
        <w:t>Commencement</w:t>
      </w:r>
      <w:bookmarkEnd w:id="2"/>
      <w:bookmarkEnd w:id="3"/>
      <w:bookmarkEnd w:id="4"/>
    </w:p>
    <w:p w14:paraId="77EF35F6" w14:textId="2564008B" w:rsidR="00FE172F" w:rsidRPr="001E34E3" w:rsidRDefault="00565F17" w:rsidP="00587EA3">
      <w:pPr>
        <w:spacing w:before="120" w:after="120"/>
        <w:ind w:left="567"/>
        <w:jc w:val="both"/>
      </w:pPr>
      <w:r w:rsidRPr="001E34E3">
        <w:t xml:space="preserve">This instrument </w:t>
      </w:r>
      <w:r w:rsidR="008A5B8A" w:rsidRPr="001E34E3">
        <w:t xml:space="preserve">comes into force </w:t>
      </w:r>
      <w:r w:rsidR="008A5B8A" w:rsidRPr="00AC672A">
        <w:t xml:space="preserve">on </w:t>
      </w:r>
      <w:r w:rsidR="006C27BC">
        <w:t>2</w:t>
      </w:r>
      <w:r w:rsidR="008A5B8A" w:rsidRPr="00AC672A">
        <w:t xml:space="preserve"> </w:t>
      </w:r>
      <w:r w:rsidR="00321A6C" w:rsidRPr="00AC672A">
        <w:t>March</w:t>
      </w:r>
      <w:r w:rsidR="00321A6C">
        <w:t xml:space="preserve"> </w:t>
      </w:r>
      <w:r w:rsidR="008A5B8A" w:rsidRPr="001E34E3">
        <w:t>20</w:t>
      </w:r>
      <w:r w:rsidR="006C66EF" w:rsidRPr="001E34E3">
        <w:t>2</w:t>
      </w:r>
      <w:r w:rsidR="006C27BC">
        <w:t>6</w:t>
      </w:r>
      <w:r w:rsidRPr="001E34E3">
        <w:t>.</w:t>
      </w:r>
    </w:p>
    <w:p w14:paraId="2EF610EF" w14:textId="212F5D09" w:rsidR="00FE172F" w:rsidRPr="001E34E3" w:rsidRDefault="005A6FD4" w:rsidP="00587EA3">
      <w:pPr>
        <w:pStyle w:val="StyleHeading1JustifiedAfter2pt"/>
        <w:numPr>
          <w:ilvl w:val="0"/>
          <w:numId w:val="11"/>
        </w:numPr>
        <w:spacing w:before="120" w:after="120"/>
        <w:rPr>
          <w:rFonts w:ascii="Times New Roman" w:hAnsi="Times New Roman"/>
        </w:rPr>
      </w:pPr>
      <w:bookmarkStart w:id="5" w:name="_Toc349745253"/>
      <w:bookmarkStart w:id="6" w:name="_Ref96930088"/>
      <w:bookmarkStart w:id="7" w:name="_Toc122512059"/>
      <w:bookmarkStart w:id="8" w:name="_Toc211930527"/>
      <w:r>
        <w:rPr>
          <w:rFonts w:ascii="Times New Roman" w:hAnsi="Times New Roman"/>
        </w:rPr>
        <w:t>Programme</w:t>
      </w:r>
      <w:r w:rsidR="00565F17" w:rsidRPr="001E34E3">
        <w:rPr>
          <w:rFonts w:ascii="Times New Roman" w:hAnsi="Times New Roman"/>
        </w:rPr>
        <w:t xml:space="preserve"> amended</w:t>
      </w:r>
      <w:bookmarkEnd w:id="5"/>
      <w:bookmarkEnd w:id="8"/>
    </w:p>
    <w:p w14:paraId="30F47053" w14:textId="4B35FEE8" w:rsidR="00FE172F" w:rsidRPr="001E34E3" w:rsidRDefault="00565F17" w:rsidP="00587EA3">
      <w:pPr>
        <w:spacing w:before="120" w:after="120"/>
        <w:ind w:left="567"/>
        <w:jc w:val="both"/>
      </w:pPr>
      <w:r w:rsidRPr="001E34E3">
        <w:t xml:space="preserve">This instrument amends </w:t>
      </w:r>
      <w:r w:rsidR="001A5BD6">
        <w:t>the</w:t>
      </w:r>
      <w:r w:rsidR="00CF0815" w:rsidRPr="00CF0815">
        <w:rPr>
          <w:b/>
          <w:bCs/>
        </w:rPr>
        <w:t xml:space="preserve"> </w:t>
      </w:r>
      <w:r w:rsidR="001A5BD6" w:rsidRPr="001A5BD6">
        <w:rPr>
          <w:b/>
          <w:bCs/>
        </w:rPr>
        <w:t xml:space="preserve">Housing Support Programme </w:t>
      </w:r>
      <w:r w:rsidR="001A5BD6">
        <w:t xml:space="preserve">as established and approved on </w:t>
      </w:r>
      <w:r w:rsidR="00BE7CFD">
        <w:t>13</w:t>
      </w:r>
      <w:r w:rsidR="001A5BD6">
        <w:t xml:space="preserve"> </w:t>
      </w:r>
      <w:r w:rsidR="006C27BC">
        <w:t>Ma</w:t>
      </w:r>
      <w:r w:rsidR="00BE7CFD">
        <w:t>rch</w:t>
      </w:r>
      <w:r w:rsidR="001A5BD6">
        <w:t xml:space="preserve"> 20</w:t>
      </w:r>
      <w:r w:rsidR="006C27BC">
        <w:t>2</w:t>
      </w:r>
      <w:r w:rsidR="00BE7CFD">
        <w:t>3</w:t>
      </w:r>
      <w:r w:rsidR="001F2A1E">
        <w:t xml:space="preserve"> (the </w:t>
      </w:r>
      <w:r w:rsidR="001F2A1E">
        <w:rPr>
          <w:b/>
          <w:bCs/>
        </w:rPr>
        <w:t>principal programme</w:t>
      </w:r>
      <w:r w:rsidR="001F2A1E">
        <w:t>)</w:t>
      </w:r>
      <w:r w:rsidR="00057169">
        <w:t>.</w:t>
      </w:r>
      <w:r w:rsidR="00CF0815">
        <w:rPr>
          <w:rStyle w:val="FootnoteReference"/>
        </w:rPr>
        <w:footnoteReference w:id="2"/>
      </w:r>
    </w:p>
    <w:p w14:paraId="442AD6DE" w14:textId="600B28D4" w:rsidR="00B86872" w:rsidRPr="00B86872" w:rsidRDefault="006C27BC" w:rsidP="00587EA3">
      <w:pPr>
        <w:pStyle w:val="StyleHeading1JustifiedAfter2pt"/>
        <w:numPr>
          <w:ilvl w:val="0"/>
          <w:numId w:val="11"/>
        </w:numPr>
        <w:spacing w:before="120" w:after="120"/>
        <w:rPr>
          <w:rFonts w:ascii="Times New Roman" w:hAnsi="Times New Roman"/>
        </w:rPr>
      </w:pPr>
      <w:bookmarkStart w:id="9" w:name="_Toc349745254"/>
      <w:bookmarkStart w:id="10" w:name="_Ref318357081"/>
      <w:bookmarkStart w:id="11" w:name="_Toc211930528"/>
      <w:r>
        <w:rPr>
          <w:rFonts w:ascii="Times New Roman" w:hAnsi="Times New Roman"/>
        </w:rPr>
        <w:t xml:space="preserve">Clause </w:t>
      </w:r>
      <w:r w:rsidR="00AA38B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amended (Interpretation)</w:t>
      </w:r>
      <w:bookmarkStart w:id="12" w:name="_Toc223772348"/>
      <w:bookmarkEnd w:id="9"/>
      <w:bookmarkEnd w:id="10"/>
      <w:bookmarkEnd w:id="11"/>
      <w:r w:rsidR="00B86872">
        <w:rPr>
          <w:rFonts w:ascii="Times New Roman" w:hAnsi="Times New Roman"/>
        </w:rPr>
        <w:t xml:space="preserve"> </w:t>
      </w:r>
    </w:p>
    <w:p w14:paraId="147E1EF5" w14:textId="2679B6AA" w:rsidR="00B86872" w:rsidRDefault="00865FAD" w:rsidP="007852D5">
      <w:pPr>
        <w:spacing w:before="120" w:after="120"/>
        <w:ind w:left="1020" w:hanging="300"/>
        <w:jc w:val="both"/>
      </w:pPr>
      <w:r>
        <w:t xml:space="preserve">(1) </w:t>
      </w:r>
      <w:r w:rsidR="00B86872" w:rsidRPr="00C023D1">
        <w:t xml:space="preserve">In clause </w:t>
      </w:r>
      <w:r w:rsidR="00AA38BE">
        <w:t>4</w:t>
      </w:r>
      <w:r w:rsidR="00883D87">
        <w:t>(1)</w:t>
      </w:r>
      <w:r w:rsidR="00B86872" w:rsidRPr="00C023D1">
        <w:t xml:space="preserve">, </w:t>
      </w:r>
      <w:r w:rsidR="00883D87">
        <w:t xml:space="preserve">in the definition of </w:t>
      </w:r>
      <w:r w:rsidR="00883D87">
        <w:rPr>
          <w:b/>
          <w:bCs/>
        </w:rPr>
        <w:t xml:space="preserve">service </w:t>
      </w:r>
      <w:r w:rsidR="00883D87" w:rsidRPr="00883D87">
        <w:rPr>
          <w:b/>
          <w:bCs/>
        </w:rPr>
        <w:t>costs</w:t>
      </w:r>
      <w:r w:rsidR="00883D87">
        <w:t>, replace “65(2)” with “65AAA”.</w:t>
      </w:r>
    </w:p>
    <w:p w14:paraId="7DD898F5" w14:textId="0544096B" w:rsidR="00772BA3" w:rsidRDefault="00967D5D" w:rsidP="007852D5">
      <w:pPr>
        <w:spacing w:before="120" w:after="120"/>
        <w:ind w:left="1020" w:hanging="300"/>
        <w:jc w:val="both"/>
      </w:pPr>
      <w:r>
        <w:t xml:space="preserve">(2) In clause 4(1), </w:t>
      </w:r>
      <w:r w:rsidR="00620A4C">
        <w:t>i</w:t>
      </w:r>
      <w:r w:rsidR="00772BA3">
        <w:t xml:space="preserve">n the appropriate alphabetical order, </w:t>
      </w:r>
      <w:r w:rsidR="00585F3C">
        <w:t>insert</w:t>
      </w:r>
      <w:r w:rsidR="00772BA3">
        <w:t>:</w:t>
      </w:r>
    </w:p>
    <w:p w14:paraId="59850311" w14:textId="0B989505" w:rsidR="00772BA3" w:rsidRPr="00772BA3" w:rsidRDefault="00772BA3" w:rsidP="007852D5">
      <w:pPr>
        <w:shd w:val="clear" w:color="auto" w:fill="D9D9D9" w:themeFill="background1" w:themeFillShade="D9"/>
        <w:spacing w:before="120" w:after="120"/>
        <w:ind w:left="720"/>
        <w:jc w:val="both"/>
      </w:pPr>
      <w:r>
        <w:rPr>
          <w:b/>
          <w:bCs/>
        </w:rPr>
        <w:t>increase in rent</w:t>
      </w:r>
      <w:r>
        <w:t xml:space="preserve"> means a</w:t>
      </w:r>
      <w:r w:rsidR="00A61082">
        <w:t>n increase in rent as required under s</w:t>
      </w:r>
      <w:r w:rsidR="004F76BC">
        <w:t>ection</w:t>
      </w:r>
      <w:r w:rsidR="00A61082">
        <w:t xml:space="preserve"> 24 of the </w:t>
      </w:r>
      <w:r w:rsidR="003C1450">
        <w:t>Residential Tenancies Act 1986</w:t>
      </w:r>
    </w:p>
    <w:p w14:paraId="243FAC6B" w14:textId="1797FD6B" w:rsidR="005F7CD1" w:rsidRDefault="005F7CD1" w:rsidP="00587EA3">
      <w:pPr>
        <w:pStyle w:val="Heading1"/>
        <w:numPr>
          <w:ilvl w:val="0"/>
          <w:numId w:val="11"/>
        </w:numPr>
        <w:spacing w:before="120" w:after="120"/>
        <w:jc w:val="both"/>
        <w:rPr>
          <w:rStyle w:val="ListBulletChar"/>
          <w:rFonts w:eastAsiaTheme="majorEastAsia"/>
        </w:rPr>
      </w:pPr>
      <w:bookmarkStart w:id="13" w:name="_Toc211930529"/>
      <w:r w:rsidRPr="00F85DEC">
        <w:rPr>
          <w:rStyle w:val="ListBulletChar"/>
          <w:rFonts w:eastAsiaTheme="majorEastAsia"/>
        </w:rPr>
        <w:t>Clause 12 amended (Restrictions on payments)</w:t>
      </w:r>
      <w:bookmarkEnd w:id="13"/>
    </w:p>
    <w:p w14:paraId="59AF614B" w14:textId="77777777" w:rsidR="007852D5" w:rsidRDefault="00F367D8" w:rsidP="007852D5">
      <w:pPr>
        <w:pStyle w:val="ListParagraph"/>
        <w:numPr>
          <w:ilvl w:val="0"/>
          <w:numId w:val="35"/>
        </w:numPr>
        <w:spacing w:before="120" w:after="120"/>
        <w:jc w:val="both"/>
      </w:pPr>
      <w:r>
        <w:t xml:space="preserve">In clause 12(1)(b), </w:t>
      </w:r>
      <w:r w:rsidR="00AF03ED">
        <w:t>replace “(2) applies” with “(2) or (</w:t>
      </w:r>
      <w:r w:rsidR="006546DC" w:rsidRPr="00E352C7">
        <w:t>5</w:t>
      </w:r>
      <w:r w:rsidR="00AF03ED">
        <w:t>) apply”.</w:t>
      </w:r>
    </w:p>
    <w:p w14:paraId="13E220E5" w14:textId="4B997878" w:rsidR="000B20EF" w:rsidRPr="000B20EF" w:rsidRDefault="000B20EF" w:rsidP="007852D5">
      <w:pPr>
        <w:pStyle w:val="ListParagraph"/>
        <w:numPr>
          <w:ilvl w:val="0"/>
          <w:numId w:val="35"/>
        </w:numPr>
        <w:spacing w:before="120" w:after="120"/>
        <w:jc w:val="both"/>
      </w:pPr>
      <w:r w:rsidRPr="000B20EF">
        <w:t>After clause 12(3), insert:</w:t>
      </w:r>
    </w:p>
    <w:p w14:paraId="042AD9B0" w14:textId="1F1E2D98" w:rsidR="004E6161" w:rsidRDefault="000B20EF" w:rsidP="007852D5">
      <w:pPr>
        <w:shd w:val="clear" w:color="auto" w:fill="D9D9D9" w:themeFill="background1" w:themeFillShade="D9"/>
        <w:spacing w:before="120" w:after="120"/>
        <w:ind w:left="1020" w:hanging="300"/>
        <w:jc w:val="both"/>
      </w:pPr>
      <w:r>
        <w:t xml:space="preserve">(4) </w:t>
      </w:r>
      <w:r w:rsidR="007F64BF" w:rsidRPr="00C43389">
        <w:t xml:space="preserve">Despite subclause (1)(a), MSD may make a further grant </w:t>
      </w:r>
      <w:r w:rsidR="00234904">
        <w:t xml:space="preserve">or grants </w:t>
      </w:r>
      <w:r w:rsidR="00F83989" w:rsidRPr="00C43389">
        <w:t xml:space="preserve">to an eligible person </w:t>
      </w:r>
      <w:r w:rsidR="007F64BF" w:rsidRPr="00C43389">
        <w:t>under clause 20(1)(b)</w:t>
      </w:r>
      <w:r w:rsidR="008D509B">
        <w:t xml:space="preserve"> </w:t>
      </w:r>
      <w:r w:rsidR="00CE4B33" w:rsidRPr="00CE4B33">
        <w:t>for the same accommodation a grant has already been made for under clause 20(1)(a).</w:t>
      </w:r>
    </w:p>
    <w:p w14:paraId="537EA3F0" w14:textId="72078088" w:rsidR="006546DC" w:rsidRDefault="006546DC" w:rsidP="007852D5">
      <w:pPr>
        <w:shd w:val="clear" w:color="auto" w:fill="D9D9D9" w:themeFill="background1" w:themeFillShade="D9"/>
        <w:spacing w:before="120" w:after="120"/>
        <w:ind w:left="1020" w:hanging="300"/>
        <w:jc w:val="both"/>
      </w:pPr>
      <w:r>
        <w:t>(5) Subclause (1)(b) does not apply to grants made under clause 20(1)(</w:t>
      </w:r>
      <w:r w:rsidR="002024DA">
        <w:t>b</w:t>
      </w:r>
      <w:r>
        <w:t>).</w:t>
      </w:r>
    </w:p>
    <w:p w14:paraId="28D0BA5D" w14:textId="40A35A4E" w:rsidR="005969C7" w:rsidRDefault="005969C7" w:rsidP="005969C7">
      <w:pPr>
        <w:pStyle w:val="Heading1"/>
        <w:numPr>
          <w:ilvl w:val="0"/>
          <w:numId w:val="11"/>
        </w:numPr>
        <w:spacing w:before="120" w:after="120"/>
        <w:jc w:val="both"/>
        <w:rPr>
          <w:rStyle w:val="ListBulletChar"/>
          <w:rFonts w:eastAsiaTheme="majorEastAsia"/>
        </w:rPr>
      </w:pPr>
      <w:bookmarkStart w:id="14" w:name="_Toc211866843"/>
      <w:bookmarkStart w:id="15" w:name="_Toc211867069"/>
      <w:bookmarkStart w:id="16" w:name="_Toc211867210"/>
      <w:bookmarkStart w:id="17" w:name="_Toc211930530"/>
      <w:bookmarkEnd w:id="14"/>
      <w:bookmarkEnd w:id="15"/>
      <w:bookmarkEnd w:id="16"/>
      <w:r w:rsidRPr="00F85DEC">
        <w:rPr>
          <w:rStyle w:val="ListBulletChar"/>
          <w:rFonts w:eastAsiaTheme="majorEastAsia"/>
        </w:rPr>
        <w:t>Clause 1</w:t>
      </w:r>
      <w:r>
        <w:rPr>
          <w:rStyle w:val="ListBulletChar"/>
          <w:rFonts w:eastAsiaTheme="majorEastAsia"/>
        </w:rPr>
        <w:t>5</w:t>
      </w:r>
      <w:r w:rsidRPr="00F85DEC">
        <w:rPr>
          <w:rStyle w:val="ListBulletChar"/>
          <w:rFonts w:eastAsiaTheme="majorEastAsia"/>
        </w:rPr>
        <w:t xml:space="preserve"> amended (</w:t>
      </w:r>
      <w:r>
        <w:rPr>
          <w:rStyle w:val="ListBulletChar"/>
          <w:rFonts w:eastAsiaTheme="majorEastAsia"/>
        </w:rPr>
        <w:t>Transitional provisions</w:t>
      </w:r>
      <w:r w:rsidR="004B190A">
        <w:rPr>
          <w:rStyle w:val="ListBulletChar"/>
          <w:rFonts w:eastAsiaTheme="majorEastAsia"/>
        </w:rPr>
        <w:t>)</w:t>
      </w:r>
      <w:bookmarkEnd w:id="17"/>
    </w:p>
    <w:p w14:paraId="7D456266" w14:textId="68CB4E7C" w:rsidR="0033135E" w:rsidRPr="007852D5" w:rsidRDefault="0033135E" w:rsidP="003D3A86">
      <w:pPr>
        <w:pStyle w:val="ListParagraph"/>
        <w:spacing w:before="120" w:after="120"/>
        <w:ind w:left="1080" w:hanging="360"/>
        <w:jc w:val="both"/>
      </w:pPr>
      <w:r w:rsidRPr="007852D5">
        <w:t xml:space="preserve">After clause </w:t>
      </w:r>
      <w:r w:rsidR="00924ADB" w:rsidRPr="007852D5">
        <w:t>15(4), insert:</w:t>
      </w:r>
    </w:p>
    <w:p w14:paraId="1E83D8F3" w14:textId="77777777" w:rsidR="00924ADB" w:rsidRDefault="00924ADB" w:rsidP="00AC6905">
      <w:pPr>
        <w:rPr>
          <w:rFonts w:eastAsiaTheme="majorEastAsia"/>
        </w:rPr>
      </w:pPr>
    </w:p>
    <w:p w14:paraId="55B2589A" w14:textId="1CB498A9" w:rsidR="004B190A" w:rsidRPr="00C43389" w:rsidRDefault="0033135E" w:rsidP="00C43389">
      <w:pPr>
        <w:pStyle w:val="ListParagraph"/>
        <w:numPr>
          <w:ilvl w:val="0"/>
          <w:numId w:val="28"/>
        </w:numPr>
        <w:shd w:val="clear" w:color="auto" w:fill="D9D9D9" w:themeFill="background1" w:themeFillShade="D9"/>
        <w:spacing w:before="120" w:after="120"/>
        <w:jc w:val="both"/>
        <w:rPr>
          <w:rFonts w:eastAsiaTheme="majorEastAsia"/>
        </w:rPr>
      </w:pPr>
      <w:r>
        <w:rPr>
          <w:rFonts w:eastAsiaTheme="majorEastAsia"/>
        </w:rPr>
        <w:lastRenderedPageBreak/>
        <w:t xml:space="preserve">MSD </w:t>
      </w:r>
      <w:r w:rsidR="00924ADB">
        <w:t>may</w:t>
      </w:r>
      <w:r>
        <w:rPr>
          <w:rFonts w:eastAsiaTheme="majorEastAsia"/>
        </w:rPr>
        <w:t xml:space="preserve"> only make grants under clause 20(1)(b) </w:t>
      </w:r>
      <w:r w:rsidR="000E1C18">
        <w:rPr>
          <w:rFonts w:eastAsiaTheme="majorEastAsia"/>
        </w:rPr>
        <w:t xml:space="preserve">where an applicant is </w:t>
      </w:r>
      <w:r w:rsidR="009B265E">
        <w:rPr>
          <w:rFonts w:eastAsiaTheme="majorEastAsia"/>
        </w:rPr>
        <w:t>required</w:t>
      </w:r>
      <w:r w:rsidR="000E1C18">
        <w:rPr>
          <w:rFonts w:eastAsiaTheme="majorEastAsia"/>
        </w:rPr>
        <w:t xml:space="preserve"> to </w:t>
      </w:r>
      <w:r w:rsidR="00C87F80">
        <w:rPr>
          <w:rFonts w:eastAsiaTheme="majorEastAsia"/>
        </w:rPr>
        <w:t>p</w:t>
      </w:r>
      <w:r w:rsidR="000E1C18">
        <w:rPr>
          <w:rFonts w:eastAsiaTheme="majorEastAsia"/>
        </w:rPr>
        <w:t xml:space="preserve">ay a further sum toward a bond due </w:t>
      </w:r>
      <w:r>
        <w:rPr>
          <w:rFonts w:eastAsiaTheme="majorEastAsia"/>
        </w:rPr>
        <w:t xml:space="preserve">in respect of </w:t>
      </w:r>
      <w:r w:rsidR="009B265E">
        <w:rPr>
          <w:rFonts w:eastAsiaTheme="majorEastAsia"/>
        </w:rPr>
        <w:t>a</w:t>
      </w:r>
      <w:r w:rsidR="001727FB">
        <w:rPr>
          <w:rFonts w:eastAsiaTheme="majorEastAsia"/>
        </w:rPr>
        <w:t xml:space="preserve">n </w:t>
      </w:r>
      <w:r w:rsidR="009B265E">
        <w:rPr>
          <w:rFonts w:eastAsiaTheme="majorEastAsia"/>
        </w:rPr>
        <w:t>increase in</w:t>
      </w:r>
      <w:r>
        <w:rPr>
          <w:rFonts w:eastAsiaTheme="majorEastAsia"/>
        </w:rPr>
        <w:t xml:space="preserve"> rent that </w:t>
      </w:r>
      <w:r w:rsidR="003731C3">
        <w:rPr>
          <w:rFonts w:eastAsiaTheme="majorEastAsia"/>
        </w:rPr>
        <w:t>take</w:t>
      </w:r>
      <w:r w:rsidR="008D2997">
        <w:rPr>
          <w:rFonts w:eastAsiaTheme="majorEastAsia"/>
        </w:rPr>
        <w:t>s</w:t>
      </w:r>
      <w:r w:rsidR="003731C3">
        <w:rPr>
          <w:rFonts w:eastAsiaTheme="majorEastAsia"/>
        </w:rPr>
        <w:t xml:space="preserve"> effect</w:t>
      </w:r>
      <w:r>
        <w:rPr>
          <w:rFonts w:eastAsiaTheme="majorEastAsia"/>
        </w:rPr>
        <w:t xml:space="preserve"> on or after 2 March 2026</w:t>
      </w:r>
      <w:r w:rsidR="00754849">
        <w:rPr>
          <w:rFonts w:eastAsiaTheme="majorEastAsia"/>
        </w:rPr>
        <w:t>.</w:t>
      </w:r>
    </w:p>
    <w:p w14:paraId="7D5F3907" w14:textId="291F3928" w:rsidR="00321A6C" w:rsidRPr="00C43389" w:rsidRDefault="005969C7" w:rsidP="00C43389">
      <w:pPr>
        <w:pStyle w:val="Heading1"/>
        <w:numPr>
          <w:ilvl w:val="0"/>
          <w:numId w:val="11"/>
        </w:numPr>
        <w:spacing w:before="120" w:after="120"/>
        <w:jc w:val="both"/>
        <w:rPr>
          <w:rStyle w:val="ListBulletChar"/>
          <w:rFonts w:eastAsiaTheme="majorEastAsia"/>
        </w:rPr>
      </w:pPr>
      <w:bookmarkStart w:id="18" w:name="_Toc211930531"/>
      <w:r>
        <w:rPr>
          <w:rStyle w:val="ListBulletChar"/>
          <w:rFonts w:eastAsiaTheme="majorEastAsia"/>
        </w:rPr>
        <w:t>C</w:t>
      </w:r>
      <w:r w:rsidR="00AA38BE">
        <w:rPr>
          <w:rStyle w:val="ListBulletChar"/>
          <w:rFonts w:eastAsiaTheme="majorEastAsia"/>
        </w:rPr>
        <w:t>lause 20 amended (Bond grant: Eligibility)</w:t>
      </w:r>
      <w:bookmarkEnd w:id="12"/>
      <w:bookmarkEnd w:id="18"/>
      <w:r w:rsidR="00321A6C">
        <w:rPr>
          <w:rStyle w:val="ListBulletChar"/>
          <w:rFonts w:eastAsiaTheme="majorEastAsia"/>
        </w:rPr>
        <w:t xml:space="preserve">  </w:t>
      </w:r>
    </w:p>
    <w:p w14:paraId="491BB994" w14:textId="6999482F" w:rsidR="00321A6C" w:rsidRDefault="00C61109">
      <w:pPr>
        <w:spacing w:before="120" w:after="120"/>
        <w:ind w:left="567"/>
        <w:jc w:val="both"/>
      </w:pPr>
      <w:r>
        <w:t>Replace</w:t>
      </w:r>
      <w:r w:rsidR="00883D87">
        <w:t xml:space="preserve"> clause 20</w:t>
      </w:r>
      <w:r w:rsidR="00495FB8">
        <w:t xml:space="preserve"> with: </w:t>
      </w:r>
    </w:p>
    <w:p w14:paraId="2F3FEC52" w14:textId="387310BC" w:rsidR="00DB4DA4" w:rsidRDefault="00DB4DA4" w:rsidP="007852D5">
      <w:pPr>
        <w:pStyle w:val="ListParagraph"/>
        <w:numPr>
          <w:ilvl w:val="0"/>
          <w:numId w:val="29"/>
        </w:numPr>
        <w:shd w:val="clear" w:color="auto" w:fill="D9D9D9" w:themeFill="background1" w:themeFillShade="D9"/>
        <w:spacing w:before="120" w:after="120"/>
        <w:ind w:left="1080"/>
        <w:jc w:val="both"/>
      </w:pPr>
      <w:r>
        <w:t>MSD may grant a bond payment to an applicant who meets the criteria in subclause (2) and either:</w:t>
      </w:r>
    </w:p>
    <w:p w14:paraId="33FBF83E" w14:textId="3155D816" w:rsidR="00DB4DA4" w:rsidRDefault="00DB4DA4" w:rsidP="007852D5">
      <w:pPr>
        <w:pStyle w:val="ListParagraph"/>
        <w:numPr>
          <w:ilvl w:val="0"/>
          <w:numId w:val="23"/>
        </w:numPr>
        <w:shd w:val="clear" w:color="auto" w:fill="D9D9D9" w:themeFill="background1" w:themeFillShade="D9"/>
        <w:spacing w:before="120" w:after="120"/>
        <w:ind w:left="1380"/>
        <w:jc w:val="both"/>
      </w:pPr>
      <w:r w:rsidRPr="00F41EB4">
        <w:t>is entering into or renewing an RTA agreement</w:t>
      </w:r>
      <w:r>
        <w:t>; or</w:t>
      </w:r>
    </w:p>
    <w:p w14:paraId="646F29A1" w14:textId="6F4EB5F8" w:rsidR="00DB4DA4" w:rsidRDefault="00DB4DA4" w:rsidP="007852D5">
      <w:pPr>
        <w:pStyle w:val="ListParagraph"/>
        <w:numPr>
          <w:ilvl w:val="0"/>
          <w:numId w:val="23"/>
        </w:numPr>
        <w:shd w:val="clear" w:color="auto" w:fill="D9D9D9" w:themeFill="background1" w:themeFillShade="D9"/>
        <w:spacing w:before="120" w:after="120"/>
        <w:ind w:left="1380"/>
        <w:jc w:val="both"/>
      </w:pPr>
      <w:r>
        <w:t>is required to pay a further sum towards a bond due to a</w:t>
      </w:r>
      <w:r w:rsidR="001727FB">
        <w:t>n</w:t>
      </w:r>
      <w:r>
        <w:t xml:space="preserve"> increase of the rent during an RTA agreement.</w:t>
      </w:r>
    </w:p>
    <w:p w14:paraId="13904B0C" w14:textId="3AC615DE" w:rsidR="004A0A8B" w:rsidRDefault="00DB4DA4" w:rsidP="007852D5">
      <w:pPr>
        <w:pStyle w:val="ListParagraph"/>
        <w:numPr>
          <w:ilvl w:val="0"/>
          <w:numId w:val="29"/>
        </w:numPr>
        <w:shd w:val="clear" w:color="auto" w:fill="D9D9D9" w:themeFill="background1" w:themeFillShade="D9"/>
        <w:ind w:left="1080"/>
      </w:pPr>
      <w:r>
        <w:t xml:space="preserve">The </w:t>
      </w:r>
      <w:r w:rsidR="0089705D">
        <w:t>applicant</w:t>
      </w:r>
      <w:r>
        <w:t xml:space="preserve"> meets the criteria in this clause if they</w:t>
      </w:r>
      <w:r w:rsidR="00F41EB4" w:rsidRPr="00F41EB4">
        <w:t>—</w:t>
      </w:r>
    </w:p>
    <w:p w14:paraId="27811871" w14:textId="5C41B2F9" w:rsidR="00F41EB4" w:rsidRDefault="00F41EB4" w:rsidP="007852D5">
      <w:pPr>
        <w:pStyle w:val="ListParagraph"/>
        <w:numPr>
          <w:ilvl w:val="0"/>
          <w:numId w:val="27"/>
        </w:numPr>
        <w:shd w:val="clear" w:color="auto" w:fill="D9D9D9" w:themeFill="background1" w:themeFillShade="D9"/>
        <w:spacing w:before="120" w:after="120"/>
        <w:ind w:left="1380"/>
        <w:jc w:val="both"/>
      </w:pPr>
      <w:r w:rsidRPr="00F41EB4">
        <w:t>meet the universal entrance criteria; and</w:t>
      </w:r>
    </w:p>
    <w:p w14:paraId="5168237B" w14:textId="2F271B47" w:rsidR="00DB4DA4" w:rsidRDefault="00F41EB4" w:rsidP="007852D5">
      <w:pPr>
        <w:pStyle w:val="ListParagraph"/>
        <w:numPr>
          <w:ilvl w:val="0"/>
          <w:numId w:val="27"/>
        </w:numPr>
        <w:shd w:val="clear" w:color="auto" w:fill="D9D9D9" w:themeFill="background1" w:themeFillShade="D9"/>
        <w:spacing w:before="120" w:after="120"/>
        <w:ind w:left="1380"/>
        <w:jc w:val="both"/>
      </w:pPr>
      <w:r w:rsidRPr="00F41EB4">
        <w:t>would be unable to obtain or retain the accommodation without a grant under this part; and</w:t>
      </w:r>
    </w:p>
    <w:p w14:paraId="419096CC" w14:textId="79407020" w:rsidR="00524620" w:rsidRDefault="00DB4DA4" w:rsidP="007852D5">
      <w:pPr>
        <w:pStyle w:val="ListParagraph"/>
        <w:numPr>
          <w:ilvl w:val="0"/>
          <w:numId w:val="27"/>
        </w:numPr>
        <w:shd w:val="clear" w:color="auto" w:fill="D9D9D9" w:themeFill="background1" w:themeFillShade="D9"/>
        <w:spacing w:before="120" w:after="120"/>
        <w:ind w:left="1380"/>
        <w:jc w:val="both"/>
      </w:pPr>
      <w:r>
        <w:t>are</w:t>
      </w:r>
      <w:r w:rsidR="00F41EB4" w:rsidRPr="00F41EB4">
        <w:t xml:space="preserve"> required to pay bond</w:t>
      </w:r>
      <w:r w:rsidR="001D622C">
        <w:t>.</w:t>
      </w:r>
    </w:p>
    <w:p w14:paraId="04DC8921" w14:textId="61A99A8A" w:rsidR="00701CB4" w:rsidRPr="00C43389" w:rsidRDefault="00215034" w:rsidP="00F11187">
      <w:pPr>
        <w:pStyle w:val="Heading1"/>
        <w:numPr>
          <w:ilvl w:val="0"/>
          <w:numId w:val="11"/>
        </w:numPr>
        <w:spacing w:before="120" w:after="120"/>
        <w:jc w:val="both"/>
        <w:rPr>
          <w:rFonts w:eastAsia="Times New Roman"/>
        </w:rPr>
      </w:pPr>
      <w:bookmarkStart w:id="19" w:name="_Toc211866846"/>
      <w:bookmarkStart w:id="20" w:name="_Toc211867072"/>
      <w:bookmarkStart w:id="21" w:name="_Toc211867213"/>
      <w:bookmarkStart w:id="22" w:name="_Toc211866847"/>
      <w:bookmarkStart w:id="23" w:name="_Toc211867073"/>
      <w:bookmarkStart w:id="24" w:name="_Toc211867214"/>
      <w:bookmarkStart w:id="25" w:name="_Toc211866848"/>
      <w:bookmarkStart w:id="26" w:name="_Toc211867074"/>
      <w:bookmarkStart w:id="27" w:name="_Toc211867215"/>
      <w:bookmarkStart w:id="28" w:name="_Toc211866849"/>
      <w:bookmarkStart w:id="29" w:name="_Toc211867075"/>
      <w:bookmarkStart w:id="30" w:name="_Toc211867216"/>
      <w:bookmarkStart w:id="31" w:name="_Toc211866850"/>
      <w:bookmarkStart w:id="32" w:name="_Toc211867076"/>
      <w:bookmarkStart w:id="33" w:name="_Toc211867217"/>
      <w:bookmarkStart w:id="34" w:name="_Toc211866851"/>
      <w:bookmarkStart w:id="35" w:name="_Toc211867077"/>
      <w:bookmarkStart w:id="36" w:name="_Toc211867218"/>
      <w:bookmarkStart w:id="37" w:name="_Toc211930532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C43389">
        <w:rPr>
          <w:rFonts w:eastAsia="Times New Roman"/>
        </w:rPr>
        <w:t>Clause 21 amended (Bond grant: Amount</w:t>
      </w:r>
      <w:r>
        <w:rPr>
          <w:rFonts w:eastAsia="Times New Roman"/>
        </w:rPr>
        <w:t>)</w:t>
      </w:r>
      <w:bookmarkEnd w:id="37"/>
    </w:p>
    <w:p w14:paraId="71F0C943" w14:textId="429A7913" w:rsidR="004974AA" w:rsidRDefault="00B42885" w:rsidP="00AC6905">
      <w:pPr>
        <w:spacing w:before="120" w:after="120"/>
        <w:ind w:left="567"/>
        <w:jc w:val="both"/>
      </w:pPr>
      <w:r>
        <w:t>R</w:t>
      </w:r>
      <w:r w:rsidR="004974AA">
        <w:t>eplace clause 21 with:</w:t>
      </w:r>
    </w:p>
    <w:p w14:paraId="0B911DBA" w14:textId="26CD56F0" w:rsidR="004974AA" w:rsidRPr="007852D5" w:rsidRDefault="004974AA" w:rsidP="007852D5">
      <w:pPr>
        <w:pStyle w:val="ListParagraph"/>
        <w:numPr>
          <w:ilvl w:val="0"/>
          <w:numId w:val="36"/>
        </w:numPr>
        <w:shd w:val="clear" w:color="auto" w:fill="D9D9D9" w:themeFill="background1" w:themeFillShade="D9"/>
        <w:spacing w:before="120" w:after="120"/>
        <w:jc w:val="both"/>
      </w:pPr>
      <w:r w:rsidRPr="007852D5">
        <w:t>The amount of a bond grant made under clause 20(1)(a) must not exceed the lesser of the following amounts:</w:t>
      </w:r>
    </w:p>
    <w:p w14:paraId="5BFEE71D" w14:textId="77777777" w:rsidR="004974AA" w:rsidRPr="00C43389" w:rsidRDefault="004974AA" w:rsidP="00C43389">
      <w:pPr>
        <w:pStyle w:val="ListParagraph"/>
        <w:widowControl w:val="0"/>
        <w:numPr>
          <w:ilvl w:val="1"/>
          <w:numId w:val="30"/>
        </w:numPr>
        <w:shd w:val="clear" w:color="auto" w:fill="D9D9D9" w:themeFill="background1" w:themeFillShade="D9"/>
        <w:tabs>
          <w:tab w:val="left" w:pos="1641"/>
        </w:tabs>
        <w:autoSpaceDE w:val="0"/>
        <w:autoSpaceDN w:val="0"/>
        <w:ind w:right="593"/>
        <w:contextualSpacing w:val="0"/>
        <w:rPr>
          <w:szCs w:val="23"/>
        </w:rPr>
      </w:pPr>
      <w:r w:rsidRPr="00C43389">
        <w:rPr>
          <w:szCs w:val="23"/>
        </w:rPr>
        <w:t>the</w:t>
      </w:r>
      <w:r w:rsidRPr="00C43389">
        <w:rPr>
          <w:spacing w:val="-5"/>
          <w:szCs w:val="23"/>
        </w:rPr>
        <w:t xml:space="preserve"> </w:t>
      </w:r>
      <w:r w:rsidRPr="00C43389">
        <w:rPr>
          <w:szCs w:val="23"/>
        </w:rPr>
        <w:t>amount</w:t>
      </w:r>
      <w:r w:rsidRPr="00C43389">
        <w:rPr>
          <w:spacing w:val="-4"/>
          <w:szCs w:val="23"/>
        </w:rPr>
        <w:t xml:space="preserve"> </w:t>
      </w:r>
      <w:r w:rsidRPr="00C43389">
        <w:rPr>
          <w:szCs w:val="23"/>
        </w:rPr>
        <w:t>of</w:t>
      </w:r>
      <w:r w:rsidRPr="00C43389">
        <w:rPr>
          <w:spacing w:val="-4"/>
          <w:szCs w:val="23"/>
        </w:rPr>
        <w:t xml:space="preserve"> </w:t>
      </w:r>
      <w:r w:rsidRPr="00C43389">
        <w:rPr>
          <w:szCs w:val="23"/>
        </w:rPr>
        <w:t>bond</w:t>
      </w:r>
      <w:r w:rsidRPr="00C43389">
        <w:rPr>
          <w:spacing w:val="-3"/>
          <w:szCs w:val="23"/>
        </w:rPr>
        <w:t xml:space="preserve"> </w:t>
      </w:r>
      <w:r w:rsidRPr="00C43389">
        <w:rPr>
          <w:szCs w:val="23"/>
        </w:rPr>
        <w:t>payable</w:t>
      </w:r>
      <w:r w:rsidRPr="00C43389">
        <w:rPr>
          <w:spacing w:val="-4"/>
          <w:szCs w:val="23"/>
        </w:rPr>
        <w:t xml:space="preserve"> </w:t>
      </w:r>
      <w:r w:rsidRPr="00C43389">
        <w:rPr>
          <w:szCs w:val="23"/>
        </w:rPr>
        <w:t>by</w:t>
      </w:r>
      <w:r w:rsidRPr="00C43389">
        <w:rPr>
          <w:spacing w:val="-3"/>
          <w:szCs w:val="23"/>
        </w:rPr>
        <w:t xml:space="preserve"> </w:t>
      </w:r>
      <w:r w:rsidRPr="00C43389">
        <w:rPr>
          <w:szCs w:val="23"/>
        </w:rPr>
        <w:t>the</w:t>
      </w:r>
      <w:r w:rsidRPr="00C43389">
        <w:rPr>
          <w:spacing w:val="-4"/>
          <w:szCs w:val="23"/>
        </w:rPr>
        <w:t xml:space="preserve"> </w:t>
      </w:r>
      <w:r w:rsidRPr="00C43389">
        <w:rPr>
          <w:szCs w:val="23"/>
        </w:rPr>
        <w:t>applicant</w:t>
      </w:r>
      <w:r w:rsidRPr="00C43389">
        <w:rPr>
          <w:spacing w:val="-2"/>
          <w:szCs w:val="23"/>
        </w:rPr>
        <w:t xml:space="preserve"> </w:t>
      </w:r>
      <w:r w:rsidRPr="00C43389">
        <w:rPr>
          <w:szCs w:val="23"/>
        </w:rPr>
        <w:t>and</w:t>
      </w:r>
      <w:r w:rsidRPr="00C43389">
        <w:rPr>
          <w:spacing w:val="-2"/>
          <w:szCs w:val="23"/>
        </w:rPr>
        <w:t xml:space="preserve"> </w:t>
      </w:r>
      <w:r w:rsidRPr="00C43389">
        <w:rPr>
          <w:szCs w:val="23"/>
        </w:rPr>
        <w:t>their</w:t>
      </w:r>
      <w:r w:rsidRPr="00C43389">
        <w:rPr>
          <w:spacing w:val="-1"/>
          <w:szCs w:val="23"/>
        </w:rPr>
        <w:t xml:space="preserve"> </w:t>
      </w:r>
      <w:r w:rsidRPr="00C43389">
        <w:rPr>
          <w:szCs w:val="23"/>
        </w:rPr>
        <w:t>spouse</w:t>
      </w:r>
      <w:r w:rsidRPr="00C43389">
        <w:rPr>
          <w:spacing w:val="-4"/>
          <w:szCs w:val="23"/>
        </w:rPr>
        <w:t xml:space="preserve"> </w:t>
      </w:r>
      <w:r w:rsidRPr="00C43389">
        <w:rPr>
          <w:szCs w:val="23"/>
        </w:rPr>
        <w:t>or</w:t>
      </w:r>
      <w:r w:rsidRPr="00C43389">
        <w:rPr>
          <w:spacing w:val="-1"/>
          <w:szCs w:val="23"/>
        </w:rPr>
        <w:t xml:space="preserve"> </w:t>
      </w:r>
      <w:r w:rsidRPr="00C43389">
        <w:rPr>
          <w:szCs w:val="23"/>
        </w:rPr>
        <w:t>partner</w:t>
      </w:r>
      <w:r w:rsidRPr="00C43389">
        <w:rPr>
          <w:spacing w:val="-4"/>
          <w:szCs w:val="23"/>
        </w:rPr>
        <w:t xml:space="preserve"> </w:t>
      </w:r>
      <w:r w:rsidRPr="00C43389">
        <w:rPr>
          <w:szCs w:val="23"/>
        </w:rPr>
        <w:t>under</w:t>
      </w:r>
      <w:r w:rsidRPr="00C43389">
        <w:rPr>
          <w:spacing w:val="-3"/>
          <w:szCs w:val="23"/>
        </w:rPr>
        <w:t xml:space="preserve"> </w:t>
      </w:r>
      <w:r w:rsidRPr="00C43389">
        <w:rPr>
          <w:szCs w:val="23"/>
        </w:rPr>
        <w:t>an</w:t>
      </w:r>
      <w:r w:rsidRPr="00C43389">
        <w:rPr>
          <w:spacing w:val="-4"/>
          <w:szCs w:val="23"/>
        </w:rPr>
        <w:t xml:space="preserve"> </w:t>
      </w:r>
      <w:r w:rsidRPr="00C43389">
        <w:rPr>
          <w:szCs w:val="23"/>
        </w:rPr>
        <w:t>RTA agreement; or</w:t>
      </w:r>
    </w:p>
    <w:p w14:paraId="5CF51CC6" w14:textId="77777777" w:rsidR="004974AA" w:rsidRPr="00C43389" w:rsidRDefault="004974AA" w:rsidP="00C43389">
      <w:pPr>
        <w:pStyle w:val="ListParagraph"/>
        <w:widowControl w:val="0"/>
        <w:numPr>
          <w:ilvl w:val="1"/>
          <w:numId w:val="30"/>
        </w:numPr>
        <w:shd w:val="clear" w:color="auto" w:fill="D9D9D9" w:themeFill="background1" w:themeFillShade="D9"/>
        <w:tabs>
          <w:tab w:val="left" w:pos="1641"/>
        </w:tabs>
        <w:autoSpaceDE w:val="0"/>
        <w:autoSpaceDN w:val="0"/>
        <w:contextualSpacing w:val="0"/>
        <w:rPr>
          <w:szCs w:val="23"/>
        </w:rPr>
      </w:pPr>
      <w:r w:rsidRPr="00C43389">
        <w:rPr>
          <w:szCs w:val="23"/>
        </w:rPr>
        <w:t>the</w:t>
      </w:r>
      <w:r w:rsidRPr="00C43389">
        <w:rPr>
          <w:spacing w:val="-8"/>
          <w:szCs w:val="23"/>
        </w:rPr>
        <w:t xml:space="preserve"> </w:t>
      </w:r>
      <w:r w:rsidRPr="00C43389">
        <w:rPr>
          <w:szCs w:val="23"/>
        </w:rPr>
        <w:t>amount</w:t>
      </w:r>
      <w:r w:rsidRPr="00C43389">
        <w:rPr>
          <w:spacing w:val="-7"/>
          <w:szCs w:val="23"/>
        </w:rPr>
        <w:t xml:space="preserve"> </w:t>
      </w:r>
      <w:r w:rsidRPr="00C43389">
        <w:rPr>
          <w:szCs w:val="23"/>
        </w:rPr>
        <w:t>equivalent</w:t>
      </w:r>
      <w:r w:rsidRPr="00C43389">
        <w:rPr>
          <w:spacing w:val="-8"/>
          <w:szCs w:val="23"/>
        </w:rPr>
        <w:t xml:space="preserve"> </w:t>
      </w:r>
      <w:r w:rsidRPr="00C43389">
        <w:rPr>
          <w:szCs w:val="23"/>
        </w:rPr>
        <w:t>to</w:t>
      </w:r>
      <w:r w:rsidRPr="00C43389">
        <w:rPr>
          <w:spacing w:val="-7"/>
          <w:szCs w:val="23"/>
        </w:rPr>
        <w:t xml:space="preserve"> </w:t>
      </w:r>
      <w:r w:rsidRPr="00C43389">
        <w:rPr>
          <w:szCs w:val="23"/>
        </w:rPr>
        <w:t>4</w:t>
      </w:r>
      <w:r w:rsidRPr="00C43389">
        <w:rPr>
          <w:spacing w:val="-6"/>
          <w:szCs w:val="23"/>
        </w:rPr>
        <w:t xml:space="preserve"> </w:t>
      </w:r>
      <w:r w:rsidRPr="00C43389">
        <w:rPr>
          <w:szCs w:val="23"/>
        </w:rPr>
        <w:t>weeks’</w:t>
      </w:r>
      <w:r w:rsidRPr="00C43389">
        <w:rPr>
          <w:spacing w:val="-8"/>
          <w:szCs w:val="23"/>
        </w:rPr>
        <w:t xml:space="preserve"> </w:t>
      </w:r>
      <w:r w:rsidRPr="00C43389">
        <w:rPr>
          <w:szCs w:val="23"/>
        </w:rPr>
        <w:t>accommodation</w:t>
      </w:r>
      <w:r w:rsidRPr="00C43389">
        <w:rPr>
          <w:spacing w:val="-8"/>
          <w:szCs w:val="23"/>
        </w:rPr>
        <w:t xml:space="preserve"> </w:t>
      </w:r>
      <w:r w:rsidRPr="00C43389">
        <w:rPr>
          <w:szCs w:val="23"/>
        </w:rPr>
        <w:t>costs</w:t>
      </w:r>
      <w:r w:rsidRPr="00C43389">
        <w:rPr>
          <w:spacing w:val="-7"/>
          <w:szCs w:val="23"/>
        </w:rPr>
        <w:t xml:space="preserve"> </w:t>
      </w:r>
      <w:r w:rsidRPr="00C43389">
        <w:rPr>
          <w:szCs w:val="23"/>
        </w:rPr>
        <w:t>for</w:t>
      </w:r>
      <w:r w:rsidRPr="00C43389">
        <w:rPr>
          <w:spacing w:val="-6"/>
          <w:szCs w:val="23"/>
        </w:rPr>
        <w:t xml:space="preserve"> </w:t>
      </w:r>
      <w:r w:rsidRPr="00C43389">
        <w:rPr>
          <w:szCs w:val="23"/>
        </w:rPr>
        <w:t>the</w:t>
      </w:r>
      <w:r w:rsidRPr="00C43389">
        <w:rPr>
          <w:spacing w:val="-3"/>
          <w:szCs w:val="23"/>
        </w:rPr>
        <w:t xml:space="preserve"> </w:t>
      </w:r>
      <w:r w:rsidRPr="00C43389">
        <w:rPr>
          <w:szCs w:val="23"/>
        </w:rPr>
        <w:t>accommodation;</w:t>
      </w:r>
      <w:r w:rsidRPr="00C43389">
        <w:rPr>
          <w:spacing w:val="-6"/>
          <w:szCs w:val="23"/>
        </w:rPr>
        <w:t xml:space="preserve"> </w:t>
      </w:r>
      <w:r w:rsidRPr="00C43389">
        <w:rPr>
          <w:spacing w:val="-5"/>
          <w:szCs w:val="23"/>
        </w:rPr>
        <w:t>or</w:t>
      </w:r>
    </w:p>
    <w:p w14:paraId="21652E20" w14:textId="77777777" w:rsidR="004974AA" w:rsidRPr="00C43389" w:rsidRDefault="004974AA" w:rsidP="00C43389">
      <w:pPr>
        <w:pStyle w:val="ListParagraph"/>
        <w:widowControl w:val="0"/>
        <w:numPr>
          <w:ilvl w:val="1"/>
          <w:numId w:val="30"/>
        </w:numPr>
        <w:shd w:val="clear" w:color="auto" w:fill="D9D9D9" w:themeFill="background1" w:themeFillShade="D9"/>
        <w:tabs>
          <w:tab w:val="left" w:pos="1641"/>
        </w:tabs>
        <w:autoSpaceDE w:val="0"/>
        <w:autoSpaceDN w:val="0"/>
        <w:ind w:right="1289"/>
        <w:contextualSpacing w:val="0"/>
        <w:rPr>
          <w:szCs w:val="23"/>
        </w:rPr>
      </w:pPr>
      <w:r w:rsidRPr="00C43389">
        <w:rPr>
          <w:szCs w:val="23"/>
        </w:rPr>
        <w:t>if</w:t>
      </w:r>
      <w:r w:rsidRPr="00C43389">
        <w:rPr>
          <w:spacing w:val="-5"/>
          <w:szCs w:val="23"/>
        </w:rPr>
        <w:t xml:space="preserve"> </w:t>
      </w:r>
      <w:r w:rsidRPr="00C43389">
        <w:rPr>
          <w:szCs w:val="23"/>
        </w:rPr>
        <w:t>the</w:t>
      </w:r>
      <w:r w:rsidRPr="00C43389">
        <w:rPr>
          <w:spacing w:val="-5"/>
          <w:szCs w:val="23"/>
        </w:rPr>
        <w:t xml:space="preserve"> </w:t>
      </w:r>
      <w:r w:rsidRPr="00C43389">
        <w:rPr>
          <w:szCs w:val="23"/>
        </w:rPr>
        <w:t>applicant</w:t>
      </w:r>
      <w:r w:rsidRPr="00C43389">
        <w:rPr>
          <w:spacing w:val="-3"/>
          <w:szCs w:val="23"/>
        </w:rPr>
        <w:t xml:space="preserve"> </w:t>
      </w:r>
      <w:r w:rsidRPr="00C43389">
        <w:rPr>
          <w:szCs w:val="23"/>
        </w:rPr>
        <w:t>is</w:t>
      </w:r>
      <w:r w:rsidRPr="00C43389">
        <w:rPr>
          <w:spacing w:val="-4"/>
          <w:szCs w:val="23"/>
        </w:rPr>
        <w:t xml:space="preserve"> </w:t>
      </w:r>
      <w:r w:rsidRPr="00C43389">
        <w:rPr>
          <w:szCs w:val="23"/>
        </w:rPr>
        <w:t>in</w:t>
      </w:r>
      <w:r w:rsidRPr="00C43389">
        <w:rPr>
          <w:spacing w:val="-5"/>
          <w:szCs w:val="23"/>
        </w:rPr>
        <w:t xml:space="preserve"> </w:t>
      </w:r>
      <w:r w:rsidRPr="00C43389">
        <w:rPr>
          <w:szCs w:val="23"/>
        </w:rPr>
        <w:t>shared</w:t>
      </w:r>
      <w:r w:rsidRPr="00C43389">
        <w:rPr>
          <w:spacing w:val="-3"/>
          <w:szCs w:val="23"/>
        </w:rPr>
        <w:t xml:space="preserve"> </w:t>
      </w:r>
      <w:r w:rsidRPr="00C43389">
        <w:rPr>
          <w:szCs w:val="23"/>
        </w:rPr>
        <w:t>accommodation,</w:t>
      </w:r>
      <w:r w:rsidRPr="00C43389">
        <w:rPr>
          <w:spacing w:val="-3"/>
          <w:szCs w:val="23"/>
        </w:rPr>
        <w:t xml:space="preserve"> </w:t>
      </w:r>
      <w:r w:rsidRPr="00C43389">
        <w:rPr>
          <w:szCs w:val="23"/>
        </w:rPr>
        <w:t>the</w:t>
      </w:r>
      <w:r w:rsidRPr="00C43389">
        <w:rPr>
          <w:spacing w:val="-3"/>
          <w:szCs w:val="23"/>
        </w:rPr>
        <w:t xml:space="preserve"> </w:t>
      </w:r>
      <w:r w:rsidRPr="00C43389">
        <w:rPr>
          <w:szCs w:val="23"/>
        </w:rPr>
        <w:t>applicant’s</w:t>
      </w:r>
      <w:r w:rsidRPr="00C43389">
        <w:rPr>
          <w:spacing w:val="-2"/>
          <w:szCs w:val="23"/>
        </w:rPr>
        <w:t xml:space="preserve"> </w:t>
      </w:r>
      <w:r w:rsidRPr="00C43389">
        <w:rPr>
          <w:szCs w:val="23"/>
        </w:rPr>
        <w:t>and</w:t>
      </w:r>
      <w:r w:rsidRPr="00C43389">
        <w:rPr>
          <w:spacing w:val="-3"/>
          <w:szCs w:val="23"/>
        </w:rPr>
        <w:t xml:space="preserve"> </w:t>
      </w:r>
      <w:r w:rsidRPr="00C43389">
        <w:rPr>
          <w:szCs w:val="23"/>
        </w:rPr>
        <w:t>their</w:t>
      </w:r>
      <w:r w:rsidRPr="00C43389">
        <w:rPr>
          <w:spacing w:val="-4"/>
          <w:szCs w:val="23"/>
        </w:rPr>
        <w:t xml:space="preserve"> </w:t>
      </w:r>
      <w:r w:rsidRPr="00C43389">
        <w:rPr>
          <w:szCs w:val="23"/>
        </w:rPr>
        <w:t>spouse</w:t>
      </w:r>
      <w:r w:rsidRPr="00C43389">
        <w:rPr>
          <w:spacing w:val="-3"/>
          <w:szCs w:val="23"/>
        </w:rPr>
        <w:t xml:space="preserve"> </w:t>
      </w:r>
      <w:r w:rsidRPr="00C43389">
        <w:rPr>
          <w:szCs w:val="23"/>
        </w:rPr>
        <w:t>or partner’s portion of 4 weeks’ accommodation costs.</w:t>
      </w:r>
    </w:p>
    <w:p w14:paraId="29E03F1F" w14:textId="3A3F3AAF" w:rsidR="004974AA" w:rsidRPr="007852D5" w:rsidRDefault="004974AA" w:rsidP="007852D5">
      <w:pPr>
        <w:pStyle w:val="ListParagraph"/>
        <w:numPr>
          <w:ilvl w:val="0"/>
          <w:numId w:val="36"/>
        </w:numPr>
        <w:shd w:val="clear" w:color="auto" w:fill="D9D9D9" w:themeFill="background1" w:themeFillShade="D9"/>
        <w:spacing w:before="120" w:after="120"/>
        <w:jc w:val="both"/>
      </w:pPr>
      <w:r>
        <w:t>The amount of a bond grant made under clause 20(1)(b) must not exceed</w:t>
      </w:r>
      <w:r w:rsidR="00F41193">
        <w:t xml:space="preserve"> the lesser of either</w:t>
      </w:r>
      <w:r w:rsidR="002C2039">
        <w:t xml:space="preserve"> the</w:t>
      </w:r>
      <w:r w:rsidR="00F41193">
        <w:t>:</w:t>
      </w:r>
    </w:p>
    <w:p w14:paraId="1DE58938" w14:textId="3B2398AE" w:rsidR="00F41193" w:rsidRPr="00A4082A" w:rsidRDefault="0045193D" w:rsidP="007852D5">
      <w:pPr>
        <w:pStyle w:val="ListParagraph"/>
        <w:widowControl w:val="0"/>
        <w:numPr>
          <w:ilvl w:val="0"/>
          <w:numId w:val="37"/>
        </w:numPr>
        <w:shd w:val="clear" w:color="auto" w:fill="D9D9D9" w:themeFill="background1" w:themeFillShade="D9"/>
        <w:tabs>
          <w:tab w:val="left" w:pos="1058"/>
          <w:tab w:val="left" w:pos="1060"/>
        </w:tabs>
        <w:autoSpaceDE w:val="0"/>
        <w:autoSpaceDN w:val="0"/>
        <w:ind w:right="549"/>
        <w:contextualSpacing w:val="0"/>
        <w:rPr>
          <w:szCs w:val="23"/>
        </w:rPr>
      </w:pPr>
      <w:r w:rsidRPr="00A4082A">
        <w:rPr>
          <w:szCs w:val="23"/>
        </w:rPr>
        <w:t>further</w:t>
      </w:r>
      <w:r w:rsidR="00F41193">
        <w:t xml:space="preserve"> sum required </w:t>
      </w:r>
      <w:r w:rsidRPr="00A4082A">
        <w:rPr>
          <w:szCs w:val="23"/>
        </w:rPr>
        <w:t>towards</w:t>
      </w:r>
      <w:r w:rsidR="00F41193">
        <w:t xml:space="preserve"> a </w:t>
      </w:r>
      <w:r w:rsidRPr="00A4082A">
        <w:rPr>
          <w:szCs w:val="23"/>
        </w:rPr>
        <w:t>bond due to a</w:t>
      </w:r>
      <w:r w:rsidR="001727FB">
        <w:rPr>
          <w:szCs w:val="23"/>
        </w:rPr>
        <w:t xml:space="preserve">n </w:t>
      </w:r>
      <w:r>
        <w:t>increase</w:t>
      </w:r>
      <w:r w:rsidRPr="00A4082A">
        <w:rPr>
          <w:szCs w:val="23"/>
        </w:rPr>
        <w:t xml:space="preserve"> of rent</w:t>
      </w:r>
      <w:r w:rsidR="00F41193">
        <w:t>; or</w:t>
      </w:r>
    </w:p>
    <w:p w14:paraId="1A87EC20" w14:textId="336499A6" w:rsidR="00F41193" w:rsidRPr="00C43389" w:rsidRDefault="00F41193" w:rsidP="007852D5">
      <w:pPr>
        <w:pStyle w:val="ListParagraph"/>
        <w:widowControl w:val="0"/>
        <w:numPr>
          <w:ilvl w:val="0"/>
          <w:numId w:val="37"/>
        </w:numPr>
        <w:shd w:val="clear" w:color="auto" w:fill="D9D9D9" w:themeFill="background1" w:themeFillShade="D9"/>
        <w:tabs>
          <w:tab w:val="left" w:pos="1058"/>
          <w:tab w:val="left" w:pos="1060"/>
        </w:tabs>
        <w:autoSpaceDE w:val="0"/>
        <w:autoSpaceDN w:val="0"/>
        <w:ind w:right="549"/>
        <w:jc w:val="both"/>
      </w:pPr>
      <w:r>
        <w:t xml:space="preserve">amount </w:t>
      </w:r>
      <w:r w:rsidR="002C2039">
        <w:t xml:space="preserve">equivalent to 4 </w:t>
      </w:r>
      <w:r w:rsidR="70C33BB5">
        <w:t>weeks</w:t>
      </w:r>
      <w:r w:rsidR="002C2039">
        <w:t xml:space="preserve"> of the </w:t>
      </w:r>
      <w:r w:rsidR="0045193D">
        <w:t>amount of the</w:t>
      </w:r>
      <w:r w:rsidR="00333DFA">
        <w:t xml:space="preserve"> </w:t>
      </w:r>
      <w:r w:rsidR="0045193D">
        <w:t>increase in rent</w:t>
      </w:r>
      <w:r w:rsidR="002C2039">
        <w:t>.</w:t>
      </w:r>
    </w:p>
    <w:p w14:paraId="41A74CDA" w14:textId="7011913D" w:rsidR="004974AA" w:rsidRPr="007852D5" w:rsidRDefault="004974AA" w:rsidP="007852D5">
      <w:pPr>
        <w:pStyle w:val="ListParagraph"/>
        <w:numPr>
          <w:ilvl w:val="0"/>
          <w:numId w:val="36"/>
        </w:numPr>
        <w:shd w:val="clear" w:color="auto" w:fill="D9D9D9" w:themeFill="background1" w:themeFillShade="D9"/>
        <w:spacing w:before="120" w:after="120"/>
        <w:jc w:val="both"/>
      </w:pPr>
      <w:r w:rsidRPr="007852D5">
        <w:t>When determining whether to grant a bond grant, and the grant amount, MSD may have regard to whether the applicant or their spouse or partner has, or</w:t>
      </w:r>
      <w:r w:rsidR="00DC59DC">
        <w:t xml:space="preserve"> </w:t>
      </w:r>
      <w:r w:rsidRPr="007852D5">
        <w:t>will have at the time the bond is payable, access to a refund of a bond payment for their former accommodation.</w:t>
      </w:r>
    </w:p>
    <w:p w14:paraId="31FAFF60" w14:textId="77777777" w:rsidR="007852D5" w:rsidRDefault="007852D5">
      <w:pPr>
        <w:spacing w:after="200" w:line="276" w:lineRule="auto"/>
        <w:rPr>
          <w:rStyle w:val="ListBulletChar"/>
          <w:rFonts w:eastAsiaTheme="majorEastAsia"/>
          <w:b/>
          <w:bCs/>
        </w:rPr>
      </w:pPr>
      <w:bookmarkStart w:id="38" w:name="_Toc211866853"/>
      <w:bookmarkStart w:id="39" w:name="_Toc211867079"/>
      <w:bookmarkStart w:id="40" w:name="_Toc211867220"/>
      <w:bookmarkStart w:id="41" w:name="_Toc211866854"/>
      <w:bookmarkStart w:id="42" w:name="_Toc211867080"/>
      <w:bookmarkStart w:id="43" w:name="_Toc211867221"/>
      <w:bookmarkStart w:id="44" w:name="_Toc211866855"/>
      <w:bookmarkStart w:id="45" w:name="_Toc211867081"/>
      <w:bookmarkStart w:id="46" w:name="_Toc211867222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>
        <w:rPr>
          <w:rStyle w:val="ListBulletChar"/>
          <w:rFonts w:eastAsiaTheme="majorEastAsia"/>
        </w:rPr>
        <w:br w:type="page"/>
      </w:r>
    </w:p>
    <w:p w14:paraId="00690ECD" w14:textId="3A217E67" w:rsidR="00AA38BE" w:rsidRPr="00215034" w:rsidRDefault="00AA38BE" w:rsidP="00C43389">
      <w:pPr>
        <w:pStyle w:val="Heading1"/>
        <w:numPr>
          <w:ilvl w:val="0"/>
          <w:numId w:val="11"/>
        </w:numPr>
        <w:spacing w:before="120" w:after="120"/>
        <w:jc w:val="both"/>
        <w:rPr>
          <w:rStyle w:val="ListBulletChar"/>
          <w:rFonts w:eastAsiaTheme="majorEastAsia"/>
          <w:b w:val="0"/>
          <w:bCs w:val="0"/>
        </w:rPr>
      </w:pPr>
      <w:bookmarkStart w:id="47" w:name="_Toc211930533"/>
      <w:r w:rsidRPr="00215034">
        <w:rPr>
          <w:rStyle w:val="ListBulletChar"/>
          <w:rFonts w:eastAsiaTheme="majorEastAsia"/>
        </w:rPr>
        <w:lastRenderedPageBreak/>
        <w:t>Clause 25 amended (Security cover grant: Conditional grant)</w:t>
      </w:r>
      <w:bookmarkEnd w:id="47"/>
      <w:r w:rsidRPr="00215034">
        <w:rPr>
          <w:rStyle w:val="ListBulletChar"/>
          <w:rFonts w:eastAsiaTheme="majorEastAsia"/>
        </w:rPr>
        <w:t xml:space="preserve">  </w:t>
      </w:r>
    </w:p>
    <w:p w14:paraId="0167A672" w14:textId="712D55A8" w:rsidR="00AA38BE" w:rsidRDefault="00883D87" w:rsidP="00C43389">
      <w:pPr>
        <w:spacing w:before="120" w:after="120"/>
        <w:ind w:left="567"/>
      </w:pPr>
      <w:r>
        <w:t xml:space="preserve">In clause 25(1)(e)(ii), after “Disputes Tribunal” insert “, Tenancy Tribunal”. </w:t>
      </w:r>
    </w:p>
    <w:p w14:paraId="1BBE0C06" w14:textId="77777777" w:rsidR="00AA38BE" w:rsidRDefault="00AA38BE" w:rsidP="00CF0815">
      <w:pPr>
        <w:ind w:left="567"/>
      </w:pPr>
    </w:p>
    <w:p w14:paraId="7E110903" w14:textId="77777777" w:rsidR="00AA38BE" w:rsidRDefault="00AA38BE" w:rsidP="00CF0815">
      <w:pPr>
        <w:ind w:left="567"/>
      </w:pPr>
    </w:p>
    <w:p w14:paraId="1C6318DC" w14:textId="77777777" w:rsidR="000D41D9" w:rsidRDefault="000D41D9" w:rsidP="00321A6C">
      <w:pPr>
        <w:ind w:left="567"/>
      </w:pPr>
    </w:p>
    <w:p w14:paraId="21C46CC4" w14:textId="3A65C6FE" w:rsidR="00370B54" w:rsidRPr="00E95EE0" w:rsidRDefault="0084298D" w:rsidP="00E95EE0">
      <w:pPr>
        <w:jc w:val="center"/>
      </w:pPr>
      <w:bookmarkStart w:id="48" w:name="_Toc349745258"/>
      <w:r w:rsidRPr="001E34E3">
        <w:t>__________</w:t>
      </w:r>
      <w:bookmarkStart w:id="49" w:name="_Toc122512064"/>
      <w:bookmarkStart w:id="50" w:name="_Toc129664984"/>
      <w:bookmarkStart w:id="51" w:name="_Toc129686156"/>
      <w:bookmarkStart w:id="52" w:name="_Toc130014792"/>
      <w:bookmarkStart w:id="53" w:name="_Toc130100518"/>
      <w:bookmarkEnd w:id="6"/>
      <w:bookmarkEnd w:id="7"/>
      <w:bookmarkEnd w:id="48"/>
    </w:p>
    <w:p w14:paraId="616A3F31" w14:textId="77777777" w:rsidR="00E352C7" w:rsidRDefault="00E352C7" w:rsidP="00370B54">
      <w:pPr>
        <w:spacing w:after="120"/>
        <w:ind w:left="426" w:right="403"/>
        <w:jc w:val="right"/>
        <w:rPr>
          <w:szCs w:val="23"/>
        </w:rPr>
      </w:pPr>
    </w:p>
    <w:p w14:paraId="5E7ECB72" w14:textId="77777777" w:rsidR="00E352C7" w:rsidRDefault="00E352C7" w:rsidP="00370B54">
      <w:pPr>
        <w:spacing w:after="120"/>
        <w:ind w:left="426" w:right="403"/>
        <w:jc w:val="right"/>
        <w:rPr>
          <w:szCs w:val="23"/>
        </w:rPr>
      </w:pPr>
    </w:p>
    <w:p w14:paraId="482590E0" w14:textId="77777777" w:rsidR="007852D5" w:rsidRDefault="007852D5" w:rsidP="00370B54">
      <w:pPr>
        <w:spacing w:after="120"/>
        <w:ind w:left="426" w:right="403"/>
        <w:jc w:val="right"/>
        <w:rPr>
          <w:szCs w:val="23"/>
        </w:rPr>
      </w:pPr>
    </w:p>
    <w:p w14:paraId="078D7040" w14:textId="77777777" w:rsidR="00370B54" w:rsidRPr="0037208F" w:rsidRDefault="00370B54" w:rsidP="00370B54">
      <w:pPr>
        <w:spacing w:after="120"/>
        <w:ind w:left="426" w:right="403"/>
        <w:jc w:val="right"/>
        <w:rPr>
          <w:szCs w:val="23"/>
        </w:rPr>
      </w:pPr>
      <w:r w:rsidRPr="0037208F">
        <w:rPr>
          <w:szCs w:val="23"/>
        </w:rPr>
        <w:t>____________________________</w:t>
      </w:r>
    </w:p>
    <w:p w14:paraId="6B647904" w14:textId="1960B322" w:rsidR="0037208F" w:rsidRPr="0037208F" w:rsidRDefault="0037208F" w:rsidP="00437C74">
      <w:pPr>
        <w:spacing w:after="120"/>
        <w:ind w:left="426" w:right="403" w:firstLine="1559"/>
        <w:jc w:val="right"/>
        <w:rPr>
          <w:szCs w:val="23"/>
        </w:rPr>
      </w:pPr>
      <w:r w:rsidRPr="0037208F">
        <w:rPr>
          <w:szCs w:val="23"/>
        </w:rPr>
        <w:t xml:space="preserve">At </w:t>
      </w:r>
      <w:r w:rsidR="00370B54">
        <w:rPr>
          <w:szCs w:val="23"/>
        </w:rPr>
        <w:t xml:space="preserve">              </w:t>
      </w:r>
      <w:r w:rsidRPr="0037208F">
        <w:rPr>
          <w:szCs w:val="23"/>
        </w:rPr>
        <w:t>this</w:t>
      </w:r>
      <w:r w:rsidRPr="0037208F">
        <w:rPr>
          <w:szCs w:val="23"/>
        </w:rPr>
        <w:tab/>
      </w:r>
      <w:r w:rsidRPr="0037208F">
        <w:rPr>
          <w:szCs w:val="23"/>
        </w:rPr>
        <w:tab/>
        <w:t>day of</w:t>
      </w:r>
      <w:r w:rsidRPr="0037208F">
        <w:rPr>
          <w:szCs w:val="23"/>
        </w:rPr>
        <w:tab/>
      </w:r>
      <w:r w:rsidRPr="0037208F">
        <w:rPr>
          <w:szCs w:val="23"/>
        </w:rPr>
        <w:tab/>
      </w:r>
      <w:r w:rsidRPr="0037208F">
        <w:rPr>
          <w:szCs w:val="23"/>
        </w:rPr>
        <w:tab/>
        <w:t xml:space="preserve"> 20</w:t>
      </w:r>
      <w:r w:rsidR="00437C74">
        <w:rPr>
          <w:szCs w:val="23"/>
        </w:rPr>
        <w:t>2</w:t>
      </w:r>
      <w:r w:rsidR="006C27BC">
        <w:rPr>
          <w:szCs w:val="23"/>
        </w:rPr>
        <w:t>5</w:t>
      </w:r>
    </w:p>
    <w:p w14:paraId="08836DD7" w14:textId="77777777" w:rsidR="0037208F" w:rsidRPr="0037208F" w:rsidRDefault="0037208F" w:rsidP="0037208F">
      <w:pPr>
        <w:ind w:right="1371"/>
        <w:rPr>
          <w:szCs w:val="23"/>
        </w:rPr>
      </w:pPr>
    </w:p>
    <w:p w14:paraId="35198D6C" w14:textId="77777777" w:rsidR="0037208F" w:rsidRPr="0037208F" w:rsidRDefault="0037208F" w:rsidP="0037208F">
      <w:pPr>
        <w:spacing w:after="120"/>
        <w:ind w:left="426" w:right="403"/>
        <w:jc w:val="right"/>
        <w:rPr>
          <w:szCs w:val="23"/>
        </w:rPr>
      </w:pPr>
      <w:r w:rsidRPr="0037208F">
        <w:rPr>
          <w:szCs w:val="23"/>
        </w:rPr>
        <w:t>____________________________</w:t>
      </w:r>
    </w:p>
    <w:p w14:paraId="6D3C1B9F" w14:textId="74B89428" w:rsidR="00370B54" w:rsidRPr="00E95EE0" w:rsidRDefault="0037208F" w:rsidP="00E95EE0">
      <w:pPr>
        <w:spacing w:after="120"/>
        <w:ind w:left="426" w:right="403"/>
        <w:jc w:val="right"/>
        <w:rPr>
          <w:szCs w:val="23"/>
        </w:rPr>
      </w:pPr>
      <w:r w:rsidRPr="0037208F">
        <w:rPr>
          <w:szCs w:val="23"/>
        </w:rPr>
        <w:t xml:space="preserve">Minister </w:t>
      </w:r>
      <w:r w:rsidR="006C27BC">
        <w:rPr>
          <w:szCs w:val="23"/>
        </w:rPr>
        <w:t>of Housing</w:t>
      </w:r>
      <w:r>
        <w:rPr>
          <w:szCs w:val="23"/>
        </w:rPr>
        <w:t xml:space="preserve"> </w:t>
      </w:r>
    </w:p>
    <w:p w14:paraId="06FC3090" w14:textId="4FA02ECA" w:rsidR="00FE172F" w:rsidRDefault="00565F17">
      <w:pPr>
        <w:jc w:val="center"/>
        <w:rPr>
          <w:b/>
        </w:rPr>
      </w:pPr>
      <w:r>
        <w:rPr>
          <w:b/>
        </w:rPr>
        <w:t>______</w:t>
      </w:r>
      <w:bookmarkEnd w:id="49"/>
      <w:bookmarkEnd w:id="50"/>
      <w:bookmarkEnd w:id="51"/>
      <w:bookmarkEnd w:id="52"/>
      <w:bookmarkEnd w:id="53"/>
      <w:r>
        <w:rPr>
          <w:b/>
        </w:rPr>
        <w:t>______</w:t>
      </w:r>
    </w:p>
    <w:p w14:paraId="13DFC9C6" w14:textId="77777777" w:rsidR="00FE172F" w:rsidRPr="00997A6C" w:rsidRDefault="00565F17">
      <w:pPr>
        <w:spacing w:before="120"/>
        <w:jc w:val="center"/>
        <w:rPr>
          <w:sz w:val="26"/>
          <w:szCs w:val="26"/>
        </w:rPr>
      </w:pPr>
      <w:r w:rsidRPr="00233C02">
        <w:rPr>
          <w:b/>
          <w:sz w:val="26"/>
          <w:szCs w:val="26"/>
        </w:rPr>
        <w:t>Explanatory note</w:t>
      </w:r>
    </w:p>
    <w:p w14:paraId="0B4C7305" w14:textId="77777777" w:rsidR="00FE172F" w:rsidRPr="00997A6C" w:rsidRDefault="00565F17">
      <w:pPr>
        <w:spacing w:before="120" w:after="120"/>
        <w:jc w:val="both"/>
      </w:pPr>
      <w:r w:rsidRPr="00021A74">
        <w:rPr>
          <w:i/>
        </w:rPr>
        <w:t xml:space="preserve">This note is not part of the </w:t>
      </w:r>
      <w:proofErr w:type="gramStart"/>
      <w:r w:rsidRPr="00021A74">
        <w:rPr>
          <w:i/>
        </w:rPr>
        <w:t>instrument, but</w:t>
      </w:r>
      <w:proofErr w:type="gramEnd"/>
      <w:r w:rsidRPr="00021A74">
        <w:rPr>
          <w:i/>
        </w:rPr>
        <w:t xml:space="preserve"> is intended to indicate its general effect.</w:t>
      </w:r>
    </w:p>
    <w:p w14:paraId="4B2A1F22" w14:textId="226DCC03" w:rsidR="00867FF8" w:rsidRPr="00867FF8" w:rsidRDefault="00565F17" w:rsidP="5FBB57A1">
      <w:pPr>
        <w:spacing w:after="40"/>
        <w:jc w:val="both"/>
      </w:pPr>
      <w:r>
        <w:t xml:space="preserve">This instrument, which </w:t>
      </w:r>
      <w:r w:rsidR="0076663B">
        <w:t xml:space="preserve">comes into force on </w:t>
      </w:r>
      <w:r w:rsidR="00883D87">
        <w:t>2</w:t>
      </w:r>
      <w:r w:rsidR="001A5BD6">
        <w:t xml:space="preserve"> March 202</w:t>
      </w:r>
      <w:r w:rsidR="00883D87">
        <w:t>6</w:t>
      </w:r>
      <w:r w:rsidR="0064034C">
        <w:t>,</w:t>
      </w:r>
      <w:r w:rsidR="001A5BD6">
        <w:t xml:space="preserve"> amends the </w:t>
      </w:r>
      <w:r w:rsidR="00883D87">
        <w:t>Housing Support</w:t>
      </w:r>
      <w:r w:rsidR="001A5BD6">
        <w:t xml:space="preserve"> Programme</w:t>
      </w:r>
      <w:r w:rsidR="007C3716">
        <w:t xml:space="preserve"> </w:t>
      </w:r>
      <w:r w:rsidR="005A55B9">
        <w:t>by making a consequential amendment to</w:t>
      </w:r>
      <w:r w:rsidR="007C3716">
        <w:t xml:space="preserve"> </w:t>
      </w:r>
      <w:r w:rsidR="00867FF8">
        <w:t xml:space="preserve">the definition of ‘service costs’, to ensure </w:t>
      </w:r>
      <w:r w:rsidR="005A55B9">
        <w:t xml:space="preserve">that definition continues to retain </w:t>
      </w:r>
      <w:r w:rsidR="00867FF8">
        <w:t xml:space="preserve"> the </w:t>
      </w:r>
      <w:r w:rsidR="00867FF8" w:rsidRPr="00867FF8">
        <w:t xml:space="preserve">same meaning which will be defined in section 65AAA of the Social Security Act 2018 </w:t>
      </w:r>
      <w:r w:rsidR="005A55B9">
        <w:t xml:space="preserve">from 2 March 2025 </w:t>
      </w:r>
      <w:r w:rsidR="00867FF8" w:rsidRPr="00867FF8">
        <w:t xml:space="preserve">when the Social Assistance Legislation (Accommodation Supplement and Income-related </w:t>
      </w:r>
      <w:r w:rsidR="005A55B9">
        <w:t>R</w:t>
      </w:r>
      <w:r w:rsidR="00867FF8" w:rsidRPr="00867FF8">
        <w:t xml:space="preserve">ent) Amendment </w:t>
      </w:r>
      <w:r w:rsidR="00B10340">
        <w:t>Act</w:t>
      </w:r>
      <w:r w:rsidR="00B10340" w:rsidRPr="00867FF8">
        <w:t xml:space="preserve"> </w:t>
      </w:r>
      <w:r w:rsidR="00867FF8" w:rsidRPr="00867FF8">
        <w:t xml:space="preserve">2025 </w:t>
      </w:r>
      <w:r w:rsidR="00867FF8">
        <w:t>comes into force</w:t>
      </w:r>
      <w:r w:rsidR="00867FF8" w:rsidRPr="00B67395">
        <w:t>.</w:t>
      </w:r>
    </w:p>
    <w:p w14:paraId="36F0254A" w14:textId="77777777" w:rsidR="00B67395" w:rsidRDefault="00B67395" w:rsidP="00B67395">
      <w:pPr>
        <w:spacing w:after="40"/>
        <w:jc w:val="both"/>
      </w:pPr>
    </w:p>
    <w:p w14:paraId="3A513B70" w14:textId="69384928" w:rsidR="00320D89" w:rsidRDefault="00867FF8" w:rsidP="00867FF8">
      <w:pPr>
        <w:spacing w:after="40"/>
        <w:jc w:val="both"/>
      </w:pPr>
      <w:r>
        <w:t xml:space="preserve">This </w:t>
      </w:r>
      <w:r w:rsidR="009208EA">
        <w:t>instrument also amends the Programme</w:t>
      </w:r>
      <w:r>
        <w:t xml:space="preserve"> </w:t>
      </w:r>
      <w:r w:rsidR="009208EA">
        <w:t>to</w:t>
      </w:r>
      <w:r w:rsidR="00ED2283">
        <w:t>:</w:t>
      </w:r>
      <w:r w:rsidR="009208EA">
        <w:t xml:space="preserve"> </w:t>
      </w:r>
    </w:p>
    <w:p w14:paraId="548262BC" w14:textId="7C8C0290" w:rsidR="00320D89" w:rsidRDefault="00867FF8" w:rsidP="00320D89">
      <w:pPr>
        <w:pStyle w:val="ListParagraph"/>
        <w:numPr>
          <w:ilvl w:val="0"/>
          <w:numId w:val="31"/>
        </w:numPr>
        <w:spacing w:after="40"/>
        <w:jc w:val="both"/>
      </w:pPr>
      <w:r w:rsidRPr="00867FF8">
        <w:t xml:space="preserve">allow </w:t>
      </w:r>
      <w:r w:rsidR="00ED2283">
        <w:t>for</w:t>
      </w:r>
      <w:r w:rsidRPr="00867FF8">
        <w:t xml:space="preserve"> </w:t>
      </w:r>
      <w:r w:rsidR="009208EA">
        <w:t>b</w:t>
      </w:r>
      <w:r w:rsidRPr="00867FF8">
        <w:t xml:space="preserve">ond </w:t>
      </w:r>
      <w:r w:rsidR="009208EA">
        <w:t>g</w:t>
      </w:r>
      <w:r w:rsidRPr="00867FF8">
        <w:t>rant</w:t>
      </w:r>
      <w:r w:rsidR="00356081">
        <w:t>s</w:t>
      </w:r>
      <w:r w:rsidRPr="00867FF8">
        <w:t xml:space="preserve"> to be </w:t>
      </w:r>
      <w:r w:rsidR="00356081">
        <w:t>made</w:t>
      </w:r>
      <w:r w:rsidRPr="00867FF8">
        <w:t xml:space="preserve"> </w:t>
      </w:r>
      <w:proofErr w:type="gramStart"/>
      <w:r w:rsidRPr="00867FF8">
        <w:t>during the course of</w:t>
      </w:r>
      <w:proofErr w:type="gramEnd"/>
      <w:r w:rsidRPr="00867FF8">
        <w:t xml:space="preserve"> a tenancy</w:t>
      </w:r>
      <w:r w:rsidR="009208EA">
        <w:t xml:space="preserve">, where the applicant is required to </w:t>
      </w:r>
      <w:r w:rsidR="007479C5">
        <w:t xml:space="preserve">make a further </w:t>
      </w:r>
      <w:r w:rsidR="009C0D35">
        <w:t xml:space="preserve">payment </w:t>
      </w:r>
      <w:r w:rsidR="009F239F">
        <w:t>towards their</w:t>
      </w:r>
      <w:r w:rsidR="007479C5">
        <w:t xml:space="preserve"> </w:t>
      </w:r>
      <w:r w:rsidR="009208EA">
        <w:t>bond</w:t>
      </w:r>
      <w:r w:rsidR="007479C5">
        <w:t xml:space="preserve">, </w:t>
      </w:r>
      <w:r w:rsidR="009208EA">
        <w:t>following a</w:t>
      </w:r>
      <w:r w:rsidR="001727FB">
        <w:t xml:space="preserve">n </w:t>
      </w:r>
      <w:r w:rsidR="009208EA">
        <w:t>increase of rent</w:t>
      </w:r>
      <w:r w:rsidR="00ED2283">
        <w:t>; and</w:t>
      </w:r>
    </w:p>
    <w:p w14:paraId="290C7FDB" w14:textId="6C2015CE" w:rsidR="00867FF8" w:rsidRPr="00867FF8" w:rsidRDefault="009208EA" w:rsidP="00C43389">
      <w:pPr>
        <w:pStyle w:val="ListParagraph"/>
        <w:numPr>
          <w:ilvl w:val="0"/>
          <w:numId w:val="31"/>
        </w:numPr>
        <w:spacing w:after="40"/>
        <w:jc w:val="both"/>
      </w:pPr>
      <w:r>
        <w:t xml:space="preserve">enable a security cover grant to be </w:t>
      </w:r>
      <w:r w:rsidR="006A3C5E">
        <w:t>made</w:t>
      </w:r>
      <w:r w:rsidR="00215034">
        <w:t xml:space="preserve"> </w:t>
      </w:r>
      <w:r>
        <w:t xml:space="preserve">for </w:t>
      </w:r>
      <w:r w:rsidRPr="009208EA">
        <w:t xml:space="preserve">costs that the Tenancy Tribunal has determined that the </w:t>
      </w:r>
      <w:r w:rsidR="0089705D">
        <w:t>applicant</w:t>
      </w:r>
      <w:r w:rsidR="0089705D" w:rsidRPr="009208EA">
        <w:t xml:space="preserve"> </w:t>
      </w:r>
      <w:r w:rsidRPr="009208EA">
        <w:t>is required to pay</w:t>
      </w:r>
      <w:r w:rsidR="00867FF8" w:rsidRPr="00867FF8">
        <w:t xml:space="preserve">. </w:t>
      </w:r>
    </w:p>
    <w:sectPr w:rsidR="00867FF8" w:rsidRPr="00867FF8" w:rsidSect="003720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2155" w:bottom="1440" w:left="2155" w:header="72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0F3FB" w14:textId="77777777" w:rsidR="00E65D7A" w:rsidRDefault="00E65D7A">
      <w:r>
        <w:separator/>
      </w:r>
    </w:p>
  </w:endnote>
  <w:endnote w:type="continuationSeparator" w:id="0">
    <w:p w14:paraId="524510CA" w14:textId="77777777" w:rsidR="00E65D7A" w:rsidRDefault="00E65D7A">
      <w:r>
        <w:continuationSeparator/>
      </w:r>
    </w:p>
  </w:endnote>
  <w:endnote w:type="continuationNotice" w:id="1">
    <w:p w14:paraId="662F4632" w14:textId="77777777" w:rsidR="00E65D7A" w:rsidRDefault="00E65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F6EB" w14:textId="77777777" w:rsidR="00304C48" w:rsidRDefault="00304C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9313FDC" w14:textId="77777777" w:rsidR="00304C48" w:rsidRDefault="00304C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515F" w14:textId="77777777" w:rsidR="00304C48" w:rsidRDefault="00304C48">
    <w:pPr>
      <w:pStyle w:val="Footer"/>
      <w:framePr w:wrap="around" w:vAnchor="text" w:hAnchor="margin" w:xAlign="right" w:y="1"/>
      <w:rPr>
        <w:rStyle w:val="PageNumber"/>
        <w:b w:val="0"/>
        <w:sz w:val="20"/>
      </w:rPr>
    </w:pPr>
    <w:r>
      <w:rPr>
        <w:rStyle w:val="PageNumber"/>
        <w:b w:val="0"/>
        <w:sz w:val="20"/>
      </w:rPr>
      <w:fldChar w:fldCharType="begin"/>
    </w:r>
    <w:r>
      <w:rPr>
        <w:rStyle w:val="PageNumber"/>
        <w:b w:val="0"/>
        <w:sz w:val="20"/>
      </w:rPr>
      <w:instrText xml:space="preserve">PAGE  </w:instrText>
    </w:r>
    <w:r>
      <w:rPr>
        <w:rStyle w:val="PageNumber"/>
        <w:b w:val="0"/>
        <w:sz w:val="20"/>
      </w:rPr>
      <w:fldChar w:fldCharType="separate"/>
    </w:r>
    <w:r>
      <w:rPr>
        <w:rStyle w:val="PageNumber"/>
        <w:b w:val="0"/>
        <w:noProof/>
        <w:sz w:val="20"/>
      </w:rPr>
      <w:t>5</w:t>
    </w:r>
    <w:r>
      <w:rPr>
        <w:rStyle w:val="PageNumber"/>
        <w:b w:val="0"/>
        <w:sz w:val="20"/>
      </w:rPr>
      <w:fldChar w:fldCharType="end"/>
    </w:r>
  </w:p>
  <w:p w14:paraId="30229782" w14:textId="77777777" w:rsidR="00304C48" w:rsidRDefault="00304C4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6520" w14:textId="77777777" w:rsidR="00304C48" w:rsidRDefault="00304C48">
    <w:pPr>
      <w:pStyle w:val="Footer"/>
      <w:jc w:val="right"/>
      <w:rPr>
        <w:b w:val="0"/>
        <w:sz w:val="20"/>
      </w:rPr>
    </w:pPr>
    <w:r>
      <w:rPr>
        <w:b w:val="0"/>
        <w:sz w:val="20"/>
      </w:rPr>
      <w:fldChar w:fldCharType="begin"/>
    </w:r>
    <w:r>
      <w:rPr>
        <w:b w:val="0"/>
        <w:sz w:val="20"/>
      </w:rPr>
      <w:instrText xml:space="preserve"> PAGE   \* MERGEFORMAT </w:instrText>
    </w:r>
    <w:r>
      <w:rPr>
        <w:b w:val="0"/>
        <w:sz w:val="20"/>
      </w:rPr>
      <w:fldChar w:fldCharType="separate"/>
    </w:r>
    <w:r>
      <w:rPr>
        <w:b w:val="0"/>
        <w:noProof/>
        <w:sz w:val="20"/>
      </w:rPr>
      <w:t>1</w:t>
    </w:r>
    <w:r>
      <w:rPr>
        <w:b w:val="0"/>
        <w:noProof/>
        <w:sz w:val="20"/>
      </w:rPr>
      <w:fldChar w:fldCharType="end"/>
    </w:r>
  </w:p>
  <w:p w14:paraId="2FD662E7" w14:textId="77777777" w:rsidR="00304C48" w:rsidRDefault="00304C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5831" w14:textId="77777777" w:rsidR="00E65D7A" w:rsidRDefault="00E65D7A">
      <w:r>
        <w:separator/>
      </w:r>
    </w:p>
  </w:footnote>
  <w:footnote w:type="continuationSeparator" w:id="0">
    <w:p w14:paraId="63304522" w14:textId="77777777" w:rsidR="00E65D7A" w:rsidRDefault="00E65D7A">
      <w:r>
        <w:continuationSeparator/>
      </w:r>
    </w:p>
  </w:footnote>
  <w:footnote w:type="continuationNotice" w:id="1">
    <w:p w14:paraId="1A451600" w14:textId="77777777" w:rsidR="00E65D7A" w:rsidRDefault="00E65D7A"/>
  </w:footnote>
  <w:footnote w:id="2">
    <w:p w14:paraId="708FC838" w14:textId="70D05958" w:rsidR="00CF0815" w:rsidRDefault="00CF08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43389">
        <w:rPr>
          <w:i/>
          <w:iCs/>
        </w:rPr>
        <w:t>New Zealand Gazette</w:t>
      </w:r>
      <w:r w:rsidR="00BE7CFD">
        <w:rPr>
          <w:i/>
          <w:iCs/>
        </w:rPr>
        <w:t>,</w:t>
      </w:r>
      <w:r w:rsidR="00B86872">
        <w:t xml:space="preserve"> </w:t>
      </w:r>
      <w:r w:rsidR="00BE7CFD">
        <w:t>10 February</w:t>
      </w:r>
      <w:r w:rsidR="00B86872">
        <w:t xml:space="preserve"> 20</w:t>
      </w:r>
      <w:r w:rsidR="006C27BC">
        <w:t>2</w:t>
      </w:r>
      <w:r w:rsidR="00BE7CFD">
        <w:t>3</w:t>
      </w:r>
      <w:r w:rsidR="00B86872">
        <w:t xml:space="preserve">, </w:t>
      </w:r>
      <w:r w:rsidR="00B86872" w:rsidRPr="002568A5">
        <w:t>No</w:t>
      </w:r>
      <w:r w:rsidR="002568A5" w:rsidRPr="002568A5">
        <w:t>. sl</w:t>
      </w:r>
      <w:r w:rsidR="00BE7CFD">
        <w:t>45</w:t>
      </w:r>
      <w:r w:rsidR="002568A5" w:rsidRPr="002568A5">
        <w:t>5.</w:t>
      </w:r>
      <w:r w:rsidR="00B86872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5565" w14:textId="070602F4" w:rsidR="00D7333E" w:rsidRDefault="00D733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AC0277" wp14:editId="7D00A9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726785367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4CDF3" w14:textId="4F2DA2BE" w:rsidR="00D7333E" w:rsidRPr="00D7333E" w:rsidRDefault="00D7333E" w:rsidP="00D733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733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AC02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E14CDF3" w14:textId="4F2DA2BE" w:rsidR="00D7333E" w:rsidRPr="00D7333E" w:rsidRDefault="00D7333E" w:rsidP="00D733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733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6A7D" w14:textId="33120B75" w:rsidR="00D7333E" w:rsidRDefault="00D733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4E54FB" wp14:editId="30C4BF1A">
              <wp:simplePos x="1369060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1931283138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A30DC" w14:textId="70D15FA8" w:rsidR="00D7333E" w:rsidRPr="00D7333E" w:rsidRDefault="00D7333E" w:rsidP="00D733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733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E54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D1A30DC" w14:textId="70D15FA8" w:rsidR="00D7333E" w:rsidRPr="00D7333E" w:rsidRDefault="00D7333E" w:rsidP="00D733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733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316F" w14:textId="3A142CC9" w:rsidR="00D7333E" w:rsidRDefault="00D7333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06E114" wp14:editId="66FD065B">
              <wp:simplePos x="13716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893933085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D2E5D" w14:textId="6928A0E4" w:rsidR="00D7333E" w:rsidRPr="00D7333E" w:rsidRDefault="00D7333E" w:rsidP="00D7333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7333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06E1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F3D2E5D" w14:textId="6928A0E4" w:rsidR="00D7333E" w:rsidRPr="00D7333E" w:rsidRDefault="00D7333E" w:rsidP="00D7333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7333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BA0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8CED6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3E526A"/>
    <w:multiLevelType w:val="hybridMultilevel"/>
    <w:tmpl w:val="FDAE8808"/>
    <w:lvl w:ilvl="0" w:tplc="4722586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214" w:hanging="360"/>
      </w:pPr>
    </w:lvl>
    <w:lvl w:ilvl="2" w:tplc="1409001B" w:tentative="1">
      <w:start w:val="1"/>
      <w:numFmt w:val="lowerRoman"/>
      <w:lvlText w:val="%3."/>
      <w:lvlJc w:val="right"/>
      <w:pPr>
        <w:ind w:left="2934" w:hanging="180"/>
      </w:pPr>
    </w:lvl>
    <w:lvl w:ilvl="3" w:tplc="1409000F" w:tentative="1">
      <w:start w:val="1"/>
      <w:numFmt w:val="decimal"/>
      <w:lvlText w:val="%4."/>
      <w:lvlJc w:val="left"/>
      <w:pPr>
        <w:ind w:left="3654" w:hanging="360"/>
      </w:pPr>
    </w:lvl>
    <w:lvl w:ilvl="4" w:tplc="14090019" w:tentative="1">
      <w:start w:val="1"/>
      <w:numFmt w:val="lowerLetter"/>
      <w:lvlText w:val="%5."/>
      <w:lvlJc w:val="left"/>
      <w:pPr>
        <w:ind w:left="4374" w:hanging="360"/>
      </w:pPr>
    </w:lvl>
    <w:lvl w:ilvl="5" w:tplc="1409001B" w:tentative="1">
      <w:start w:val="1"/>
      <w:numFmt w:val="lowerRoman"/>
      <w:lvlText w:val="%6."/>
      <w:lvlJc w:val="right"/>
      <w:pPr>
        <w:ind w:left="5094" w:hanging="180"/>
      </w:pPr>
    </w:lvl>
    <w:lvl w:ilvl="6" w:tplc="1409000F" w:tentative="1">
      <w:start w:val="1"/>
      <w:numFmt w:val="decimal"/>
      <w:lvlText w:val="%7."/>
      <w:lvlJc w:val="left"/>
      <w:pPr>
        <w:ind w:left="5814" w:hanging="360"/>
      </w:pPr>
    </w:lvl>
    <w:lvl w:ilvl="7" w:tplc="14090019" w:tentative="1">
      <w:start w:val="1"/>
      <w:numFmt w:val="lowerLetter"/>
      <w:lvlText w:val="%8."/>
      <w:lvlJc w:val="left"/>
      <w:pPr>
        <w:ind w:left="6534" w:hanging="360"/>
      </w:pPr>
    </w:lvl>
    <w:lvl w:ilvl="8" w:tplc="1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D122535"/>
    <w:multiLevelType w:val="hybridMultilevel"/>
    <w:tmpl w:val="F6D00BE2"/>
    <w:lvl w:ilvl="0" w:tplc="8D2C7D62">
      <w:start w:val="1"/>
      <w:numFmt w:val="decimal"/>
      <w:lvlText w:val="(%1)"/>
      <w:lvlJc w:val="left"/>
      <w:pPr>
        <w:ind w:left="1282" w:hanging="562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en-US" w:eastAsia="en-US" w:bidi="ar-SA"/>
      </w:rPr>
    </w:lvl>
    <w:lvl w:ilvl="1" w:tplc="22E4D3D4">
      <w:start w:val="1"/>
      <w:numFmt w:val="lowerLetter"/>
      <w:lvlText w:val="(%2)"/>
      <w:lvlJc w:val="left"/>
      <w:pPr>
        <w:ind w:left="1863" w:hanging="57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en-US" w:eastAsia="en-US" w:bidi="ar-SA"/>
      </w:rPr>
    </w:lvl>
    <w:lvl w:ilvl="2" w:tplc="8D489F5A">
      <w:numFmt w:val="bullet"/>
      <w:lvlText w:val="•"/>
      <w:lvlJc w:val="left"/>
      <w:pPr>
        <w:ind w:left="2782" w:hanging="576"/>
      </w:pPr>
      <w:rPr>
        <w:rFonts w:hint="default"/>
        <w:lang w:val="en-US" w:eastAsia="en-US" w:bidi="ar-SA"/>
      </w:rPr>
    </w:lvl>
    <w:lvl w:ilvl="3" w:tplc="E9C855EE">
      <w:numFmt w:val="bullet"/>
      <w:lvlText w:val="•"/>
      <w:lvlJc w:val="left"/>
      <w:pPr>
        <w:ind w:left="3702" w:hanging="576"/>
      </w:pPr>
      <w:rPr>
        <w:rFonts w:hint="default"/>
        <w:lang w:val="en-US" w:eastAsia="en-US" w:bidi="ar-SA"/>
      </w:rPr>
    </w:lvl>
    <w:lvl w:ilvl="4" w:tplc="1C52E84C">
      <w:numFmt w:val="bullet"/>
      <w:lvlText w:val="•"/>
      <w:lvlJc w:val="left"/>
      <w:pPr>
        <w:ind w:left="4622" w:hanging="576"/>
      </w:pPr>
      <w:rPr>
        <w:rFonts w:hint="default"/>
        <w:lang w:val="en-US" w:eastAsia="en-US" w:bidi="ar-SA"/>
      </w:rPr>
    </w:lvl>
    <w:lvl w:ilvl="5" w:tplc="5DB45C6E">
      <w:numFmt w:val="bullet"/>
      <w:lvlText w:val="•"/>
      <w:lvlJc w:val="left"/>
      <w:pPr>
        <w:ind w:left="5543" w:hanging="576"/>
      </w:pPr>
      <w:rPr>
        <w:rFonts w:hint="default"/>
        <w:lang w:val="en-US" w:eastAsia="en-US" w:bidi="ar-SA"/>
      </w:rPr>
    </w:lvl>
    <w:lvl w:ilvl="6" w:tplc="71EE50D6">
      <w:numFmt w:val="bullet"/>
      <w:lvlText w:val="•"/>
      <w:lvlJc w:val="left"/>
      <w:pPr>
        <w:ind w:left="6463" w:hanging="576"/>
      </w:pPr>
      <w:rPr>
        <w:rFonts w:hint="default"/>
        <w:lang w:val="en-US" w:eastAsia="en-US" w:bidi="ar-SA"/>
      </w:rPr>
    </w:lvl>
    <w:lvl w:ilvl="7" w:tplc="A0543A14">
      <w:numFmt w:val="bullet"/>
      <w:lvlText w:val="•"/>
      <w:lvlJc w:val="left"/>
      <w:pPr>
        <w:ind w:left="7383" w:hanging="576"/>
      </w:pPr>
      <w:rPr>
        <w:rFonts w:hint="default"/>
        <w:lang w:val="en-US" w:eastAsia="en-US" w:bidi="ar-SA"/>
      </w:rPr>
    </w:lvl>
    <w:lvl w:ilvl="8" w:tplc="9112CC34">
      <w:numFmt w:val="bullet"/>
      <w:lvlText w:val="•"/>
      <w:lvlJc w:val="left"/>
      <w:pPr>
        <w:ind w:left="8303" w:hanging="576"/>
      </w:pPr>
      <w:rPr>
        <w:rFonts w:hint="default"/>
        <w:lang w:val="en-US" w:eastAsia="en-US" w:bidi="ar-SA"/>
      </w:rPr>
    </w:lvl>
  </w:abstractNum>
  <w:abstractNum w:abstractNumId="4" w15:restartNumberingAfterBreak="0">
    <w:nsid w:val="118D00F0"/>
    <w:multiLevelType w:val="hybridMultilevel"/>
    <w:tmpl w:val="FD14923A"/>
    <w:lvl w:ilvl="0" w:tplc="3D9A9072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F6689"/>
    <w:multiLevelType w:val="singleLevel"/>
    <w:tmpl w:val="D4FC725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6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5E3EFF"/>
    <w:multiLevelType w:val="hybridMultilevel"/>
    <w:tmpl w:val="82ACA9E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001B7"/>
    <w:multiLevelType w:val="hybridMultilevel"/>
    <w:tmpl w:val="FD86A2E6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2EF71A9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7067"/>
    <w:multiLevelType w:val="hybridMultilevel"/>
    <w:tmpl w:val="E0047C20"/>
    <w:lvl w:ilvl="0" w:tplc="FFFFFFFF">
      <w:start w:val="1"/>
      <w:numFmt w:val="lowerLetter"/>
      <w:lvlText w:val="(%1)"/>
      <w:lvlJc w:val="left"/>
      <w:pPr>
        <w:ind w:left="17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1" w15:restartNumberingAfterBreak="0">
    <w:nsid w:val="2A0841C6"/>
    <w:multiLevelType w:val="hybridMultilevel"/>
    <w:tmpl w:val="90EC4DD2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26" w:hanging="360"/>
      </w:pPr>
    </w:lvl>
    <w:lvl w:ilvl="2" w:tplc="FFFFFFFF" w:tentative="1">
      <w:start w:val="1"/>
      <w:numFmt w:val="lowerRoman"/>
      <w:lvlText w:val="%3."/>
      <w:lvlJc w:val="right"/>
      <w:pPr>
        <w:ind w:left="1746" w:hanging="180"/>
      </w:pPr>
    </w:lvl>
    <w:lvl w:ilvl="3" w:tplc="FFFFFFFF" w:tentative="1">
      <w:start w:val="1"/>
      <w:numFmt w:val="decimal"/>
      <w:lvlText w:val="%4."/>
      <w:lvlJc w:val="left"/>
      <w:pPr>
        <w:ind w:left="2466" w:hanging="360"/>
      </w:pPr>
    </w:lvl>
    <w:lvl w:ilvl="4" w:tplc="FFFFFFFF" w:tentative="1">
      <w:start w:val="1"/>
      <w:numFmt w:val="lowerLetter"/>
      <w:lvlText w:val="%5."/>
      <w:lvlJc w:val="left"/>
      <w:pPr>
        <w:ind w:left="3186" w:hanging="360"/>
      </w:pPr>
    </w:lvl>
    <w:lvl w:ilvl="5" w:tplc="FFFFFFFF" w:tentative="1">
      <w:start w:val="1"/>
      <w:numFmt w:val="lowerRoman"/>
      <w:lvlText w:val="%6."/>
      <w:lvlJc w:val="right"/>
      <w:pPr>
        <w:ind w:left="3906" w:hanging="180"/>
      </w:pPr>
    </w:lvl>
    <w:lvl w:ilvl="6" w:tplc="FFFFFFFF" w:tentative="1">
      <w:start w:val="1"/>
      <w:numFmt w:val="decimal"/>
      <w:lvlText w:val="%7."/>
      <w:lvlJc w:val="left"/>
      <w:pPr>
        <w:ind w:left="4626" w:hanging="360"/>
      </w:pPr>
    </w:lvl>
    <w:lvl w:ilvl="7" w:tplc="FFFFFFFF" w:tentative="1">
      <w:start w:val="1"/>
      <w:numFmt w:val="lowerLetter"/>
      <w:lvlText w:val="%8."/>
      <w:lvlJc w:val="left"/>
      <w:pPr>
        <w:ind w:left="5346" w:hanging="360"/>
      </w:pPr>
    </w:lvl>
    <w:lvl w:ilvl="8" w:tplc="FFFFFFFF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2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7342ED"/>
    <w:multiLevelType w:val="hybridMultilevel"/>
    <w:tmpl w:val="87FE974A"/>
    <w:lvl w:ilvl="0" w:tplc="1F3226F8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3BE3778"/>
    <w:multiLevelType w:val="hybridMultilevel"/>
    <w:tmpl w:val="6EC63A36"/>
    <w:lvl w:ilvl="0" w:tplc="F5FECF9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666" w:hanging="360"/>
      </w:pPr>
    </w:lvl>
    <w:lvl w:ilvl="2" w:tplc="1409001B" w:tentative="1">
      <w:start w:val="1"/>
      <w:numFmt w:val="lowerRoman"/>
      <w:lvlText w:val="%3."/>
      <w:lvlJc w:val="right"/>
      <w:pPr>
        <w:ind w:left="1386" w:hanging="180"/>
      </w:pPr>
    </w:lvl>
    <w:lvl w:ilvl="3" w:tplc="1409000F" w:tentative="1">
      <w:start w:val="1"/>
      <w:numFmt w:val="decimal"/>
      <w:lvlText w:val="%4."/>
      <w:lvlJc w:val="left"/>
      <w:pPr>
        <w:ind w:left="2106" w:hanging="360"/>
      </w:pPr>
    </w:lvl>
    <w:lvl w:ilvl="4" w:tplc="14090019" w:tentative="1">
      <w:start w:val="1"/>
      <w:numFmt w:val="lowerLetter"/>
      <w:lvlText w:val="%5."/>
      <w:lvlJc w:val="left"/>
      <w:pPr>
        <w:ind w:left="2826" w:hanging="360"/>
      </w:pPr>
    </w:lvl>
    <w:lvl w:ilvl="5" w:tplc="1409001B" w:tentative="1">
      <w:start w:val="1"/>
      <w:numFmt w:val="lowerRoman"/>
      <w:lvlText w:val="%6."/>
      <w:lvlJc w:val="right"/>
      <w:pPr>
        <w:ind w:left="3546" w:hanging="180"/>
      </w:pPr>
    </w:lvl>
    <w:lvl w:ilvl="6" w:tplc="1409000F" w:tentative="1">
      <w:start w:val="1"/>
      <w:numFmt w:val="decimal"/>
      <w:lvlText w:val="%7."/>
      <w:lvlJc w:val="left"/>
      <w:pPr>
        <w:ind w:left="4266" w:hanging="360"/>
      </w:pPr>
    </w:lvl>
    <w:lvl w:ilvl="7" w:tplc="14090019" w:tentative="1">
      <w:start w:val="1"/>
      <w:numFmt w:val="lowerLetter"/>
      <w:lvlText w:val="%8."/>
      <w:lvlJc w:val="left"/>
      <w:pPr>
        <w:ind w:left="4986" w:hanging="360"/>
      </w:pPr>
    </w:lvl>
    <w:lvl w:ilvl="8" w:tplc="140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15" w15:restartNumberingAfterBreak="0">
    <w:nsid w:val="34B41BC3"/>
    <w:multiLevelType w:val="hybridMultilevel"/>
    <w:tmpl w:val="739EE492"/>
    <w:lvl w:ilvl="0" w:tplc="FCD893F4">
      <w:start w:val="1"/>
      <w:numFmt w:val="decimal"/>
      <w:pStyle w:val="Subclause"/>
      <w:lvlText w:val="(%1)"/>
      <w:lvlJc w:val="left"/>
      <w:pPr>
        <w:ind w:left="-489" w:hanging="360"/>
      </w:pPr>
      <w:rPr>
        <w:rFonts w:ascii="Times New Roman" w:hAnsi="Times New Roman" w:hint="default"/>
        <w:b w:val="0"/>
        <w:i w:val="0"/>
        <w:sz w:val="23"/>
      </w:rPr>
    </w:lvl>
    <w:lvl w:ilvl="1" w:tplc="14090019" w:tentative="1">
      <w:start w:val="1"/>
      <w:numFmt w:val="lowerLetter"/>
      <w:lvlText w:val="%2."/>
      <w:lvlJc w:val="left"/>
      <w:pPr>
        <w:ind w:left="231" w:hanging="360"/>
      </w:pPr>
    </w:lvl>
    <w:lvl w:ilvl="2" w:tplc="1409001B" w:tentative="1">
      <w:start w:val="1"/>
      <w:numFmt w:val="lowerRoman"/>
      <w:lvlText w:val="%3."/>
      <w:lvlJc w:val="right"/>
      <w:pPr>
        <w:ind w:left="951" w:hanging="180"/>
      </w:pPr>
    </w:lvl>
    <w:lvl w:ilvl="3" w:tplc="1409000F" w:tentative="1">
      <w:start w:val="1"/>
      <w:numFmt w:val="decimal"/>
      <w:lvlText w:val="%4."/>
      <w:lvlJc w:val="left"/>
      <w:pPr>
        <w:ind w:left="1671" w:hanging="360"/>
      </w:pPr>
    </w:lvl>
    <w:lvl w:ilvl="4" w:tplc="14090019" w:tentative="1">
      <w:start w:val="1"/>
      <w:numFmt w:val="lowerLetter"/>
      <w:lvlText w:val="%5."/>
      <w:lvlJc w:val="left"/>
      <w:pPr>
        <w:ind w:left="2391" w:hanging="360"/>
      </w:pPr>
    </w:lvl>
    <w:lvl w:ilvl="5" w:tplc="1409001B" w:tentative="1">
      <w:start w:val="1"/>
      <w:numFmt w:val="lowerRoman"/>
      <w:lvlText w:val="%6."/>
      <w:lvlJc w:val="right"/>
      <w:pPr>
        <w:ind w:left="3111" w:hanging="180"/>
      </w:pPr>
    </w:lvl>
    <w:lvl w:ilvl="6" w:tplc="1409000F" w:tentative="1">
      <w:start w:val="1"/>
      <w:numFmt w:val="decimal"/>
      <w:lvlText w:val="%7."/>
      <w:lvlJc w:val="left"/>
      <w:pPr>
        <w:ind w:left="3831" w:hanging="360"/>
      </w:pPr>
    </w:lvl>
    <w:lvl w:ilvl="7" w:tplc="14090019" w:tentative="1">
      <w:start w:val="1"/>
      <w:numFmt w:val="lowerLetter"/>
      <w:lvlText w:val="%8."/>
      <w:lvlJc w:val="left"/>
      <w:pPr>
        <w:ind w:left="4551" w:hanging="360"/>
      </w:pPr>
    </w:lvl>
    <w:lvl w:ilvl="8" w:tplc="1409001B" w:tentative="1">
      <w:start w:val="1"/>
      <w:numFmt w:val="lowerRoman"/>
      <w:lvlText w:val="%9."/>
      <w:lvlJc w:val="right"/>
      <w:pPr>
        <w:ind w:left="5271" w:hanging="180"/>
      </w:pPr>
    </w:lvl>
  </w:abstractNum>
  <w:abstractNum w:abstractNumId="16" w15:restartNumberingAfterBreak="0">
    <w:nsid w:val="3D8B34E6"/>
    <w:multiLevelType w:val="hybridMultilevel"/>
    <w:tmpl w:val="D8083A1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11A6"/>
    <w:multiLevelType w:val="hybridMultilevel"/>
    <w:tmpl w:val="667C0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25D93"/>
    <w:multiLevelType w:val="hybridMultilevel"/>
    <w:tmpl w:val="A2A2D092"/>
    <w:lvl w:ilvl="0" w:tplc="B7CE0AFE">
      <w:start w:val="5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74" w:hanging="360"/>
      </w:pPr>
    </w:lvl>
    <w:lvl w:ilvl="2" w:tplc="1409001B" w:tentative="1">
      <w:start w:val="1"/>
      <w:numFmt w:val="lowerRoman"/>
      <w:lvlText w:val="%3."/>
      <w:lvlJc w:val="right"/>
      <w:pPr>
        <w:ind w:left="3294" w:hanging="180"/>
      </w:pPr>
    </w:lvl>
    <w:lvl w:ilvl="3" w:tplc="1409000F" w:tentative="1">
      <w:start w:val="1"/>
      <w:numFmt w:val="decimal"/>
      <w:lvlText w:val="%4."/>
      <w:lvlJc w:val="left"/>
      <w:pPr>
        <w:ind w:left="4014" w:hanging="360"/>
      </w:pPr>
    </w:lvl>
    <w:lvl w:ilvl="4" w:tplc="14090019" w:tentative="1">
      <w:start w:val="1"/>
      <w:numFmt w:val="lowerLetter"/>
      <w:lvlText w:val="%5."/>
      <w:lvlJc w:val="left"/>
      <w:pPr>
        <w:ind w:left="4734" w:hanging="360"/>
      </w:pPr>
    </w:lvl>
    <w:lvl w:ilvl="5" w:tplc="1409001B" w:tentative="1">
      <w:start w:val="1"/>
      <w:numFmt w:val="lowerRoman"/>
      <w:lvlText w:val="%6."/>
      <w:lvlJc w:val="right"/>
      <w:pPr>
        <w:ind w:left="5454" w:hanging="180"/>
      </w:pPr>
    </w:lvl>
    <w:lvl w:ilvl="6" w:tplc="1409000F" w:tentative="1">
      <w:start w:val="1"/>
      <w:numFmt w:val="decimal"/>
      <w:lvlText w:val="%7."/>
      <w:lvlJc w:val="left"/>
      <w:pPr>
        <w:ind w:left="6174" w:hanging="360"/>
      </w:pPr>
    </w:lvl>
    <w:lvl w:ilvl="7" w:tplc="14090019" w:tentative="1">
      <w:start w:val="1"/>
      <w:numFmt w:val="lowerLetter"/>
      <w:lvlText w:val="%8."/>
      <w:lvlJc w:val="left"/>
      <w:pPr>
        <w:ind w:left="6894" w:hanging="360"/>
      </w:pPr>
    </w:lvl>
    <w:lvl w:ilvl="8" w:tplc="1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0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EE5047"/>
    <w:multiLevelType w:val="hybridMultilevel"/>
    <w:tmpl w:val="06B0FED0"/>
    <w:lvl w:ilvl="0" w:tplc="5C8615AC">
      <w:start w:val="1"/>
      <w:numFmt w:val="decimal"/>
      <w:lvlText w:val="%1."/>
      <w:lvlJc w:val="left"/>
      <w:pPr>
        <w:ind w:left="5748" w:hanging="360"/>
      </w:pPr>
      <w:rPr>
        <w:rFonts w:ascii="Verdana" w:hAnsi="Verdana" w:hint="default"/>
        <w:b w:val="0"/>
        <w:bCs w:val="0"/>
        <w:sz w:val="22"/>
        <w:szCs w:val="22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D7543"/>
    <w:multiLevelType w:val="hybridMultilevel"/>
    <w:tmpl w:val="F2FA1DCC"/>
    <w:lvl w:ilvl="0" w:tplc="01CE73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45713E"/>
    <w:multiLevelType w:val="hybridMultilevel"/>
    <w:tmpl w:val="C5689C80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8937B7"/>
    <w:multiLevelType w:val="hybridMultilevel"/>
    <w:tmpl w:val="B770EC0A"/>
    <w:lvl w:ilvl="0" w:tplc="3B442D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C06DC"/>
    <w:multiLevelType w:val="hybridMultilevel"/>
    <w:tmpl w:val="90EC4DD2"/>
    <w:lvl w:ilvl="0" w:tplc="9ABA46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26B6B"/>
    <w:multiLevelType w:val="hybridMultilevel"/>
    <w:tmpl w:val="63DC8344"/>
    <w:lvl w:ilvl="0" w:tplc="22E4D3D4">
      <w:start w:val="1"/>
      <w:numFmt w:val="lowerLetter"/>
      <w:lvlText w:val="(%1)"/>
      <w:lvlJc w:val="left"/>
      <w:pPr>
        <w:ind w:left="1863" w:hanging="57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99"/>
        <w:sz w:val="23"/>
        <w:szCs w:val="23"/>
        <w:lang w:val="en-US" w:eastAsia="en-US" w:bidi="ar-SA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55ABE"/>
    <w:multiLevelType w:val="hybridMultilevel"/>
    <w:tmpl w:val="F2344854"/>
    <w:lvl w:ilvl="0" w:tplc="B7CE0AFE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26" w:hanging="360"/>
      </w:pPr>
    </w:lvl>
    <w:lvl w:ilvl="2" w:tplc="1409001B" w:tentative="1">
      <w:start w:val="1"/>
      <w:numFmt w:val="lowerRoman"/>
      <w:lvlText w:val="%3."/>
      <w:lvlJc w:val="right"/>
      <w:pPr>
        <w:ind w:left="1746" w:hanging="180"/>
      </w:pPr>
    </w:lvl>
    <w:lvl w:ilvl="3" w:tplc="1409000F" w:tentative="1">
      <w:start w:val="1"/>
      <w:numFmt w:val="decimal"/>
      <w:lvlText w:val="%4."/>
      <w:lvlJc w:val="left"/>
      <w:pPr>
        <w:ind w:left="2466" w:hanging="360"/>
      </w:pPr>
    </w:lvl>
    <w:lvl w:ilvl="4" w:tplc="14090019" w:tentative="1">
      <w:start w:val="1"/>
      <w:numFmt w:val="lowerLetter"/>
      <w:lvlText w:val="%5."/>
      <w:lvlJc w:val="left"/>
      <w:pPr>
        <w:ind w:left="3186" w:hanging="360"/>
      </w:pPr>
    </w:lvl>
    <w:lvl w:ilvl="5" w:tplc="1409001B" w:tentative="1">
      <w:start w:val="1"/>
      <w:numFmt w:val="lowerRoman"/>
      <w:lvlText w:val="%6."/>
      <w:lvlJc w:val="right"/>
      <w:pPr>
        <w:ind w:left="3906" w:hanging="180"/>
      </w:pPr>
    </w:lvl>
    <w:lvl w:ilvl="6" w:tplc="1409000F" w:tentative="1">
      <w:start w:val="1"/>
      <w:numFmt w:val="decimal"/>
      <w:lvlText w:val="%7."/>
      <w:lvlJc w:val="left"/>
      <w:pPr>
        <w:ind w:left="4626" w:hanging="360"/>
      </w:pPr>
    </w:lvl>
    <w:lvl w:ilvl="7" w:tplc="14090019" w:tentative="1">
      <w:start w:val="1"/>
      <w:numFmt w:val="lowerLetter"/>
      <w:lvlText w:val="%8."/>
      <w:lvlJc w:val="left"/>
      <w:pPr>
        <w:ind w:left="5346" w:hanging="360"/>
      </w:pPr>
    </w:lvl>
    <w:lvl w:ilvl="8" w:tplc="1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8" w15:restartNumberingAfterBreak="0">
    <w:nsid w:val="6D7C6B81"/>
    <w:multiLevelType w:val="hybridMultilevel"/>
    <w:tmpl w:val="CF8E3AEE"/>
    <w:lvl w:ilvl="0" w:tplc="4920CA0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DA81D3E"/>
    <w:multiLevelType w:val="hybridMultilevel"/>
    <w:tmpl w:val="0C6497C6"/>
    <w:lvl w:ilvl="0" w:tplc="FB1601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6E3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68FB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328A4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26CD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786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1FE2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FA2A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BC56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6EA32374"/>
    <w:multiLevelType w:val="hybridMultilevel"/>
    <w:tmpl w:val="82520AC4"/>
    <w:lvl w:ilvl="0" w:tplc="3DAEC22E">
      <w:start w:val="2"/>
      <w:numFmt w:val="lowerLetter"/>
      <w:lvlText w:val="(%1)"/>
      <w:lvlJc w:val="left"/>
      <w:pPr>
        <w:ind w:left="179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AF0FCF"/>
    <w:multiLevelType w:val="hybridMultilevel"/>
    <w:tmpl w:val="D3727748"/>
    <w:lvl w:ilvl="0" w:tplc="2E56F5F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0C7936"/>
    <w:multiLevelType w:val="hybridMultilevel"/>
    <w:tmpl w:val="E0047C20"/>
    <w:lvl w:ilvl="0" w:tplc="312E3DA2">
      <w:start w:val="1"/>
      <w:numFmt w:val="lowerLetter"/>
      <w:lvlText w:val="(%1)"/>
      <w:lvlJc w:val="left"/>
      <w:pPr>
        <w:ind w:left="179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4" w:hanging="360"/>
      </w:pPr>
    </w:lvl>
    <w:lvl w:ilvl="2" w:tplc="1409001B" w:tentative="1">
      <w:start w:val="1"/>
      <w:numFmt w:val="lowerRoman"/>
      <w:lvlText w:val="%3."/>
      <w:lvlJc w:val="right"/>
      <w:pPr>
        <w:ind w:left="3234" w:hanging="180"/>
      </w:pPr>
    </w:lvl>
    <w:lvl w:ilvl="3" w:tplc="1409000F" w:tentative="1">
      <w:start w:val="1"/>
      <w:numFmt w:val="decimal"/>
      <w:lvlText w:val="%4."/>
      <w:lvlJc w:val="left"/>
      <w:pPr>
        <w:ind w:left="3954" w:hanging="360"/>
      </w:pPr>
    </w:lvl>
    <w:lvl w:ilvl="4" w:tplc="14090019" w:tentative="1">
      <w:start w:val="1"/>
      <w:numFmt w:val="lowerLetter"/>
      <w:lvlText w:val="%5."/>
      <w:lvlJc w:val="left"/>
      <w:pPr>
        <w:ind w:left="4674" w:hanging="360"/>
      </w:pPr>
    </w:lvl>
    <w:lvl w:ilvl="5" w:tplc="1409001B" w:tentative="1">
      <w:start w:val="1"/>
      <w:numFmt w:val="lowerRoman"/>
      <w:lvlText w:val="%6."/>
      <w:lvlJc w:val="right"/>
      <w:pPr>
        <w:ind w:left="5394" w:hanging="180"/>
      </w:pPr>
    </w:lvl>
    <w:lvl w:ilvl="6" w:tplc="1409000F" w:tentative="1">
      <w:start w:val="1"/>
      <w:numFmt w:val="decimal"/>
      <w:lvlText w:val="%7."/>
      <w:lvlJc w:val="left"/>
      <w:pPr>
        <w:ind w:left="6114" w:hanging="360"/>
      </w:pPr>
    </w:lvl>
    <w:lvl w:ilvl="7" w:tplc="14090019" w:tentative="1">
      <w:start w:val="1"/>
      <w:numFmt w:val="lowerLetter"/>
      <w:lvlText w:val="%8."/>
      <w:lvlJc w:val="left"/>
      <w:pPr>
        <w:ind w:left="6834" w:hanging="360"/>
      </w:pPr>
    </w:lvl>
    <w:lvl w:ilvl="8" w:tplc="1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3" w15:restartNumberingAfterBreak="0">
    <w:nsid w:val="7AAA1074"/>
    <w:multiLevelType w:val="hybridMultilevel"/>
    <w:tmpl w:val="11C27D74"/>
    <w:lvl w:ilvl="0" w:tplc="04A0E1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6210">
    <w:abstractNumId w:val="12"/>
  </w:num>
  <w:num w:numId="2" w16cid:durableId="16354781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11907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9594606">
    <w:abstractNumId w:val="6"/>
  </w:num>
  <w:num w:numId="5" w16cid:durableId="365833599">
    <w:abstractNumId w:val="1"/>
  </w:num>
  <w:num w:numId="6" w16cid:durableId="1845627839">
    <w:abstractNumId w:val="0"/>
  </w:num>
  <w:num w:numId="7" w16cid:durableId="548417732">
    <w:abstractNumId w:val="20"/>
  </w:num>
  <w:num w:numId="8" w16cid:durableId="96469875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0109129">
    <w:abstractNumId w:val="1"/>
  </w:num>
  <w:num w:numId="10" w16cid:durableId="594284120">
    <w:abstractNumId w:val="4"/>
  </w:num>
  <w:num w:numId="11" w16cid:durableId="329599110">
    <w:abstractNumId w:val="5"/>
  </w:num>
  <w:num w:numId="12" w16cid:durableId="257492624">
    <w:abstractNumId w:val="8"/>
  </w:num>
  <w:num w:numId="13" w16cid:durableId="2136366930">
    <w:abstractNumId w:val="13"/>
  </w:num>
  <w:num w:numId="14" w16cid:durableId="846334575">
    <w:abstractNumId w:val="24"/>
  </w:num>
  <w:num w:numId="15" w16cid:durableId="717431641">
    <w:abstractNumId w:val="9"/>
  </w:num>
  <w:num w:numId="16" w16cid:durableId="499587186">
    <w:abstractNumId w:val="15"/>
  </w:num>
  <w:num w:numId="17" w16cid:durableId="1399598262">
    <w:abstractNumId w:val="28"/>
  </w:num>
  <w:num w:numId="18" w16cid:durableId="1454254692">
    <w:abstractNumId w:val="23"/>
  </w:num>
  <w:num w:numId="19" w16cid:durableId="31006816">
    <w:abstractNumId w:val="7"/>
  </w:num>
  <w:num w:numId="20" w16cid:durableId="1358774701">
    <w:abstractNumId w:val="33"/>
  </w:num>
  <w:num w:numId="21" w16cid:durableId="615527378">
    <w:abstractNumId w:val="16"/>
  </w:num>
  <w:num w:numId="22" w16cid:durableId="1881436669">
    <w:abstractNumId w:val="21"/>
  </w:num>
  <w:num w:numId="23" w16cid:durableId="480461495">
    <w:abstractNumId w:val="32"/>
  </w:num>
  <w:num w:numId="24" w16cid:durableId="83112271">
    <w:abstractNumId w:val="30"/>
  </w:num>
  <w:num w:numId="25" w16cid:durableId="706636404">
    <w:abstractNumId w:val="29"/>
  </w:num>
  <w:num w:numId="26" w16cid:durableId="201214781">
    <w:abstractNumId w:val="2"/>
  </w:num>
  <w:num w:numId="27" w16cid:durableId="1560937071">
    <w:abstractNumId w:val="10"/>
  </w:num>
  <w:num w:numId="28" w16cid:durableId="1293318801">
    <w:abstractNumId w:val="27"/>
  </w:num>
  <w:num w:numId="29" w16cid:durableId="69232956">
    <w:abstractNumId w:val="25"/>
  </w:num>
  <w:num w:numId="30" w16cid:durableId="1644191386">
    <w:abstractNumId w:val="3"/>
  </w:num>
  <w:num w:numId="31" w16cid:durableId="862399425">
    <w:abstractNumId w:val="17"/>
  </w:num>
  <w:num w:numId="32" w16cid:durableId="611286161">
    <w:abstractNumId w:val="31"/>
  </w:num>
  <w:num w:numId="33" w16cid:durableId="268203257">
    <w:abstractNumId w:val="18"/>
  </w:num>
  <w:num w:numId="34" w16cid:durableId="670645039">
    <w:abstractNumId w:val="14"/>
  </w:num>
  <w:num w:numId="35" w16cid:durableId="478618162">
    <w:abstractNumId w:val="22"/>
  </w:num>
  <w:num w:numId="36" w16cid:durableId="2010060983">
    <w:abstractNumId w:val="11"/>
  </w:num>
  <w:num w:numId="37" w16cid:durableId="14996139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2F"/>
    <w:rsid w:val="00005E1C"/>
    <w:rsid w:val="00006DC2"/>
    <w:rsid w:val="00006F0E"/>
    <w:rsid w:val="00007946"/>
    <w:rsid w:val="0001099A"/>
    <w:rsid w:val="0001309F"/>
    <w:rsid w:val="0001446E"/>
    <w:rsid w:val="00014B54"/>
    <w:rsid w:val="000169DD"/>
    <w:rsid w:val="000172B3"/>
    <w:rsid w:val="000176F1"/>
    <w:rsid w:val="00021A74"/>
    <w:rsid w:val="00021AE6"/>
    <w:rsid w:val="00030992"/>
    <w:rsid w:val="00033A38"/>
    <w:rsid w:val="00040C99"/>
    <w:rsid w:val="000431A8"/>
    <w:rsid w:val="00047209"/>
    <w:rsid w:val="0005482D"/>
    <w:rsid w:val="000550A2"/>
    <w:rsid w:val="00057169"/>
    <w:rsid w:val="00060E5A"/>
    <w:rsid w:val="00065130"/>
    <w:rsid w:val="00066291"/>
    <w:rsid w:val="000663F2"/>
    <w:rsid w:val="00066F1B"/>
    <w:rsid w:val="0007460F"/>
    <w:rsid w:val="0008273D"/>
    <w:rsid w:val="0008349B"/>
    <w:rsid w:val="000855EA"/>
    <w:rsid w:val="00090734"/>
    <w:rsid w:val="00090D26"/>
    <w:rsid w:val="000922A9"/>
    <w:rsid w:val="0009276D"/>
    <w:rsid w:val="000964B0"/>
    <w:rsid w:val="000971C7"/>
    <w:rsid w:val="000975A0"/>
    <w:rsid w:val="000A0361"/>
    <w:rsid w:val="000A1625"/>
    <w:rsid w:val="000A3BBB"/>
    <w:rsid w:val="000A5944"/>
    <w:rsid w:val="000B125B"/>
    <w:rsid w:val="000B1AF0"/>
    <w:rsid w:val="000B1D3C"/>
    <w:rsid w:val="000B20EF"/>
    <w:rsid w:val="000B5BFF"/>
    <w:rsid w:val="000C389E"/>
    <w:rsid w:val="000C526D"/>
    <w:rsid w:val="000C7D97"/>
    <w:rsid w:val="000D17B3"/>
    <w:rsid w:val="000D1C23"/>
    <w:rsid w:val="000D41D9"/>
    <w:rsid w:val="000D6D14"/>
    <w:rsid w:val="000E17EA"/>
    <w:rsid w:val="000E1C18"/>
    <w:rsid w:val="000E2AD5"/>
    <w:rsid w:val="000E3069"/>
    <w:rsid w:val="000E317D"/>
    <w:rsid w:val="000E3B88"/>
    <w:rsid w:val="000E3C51"/>
    <w:rsid w:val="000E44B0"/>
    <w:rsid w:val="000E746E"/>
    <w:rsid w:val="000E7ED5"/>
    <w:rsid w:val="000F26E1"/>
    <w:rsid w:val="000F321A"/>
    <w:rsid w:val="000F32D0"/>
    <w:rsid w:val="000F649E"/>
    <w:rsid w:val="000F6BDA"/>
    <w:rsid w:val="000F7D25"/>
    <w:rsid w:val="001031AC"/>
    <w:rsid w:val="001033B6"/>
    <w:rsid w:val="001129A0"/>
    <w:rsid w:val="00115710"/>
    <w:rsid w:val="00115796"/>
    <w:rsid w:val="001171EA"/>
    <w:rsid w:val="00117648"/>
    <w:rsid w:val="00120B44"/>
    <w:rsid w:val="001212C9"/>
    <w:rsid w:val="00122540"/>
    <w:rsid w:val="00123524"/>
    <w:rsid w:val="001274F6"/>
    <w:rsid w:val="0013048B"/>
    <w:rsid w:val="00130C2E"/>
    <w:rsid w:val="00130CC3"/>
    <w:rsid w:val="00132A28"/>
    <w:rsid w:val="001332CB"/>
    <w:rsid w:val="00137202"/>
    <w:rsid w:val="00143640"/>
    <w:rsid w:val="00144A7B"/>
    <w:rsid w:val="00147BDB"/>
    <w:rsid w:val="00155DCB"/>
    <w:rsid w:val="001579CF"/>
    <w:rsid w:val="00161B2F"/>
    <w:rsid w:val="00162E1B"/>
    <w:rsid w:val="00164046"/>
    <w:rsid w:val="001640FE"/>
    <w:rsid w:val="001648C3"/>
    <w:rsid w:val="00167B32"/>
    <w:rsid w:val="00171135"/>
    <w:rsid w:val="00171379"/>
    <w:rsid w:val="001727FB"/>
    <w:rsid w:val="00172F11"/>
    <w:rsid w:val="001740BE"/>
    <w:rsid w:val="001828A6"/>
    <w:rsid w:val="00187697"/>
    <w:rsid w:val="00190CC6"/>
    <w:rsid w:val="0019228C"/>
    <w:rsid w:val="00192E76"/>
    <w:rsid w:val="00196AA3"/>
    <w:rsid w:val="001973B5"/>
    <w:rsid w:val="00197685"/>
    <w:rsid w:val="001A0ACC"/>
    <w:rsid w:val="001A3B4F"/>
    <w:rsid w:val="001A45FC"/>
    <w:rsid w:val="001A5BD6"/>
    <w:rsid w:val="001B0493"/>
    <w:rsid w:val="001B21C8"/>
    <w:rsid w:val="001B3FEE"/>
    <w:rsid w:val="001B4129"/>
    <w:rsid w:val="001B5A5E"/>
    <w:rsid w:val="001B5D82"/>
    <w:rsid w:val="001B6A37"/>
    <w:rsid w:val="001C1102"/>
    <w:rsid w:val="001C1F83"/>
    <w:rsid w:val="001C245F"/>
    <w:rsid w:val="001C34AD"/>
    <w:rsid w:val="001C377D"/>
    <w:rsid w:val="001C3AE4"/>
    <w:rsid w:val="001C4097"/>
    <w:rsid w:val="001C56C8"/>
    <w:rsid w:val="001C6E13"/>
    <w:rsid w:val="001D115B"/>
    <w:rsid w:val="001D622C"/>
    <w:rsid w:val="001E34E3"/>
    <w:rsid w:val="001E4206"/>
    <w:rsid w:val="001E42A5"/>
    <w:rsid w:val="001E4AC9"/>
    <w:rsid w:val="001E5433"/>
    <w:rsid w:val="001E70BE"/>
    <w:rsid w:val="001E7C36"/>
    <w:rsid w:val="001F099B"/>
    <w:rsid w:val="001F0CED"/>
    <w:rsid w:val="001F2A1E"/>
    <w:rsid w:val="001F40DD"/>
    <w:rsid w:val="001F5910"/>
    <w:rsid w:val="002001DB"/>
    <w:rsid w:val="002008C1"/>
    <w:rsid w:val="002024DA"/>
    <w:rsid w:val="002071D6"/>
    <w:rsid w:val="002111B6"/>
    <w:rsid w:val="00212D9F"/>
    <w:rsid w:val="00215034"/>
    <w:rsid w:val="00215E80"/>
    <w:rsid w:val="002169BB"/>
    <w:rsid w:val="002224F9"/>
    <w:rsid w:val="00224DF5"/>
    <w:rsid w:val="00224F14"/>
    <w:rsid w:val="00227EAA"/>
    <w:rsid w:val="00227EB9"/>
    <w:rsid w:val="00232153"/>
    <w:rsid w:val="00233C02"/>
    <w:rsid w:val="00234904"/>
    <w:rsid w:val="002350BE"/>
    <w:rsid w:val="00237FC6"/>
    <w:rsid w:val="0024090C"/>
    <w:rsid w:val="00241E62"/>
    <w:rsid w:val="00242575"/>
    <w:rsid w:val="00243ADE"/>
    <w:rsid w:val="00245B45"/>
    <w:rsid w:val="00255CF2"/>
    <w:rsid w:val="0025609B"/>
    <w:rsid w:val="002568A5"/>
    <w:rsid w:val="00256D11"/>
    <w:rsid w:val="0025706D"/>
    <w:rsid w:val="00257967"/>
    <w:rsid w:val="00260F75"/>
    <w:rsid w:val="00261906"/>
    <w:rsid w:val="00263F60"/>
    <w:rsid w:val="00265CFF"/>
    <w:rsid w:val="00266AF7"/>
    <w:rsid w:val="00270DDF"/>
    <w:rsid w:val="00270EA9"/>
    <w:rsid w:val="0027126B"/>
    <w:rsid w:val="00276DCF"/>
    <w:rsid w:val="00281F51"/>
    <w:rsid w:val="00284084"/>
    <w:rsid w:val="00284714"/>
    <w:rsid w:val="00285F86"/>
    <w:rsid w:val="002869A8"/>
    <w:rsid w:val="002940B4"/>
    <w:rsid w:val="00297170"/>
    <w:rsid w:val="002A3289"/>
    <w:rsid w:val="002A3BC3"/>
    <w:rsid w:val="002A4B5F"/>
    <w:rsid w:val="002A4E77"/>
    <w:rsid w:val="002A69B5"/>
    <w:rsid w:val="002B2453"/>
    <w:rsid w:val="002B68D4"/>
    <w:rsid w:val="002B6FCC"/>
    <w:rsid w:val="002B73A1"/>
    <w:rsid w:val="002C2039"/>
    <w:rsid w:val="002C2306"/>
    <w:rsid w:val="002C45A6"/>
    <w:rsid w:val="002D0123"/>
    <w:rsid w:val="002D0331"/>
    <w:rsid w:val="002D03E9"/>
    <w:rsid w:val="002D1C07"/>
    <w:rsid w:val="002D230D"/>
    <w:rsid w:val="002D2873"/>
    <w:rsid w:val="002D314B"/>
    <w:rsid w:val="002D545A"/>
    <w:rsid w:val="002D63BC"/>
    <w:rsid w:val="002E5A8D"/>
    <w:rsid w:val="002E72F6"/>
    <w:rsid w:val="002E7F2C"/>
    <w:rsid w:val="002F0584"/>
    <w:rsid w:val="002F2EE2"/>
    <w:rsid w:val="002F4D0D"/>
    <w:rsid w:val="002F5CAD"/>
    <w:rsid w:val="002F705F"/>
    <w:rsid w:val="00300933"/>
    <w:rsid w:val="003010B3"/>
    <w:rsid w:val="00302006"/>
    <w:rsid w:val="0030323C"/>
    <w:rsid w:val="00304C48"/>
    <w:rsid w:val="00304EC7"/>
    <w:rsid w:val="00306A2B"/>
    <w:rsid w:val="00310A0D"/>
    <w:rsid w:val="0031167B"/>
    <w:rsid w:val="0031181D"/>
    <w:rsid w:val="00314849"/>
    <w:rsid w:val="003204D7"/>
    <w:rsid w:val="00320D89"/>
    <w:rsid w:val="00321A6C"/>
    <w:rsid w:val="00323EA0"/>
    <w:rsid w:val="0032494F"/>
    <w:rsid w:val="0032595D"/>
    <w:rsid w:val="003266BD"/>
    <w:rsid w:val="0032728D"/>
    <w:rsid w:val="00330DB4"/>
    <w:rsid w:val="003312C5"/>
    <w:rsid w:val="0033135E"/>
    <w:rsid w:val="00333DFA"/>
    <w:rsid w:val="00337715"/>
    <w:rsid w:val="003378F3"/>
    <w:rsid w:val="00341D16"/>
    <w:rsid w:val="00342FC2"/>
    <w:rsid w:val="00345E9D"/>
    <w:rsid w:val="00345FBC"/>
    <w:rsid w:val="0035133C"/>
    <w:rsid w:val="00351EF3"/>
    <w:rsid w:val="0035359E"/>
    <w:rsid w:val="0035380E"/>
    <w:rsid w:val="00355B5F"/>
    <w:rsid w:val="00356081"/>
    <w:rsid w:val="00356336"/>
    <w:rsid w:val="003623A2"/>
    <w:rsid w:val="00363BFF"/>
    <w:rsid w:val="00367947"/>
    <w:rsid w:val="00370B54"/>
    <w:rsid w:val="003717CA"/>
    <w:rsid w:val="00371EB4"/>
    <w:rsid w:val="00371ECF"/>
    <w:rsid w:val="0037208F"/>
    <w:rsid w:val="003731C3"/>
    <w:rsid w:val="0037701D"/>
    <w:rsid w:val="00377040"/>
    <w:rsid w:val="00380C97"/>
    <w:rsid w:val="003829B0"/>
    <w:rsid w:val="00384D78"/>
    <w:rsid w:val="00385B0F"/>
    <w:rsid w:val="00386CAF"/>
    <w:rsid w:val="00390D26"/>
    <w:rsid w:val="00391328"/>
    <w:rsid w:val="00391A1D"/>
    <w:rsid w:val="003932CA"/>
    <w:rsid w:val="0039468B"/>
    <w:rsid w:val="0039492C"/>
    <w:rsid w:val="00395308"/>
    <w:rsid w:val="00395578"/>
    <w:rsid w:val="003A0943"/>
    <w:rsid w:val="003A2279"/>
    <w:rsid w:val="003A7C20"/>
    <w:rsid w:val="003C070F"/>
    <w:rsid w:val="003C1409"/>
    <w:rsid w:val="003C1450"/>
    <w:rsid w:val="003C2192"/>
    <w:rsid w:val="003D000D"/>
    <w:rsid w:val="003D1DEF"/>
    <w:rsid w:val="003D3A86"/>
    <w:rsid w:val="003D4126"/>
    <w:rsid w:val="003D5B3E"/>
    <w:rsid w:val="003D7AF5"/>
    <w:rsid w:val="003E0544"/>
    <w:rsid w:val="003E091D"/>
    <w:rsid w:val="003E0F45"/>
    <w:rsid w:val="003E1887"/>
    <w:rsid w:val="003E5778"/>
    <w:rsid w:val="003E6914"/>
    <w:rsid w:val="003F02BD"/>
    <w:rsid w:val="003F1DE4"/>
    <w:rsid w:val="003F24C5"/>
    <w:rsid w:val="003F39CF"/>
    <w:rsid w:val="003F585E"/>
    <w:rsid w:val="003F77A1"/>
    <w:rsid w:val="00400E1F"/>
    <w:rsid w:val="004043E8"/>
    <w:rsid w:val="00410908"/>
    <w:rsid w:val="00412C7E"/>
    <w:rsid w:val="00413244"/>
    <w:rsid w:val="004174D7"/>
    <w:rsid w:val="00417B31"/>
    <w:rsid w:val="00420A9E"/>
    <w:rsid w:val="00421366"/>
    <w:rsid w:val="00421427"/>
    <w:rsid w:val="00425F28"/>
    <w:rsid w:val="00432C0B"/>
    <w:rsid w:val="0043465A"/>
    <w:rsid w:val="004377C8"/>
    <w:rsid w:val="00437B3E"/>
    <w:rsid w:val="00437C74"/>
    <w:rsid w:val="00440987"/>
    <w:rsid w:val="00447851"/>
    <w:rsid w:val="00451210"/>
    <w:rsid w:val="0045193D"/>
    <w:rsid w:val="004564FA"/>
    <w:rsid w:val="00461B84"/>
    <w:rsid w:val="00474F95"/>
    <w:rsid w:val="00481BC6"/>
    <w:rsid w:val="0048263F"/>
    <w:rsid w:val="004847CB"/>
    <w:rsid w:val="004876F1"/>
    <w:rsid w:val="00487BEC"/>
    <w:rsid w:val="00490BCA"/>
    <w:rsid w:val="0049107D"/>
    <w:rsid w:val="00495FB8"/>
    <w:rsid w:val="00496614"/>
    <w:rsid w:val="004974AA"/>
    <w:rsid w:val="004974BE"/>
    <w:rsid w:val="004A0A8B"/>
    <w:rsid w:val="004A0F21"/>
    <w:rsid w:val="004A20A1"/>
    <w:rsid w:val="004A220D"/>
    <w:rsid w:val="004A346F"/>
    <w:rsid w:val="004A3C37"/>
    <w:rsid w:val="004A53C0"/>
    <w:rsid w:val="004A5868"/>
    <w:rsid w:val="004A5CF6"/>
    <w:rsid w:val="004A68A6"/>
    <w:rsid w:val="004A6A83"/>
    <w:rsid w:val="004B0186"/>
    <w:rsid w:val="004B15DF"/>
    <w:rsid w:val="004B190A"/>
    <w:rsid w:val="004B29F4"/>
    <w:rsid w:val="004B2AA4"/>
    <w:rsid w:val="004B37F1"/>
    <w:rsid w:val="004B44CD"/>
    <w:rsid w:val="004B6277"/>
    <w:rsid w:val="004C1B5B"/>
    <w:rsid w:val="004C5A1D"/>
    <w:rsid w:val="004C5EF6"/>
    <w:rsid w:val="004C66E5"/>
    <w:rsid w:val="004C7419"/>
    <w:rsid w:val="004C7BFA"/>
    <w:rsid w:val="004D028B"/>
    <w:rsid w:val="004D1F06"/>
    <w:rsid w:val="004D4CAD"/>
    <w:rsid w:val="004D6052"/>
    <w:rsid w:val="004D7E09"/>
    <w:rsid w:val="004E27EF"/>
    <w:rsid w:val="004E2C37"/>
    <w:rsid w:val="004E2EA6"/>
    <w:rsid w:val="004E3A74"/>
    <w:rsid w:val="004E43F9"/>
    <w:rsid w:val="004E6161"/>
    <w:rsid w:val="004F01C8"/>
    <w:rsid w:val="004F2359"/>
    <w:rsid w:val="004F494C"/>
    <w:rsid w:val="004F76BC"/>
    <w:rsid w:val="004F7754"/>
    <w:rsid w:val="004F7988"/>
    <w:rsid w:val="00501322"/>
    <w:rsid w:val="005015C4"/>
    <w:rsid w:val="005030D7"/>
    <w:rsid w:val="005033C0"/>
    <w:rsid w:val="00505EC7"/>
    <w:rsid w:val="00506248"/>
    <w:rsid w:val="00507CF6"/>
    <w:rsid w:val="0051268B"/>
    <w:rsid w:val="00513AAD"/>
    <w:rsid w:val="00513DD8"/>
    <w:rsid w:val="005140F2"/>
    <w:rsid w:val="0051457E"/>
    <w:rsid w:val="0051461A"/>
    <w:rsid w:val="00524327"/>
    <w:rsid w:val="00524620"/>
    <w:rsid w:val="00525345"/>
    <w:rsid w:val="005277CB"/>
    <w:rsid w:val="00530E16"/>
    <w:rsid w:val="00531CCE"/>
    <w:rsid w:val="00533916"/>
    <w:rsid w:val="00534883"/>
    <w:rsid w:val="0053506D"/>
    <w:rsid w:val="00535BEE"/>
    <w:rsid w:val="00540204"/>
    <w:rsid w:val="00541E2F"/>
    <w:rsid w:val="005456A2"/>
    <w:rsid w:val="00545E89"/>
    <w:rsid w:val="005506A2"/>
    <w:rsid w:val="00551C52"/>
    <w:rsid w:val="00553C03"/>
    <w:rsid w:val="00555D53"/>
    <w:rsid w:val="00557722"/>
    <w:rsid w:val="00562337"/>
    <w:rsid w:val="0056285B"/>
    <w:rsid w:val="00562E88"/>
    <w:rsid w:val="00562EDF"/>
    <w:rsid w:val="00563FFB"/>
    <w:rsid w:val="00565204"/>
    <w:rsid w:val="00565A75"/>
    <w:rsid w:val="00565F17"/>
    <w:rsid w:val="00567E70"/>
    <w:rsid w:val="00567EB3"/>
    <w:rsid w:val="00571AB9"/>
    <w:rsid w:val="0057276B"/>
    <w:rsid w:val="00574B63"/>
    <w:rsid w:val="00575D6F"/>
    <w:rsid w:val="00576F12"/>
    <w:rsid w:val="0058333E"/>
    <w:rsid w:val="0058421B"/>
    <w:rsid w:val="00585CC9"/>
    <w:rsid w:val="00585F3C"/>
    <w:rsid w:val="0058633B"/>
    <w:rsid w:val="00587EA3"/>
    <w:rsid w:val="0059023C"/>
    <w:rsid w:val="005916B4"/>
    <w:rsid w:val="00591E56"/>
    <w:rsid w:val="00596418"/>
    <w:rsid w:val="005969C7"/>
    <w:rsid w:val="00596C87"/>
    <w:rsid w:val="00597251"/>
    <w:rsid w:val="00597B4B"/>
    <w:rsid w:val="005A1E63"/>
    <w:rsid w:val="005A3E50"/>
    <w:rsid w:val="005A55B9"/>
    <w:rsid w:val="005A5D39"/>
    <w:rsid w:val="005A6FD4"/>
    <w:rsid w:val="005B01BA"/>
    <w:rsid w:val="005B25C0"/>
    <w:rsid w:val="005B2A74"/>
    <w:rsid w:val="005B4FF5"/>
    <w:rsid w:val="005B542B"/>
    <w:rsid w:val="005B62C6"/>
    <w:rsid w:val="005B6417"/>
    <w:rsid w:val="005B6947"/>
    <w:rsid w:val="005B7CE8"/>
    <w:rsid w:val="005C16B0"/>
    <w:rsid w:val="005C1EE4"/>
    <w:rsid w:val="005C293C"/>
    <w:rsid w:val="005C2B45"/>
    <w:rsid w:val="005C50CC"/>
    <w:rsid w:val="005D0DBC"/>
    <w:rsid w:val="005D103F"/>
    <w:rsid w:val="005D1ABF"/>
    <w:rsid w:val="005D3FB9"/>
    <w:rsid w:val="005D65A5"/>
    <w:rsid w:val="005E26B0"/>
    <w:rsid w:val="005E2E8F"/>
    <w:rsid w:val="005E5905"/>
    <w:rsid w:val="005E632F"/>
    <w:rsid w:val="005E6846"/>
    <w:rsid w:val="005E694E"/>
    <w:rsid w:val="005F07D7"/>
    <w:rsid w:val="005F2DAC"/>
    <w:rsid w:val="005F34F7"/>
    <w:rsid w:val="005F5C1D"/>
    <w:rsid w:val="005F6014"/>
    <w:rsid w:val="005F7CD1"/>
    <w:rsid w:val="00603D7F"/>
    <w:rsid w:val="0060436B"/>
    <w:rsid w:val="006049A0"/>
    <w:rsid w:val="00604D4B"/>
    <w:rsid w:val="00606291"/>
    <w:rsid w:val="006067FA"/>
    <w:rsid w:val="0061035F"/>
    <w:rsid w:val="006103F4"/>
    <w:rsid w:val="006105A5"/>
    <w:rsid w:val="00611282"/>
    <w:rsid w:val="0061135B"/>
    <w:rsid w:val="006128EF"/>
    <w:rsid w:val="0061623E"/>
    <w:rsid w:val="00616ED8"/>
    <w:rsid w:val="006172A2"/>
    <w:rsid w:val="00620A4C"/>
    <w:rsid w:val="006247DE"/>
    <w:rsid w:val="00624A0E"/>
    <w:rsid w:val="00627511"/>
    <w:rsid w:val="006308FE"/>
    <w:rsid w:val="00633488"/>
    <w:rsid w:val="00634E68"/>
    <w:rsid w:val="00635D05"/>
    <w:rsid w:val="0064034C"/>
    <w:rsid w:val="006416FA"/>
    <w:rsid w:val="006419C4"/>
    <w:rsid w:val="00641E28"/>
    <w:rsid w:val="00642321"/>
    <w:rsid w:val="006431AF"/>
    <w:rsid w:val="00644A01"/>
    <w:rsid w:val="00647BAA"/>
    <w:rsid w:val="00647E30"/>
    <w:rsid w:val="00653146"/>
    <w:rsid w:val="00653799"/>
    <w:rsid w:val="006546DC"/>
    <w:rsid w:val="006558C0"/>
    <w:rsid w:val="00656833"/>
    <w:rsid w:val="00661C33"/>
    <w:rsid w:val="00661D5E"/>
    <w:rsid w:val="00662DBB"/>
    <w:rsid w:val="00663A00"/>
    <w:rsid w:val="00664BA7"/>
    <w:rsid w:val="00664FCE"/>
    <w:rsid w:val="00665DDB"/>
    <w:rsid w:val="00670232"/>
    <w:rsid w:val="0067032B"/>
    <w:rsid w:val="006726F4"/>
    <w:rsid w:val="006733EA"/>
    <w:rsid w:val="00675157"/>
    <w:rsid w:val="00681B34"/>
    <w:rsid w:val="0068202D"/>
    <w:rsid w:val="00683A26"/>
    <w:rsid w:val="006859C1"/>
    <w:rsid w:val="00685BAC"/>
    <w:rsid w:val="00685DFB"/>
    <w:rsid w:val="006900DD"/>
    <w:rsid w:val="0069038F"/>
    <w:rsid w:val="0069066C"/>
    <w:rsid w:val="00691773"/>
    <w:rsid w:val="0069595E"/>
    <w:rsid w:val="00696622"/>
    <w:rsid w:val="00696FF8"/>
    <w:rsid w:val="006A06B7"/>
    <w:rsid w:val="006A1918"/>
    <w:rsid w:val="006A334D"/>
    <w:rsid w:val="006A3C5E"/>
    <w:rsid w:val="006A4C24"/>
    <w:rsid w:val="006A66FF"/>
    <w:rsid w:val="006A7E39"/>
    <w:rsid w:val="006B0F79"/>
    <w:rsid w:val="006B109D"/>
    <w:rsid w:val="006B1550"/>
    <w:rsid w:val="006B1D9D"/>
    <w:rsid w:val="006B3B2D"/>
    <w:rsid w:val="006B7679"/>
    <w:rsid w:val="006C24F3"/>
    <w:rsid w:val="006C27BC"/>
    <w:rsid w:val="006C5CE3"/>
    <w:rsid w:val="006C6062"/>
    <w:rsid w:val="006C66EF"/>
    <w:rsid w:val="006C73E5"/>
    <w:rsid w:val="006C74C5"/>
    <w:rsid w:val="006D19A3"/>
    <w:rsid w:val="006D2246"/>
    <w:rsid w:val="006D3286"/>
    <w:rsid w:val="006D76D5"/>
    <w:rsid w:val="006E2E24"/>
    <w:rsid w:val="00700CA6"/>
    <w:rsid w:val="00701CB4"/>
    <w:rsid w:val="0070398F"/>
    <w:rsid w:val="007039B2"/>
    <w:rsid w:val="00703CC7"/>
    <w:rsid w:val="0070475E"/>
    <w:rsid w:val="00705487"/>
    <w:rsid w:val="00707D4A"/>
    <w:rsid w:val="00710C9F"/>
    <w:rsid w:val="00710E44"/>
    <w:rsid w:val="0071153D"/>
    <w:rsid w:val="00711570"/>
    <w:rsid w:val="00712384"/>
    <w:rsid w:val="00717340"/>
    <w:rsid w:val="00717358"/>
    <w:rsid w:val="00717C80"/>
    <w:rsid w:val="00720951"/>
    <w:rsid w:val="00722224"/>
    <w:rsid w:val="0072684A"/>
    <w:rsid w:val="00726C61"/>
    <w:rsid w:val="00730D4D"/>
    <w:rsid w:val="00731A74"/>
    <w:rsid w:val="00734D08"/>
    <w:rsid w:val="00736FFE"/>
    <w:rsid w:val="007404C8"/>
    <w:rsid w:val="00741FBF"/>
    <w:rsid w:val="00743170"/>
    <w:rsid w:val="00743C3D"/>
    <w:rsid w:val="007445A1"/>
    <w:rsid w:val="00746783"/>
    <w:rsid w:val="00746F7B"/>
    <w:rsid w:val="007479C5"/>
    <w:rsid w:val="007502B5"/>
    <w:rsid w:val="00750C2F"/>
    <w:rsid w:val="007524F2"/>
    <w:rsid w:val="00753BC8"/>
    <w:rsid w:val="00754849"/>
    <w:rsid w:val="00760A18"/>
    <w:rsid w:val="00763193"/>
    <w:rsid w:val="007637B1"/>
    <w:rsid w:val="00764843"/>
    <w:rsid w:val="0076663B"/>
    <w:rsid w:val="0076727A"/>
    <w:rsid w:val="00767ECC"/>
    <w:rsid w:val="0077289D"/>
    <w:rsid w:val="00772BA3"/>
    <w:rsid w:val="00774780"/>
    <w:rsid w:val="00776707"/>
    <w:rsid w:val="00780101"/>
    <w:rsid w:val="00780B6A"/>
    <w:rsid w:val="007818DE"/>
    <w:rsid w:val="00781B81"/>
    <w:rsid w:val="00783A6B"/>
    <w:rsid w:val="007852D5"/>
    <w:rsid w:val="0078585D"/>
    <w:rsid w:val="00785C08"/>
    <w:rsid w:val="0078682B"/>
    <w:rsid w:val="00790015"/>
    <w:rsid w:val="00792B38"/>
    <w:rsid w:val="00793B46"/>
    <w:rsid w:val="0079408F"/>
    <w:rsid w:val="00795E5F"/>
    <w:rsid w:val="00796487"/>
    <w:rsid w:val="00797848"/>
    <w:rsid w:val="007A1393"/>
    <w:rsid w:val="007A21AE"/>
    <w:rsid w:val="007A2E17"/>
    <w:rsid w:val="007A3654"/>
    <w:rsid w:val="007A3E9D"/>
    <w:rsid w:val="007A3EEE"/>
    <w:rsid w:val="007A5293"/>
    <w:rsid w:val="007A656A"/>
    <w:rsid w:val="007B0F51"/>
    <w:rsid w:val="007B1208"/>
    <w:rsid w:val="007B1410"/>
    <w:rsid w:val="007B175B"/>
    <w:rsid w:val="007C0EFF"/>
    <w:rsid w:val="007C328F"/>
    <w:rsid w:val="007C3716"/>
    <w:rsid w:val="007C3E42"/>
    <w:rsid w:val="007D347B"/>
    <w:rsid w:val="007D5988"/>
    <w:rsid w:val="007D6057"/>
    <w:rsid w:val="007D6268"/>
    <w:rsid w:val="007D7E00"/>
    <w:rsid w:val="007E0484"/>
    <w:rsid w:val="007E0AB1"/>
    <w:rsid w:val="007E0BBB"/>
    <w:rsid w:val="007E3118"/>
    <w:rsid w:val="007E32D4"/>
    <w:rsid w:val="007E378E"/>
    <w:rsid w:val="007F047E"/>
    <w:rsid w:val="007F2297"/>
    <w:rsid w:val="007F5F89"/>
    <w:rsid w:val="007F62B5"/>
    <w:rsid w:val="007F64BF"/>
    <w:rsid w:val="007F796E"/>
    <w:rsid w:val="00800497"/>
    <w:rsid w:val="0080134D"/>
    <w:rsid w:val="00802F02"/>
    <w:rsid w:val="0080365D"/>
    <w:rsid w:val="00803E41"/>
    <w:rsid w:val="00804309"/>
    <w:rsid w:val="00805E3F"/>
    <w:rsid w:val="00815BEB"/>
    <w:rsid w:val="0081668C"/>
    <w:rsid w:val="00817601"/>
    <w:rsid w:val="00824A7B"/>
    <w:rsid w:val="00825BDC"/>
    <w:rsid w:val="008261B8"/>
    <w:rsid w:val="00827871"/>
    <w:rsid w:val="00830AAD"/>
    <w:rsid w:val="00830C0F"/>
    <w:rsid w:val="00830F6B"/>
    <w:rsid w:val="008320A9"/>
    <w:rsid w:val="0083484F"/>
    <w:rsid w:val="008366C5"/>
    <w:rsid w:val="00840C80"/>
    <w:rsid w:val="0084144B"/>
    <w:rsid w:val="00842663"/>
    <w:rsid w:val="0084298D"/>
    <w:rsid w:val="00846680"/>
    <w:rsid w:val="00855E3D"/>
    <w:rsid w:val="008577AA"/>
    <w:rsid w:val="008577DA"/>
    <w:rsid w:val="008579A2"/>
    <w:rsid w:val="00860E09"/>
    <w:rsid w:val="008622E4"/>
    <w:rsid w:val="00865467"/>
    <w:rsid w:val="00865FAD"/>
    <w:rsid w:val="008662DE"/>
    <w:rsid w:val="008671C8"/>
    <w:rsid w:val="00867BEB"/>
    <w:rsid w:val="00867FF8"/>
    <w:rsid w:val="00870F37"/>
    <w:rsid w:val="00871468"/>
    <w:rsid w:val="008721D5"/>
    <w:rsid w:val="008726A0"/>
    <w:rsid w:val="0087301C"/>
    <w:rsid w:val="00877C3A"/>
    <w:rsid w:val="008802E2"/>
    <w:rsid w:val="00883855"/>
    <w:rsid w:val="00883B12"/>
    <w:rsid w:val="00883D87"/>
    <w:rsid w:val="0088461B"/>
    <w:rsid w:val="008848D0"/>
    <w:rsid w:val="0088576F"/>
    <w:rsid w:val="008869FA"/>
    <w:rsid w:val="00894ABC"/>
    <w:rsid w:val="00896D77"/>
    <w:rsid w:val="0089705D"/>
    <w:rsid w:val="008A1022"/>
    <w:rsid w:val="008A2F13"/>
    <w:rsid w:val="008A4E3C"/>
    <w:rsid w:val="008A5553"/>
    <w:rsid w:val="008A5684"/>
    <w:rsid w:val="008A5941"/>
    <w:rsid w:val="008A5B8A"/>
    <w:rsid w:val="008A7AB4"/>
    <w:rsid w:val="008B0A2E"/>
    <w:rsid w:val="008B14B1"/>
    <w:rsid w:val="008B2145"/>
    <w:rsid w:val="008B4214"/>
    <w:rsid w:val="008B796F"/>
    <w:rsid w:val="008C11A2"/>
    <w:rsid w:val="008C228F"/>
    <w:rsid w:val="008C2FE2"/>
    <w:rsid w:val="008C45C3"/>
    <w:rsid w:val="008C482F"/>
    <w:rsid w:val="008C5CB4"/>
    <w:rsid w:val="008D091E"/>
    <w:rsid w:val="008D2997"/>
    <w:rsid w:val="008D2A9B"/>
    <w:rsid w:val="008D2AD5"/>
    <w:rsid w:val="008D46E8"/>
    <w:rsid w:val="008D509B"/>
    <w:rsid w:val="008D5834"/>
    <w:rsid w:val="008E2D06"/>
    <w:rsid w:val="008E34C6"/>
    <w:rsid w:val="008E48F0"/>
    <w:rsid w:val="008E4937"/>
    <w:rsid w:val="008E6B98"/>
    <w:rsid w:val="008E7168"/>
    <w:rsid w:val="008E7E7C"/>
    <w:rsid w:val="008F2A24"/>
    <w:rsid w:val="008F2E8E"/>
    <w:rsid w:val="008F325A"/>
    <w:rsid w:val="008F4DD8"/>
    <w:rsid w:val="008F6119"/>
    <w:rsid w:val="008F7597"/>
    <w:rsid w:val="008F7B3D"/>
    <w:rsid w:val="00900D91"/>
    <w:rsid w:val="0090191D"/>
    <w:rsid w:val="0090414D"/>
    <w:rsid w:val="00904D0D"/>
    <w:rsid w:val="0090527C"/>
    <w:rsid w:val="00907EEB"/>
    <w:rsid w:val="00911007"/>
    <w:rsid w:val="00912283"/>
    <w:rsid w:val="00913C2F"/>
    <w:rsid w:val="009145E6"/>
    <w:rsid w:val="00914F92"/>
    <w:rsid w:val="009200DB"/>
    <w:rsid w:val="009208EA"/>
    <w:rsid w:val="00921DB8"/>
    <w:rsid w:val="00923677"/>
    <w:rsid w:val="00924ADB"/>
    <w:rsid w:val="0092631B"/>
    <w:rsid w:val="00932247"/>
    <w:rsid w:val="0094221A"/>
    <w:rsid w:val="00943C1B"/>
    <w:rsid w:val="009461B6"/>
    <w:rsid w:val="0094715A"/>
    <w:rsid w:val="00950D82"/>
    <w:rsid w:val="00950EAD"/>
    <w:rsid w:val="00951059"/>
    <w:rsid w:val="009528B3"/>
    <w:rsid w:val="009533DA"/>
    <w:rsid w:val="009536B7"/>
    <w:rsid w:val="00953D37"/>
    <w:rsid w:val="00957E65"/>
    <w:rsid w:val="009614DD"/>
    <w:rsid w:val="00965DF7"/>
    <w:rsid w:val="00966326"/>
    <w:rsid w:val="00966EEC"/>
    <w:rsid w:val="00967025"/>
    <w:rsid w:val="00967D5D"/>
    <w:rsid w:val="00970A42"/>
    <w:rsid w:val="00971030"/>
    <w:rsid w:val="009714A0"/>
    <w:rsid w:val="009718F1"/>
    <w:rsid w:val="00972E67"/>
    <w:rsid w:val="00974D26"/>
    <w:rsid w:val="00976EF2"/>
    <w:rsid w:val="00985489"/>
    <w:rsid w:val="00985820"/>
    <w:rsid w:val="009920C6"/>
    <w:rsid w:val="00994AEB"/>
    <w:rsid w:val="00997A6C"/>
    <w:rsid w:val="00997DA2"/>
    <w:rsid w:val="009A44E9"/>
    <w:rsid w:val="009A66B8"/>
    <w:rsid w:val="009B15BC"/>
    <w:rsid w:val="009B265E"/>
    <w:rsid w:val="009B3254"/>
    <w:rsid w:val="009B3FCB"/>
    <w:rsid w:val="009B4B30"/>
    <w:rsid w:val="009B51C9"/>
    <w:rsid w:val="009B5363"/>
    <w:rsid w:val="009B536F"/>
    <w:rsid w:val="009C0D35"/>
    <w:rsid w:val="009C11CF"/>
    <w:rsid w:val="009C3D33"/>
    <w:rsid w:val="009C65ED"/>
    <w:rsid w:val="009C7360"/>
    <w:rsid w:val="009D1311"/>
    <w:rsid w:val="009D244A"/>
    <w:rsid w:val="009D440E"/>
    <w:rsid w:val="009D4EC2"/>
    <w:rsid w:val="009D5B7E"/>
    <w:rsid w:val="009D6AD7"/>
    <w:rsid w:val="009D7F65"/>
    <w:rsid w:val="009E20E7"/>
    <w:rsid w:val="009E349E"/>
    <w:rsid w:val="009E38FE"/>
    <w:rsid w:val="009E61BA"/>
    <w:rsid w:val="009E6A7D"/>
    <w:rsid w:val="009F110D"/>
    <w:rsid w:val="009F1CC7"/>
    <w:rsid w:val="009F2161"/>
    <w:rsid w:val="009F239F"/>
    <w:rsid w:val="009F2417"/>
    <w:rsid w:val="009F3321"/>
    <w:rsid w:val="009F5B21"/>
    <w:rsid w:val="009F7BBA"/>
    <w:rsid w:val="00A0003A"/>
    <w:rsid w:val="00A05C7E"/>
    <w:rsid w:val="00A05EA5"/>
    <w:rsid w:val="00A0626A"/>
    <w:rsid w:val="00A06422"/>
    <w:rsid w:val="00A06B87"/>
    <w:rsid w:val="00A07F5A"/>
    <w:rsid w:val="00A116EA"/>
    <w:rsid w:val="00A13F71"/>
    <w:rsid w:val="00A14C57"/>
    <w:rsid w:val="00A16098"/>
    <w:rsid w:val="00A1666E"/>
    <w:rsid w:val="00A20FFA"/>
    <w:rsid w:val="00A22E07"/>
    <w:rsid w:val="00A23117"/>
    <w:rsid w:val="00A232E5"/>
    <w:rsid w:val="00A23969"/>
    <w:rsid w:val="00A27C3A"/>
    <w:rsid w:val="00A30654"/>
    <w:rsid w:val="00A30C5A"/>
    <w:rsid w:val="00A32737"/>
    <w:rsid w:val="00A33BA0"/>
    <w:rsid w:val="00A34A60"/>
    <w:rsid w:val="00A3536D"/>
    <w:rsid w:val="00A36A23"/>
    <w:rsid w:val="00A372A1"/>
    <w:rsid w:val="00A378EA"/>
    <w:rsid w:val="00A4082A"/>
    <w:rsid w:val="00A40D40"/>
    <w:rsid w:val="00A41FC1"/>
    <w:rsid w:val="00A428AA"/>
    <w:rsid w:val="00A446DD"/>
    <w:rsid w:val="00A458E8"/>
    <w:rsid w:val="00A46752"/>
    <w:rsid w:val="00A50371"/>
    <w:rsid w:val="00A51D57"/>
    <w:rsid w:val="00A527E3"/>
    <w:rsid w:val="00A52C48"/>
    <w:rsid w:val="00A536E2"/>
    <w:rsid w:val="00A54D96"/>
    <w:rsid w:val="00A54EFC"/>
    <w:rsid w:val="00A61082"/>
    <w:rsid w:val="00A618DE"/>
    <w:rsid w:val="00A645BC"/>
    <w:rsid w:val="00A6501D"/>
    <w:rsid w:val="00A655E3"/>
    <w:rsid w:val="00A65E66"/>
    <w:rsid w:val="00A67EE5"/>
    <w:rsid w:val="00A70C95"/>
    <w:rsid w:val="00A72256"/>
    <w:rsid w:val="00A72C94"/>
    <w:rsid w:val="00A7352B"/>
    <w:rsid w:val="00A7386F"/>
    <w:rsid w:val="00A750F5"/>
    <w:rsid w:val="00A755BD"/>
    <w:rsid w:val="00A76D20"/>
    <w:rsid w:val="00A800BC"/>
    <w:rsid w:val="00A84325"/>
    <w:rsid w:val="00A90A7E"/>
    <w:rsid w:val="00A947C2"/>
    <w:rsid w:val="00A97682"/>
    <w:rsid w:val="00AA331C"/>
    <w:rsid w:val="00AA38BE"/>
    <w:rsid w:val="00AA50DA"/>
    <w:rsid w:val="00AA79D3"/>
    <w:rsid w:val="00AB0171"/>
    <w:rsid w:val="00AB3A73"/>
    <w:rsid w:val="00AB3FE9"/>
    <w:rsid w:val="00AB4C0D"/>
    <w:rsid w:val="00AB5FC5"/>
    <w:rsid w:val="00AB654B"/>
    <w:rsid w:val="00AC04DB"/>
    <w:rsid w:val="00AC5313"/>
    <w:rsid w:val="00AC672A"/>
    <w:rsid w:val="00AC6905"/>
    <w:rsid w:val="00AC6B23"/>
    <w:rsid w:val="00AD071B"/>
    <w:rsid w:val="00AD0F8C"/>
    <w:rsid w:val="00AD3C25"/>
    <w:rsid w:val="00AD6AC1"/>
    <w:rsid w:val="00AD6DAE"/>
    <w:rsid w:val="00AD714E"/>
    <w:rsid w:val="00AD7BE4"/>
    <w:rsid w:val="00AE04DD"/>
    <w:rsid w:val="00AE127A"/>
    <w:rsid w:val="00AE28F0"/>
    <w:rsid w:val="00AE3E88"/>
    <w:rsid w:val="00AE4176"/>
    <w:rsid w:val="00AE4737"/>
    <w:rsid w:val="00AE6AD1"/>
    <w:rsid w:val="00AE6FAD"/>
    <w:rsid w:val="00AE752D"/>
    <w:rsid w:val="00AE7648"/>
    <w:rsid w:val="00AF03C2"/>
    <w:rsid w:val="00AF03ED"/>
    <w:rsid w:val="00AF0A12"/>
    <w:rsid w:val="00AF241D"/>
    <w:rsid w:val="00AF4154"/>
    <w:rsid w:val="00AF59B2"/>
    <w:rsid w:val="00AF6390"/>
    <w:rsid w:val="00AF74C6"/>
    <w:rsid w:val="00B02FB0"/>
    <w:rsid w:val="00B03F30"/>
    <w:rsid w:val="00B04B5E"/>
    <w:rsid w:val="00B05822"/>
    <w:rsid w:val="00B05CAE"/>
    <w:rsid w:val="00B06352"/>
    <w:rsid w:val="00B10340"/>
    <w:rsid w:val="00B114D0"/>
    <w:rsid w:val="00B12E67"/>
    <w:rsid w:val="00B14E28"/>
    <w:rsid w:val="00B15389"/>
    <w:rsid w:val="00B160B8"/>
    <w:rsid w:val="00B17738"/>
    <w:rsid w:val="00B21B7D"/>
    <w:rsid w:val="00B2279A"/>
    <w:rsid w:val="00B230F4"/>
    <w:rsid w:val="00B243A2"/>
    <w:rsid w:val="00B25199"/>
    <w:rsid w:val="00B30B25"/>
    <w:rsid w:val="00B317DB"/>
    <w:rsid w:val="00B31900"/>
    <w:rsid w:val="00B34565"/>
    <w:rsid w:val="00B34F15"/>
    <w:rsid w:val="00B40295"/>
    <w:rsid w:val="00B42885"/>
    <w:rsid w:val="00B43226"/>
    <w:rsid w:val="00B44A0C"/>
    <w:rsid w:val="00B44CC2"/>
    <w:rsid w:val="00B512CC"/>
    <w:rsid w:val="00B51A36"/>
    <w:rsid w:val="00B52F2E"/>
    <w:rsid w:val="00B52F4E"/>
    <w:rsid w:val="00B531C1"/>
    <w:rsid w:val="00B53425"/>
    <w:rsid w:val="00B5475D"/>
    <w:rsid w:val="00B57011"/>
    <w:rsid w:val="00B60BCB"/>
    <w:rsid w:val="00B63814"/>
    <w:rsid w:val="00B67395"/>
    <w:rsid w:val="00B71812"/>
    <w:rsid w:val="00B770F0"/>
    <w:rsid w:val="00B77560"/>
    <w:rsid w:val="00B807FF"/>
    <w:rsid w:val="00B80A3A"/>
    <w:rsid w:val="00B80C40"/>
    <w:rsid w:val="00B8421D"/>
    <w:rsid w:val="00B85571"/>
    <w:rsid w:val="00B86872"/>
    <w:rsid w:val="00B87B4B"/>
    <w:rsid w:val="00B90855"/>
    <w:rsid w:val="00B9611C"/>
    <w:rsid w:val="00BA0B4C"/>
    <w:rsid w:val="00BA14A7"/>
    <w:rsid w:val="00BA19CB"/>
    <w:rsid w:val="00BA3E7C"/>
    <w:rsid w:val="00BA479D"/>
    <w:rsid w:val="00BA4B3E"/>
    <w:rsid w:val="00BA5B71"/>
    <w:rsid w:val="00BA6621"/>
    <w:rsid w:val="00BA69A9"/>
    <w:rsid w:val="00BA7DB9"/>
    <w:rsid w:val="00BB1AB6"/>
    <w:rsid w:val="00BB23E4"/>
    <w:rsid w:val="00BB35E0"/>
    <w:rsid w:val="00BB3CE8"/>
    <w:rsid w:val="00BC1D0B"/>
    <w:rsid w:val="00BC5369"/>
    <w:rsid w:val="00BC61A1"/>
    <w:rsid w:val="00BD2CB3"/>
    <w:rsid w:val="00BD3A42"/>
    <w:rsid w:val="00BE3D0C"/>
    <w:rsid w:val="00BE4E84"/>
    <w:rsid w:val="00BE4F91"/>
    <w:rsid w:val="00BE74CA"/>
    <w:rsid w:val="00BE7A3C"/>
    <w:rsid w:val="00BE7CFD"/>
    <w:rsid w:val="00BF5146"/>
    <w:rsid w:val="00BF5E2B"/>
    <w:rsid w:val="00C023D1"/>
    <w:rsid w:val="00C04281"/>
    <w:rsid w:val="00C06810"/>
    <w:rsid w:val="00C0782C"/>
    <w:rsid w:val="00C175C4"/>
    <w:rsid w:val="00C22687"/>
    <w:rsid w:val="00C2288A"/>
    <w:rsid w:val="00C233DC"/>
    <w:rsid w:val="00C23BD1"/>
    <w:rsid w:val="00C2471A"/>
    <w:rsid w:val="00C27819"/>
    <w:rsid w:val="00C27851"/>
    <w:rsid w:val="00C30679"/>
    <w:rsid w:val="00C311BE"/>
    <w:rsid w:val="00C34B0D"/>
    <w:rsid w:val="00C406E5"/>
    <w:rsid w:val="00C41E88"/>
    <w:rsid w:val="00C43389"/>
    <w:rsid w:val="00C46787"/>
    <w:rsid w:val="00C505E2"/>
    <w:rsid w:val="00C51946"/>
    <w:rsid w:val="00C5409E"/>
    <w:rsid w:val="00C608B2"/>
    <w:rsid w:val="00C61109"/>
    <w:rsid w:val="00C61279"/>
    <w:rsid w:val="00C6395B"/>
    <w:rsid w:val="00C67F4A"/>
    <w:rsid w:val="00C70D72"/>
    <w:rsid w:val="00C71622"/>
    <w:rsid w:val="00C736E5"/>
    <w:rsid w:val="00C7459F"/>
    <w:rsid w:val="00C7464F"/>
    <w:rsid w:val="00C746BD"/>
    <w:rsid w:val="00C76107"/>
    <w:rsid w:val="00C778E0"/>
    <w:rsid w:val="00C80216"/>
    <w:rsid w:val="00C80F65"/>
    <w:rsid w:val="00C814D4"/>
    <w:rsid w:val="00C825E0"/>
    <w:rsid w:val="00C84762"/>
    <w:rsid w:val="00C87F80"/>
    <w:rsid w:val="00C901FB"/>
    <w:rsid w:val="00C91105"/>
    <w:rsid w:val="00C919CA"/>
    <w:rsid w:val="00C92174"/>
    <w:rsid w:val="00C93F0F"/>
    <w:rsid w:val="00C93F3E"/>
    <w:rsid w:val="00C9522B"/>
    <w:rsid w:val="00C9539C"/>
    <w:rsid w:val="00C964EB"/>
    <w:rsid w:val="00C97909"/>
    <w:rsid w:val="00CA2201"/>
    <w:rsid w:val="00CA28F3"/>
    <w:rsid w:val="00CA2F18"/>
    <w:rsid w:val="00CA3122"/>
    <w:rsid w:val="00CA5C3B"/>
    <w:rsid w:val="00CA7188"/>
    <w:rsid w:val="00CB01A3"/>
    <w:rsid w:val="00CB2F5B"/>
    <w:rsid w:val="00CB3085"/>
    <w:rsid w:val="00CB4B15"/>
    <w:rsid w:val="00CB510B"/>
    <w:rsid w:val="00CB7379"/>
    <w:rsid w:val="00CB7943"/>
    <w:rsid w:val="00CC014C"/>
    <w:rsid w:val="00CC085D"/>
    <w:rsid w:val="00CC1073"/>
    <w:rsid w:val="00CC1868"/>
    <w:rsid w:val="00CC335D"/>
    <w:rsid w:val="00CD31EB"/>
    <w:rsid w:val="00CD3254"/>
    <w:rsid w:val="00CD4847"/>
    <w:rsid w:val="00CD75B9"/>
    <w:rsid w:val="00CE295F"/>
    <w:rsid w:val="00CE4B33"/>
    <w:rsid w:val="00CE4D21"/>
    <w:rsid w:val="00CE4D5F"/>
    <w:rsid w:val="00CE57B0"/>
    <w:rsid w:val="00CE6C9E"/>
    <w:rsid w:val="00CF05F1"/>
    <w:rsid w:val="00CF0815"/>
    <w:rsid w:val="00CF1B62"/>
    <w:rsid w:val="00CF41CE"/>
    <w:rsid w:val="00CF53D1"/>
    <w:rsid w:val="00CF5BCE"/>
    <w:rsid w:val="00CF69A0"/>
    <w:rsid w:val="00CF7B81"/>
    <w:rsid w:val="00D0231E"/>
    <w:rsid w:val="00D029F7"/>
    <w:rsid w:val="00D03CC9"/>
    <w:rsid w:val="00D06A20"/>
    <w:rsid w:val="00D11835"/>
    <w:rsid w:val="00D133F2"/>
    <w:rsid w:val="00D15C83"/>
    <w:rsid w:val="00D20853"/>
    <w:rsid w:val="00D21674"/>
    <w:rsid w:val="00D224B4"/>
    <w:rsid w:val="00D23310"/>
    <w:rsid w:val="00D24D71"/>
    <w:rsid w:val="00D27F33"/>
    <w:rsid w:val="00D303AF"/>
    <w:rsid w:val="00D30851"/>
    <w:rsid w:val="00D31923"/>
    <w:rsid w:val="00D31FE1"/>
    <w:rsid w:val="00D3472D"/>
    <w:rsid w:val="00D35506"/>
    <w:rsid w:val="00D35F6A"/>
    <w:rsid w:val="00D40A1A"/>
    <w:rsid w:val="00D41009"/>
    <w:rsid w:val="00D46145"/>
    <w:rsid w:val="00D47375"/>
    <w:rsid w:val="00D503D7"/>
    <w:rsid w:val="00D51D81"/>
    <w:rsid w:val="00D522B9"/>
    <w:rsid w:val="00D5247B"/>
    <w:rsid w:val="00D53CB0"/>
    <w:rsid w:val="00D562BE"/>
    <w:rsid w:val="00D577C2"/>
    <w:rsid w:val="00D57A1E"/>
    <w:rsid w:val="00D60D98"/>
    <w:rsid w:val="00D65937"/>
    <w:rsid w:val="00D71CED"/>
    <w:rsid w:val="00D732F2"/>
    <w:rsid w:val="00D7333E"/>
    <w:rsid w:val="00D74B8E"/>
    <w:rsid w:val="00D74DA7"/>
    <w:rsid w:val="00D75AAC"/>
    <w:rsid w:val="00D763A7"/>
    <w:rsid w:val="00D8288F"/>
    <w:rsid w:val="00D84EF1"/>
    <w:rsid w:val="00D85894"/>
    <w:rsid w:val="00D85B70"/>
    <w:rsid w:val="00D865B7"/>
    <w:rsid w:val="00D906B4"/>
    <w:rsid w:val="00D91EEE"/>
    <w:rsid w:val="00D933A7"/>
    <w:rsid w:val="00D956DA"/>
    <w:rsid w:val="00D95BBF"/>
    <w:rsid w:val="00D969D0"/>
    <w:rsid w:val="00DA19DB"/>
    <w:rsid w:val="00DA3C30"/>
    <w:rsid w:val="00DA40B7"/>
    <w:rsid w:val="00DA4DAE"/>
    <w:rsid w:val="00DA69B1"/>
    <w:rsid w:val="00DB36E1"/>
    <w:rsid w:val="00DB3B00"/>
    <w:rsid w:val="00DB3E97"/>
    <w:rsid w:val="00DB4DA4"/>
    <w:rsid w:val="00DB54F9"/>
    <w:rsid w:val="00DB729D"/>
    <w:rsid w:val="00DC29BA"/>
    <w:rsid w:val="00DC59DC"/>
    <w:rsid w:val="00DC5D81"/>
    <w:rsid w:val="00DC62C5"/>
    <w:rsid w:val="00DC6C4D"/>
    <w:rsid w:val="00DD06B1"/>
    <w:rsid w:val="00DD1D61"/>
    <w:rsid w:val="00DD23CC"/>
    <w:rsid w:val="00DD2899"/>
    <w:rsid w:val="00DD436F"/>
    <w:rsid w:val="00DD6A86"/>
    <w:rsid w:val="00DE5E24"/>
    <w:rsid w:val="00DE627B"/>
    <w:rsid w:val="00DE702E"/>
    <w:rsid w:val="00DE7B8D"/>
    <w:rsid w:val="00DF0352"/>
    <w:rsid w:val="00DF25BE"/>
    <w:rsid w:val="00DF32AB"/>
    <w:rsid w:val="00DF6136"/>
    <w:rsid w:val="00DF6A8B"/>
    <w:rsid w:val="00E016EA"/>
    <w:rsid w:val="00E02525"/>
    <w:rsid w:val="00E04AC5"/>
    <w:rsid w:val="00E04EE0"/>
    <w:rsid w:val="00E07C83"/>
    <w:rsid w:val="00E12A74"/>
    <w:rsid w:val="00E1304B"/>
    <w:rsid w:val="00E1305D"/>
    <w:rsid w:val="00E22666"/>
    <w:rsid w:val="00E22E21"/>
    <w:rsid w:val="00E25A4B"/>
    <w:rsid w:val="00E26166"/>
    <w:rsid w:val="00E26FA6"/>
    <w:rsid w:val="00E26FC2"/>
    <w:rsid w:val="00E32879"/>
    <w:rsid w:val="00E33411"/>
    <w:rsid w:val="00E33BD7"/>
    <w:rsid w:val="00E33D2E"/>
    <w:rsid w:val="00E352C7"/>
    <w:rsid w:val="00E35CA0"/>
    <w:rsid w:val="00E45207"/>
    <w:rsid w:val="00E45617"/>
    <w:rsid w:val="00E45CE3"/>
    <w:rsid w:val="00E47F59"/>
    <w:rsid w:val="00E5235D"/>
    <w:rsid w:val="00E53ED6"/>
    <w:rsid w:val="00E54D56"/>
    <w:rsid w:val="00E608E8"/>
    <w:rsid w:val="00E617A1"/>
    <w:rsid w:val="00E637BA"/>
    <w:rsid w:val="00E63ED1"/>
    <w:rsid w:val="00E650A8"/>
    <w:rsid w:val="00E65D7A"/>
    <w:rsid w:val="00E67A9B"/>
    <w:rsid w:val="00E67DE0"/>
    <w:rsid w:val="00E67F15"/>
    <w:rsid w:val="00E71A20"/>
    <w:rsid w:val="00E71DEF"/>
    <w:rsid w:val="00E7302D"/>
    <w:rsid w:val="00E74410"/>
    <w:rsid w:val="00E7641F"/>
    <w:rsid w:val="00E8263A"/>
    <w:rsid w:val="00E82708"/>
    <w:rsid w:val="00E82B04"/>
    <w:rsid w:val="00E8400F"/>
    <w:rsid w:val="00E847C5"/>
    <w:rsid w:val="00E84CCE"/>
    <w:rsid w:val="00E871D6"/>
    <w:rsid w:val="00E90D45"/>
    <w:rsid w:val="00E9188D"/>
    <w:rsid w:val="00E93C16"/>
    <w:rsid w:val="00E958F1"/>
    <w:rsid w:val="00E95EE0"/>
    <w:rsid w:val="00E9738F"/>
    <w:rsid w:val="00EA03A5"/>
    <w:rsid w:val="00EA2C12"/>
    <w:rsid w:val="00EA4085"/>
    <w:rsid w:val="00EA66D1"/>
    <w:rsid w:val="00EA7EAD"/>
    <w:rsid w:val="00EB6F2F"/>
    <w:rsid w:val="00EC1CE3"/>
    <w:rsid w:val="00EC1F3C"/>
    <w:rsid w:val="00EC5DDE"/>
    <w:rsid w:val="00ED1467"/>
    <w:rsid w:val="00ED1CD4"/>
    <w:rsid w:val="00ED2283"/>
    <w:rsid w:val="00ED39A0"/>
    <w:rsid w:val="00ED7266"/>
    <w:rsid w:val="00ED7982"/>
    <w:rsid w:val="00ED7A06"/>
    <w:rsid w:val="00EE28EC"/>
    <w:rsid w:val="00EE3376"/>
    <w:rsid w:val="00EE5A9A"/>
    <w:rsid w:val="00EE7512"/>
    <w:rsid w:val="00EF1788"/>
    <w:rsid w:val="00F01052"/>
    <w:rsid w:val="00F01B51"/>
    <w:rsid w:val="00F03CFF"/>
    <w:rsid w:val="00F04BAC"/>
    <w:rsid w:val="00F054E9"/>
    <w:rsid w:val="00F066B4"/>
    <w:rsid w:val="00F10CB8"/>
    <w:rsid w:val="00F11187"/>
    <w:rsid w:val="00F1403B"/>
    <w:rsid w:val="00F21172"/>
    <w:rsid w:val="00F215D4"/>
    <w:rsid w:val="00F21F0F"/>
    <w:rsid w:val="00F22A78"/>
    <w:rsid w:val="00F22F36"/>
    <w:rsid w:val="00F26127"/>
    <w:rsid w:val="00F26EB7"/>
    <w:rsid w:val="00F27D52"/>
    <w:rsid w:val="00F367D8"/>
    <w:rsid w:val="00F4068C"/>
    <w:rsid w:val="00F41193"/>
    <w:rsid w:val="00F41EB4"/>
    <w:rsid w:val="00F436D4"/>
    <w:rsid w:val="00F45601"/>
    <w:rsid w:val="00F50E7D"/>
    <w:rsid w:val="00F51766"/>
    <w:rsid w:val="00F51C6D"/>
    <w:rsid w:val="00F52D1D"/>
    <w:rsid w:val="00F53335"/>
    <w:rsid w:val="00F53C26"/>
    <w:rsid w:val="00F56C6D"/>
    <w:rsid w:val="00F624A5"/>
    <w:rsid w:val="00F641D2"/>
    <w:rsid w:val="00F64A84"/>
    <w:rsid w:val="00F64EB4"/>
    <w:rsid w:val="00F65049"/>
    <w:rsid w:val="00F672F7"/>
    <w:rsid w:val="00F700DA"/>
    <w:rsid w:val="00F703B0"/>
    <w:rsid w:val="00F755DB"/>
    <w:rsid w:val="00F768F6"/>
    <w:rsid w:val="00F80781"/>
    <w:rsid w:val="00F81CF1"/>
    <w:rsid w:val="00F8297D"/>
    <w:rsid w:val="00F82E28"/>
    <w:rsid w:val="00F83572"/>
    <w:rsid w:val="00F83733"/>
    <w:rsid w:val="00F83989"/>
    <w:rsid w:val="00F84474"/>
    <w:rsid w:val="00F849A8"/>
    <w:rsid w:val="00F855FD"/>
    <w:rsid w:val="00F85DEC"/>
    <w:rsid w:val="00F86BB0"/>
    <w:rsid w:val="00F90F4F"/>
    <w:rsid w:val="00F91861"/>
    <w:rsid w:val="00F97ACA"/>
    <w:rsid w:val="00FA023C"/>
    <w:rsid w:val="00FA1699"/>
    <w:rsid w:val="00FA3C04"/>
    <w:rsid w:val="00FA410E"/>
    <w:rsid w:val="00FA793C"/>
    <w:rsid w:val="00FB0197"/>
    <w:rsid w:val="00FB195B"/>
    <w:rsid w:val="00FB3483"/>
    <w:rsid w:val="00FB410C"/>
    <w:rsid w:val="00FB5911"/>
    <w:rsid w:val="00FB681B"/>
    <w:rsid w:val="00FB6E7E"/>
    <w:rsid w:val="00FB77AD"/>
    <w:rsid w:val="00FC0D99"/>
    <w:rsid w:val="00FC353C"/>
    <w:rsid w:val="00FC4C36"/>
    <w:rsid w:val="00FC4C6D"/>
    <w:rsid w:val="00FC4E5D"/>
    <w:rsid w:val="00FC68F4"/>
    <w:rsid w:val="00FC7B17"/>
    <w:rsid w:val="00FD08FF"/>
    <w:rsid w:val="00FD0A5C"/>
    <w:rsid w:val="00FD2E01"/>
    <w:rsid w:val="00FD30AE"/>
    <w:rsid w:val="00FD3226"/>
    <w:rsid w:val="00FD57B1"/>
    <w:rsid w:val="00FD6C9C"/>
    <w:rsid w:val="00FE172F"/>
    <w:rsid w:val="00FE2E91"/>
    <w:rsid w:val="00FE6138"/>
    <w:rsid w:val="00FE64D9"/>
    <w:rsid w:val="00FE65D7"/>
    <w:rsid w:val="00FE77E0"/>
    <w:rsid w:val="00FF0695"/>
    <w:rsid w:val="00FF0A77"/>
    <w:rsid w:val="00FF2058"/>
    <w:rsid w:val="00FF561E"/>
    <w:rsid w:val="00FF5991"/>
    <w:rsid w:val="00FF6C9B"/>
    <w:rsid w:val="12D1C880"/>
    <w:rsid w:val="12E90712"/>
    <w:rsid w:val="33589C02"/>
    <w:rsid w:val="3EBA9183"/>
    <w:rsid w:val="4A69AA4D"/>
    <w:rsid w:val="5E35659F"/>
    <w:rsid w:val="5FBB57A1"/>
    <w:rsid w:val="61A26230"/>
    <w:rsid w:val="70C33BB5"/>
    <w:rsid w:val="7499101B"/>
    <w:rsid w:val="7DC89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32CA9"/>
  <w15:docId w15:val="{3D4C9C5D-C359-42E4-8242-18D51268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unhideWhenUsed="1"/>
    <w:lsdException w:name="List Bullet" w:uiPriority="0"/>
    <w:lsdException w:name="List Number" w:semiHidden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6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60"/>
      <w:outlineLvl w:val="2"/>
    </w:pPr>
    <w:rPr>
      <w:rFonts w:eastAsiaTheme="majorEastAsia" w:cstheme="majorBidi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pPr>
      <w:keepNext/>
      <w:keepLines/>
      <w:spacing w:before="480" w:after="48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 Mäori" w:eastAsiaTheme="majorEastAsia" w:hAnsi="Arial Mäor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 Mäori" w:eastAsiaTheme="majorEastAsia" w:hAnsi="Arial Mäor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 Mäori" w:eastAsiaTheme="majorEastAsia" w:hAnsi="Arial Mäori" w:cstheme="majorBidi"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Arial" w:eastAsiaTheme="majorEastAsia" w:hAnsi="Arial" w:cstheme="majorBidi"/>
      <w:bCs/>
      <w:iCs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styleId="List5">
    <w:name w:val="List 5"/>
    <w:basedOn w:val="Normal"/>
    <w:uiPriority w:val="99"/>
    <w:semiHidden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Pr>
      <w:rFonts w:ascii="Arial" w:hAnsi="Arial"/>
      <w:i/>
      <w:iCs/>
      <w:color w:val="auto"/>
      <w:sz w:val="20"/>
    </w:rPr>
  </w:style>
  <w:style w:type="paragraph" w:customStyle="1" w:styleId="Bullet1">
    <w:name w:val="Bullet1"/>
    <w:basedOn w:val="Normal"/>
    <w:pPr>
      <w:tabs>
        <w:tab w:val="left" w:pos="454"/>
      </w:tabs>
      <w:suppressAutoHyphens/>
      <w:autoSpaceDE w:val="0"/>
      <w:autoSpaceDN w:val="0"/>
      <w:adjustRightInd w:val="0"/>
      <w:ind w:left="454" w:hanging="454"/>
      <w:textAlignment w:val="center"/>
    </w:pPr>
    <w:rPr>
      <w:rFonts w:cs="Arial"/>
    </w:rPr>
  </w:style>
  <w:style w:type="paragraph" w:customStyle="1" w:styleId="Bullet2">
    <w:name w:val="Bullet2"/>
    <w:pPr>
      <w:numPr>
        <w:numId w:val="10"/>
      </w:numPr>
      <w:tabs>
        <w:tab w:val="clear" w:pos="797"/>
        <w:tab w:val="left" w:pos="907"/>
      </w:tabs>
      <w:spacing w:before="120" w:after="0" w:line="240" w:lineRule="auto"/>
      <w:ind w:left="908" w:hanging="454"/>
    </w:pPr>
    <w:rPr>
      <w:rFonts w:ascii="Arial Mäori" w:eastAsia="Times New Roman" w:hAnsi="Arial Mäori" w:cs="Times New Roman"/>
      <w:szCs w:val="20"/>
    </w:rPr>
  </w:style>
  <w:style w:type="paragraph" w:styleId="TOC1">
    <w:name w:val="toc 1"/>
    <w:basedOn w:val="Normal"/>
    <w:next w:val="Normal"/>
    <w:uiPriority w:val="39"/>
    <w:pPr>
      <w:ind w:left="567" w:hanging="567"/>
      <w:jc w:val="both"/>
    </w:pPr>
    <w:rPr>
      <w:sz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before="40" w:after="40"/>
    </w:pPr>
    <w:rPr>
      <w:b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before="40" w:after="40"/>
    </w:pPr>
    <w:rPr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PageNumber">
    <w:name w:val="page number"/>
    <w:basedOn w:val="DefaultParagraphFont"/>
  </w:style>
  <w:style w:type="paragraph" w:styleId="ListBullet">
    <w:name w:val="List Bullet"/>
    <w:aliases w:val="List Bullet Char1,List Bullet Char Char"/>
    <w:basedOn w:val="Normal"/>
    <w:link w:val="ListBulletChar"/>
    <w:autoRedefine/>
    <w:pPr>
      <w:numPr>
        <w:numId w:val="9"/>
      </w:numPr>
    </w:pPr>
  </w:style>
  <w:style w:type="character" w:customStyle="1" w:styleId="ListBulletChar">
    <w:name w:val="List Bullet Char"/>
    <w:aliases w:val="List Bullet Char1 Char,List Bullet Char Char Char"/>
    <w:link w:val="ListBullet"/>
    <w:rPr>
      <w:rFonts w:ascii="Times New Roman" w:eastAsia="Times New Roman" w:hAnsi="Times New Roman" w:cs="Times New Roman"/>
      <w:sz w:val="23"/>
      <w:szCs w:val="20"/>
    </w:rPr>
  </w:style>
  <w:style w:type="paragraph" w:customStyle="1" w:styleId="StyleHeading1JustifiedAfter2pt">
    <w:name w:val="Style Heading 1 + Justified After:  2 pt"/>
    <w:basedOn w:val="Heading1"/>
    <w:pPr>
      <w:keepLines w:val="0"/>
      <w:tabs>
        <w:tab w:val="num" w:pos="567"/>
      </w:tabs>
      <w:spacing w:before="240" w:after="40"/>
      <w:ind w:left="567" w:hanging="567"/>
    </w:pPr>
    <w:rPr>
      <w:rFonts w:ascii="Times New Roman Bold" w:eastAsia="Times New Roman" w:hAnsi="Times New Roman Bold" w:cs="Times New Roman"/>
      <w:kern w:val="28"/>
      <w:sz w:val="23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3"/>
      <w:szCs w:val="20"/>
    </w:rPr>
  </w:style>
  <w:style w:type="character" w:customStyle="1" w:styleId="label">
    <w:name w:val="label"/>
    <w:basedOn w:val="DefaultParagraphFont"/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sz w:val="24"/>
      <w:szCs w:val="24"/>
      <w:lang w:eastAsia="en-NZ"/>
    </w:rPr>
  </w:style>
  <w:style w:type="character" w:customStyle="1" w:styleId="insertwords">
    <w:name w:val="insertwords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customStyle="1" w:styleId="CharChar">
    <w:name w:val="Char Char"/>
    <w:basedOn w:val="Normal"/>
    <w:rsid w:val="001E34E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yle1">
    <w:name w:val="Style1"/>
    <w:basedOn w:val="Normal"/>
    <w:rsid w:val="001E34E3"/>
    <w:pPr>
      <w:spacing w:after="120"/>
    </w:pPr>
    <w:rPr>
      <w:b/>
    </w:rPr>
  </w:style>
  <w:style w:type="paragraph" w:styleId="Revision">
    <w:name w:val="Revision"/>
    <w:hidden/>
    <w:uiPriority w:val="99"/>
    <w:semiHidden/>
    <w:rsid w:val="004D7E09"/>
    <w:pPr>
      <w:spacing w:after="0" w:line="240" w:lineRule="auto"/>
    </w:pPr>
    <w:rPr>
      <w:rFonts w:ascii="Times New Roman" w:eastAsia="Times New Roman" w:hAnsi="Times New Roman" w:cs="Times New Roman"/>
      <w:sz w:val="23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847C5"/>
    <w:rPr>
      <w:color w:val="605E5C"/>
      <w:shd w:val="clear" w:color="auto" w:fill="E1DFDD"/>
    </w:rPr>
  </w:style>
  <w:style w:type="paragraph" w:customStyle="1" w:styleId="CharChar0">
    <w:name w:val="Char Char0"/>
    <w:basedOn w:val="Normal"/>
    <w:rsid w:val="00321A6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ubclause">
    <w:name w:val="Subclause"/>
    <w:basedOn w:val="Normal"/>
    <w:qFormat/>
    <w:rsid w:val="00337715"/>
    <w:pPr>
      <w:numPr>
        <w:numId w:val="16"/>
      </w:numPr>
      <w:spacing w:after="40"/>
      <w:jc w:val="both"/>
    </w:pPr>
    <w:rPr>
      <w:rFonts w:eastAsiaTheme="minorHAnsi" w:cstheme="minorBidi"/>
      <w:szCs w:val="22"/>
    </w:rPr>
  </w:style>
  <w:style w:type="table" w:styleId="TableGridLight">
    <w:name w:val="Grid Table Light"/>
    <w:basedOn w:val="TableNormal"/>
    <w:uiPriority w:val="40"/>
    <w:rsid w:val="00B868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harChar00">
    <w:name w:val="Char Char00"/>
    <w:basedOn w:val="Normal"/>
    <w:rsid w:val="00C76107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Mention">
    <w:name w:val="Mention"/>
    <w:basedOn w:val="DefaultParagraphFont"/>
    <w:uiPriority w:val="99"/>
    <w:unhideWhenUsed/>
    <w:rsid w:val="005D3FB9"/>
    <w:rPr>
      <w:color w:val="2B579A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C014C"/>
    <w:pPr>
      <w:widowControl w:val="0"/>
      <w:autoSpaceDE w:val="0"/>
      <w:autoSpaceDN w:val="0"/>
    </w:pPr>
    <w:rPr>
      <w:rFonts w:ascii="Arial" w:eastAsia="Arial" w:hAnsi="Arial" w:cs="Arial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014C"/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1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403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4235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DE7373DA-3D30-4D1F-9DD7-E814EDF74D9E}">
    <t:Anchor>
      <t:Comment id="1486023923"/>
    </t:Anchor>
    <t:History>
      <t:Event id="{4197781C-AA70-42A5-8974-98EC275CB259}" time="2025-10-20T00:28:36.04Z">
        <t:Attribution userId="S::Lauren.Smith041@msd.govt.nz::538606ae-4b2b-4d9b-ace6-d99ef1284851" userProvider="AD" userName="Lauren Smith"/>
        <t:Anchor>
          <t:Comment id="1486023923"/>
        </t:Anchor>
        <t:Create/>
      </t:Event>
      <t:Event id="{3751848F-EA56-4C2B-A254-94604D8DFFC9}" time="2025-10-20T00:28:36.04Z">
        <t:Attribution userId="S::Lauren.Smith041@msd.govt.nz::538606ae-4b2b-4d9b-ace6-d99ef1284851" userProvider="AD" userName="Lauren Smith"/>
        <t:Anchor>
          <t:Comment id="1486023923"/>
        </t:Anchor>
        <t:Assign userId="S::Daniel.Norman003@msd.govt.nz::6de633e2-bcf8-42c0-9764-dc028f4649ee" userProvider="AD" userName="Daniel Norman"/>
      </t:Event>
      <t:Event id="{18DEA932-C2F3-4CE0-B310-92250BC8252A}" time="2025-10-20T00:28:36.04Z">
        <t:Attribution userId="S::Lauren.Smith041@msd.govt.nz::538606ae-4b2b-4d9b-ace6-d99ef1284851" userProvider="AD" userName="Lauren Smith"/>
        <t:Anchor>
          <t:Comment id="1486023923"/>
        </t:Anchor>
        <t:SetTitle title="@Daniel Norman anything in cl 5 need to change?"/>
      </t:Event>
      <t:Event id="{7B907810-B0DD-465B-82BB-494B7C7B2669}" time="2025-10-20T02:43:28.653Z">
        <t:Attribution userId="S::Lauren.Smith041@msd.govt.nz::538606ae-4b2b-4d9b-ace6-d99ef1284851" userProvider="AD" userName="Lauren Smith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llaboration document" ma:contentTypeID="0x01010033772608A0E13E47AD6CE8BEBF9763BD00A8D16269AD87AD4A9333CF6F30DE7D9C" ma:contentTypeVersion="27" ma:contentTypeDescription="Site content types specific to this template" ma:contentTypeScope="" ma:versionID="03a0e0749b4a3461f2a9dfcc9e3dabf0">
  <xsd:schema xmlns:xsd="http://www.w3.org/2001/XMLSchema" xmlns:xs="http://www.w3.org/2001/XMLSchema" xmlns:p="http://schemas.microsoft.com/office/2006/metadata/properties" xmlns:ns1="http://schemas.microsoft.com/sharepoint/v3" xmlns:ns2="1a377853-8153-4c46-a577-66ce5902da7f" xmlns:ns3="24a4208d-6389-4ccf-93db-5bf6e7a6ca4d" xmlns:ns4="799729c6-4922-483b-a8fd-f9e7227c5ed9" targetNamespace="http://schemas.microsoft.com/office/2006/metadata/properties" ma:root="true" ma:fieldsID="77a215320393911d826a8513d7bd4a61" ns1:_="" ns2:_="" ns3:_="" ns4:_="">
    <xsd:import namespace="http://schemas.microsoft.com/sharepoint/v3"/>
    <xsd:import namespace="1a377853-8153-4c46-a577-66ce5902da7f"/>
    <xsd:import namespace="24a4208d-6389-4ccf-93db-5bf6e7a6ca4d"/>
    <xsd:import namespace="799729c6-4922-483b-a8fd-f9e7227c5e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usinessActivity" minOccurs="0"/>
                <xsd:element ref="ns2:c9765e257b364bd1b87dd717c56a3e85" minOccurs="0"/>
                <xsd:element ref="ns3:TaxCatchAll" minOccurs="0"/>
                <xsd:element ref="ns3:TaxCatchAllLabel" minOccurs="0"/>
                <xsd:element ref="ns2:DocumentType" minOccurs="0"/>
                <xsd:element ref="ns2:ee32f99473e7429798f217b36b019bf0" minOccurs="0"/>
                <xsd:element ref="ns2:f4567d5dce024772a1561c52d60a4e8b" minOccurs="0"/>
                <xsd:element ref="ns2:FinancialYear" minOccurs="0"/>
                <xsd:element ref="ns2:MaoriData" minOccurs="0"/>
                <xsd:element ref="ns2:PIDat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77853-8153-4c46-a577-66ce5902da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usinessActivity" ma:index="11" nillable="true" ma:displayName="Business Activity" ma:description="MSD IM metadata site columns" ma:internalName="BusinessActivity">
      <xsd:simpleType>
        <xsd:restriction base="dms:Text">
          <xsd:maxLength value="255"/>
        </xsd:restriction>
      </xsd:simpleType>
    </xsd:element>
    <xsd:element name="c9765e257b364bd1b87dd717c56a3e85" ma:index="12" nillable="true" ma:taxonomy="true" ma:internalName="c9765e257b364bd1b87dd717c56a3e85" ma:taxonomyFieldName="BusinessFunction" ma:displayName="Business Function" ma:default="" ma:fieldId="{c9765e25-7b36-4bd1-b87d-d717c56a3e85}" ma:sspId="a5349594-bd3e-4347-a84f-2427756b12f8" ma:termSetId="282ff82e-14d9-4710-b0ee-dc0750fd5d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" ma:index="16" nillable="true" ma:displayName="Document Type" ma:description="List of standard document type for optional labeling and use on site" ma:format="Dropdown" ma:internalName="DocumentType">
      <xsd:simpleType>
        <xsd:restriction base="dms:Choice">
          <xsd:enumeration value="Diagram"/>
          <xsd:enumeration value="Form"/>
          <xsd:enumeration value="Guidance"/>
          <xsd:enumeration value="Policy"/>
          <xsd:enumeration value="Procedure"/>
          <xsd:enumeration value="Report"/>
          <xsd:enumeration value="Template"/>
          <xsd:enumeration value="Schedule"/>
        </xsd:restriction>
      </xsd:simpleType>
    </xsd:element>
    <xsd:element name="ee32f99473e7429798f217b36b019bf0" ma:index="17" nillable="true" ma:taxonomy="true" ma:internalName="ee32f99473e7429798f217b36b019bf0" ma:taxonomyFieldName="OrganisationGroup" ma:displayName="Organisation Group" ma:readOnly="false" ma:default="" ma:fieldId="{ee32f994-73e7-4297-98f2-17b36b019bf0}" ma:sspId="a5349594-bd3e-4347-a84f-2427756b12f8" ma:termSetId="553aa11f-8756-4f1e-9d40-8b9c462e3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567d5dce024772a1561c52d60a4e8b" ma:index="19" nillable="true" ma:taxonomy="true" ma:internalName="f4567d5dce024772a1561c52d60a4e8b" ma:taxonomyFieldName="PartnerOrganisation" ma:displayName="Partner Organisation" ma:readOnly="false" ma:default="" ma:fieldId="{f4567d5d-ce02-4772-a156-1c52d60a4e8b}" ma:sspId="a5349594-bd3e-4347-a84f-2427756b12f8" ma:termSetId="184b28f6-55f3-46e0-92e6-ce9f5dd7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nancialYear" ma:index="21" nillable="true" ma:displayName="Financial Year" ma:default="2020 - 2021" ma:description="MSD ministry financial year attributes" ma:format="Dropdown" ma:internalName="FinancialYear">
      <xsd:simpleType>
        <xsd:restriction base="dms:Choice">
          <xsd:enumeration value="2015 - 2016"/>
          <xsd:enumeration value="2016 - 2017"/>
          <xsd:enumeration value="2017 - 2018"/>
          <xsd:enumeration value="2018 - 2019"/>
          <xsd:enumeration value="2019 - 2020"/>
          <xsd:enumeration value="2020 - 2021"/>
          <xsd:enumeration value="2021 - 2022"/>
          <xsd:enumeration value="2022 - 2023"/>
          <xsd:enumeration value="2023 - 2024"/>
          <xsd:enumeration value="2024 - 2025"/>
        </xsd:restriction>
      </xsd:simpleType>
    </xsd:element>
    <xsd:element name="MaoriData" ma:index="22" nillable="true" ma:displayName="MÄori Data" ma:default="No" ma:description="Is this item specific to MÄori data interests?" ma:format="RadioButtons" ma:hidden="true" ma:internalName="MaoriData" ma:readOnly="false">
      <xsd:simpleType>
        <xsd:restriction base="dms:Choice">
          <xsd:enumeration value="No"/>
          <xsd:enumeration value="Yes"/>
        </xsd:restriction>
      </xsd:simpleType>
    </xsd:element>
    <xsd:element name="PIData" ma:index="23" nillable="true" ma:displayName="PI Data" ma:default="No" ma:description="Does this contain personally identified information e.g. client data, staff data or supplier information?" ma:format="Dropdown" ma:internalName="PIData">
      <xsd:simpleType>
        <xsd:restriction base="dms:Choice">
          <xsd:enumeration value="Yes"/>
          <xsd:enumeration value="No"/>
        </xsd:restriction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159f63-5fdd-4055-a827-5a8e6f39e682}" ma:internalName="TaxCatchAll" ma:showField="CatchAllData" ma:web="1a377853-8153-4c46-a577-66ce5902d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6a159f63-5fdd-4055-a827-5a8e6f39e682}" ma:internalName="TaxCatchAllLabel" ma:readOnly="true" ma:showField="CatchAllDataLabel" ma:web="1a377853-8153-4c46-a577-66ce5902d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729c6-4922-483b-a8fd-f9e7227c5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Data xmlns="1a377853-8153-4c46-a577-66ce5902da7f">No</PIData>
    <f4567d5dce024772a1561c52d60a4e8b xmlns="1a377853-8153-4c46-a577-66ce5902da7f">
      <Terms xmlns="http://schemas.microsoft.com/office/infopath/2007/PartnerControls"/>
    </f4567d5dce024772a1561c52d60a4e8b>
    <_ip_UnifiedCompliancePolicyUIAction xmlns="http://schemas.microsoft.com/sharepoint/v3" xsi:nil="true"/>
    <lcf76f155ced4ddcb4097134ff3c332f xmlns="799729c6-4922-483b-a8fd-f9e7227c5ed9">
      <Terms xmlns="http://schemas.microsoft.com/office/infopath/2007/PartnerControls"/>
    </lcf76f155ced4ddcb4097134ff3c332f>
    <FinancialYear xmlns="1a377853-8153-4c46-a577-66ce5902da7f">2020 - 2021</FinancialYear>
    <MaoriData xmlns="1a377853-8153-4c46-a577-66ce5902da7f">No</MaoriData>
    <DocumentType xmlns="1a377853-8153-4c46-a577-66ce5902da7f" xsi:nil="true"/>
    <_ip_UnifiedCompliancePolicyProperties xmlns="http://schemas.microsoft.com/sharepoint/v3" xsi:nil="true"/>
    <c9765e257b364bd1b87dd717c56a3e85 xmlns="1a377853-8153-4c46-a577-66ce5902da7f">
      <Terms xmlns="http://schemas.microsoft.com/office/infopath/2007/PartnerControls"/>
    </c9765e257b364bd1b87dd717c56a3e85>
    <TaxCatchAll xmlns="24a4208d-6389-4ccf-93db-5bf6e7a6ca4d" xsi:nil="true"/>
    <BusinessActivity xmlns="1a377853-8153-4c46-a577-66ce5902da7f" xsi:nil="true"/>
    <ee32f99473e7429798f217b36b019bf0 xmlns="1a377853-8153-4c46-a577-66ce5902da7f">
      <Terms xmlns="http://schemas.microsoft.com/office/infopath/2007/PartnerControls"/>
    </ee32f99473e7429798f217b36b019bf0>
    <_dlc_DocId xmlns="1a377853-8153-4c46-a577-66ce5902da7f">INFO-386405526-2273</_dlc_DocId>
    <_dlc_DocIdUrl xmlns="1a377853-8153-4c46-a577-66ce5902da7f">
      <Url>https://msdgovtnz.sharepoint.com/sites/ORG-POL-Housing/_layouts/15/DocIdRedir.aspx?ID=INFO-386405526-2273</Url>
      <Description>INFO-386405526-2273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68AE7-F2ED-49FE-B7DF-710FD2858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377853-8153-4c46-a577-66ce5902da7f"/>
    <ds:schemaRef ds:uri="24a4208d-6389-4ccf-93db-5bf6e7a6ca4d"/>
    <ds:schemaRef ds:uri="799729c6-4922-483b-a8fd-f9e7227c5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A2A20-037E-449E-A9C9-65022A274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CFA8A-63C6-4144-B57E-7F4F62D1F1AE}">
  <ds:schemaRefs>
    <ds:schemaRef ds:uri="http://schemas.microsoft.com/office/2006/metadata/properties"/>
    <ds:schemaRef ds:uri="http://schemas.microsoft.com/office/infopath/2007/PartnerControls"/>
    <ds:schemaRef ds:uri="1a377853-8153-4c46-a577-66ce5902da7f"/>
    <ds:schemaRef ds:uri="http://schemas.microsoft.com/sharepoint/v3"/>
    <ds:schemaRef ds:uri="799729c6-4922-483b-a8fd-f9e7227c5ed9"/>
    <ds:schemaRef ds:uri="24a4208d-6389-4ccf-93db-5bf6e7a6ca4d"/>
  </ds:schemaRefs>
</ds:datastoreItem>
</file>

<file path=customXml/itemProps4.xml><?xml version="1.0" encoding="utf-8"?>
<ds:datastoreItem xmlns:ds="http://schemas.openxmlformats.org/officeDocument/2006/customXml" ds:itemID="{1CBF1D90-BD8A-46AF-AFF0-0D893A57967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33A5C1-A2F4-4006-BF41-0DD9B741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5086</CharactersWithSpaces>
  <SharedDoc>false</SharedDoc>
  <HLinks>
    <vt:vector size="78" baseType="variant"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_Toc211867223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_Toc211867219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_Toc211867212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_Toc211867211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_Toc211867209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_Toc211867208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_Toc211867207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_Toc211867206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_Toc211867205</vt:lpwstr>
      </vt:variant>
      <vt:variant>
        <vt:i4>6553625</vt:i4>
      </vt:variant>
      <vt:variant>
        <vt:i4>9</vt:i4>
      </vt:variant>
      <vt:variant>
        <vt:i4>0</vt:i4>
      </vt:variant>
      <vt:variant>
        <vt:i4>5</vt:i4>
      </vt:variant>
      <vt:variant>
        <vt:lpwstr>mailto:Lauren.Smith041@msd.govt.nz</vt:lpwstr>
      </vt:variant>
      <vt:variant>
        <vt:lpwstr/>
      </vt:variant>
      <vt:variant>
        <vt:i4>1507430</vt:i4>
      </vt:variant>
      <vt:variant>
        <vt:i4>6</vt:i4>
      </vt:variant>
      <vt:variant>
        <vt:i4>0</vt:i4>
      </vt:variant>
      <vt:variant>
        <vt:i4>5</vt:i4>
      </vt:variant>
      <vt:variant>
        <vt:lpwstr>mailto:Daniel.Norman003@msd.govt.nz</vt:lpwstr>
      </vt:variant>
      <vt:variant>
        <vt:lpwstr/>
      </vt:variant>
      <vt:variant>
        <vt:i4>1507430</vt:i4>
      </vt:variant>
      <vt:variant>
        <vt:i4>3</vt:i4>
      </vt:variant>
      <vt:variant>
        <vt:i4>0</vt:i4>
      </vt:variant>
      <vt:variant>
        <vt:i4>5</vt:i4>
      </vt:variant>
      <vt:variant>
        <vt:lpwstr>mailto:Daniel.Norman003@msd.govt.nz</vt:lpwstr>
      </vt:variant>
      <vt:variant>
        <vt:lpwstr/>
      </vt:variant>
      <vt:variant>
        <vt:i4>4063275</vt:i4>
      </vt:variant>
      <vt:variant>
        <vt:i4>0</vt:i4>
      </vt:variant>
      <vt:variant>
        <vt:i4>0</vt:i4>
      </vt:variant>
      <vt:variant>
        <vt:i4>5</vt:i4>
      </vt:variant>
      <vt:variant>
        <vt:lpwstr>https://doogle.ssi.govt.nz/map/documents/legislation/welfare-programmes/hard-copy/temporaryaccommodationassistanceprogramme-01.pdf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Meera Patel</dc:creator>
  <cp:keywords/>
  <cp:lastModifiedBy>Daniel Norman</cp:lastModifiedBy>
  <cp:revision>3</cp:revision>
  <cp:lastPrinted>2025-10-20T16:28:00Z</cp:lastPrinted>
  <dcterms:created xsi:type="dcterms:W3CDTF">2025-10-20T20:09:00Z</dcterms:created>
  <dcterms:modified xsi:type="dcterms:W3CDTF">2025-10-20T20:15:00Z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A12339022</vt:lpwstr>
  </property>
  <property fmtid="{D5CDD505-2E9C-101B-9397-08002B2CF9AE}" pid="4" name="Objective-Title">
    <vt:lpwstr>20202102 draft Instrument amending Ministerial Direction and Welfare programme</vt:lpwstr>
  </property>
  <property fmtid="{D5CDD505-2E9C-101B-9397-08002B2CF9AE}" pid="5" name="Objective-Comment">
    <vt:lpwstr/>
  </property>
  <property fmtid="{D5CDD505-2E9C-101B-9397-08002B2CF9AE}" pid="6" name="Objective-CreationStamp">
    <vt:filetime>2020-02-20T22:59:40Z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2020-02-21T01:40:39Z</vt:filetime>
  </property>
  <property fmtid="{D5CDD505-2E9C-101B-9397-08002B2CF9AE}" pid="10" name="Objective-ModificationStamp">
    <vt:filetime>2020-02-21T01:40:39Z</vt:filetime>
  </property>
  <property fmtid="{D5CDD505-2E9C-101B-9397-08002B2CF9AE}" pid="11" name="Objective-Owner">
    <vt:lpwstr>Ella Bryant</vt:lpwstr>
  </property>
  <property fmtid="{D5CDD505-2E9C-101B-9397-08002B2CF9AE}" pid="12" name="Objective-Path">
    <vt:lpwstr>Global Folder:MSD INFORMATION REPOSITORY:Governance:Legal:Advice - Legislative Management:AGA:2020 AGA (Annual General Adjustment):Amendments to Ministerial Direction and Welfare Programmes:</vt:lpwstr>
  </property>
  <property fmtid="{D5CDD505-2E9C-101B-9397-08002B2CF9AE}" pid="13" name="Objective-Parent">
    <vt:lpwstr>Amendments to Ministerial Direction and Welfare Programmes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GO/LE/07/09/19-30299</vt:lpwstr>
  </property>
  <property fmtid="{D5CDD505-2E9C-101B-9397-08002B2CF9AE}" pid="19" name="Objective-Classification">
    <vt:lpwstr>[Inherited - In Confidence]</vt:lpwstr>
  </property>
  <property fmtid="{D5CDD505-2E9C-101B-9397-08002B2CF9AE}" pid="20" name="Objective-Caveats">
    <vt:lpwstr/>
  </property>
  <property fmtid="{D5CDD505-2E9C-101B-9397-08002B2CF9AE}" pid="21" name="Objective-Document Status [system]">
    <vt:lpwstr>Work in Progress</vt:lpwstr>
  </property>
  <property fmtid="{D5CDD505-2E9C-101B-9397-08002B2CF9AE}" pid="22" name="Objective-Email is Vaulted? [system]">
    <vt:lpwstr/>
  </property>
  <property fmtid="{D5CDD505-2E9C-101B-9397-08002B2CF9AE}" pid="23" name="Objective-Client Number [system]">
    <vt:lpwstr>000-000-000</vt:lpwstr>
  </property>
  <property fmtid="{D5CDD505-2E9C-101B-9397-08002B2CF9AE}" pid="24" name="Objective-Client Name [system]">
    <vt:lpwstr>No Client Name</vt:lpwstr>
  </property>
  <property fmtid="{D5CDD505-2E9C-101B-9397-08002B2CF9AE}" pid="25" name="ClassificationContentMarkingHeaderShapeIds">
    <vt:lpwstr>3548561d,2b51dd57,731d0ac2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IN-CONFIDENCE</vt:lpwstr>
  </property>
  <property fmtid="{D5CDD505-2E9C-101B-9397-08002B2CF9AE}" pid="28" name="MSIP_Label_f43e46a9-9901-46e9-bfae-bb6189d4cb66_Enabled">
    <vt:lpwstr>true</vt:lpwstr>
  </property>
  <property fmtid="{D5CDD505-2E9C-101B-9397-08002B2CF9AE}" pid="29" name="MSIP_Label_f43e46a9-9901-46e9-bfae-bb6189d4cb66_SetDate">
    <vt:lpwstr>2025-09-10T03:47:52Z</vt:lpwstr>
  </property>
  <property fmtid="{D5CDD505-2E9C-101B-9397-08002B2CF9AE}" pid="30" name="MSIP_Label_f43e46a9-9901-46e9-bfae-bb6189d4cb66_Method">
    <vt:lpwstr>Standard</vt:lpwstr>
  </property>
  <property fmtid="{D5CDD505-2E9C-101B-9397-08002B2CF9AE}" pid="31" name="MSIP_Label_f43e46a9-9901-46e9-bfae-bb6189d4cb66_Name">
    <vt:lpwstr>In-confidence</vt:lpwstr>
  </property>
  <property fmtid="{D5CDD505-2E9C-101B-9397-08002B2CF9AE}" pid="32" name="MSIP_Label_f43e46a9-9901-46e9-bfae-bb6189d4cb66_SiteId">
    <vt:lpwstr>e40c4f52-99bd-4d4f-bf7e-d001a2ca6556</vt:lpwstr>
  </property>
  <property fmtid="{D5CDD505-2E9C-101B-9397-08002B2CF9AE}" pid="33" name="MSIP_Label_f43e46a9-9901-46e9-bfae-bb6189d4cb66_ActionId">
    <vt:lpwstr>a6dab56a-8264-43fc-b2ff-20dc8db8477b</vt:lpwstr>
  </property>
  <property fmtid="{D5CDD505-2E9C-101B-9397-08002B2CF9AE}" pid="34" name="MSIP_Label_f43e46a9-9901-46e9-bfae-bb6189d4cb66_ContentBits">
    <vt:lpwstr>1</vt:lpwstr>
  </property>
  <property fmtid="{D5CDD505-2E9C-101B-9397-08002B2CF9AE}" pid="35" name="ContentTypeId">
    <vt:lpwstr>0x01010033772608A0E13E47AD6CE8BEBF9763BD00A8D16269AD87AD4A9333CF6F30DE7D9C</vt:lpwstr>
  </property>
  <property fmtid="{D5CDD505-2E9C-101B-9397-08002B2CF9AE}" pid="36" name="_dlc_DocIdItemGuid">
    <vt:lpwstr>2d8625d9-3bc3-4c52-b255-af529a7dd57f</vt:lpwstr>
  </property>
  <property fmtid="{D5CDD505-2E9C-101B-9397-08002B2CF9AE}" pid="37" name="BusinessFunction">
    <vt:lpwstr/>
  </property>
  <property fmtid="{D5CDD505-2E9C-101B-9397-08002B2CF9AE}" pid="38" name="MediaServiceImageTags">
    <vt:lpwstr/>
  </property>
  <property fmtid="{D5CDD505-2E9C-101B-9397-08002B2CF9AE}" pid="39" name="PartnerOrganisation">
    <vt:lpwstr/>
  </property>
  <property fmtid="{D5CDD505-2E9C-101B-9397-08002B2CF9AE}" pid="40" name="abe53b9722184f3a80529765dd5eb953">
    <vt:lpwstr/>
  </property>
  <property fmtid="{D5CDD505-2E9C-101B-9397-08002B2CF9AE}" pid="41" name="ObjectiveFolderPath">
    <vt:lpwstr/>
  </property>
  <property fmtid="{D5CDD505-2E9C-101B-9397-08002B2CF9AE}" pid="42" name="OrganisationGroup">
    <vt:lpwstr/>
  </property>
</Properties>
</file>