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73D7D" w14:textId="30A64F58" w:rsidR="00F05C09" w:rsidRDefault="00C7317E" w:rsidP="00F113EF">
      <w:r>
        <w:rPr>
          <w:noProof/>
        </w:rPr>
        <w:drawing>
          <wp:inline distT="0" distB="0" distL="0" distR="0" wp14:anchorId="3108DDDD" wp14:editId="4CB6EEA9">
            <wp:extent cx="2427668" cy="1334869"/>
            <wp:effectExtent l="0" t="0" r="0" b="0"/>
            <wp:docPr id="3" name="Picture 3" descr="Ministry of Social Development Te Manatū Whakahiato O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inistry of Social Development Te Manatū Whakahiato Ora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00985" cy="1375183"/>
                    </a:xfrm>
                    <a:prstGeom prst="rect">
                      <a:avLst/>
                    </a:prstGeom>
                    <a:noFill/>
                    <a:ln>
                      <a:noFill/>
                    </a:ln>
                  </pic:spPr>
                </pic:pic>
              </a:graphicData>
            </a:graphic>
          </wp:inline>
        </w:drawing>
      </w:r>
    </w:p>
    <w:p w14:paraId="6BE486B7" w14:textId="55BF64C1" w:rsidR="00F05C09" w:rsidRPr="005F38BA" w:rsidRDefault="49B88EF2" w:rsidP="00F27D60">
      <w:pPr>
        <w:pStyle w:val="Heading1"/>
        <w:spacing w:before="360"/>
        <w:rPr>
          <w:color w:val="121F6B"/>
        </w:rPr>
      </w:pPr>
      <w:r w:rsidRPr="005F38BA">
        <w:rPr>
          <w:color w:val="121F6B"/>
        </w:rPr>
        <w:t xml:space="preserve">Platform </w:t>
      </w:r>
      <w:r w:rsidR="00B70859">
        <w:rPr>
          <w:color w:val="121F6B"/>
        </w:rPr>
        <w:t>Manager</w:t>
      </w:r>
      <w:r w:rsidRPr="005F38BA">
        <w:rPr>
          <w:color w:val="121F6B"/>
        </w:rPr>
        <w:t xml:space="preserve"> – Improvement Systems and Technology</w:t>
      </w:r>
    </w:p>
    <w:p w14:paraId="5B570F7C" w14:textId="77777777" w:rsidR="005F38BA" w:rsidRPr="001C2441" w:rsidRDefault="005F38BA" w:rsidP="005F38BA">
      <w:pPr>
        <w:pStyle w:val="Heading2"/>
        <w:spacing w:before="100" w:beforeAutospacing="1"/>
      </w:pPr>
      <w:r w:rsidRPr="001C2441">
        <w:t>About MSD</w:t>
      </w:r>
    </w:p>
    <w:p w14:paraId="35F9E64F" w14:textId="77777777" w:rsidR="005F38BA" w:rsidRPr="001C2441" w:rsidRDefault="005F38BA" w:rsidP="005F38BA">
      <w:pPr>
        <w:pStyle w:val="Heading3"/>
      </w:pPr>
      <w:r w:rsidRPr="001C2441">
        <w:t>Our purpose</w:t>
      </w:r>
    </w:p>
    <w:p w14:paraId="4F052B82" w14:textId="77777777" w:rsidR="005F38BA" w:rsidRPr="001C2441" w:rsidRDefault="005F38BA" w:rsidP="005F38BA">
      <w:pPr>
        <w:spacing w:line="240" w:lineRule="auto"/>
        <w:rPr>
          <w:rStyle w:val="ValuesChar"/>
          <w:lang w:val="mi-NZ"/>
        </w:rPr>
      </w:pPr>
      <w:r w:rsidRPr="001C2441">
        <w:rPr>
          <w:rStyle w:val="ValuesChar"/>
          <w:lang w:val="mi-NZ"/>
        </w:rPr>
        <w:t>Manaaki tangata, Manaaki whānau</w:t>
      </w:r>
    </w:p>
    <w:p w14:paraId="1462E6A8" w14:textId="77777777" w:rsidR="005F38BA" w:rsidRPr="001C2441" w:rsidRDefault="005F38BA" w:rsidP="005F38BA">
      <w:pPr>
        <w:spacing w:after="320" w:line="240" w:lineRule="auto"/>
      </w:pPr>
      <w:r w:rsidRPr="001C2441">
        <w:t>We help New Zealanders to be safe, strong, and independent.</w:t>
      </w:r>
    </w:p>
    <w:p w14:paraId="31377900" w14:textId="77777777" w:rsidR="005F38BA" w:rsidRPr="001C2441" w:rsidRDefault="005F38BA" w:rsidP="005F38BA">
      <w:pPr>
        <w:pStyle w:val="Heading3"/>
      </w:pPr>
      <w:r w:rsidRPr="001C2441">
        <w:t xml:space="preserve">Our commitment to </w:t>
      </w:r>
      <w:r w:rsidRPr="001C2441">
        <w:rPr>
          <w:lang w:val="mi-NZ"/>
        </w:rPr>
        <w:t>Māori</w:t>
      </w:r>
    </w:p>
    <w:p w14:paraId="3829B0CB" w14:textId="77777777" w:rsidR="005F38BA" w:rsidRPr="001C2441" w:rsidRDefault="005F38BA" w:rsidP="005F38BA">
      <w:pPr>
        <w:spacing w:after="320"/>
      </w:pPr>
      <w:r w:rsidRPr="001C2441">
        <w:t xml:space="preserve">As a </w:t>
      </w:r>
      <w:r w:rsidRPr="001C2441">
        <w:rPr>
          <w:lang w:val="mi-NZ"/>
        </w:rPr>
        <w:t>Te</w:t>
      </w:r>
      <w:r w:rsidRPr="001C2441">
        <w:t xml:space="preserve"> </w:t>
      </w:r>
      <w:r w:rsidRPr="001C2441">
        <w:rPr>
          <w:lang w:val="mi-NZ"/>
        </w:rPr>
        <w:t>Tiriti</w:t>
      </w:r>
      <w:r w:rsidRPr="001C2441">
        <w:t xml:space="preserve"> </w:t>
      </w:r>
      <w:r w:rsidRPr="001C2441">
        <w:rPr>
          <w:lang w:val="mi-NZ"/>
        </w:rPr>
        <w:t>o</w:t>
      </w:r>
      <w:r w:rsidRPr="001C2441">
        <w:t xml:space="preserve"> </w:t>
      </w:r>
      <w:r w:rsidRPr="001C2441">
        <w:rPr>
          <w:lang w:val="mi-NZ"/>
        </w:rPr>
        <w:t>Waitangi</w:t>
      </w:r>
      <w:r w:rsidRPr="001C2441">
        <w:t xml:space="preserve"> </w:t>
      </w:r>
      <w:proofErr w:type="gramStart"/>
      <w:r w:rsidRPr="001C2441">
        <w:t>partner</w:t>
      </w:r>
      <w:proofErr w:type="gramEnd"/>
      <w:r w:rsidRPr="001C2441">
        <w:t xml:space="preserve"> we are committed to supporting and enabling </w:t>
      </w:r>
      <w:r w:rsidRPr="001C2441">
        <w:rPr>
          <w:lang w:val="mi-NZ"/>
        </w:rPr>
        <w:t>Māori, whānau, hapū, Iwi</w:t>
      </w:r>
      <w:r w:rsidRPr="001C2441">
        <w:t xml:space="preserve"> and communities to realise their own potential and aspirations.</w:t>
      </w:r>
    </w:p>
    <w:p w14:paraId="327033A3" w14:textId="77777777" w:rsidR="005F38BA" w:rsidRPr="001C2441" w:rsidRDefault="005F38BA" w:rsidP="005F38BA">
      <w:pPr>
        <w:pStyle w:val="Heading3"/>
      </w:pPr>
      <w:r w:rsidRPr="001C2441">
        <w:t>Our strategic direction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Caption w:val="Our strategic direction"/>
        <w:tblDescription w:val="The table lists the three most important factors contributing to MSD's strategic direction - Mana manaaki which means a positive experience, Kotahitanga which means partnering for greater impact, and Kia takatū tatou which means supporting long-term social and economic development."/>
      </w:tblPr>
      <w:tblGrid>
        <w:gridCol w:w="2850"/>
        <w:gridCol w:w="3066"/>
        <w:gridCol w:w="3110"/>
      </w:tblGrid>
      <w:tr w:rsidR="005F38BA" w:rsidRPr="001C2441" w14:paraId="15891D83" w14:textId="77777777" w:rsidTr="004E2108">
        <w:trPr>
          <w:trHeight w:val="2761"/>
        </w:trPr>
        <w:tc>
          <w:tcPr>
            <w:tcW w:w="1503" w:type="pct"/>
          </w:tcPr>
          <w:p w14:paraId="1579D088" w14:textId="77777777" w:rsidR="005F38BA" w:rsidRPr="001C2441" w:rsidRDefault="005F38BA" w:rsidP="004E2108">
            <w:pPr>
              <w:pStyle w:val="Valuesintables"/>
              <w:rPr>
                <w:sz w:val="22"/>
                <w:szCs w:val="18"/>
                <w:lang w:val="mi-NZ"/>
              </w:rPr>
            </w:pPr>
            <w:r w:rsidRPr="001C2441">
              <w:rPr>
                <w:sz w:val="22"/>
                <w:szCs w:val="18"/>
                <w:lang w:val="mi-NZ"/>
              </w:rPr>
              <w:t>Mana manaaki</w:t>
            </w:r>
          </w:p>
          <w:p w14:paraId="7D419C7D" w14:textId="77777777" w:rsidR="005F38BA" w:rsidRPr="001C2441" w:rsidRDefault="005F38BA" w:rsidP="004E2108">
            <w:pPr>
              <w:pStyle w:val="Paragraphstyleinsidetables"/>
              <w:rPr>
                <w:sz w:val="22"/>
                <w:szCs w:val="18"/>
                <w:lang w:val="en-US"/>
              </w:rPr>
            </w:pPr>
            <w:r w:rsidRPr="001C2441">
              <w:rPr>
                <w:sz w:val="22"/>
                <w:szCs w:val="18"/>
                <w:lang w:val="en-US"/>
              </w:rPr>
              <w:t>A positive experience every time</w:t>
            </w:r>
          </w:p>
          <w:p w14:paraId="591D5242" w14:textId="77777777" w:rsidR="005F38BA" w:rsidRPr="001C2441" w:rsidRDefault="005F38BA" w:rsidP="004E2108">
            <w:pPr>
              <w:pStyle w:val="Values"/>
              <w:ind w:hanging="380"/>
            </w:pPr>
            <w:r w:rsidRPr="001C2441">
              <w:rPr>
                <w:noProof/>
              </w:rPr>
              <w:drawing>
                <wp:inline distT="0" distB="0" distL="0" distR="0" wp14:anchorId="12A30B23" wp14:editId="13EF09C5">
                  <wp:extent cx="1731645" cy="1091565"/>
                  <wp:effectExtent l="0" t="0" r="1905"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1645" cy="1091565"/>
                          </a:xfrm>
                          <a:prstGeom prst="rect">
                            <a:avLst/>
                          </a:prstGeom>
                          <a:noFill/>
                        </pic:spPr>
                      </pic:pic>
                    </a:graphicData>
                  </a:graphic>
                </wp:inline>
              </w:drawing>
            </w:r>
          </w:p>
        </w:tc>
        <w:tc>
          <w:tcPr>
            <w:tcW w:w="1578" w:type="pct"/>
          </w:tcPr>
          <w:p w14:paraId="54E988B7" w14:textId="77777777" w:rsidR="005F38BA" w:rsidRPr="001C2441" w:rsidRDefault="005F38BA" w:rsidP="004E2108">
            <w:pPr>
              <w:pStyle w:val="Valuesintables"/>
              <w:rPr>
                <w:sz w:val="22"/>
                <w:szCs w:val="18"/>
                <w:lang w:val="mi-NZ"/>
              </w:rPr>
            </w:pPr>
            <w:r w:rsidRPr="001C2441">
              <w:rPr>
                <w:sz w:val="22"/>
                <w:szCs w:val="18"/>
                <w:lang w:val="mi-NZ"/>
              </w:rPr>
              <w:t>Kotahitanga</w:t>
            </w:r>
          </w:p>
          <w:p w14:paraId="1E2EAD0C" w14:textId="77777777" w:rsidR="005F38BA" w:rsidRPr="001C2441" w:rsidRDefault="005F38BA" w:rsidP="004E2108">
            <w:pPr>
              <w:pStyle w:val="Paragraphstyleinsidetables"/>
              <w:rPr>
                <w:sz w:val="22"/>
                <w:szCs w:val="18"/>
                <w:lang w:val="en-US"/>
              </w:rPr>
            </w:pPr>
            <w:r w:rsidRPr="001C2441">
              <w:rPr>
                <w:sz w:val="22"/>
                <w:szCs w:val="18"/>
                <w:lang w:val="en-US"/>
              </w:rPr>
              <w:t>Partnering for greater impact</w:t>
            </w:r>
          </w:p>
          <w:p w14:paraId="7FB173A8" w14:textId="77777777" w:rsidR="005F38BA" w:rsidRPr="001C2441" w:rsidRDefault="005F38BA" w:rsidP="004E2108">
            <w:pPr>
              <w:ind w:left="-109"/>
            </w:pPr>
            <w:r w:rsidRPr="001C2441">
              <w:rPr>
                <w:noProof/>
              </w:rPr>
              <w:drawing>
                <wp:anchor distT="0" distB="0" distL="114300" distR="114300" simplePos="0" relativeHeight="251659264" behindDoc="0" locked="0" layoutInCell="1" allowOverlap="1" wp14:anchorId="54568C0E" wp14:editId="1747C57D">
                  <wp:simplePos x="0" y="0"/>
                  <wp:positionH relativeFrom="column">
                    <wp:posOffset>-2175</wp:posOffset>
                  </wp:positionH>
                  <wp:positionV relativeFrom="paragraph">
                    <wp:posOffset>3405</wp:posOffset>
                  </wp:positionV>
                  <wp:extent cx="1807535" cy="1138747"/>
                  <wp:effectExtent l="0" t="0" r="2540" b="4445"/>
                  <wp:wrapTopAndBottom/>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1807535" cy="1138747"/>
                          </a:xfrm>
                          <a:prstGeom prst="rect">
                            <a:avLst/>
                          </a:prstGeom>
                        </pic:spPr>
                      </pic:pic>
                    </a:graphicData>
                  </a:graphic>
                  <wp14:sizeRelH relativeFrom="page">
                    <wp14:pctWidth>0</wp14:pctWidth>
                  </wp14:sizeRelH>
                  <wp14:sizeRelV relativeFrom="page">
                    <wp14:pctHeight>0</wp14:pctHeight>
                  </wp14:sizeRelV>
                </wp:anchor>
              </w:drawing>
            </w:r>
          </w:p>
        </w:tc>
        <w:tc>
          <w:tcPr>
            <w:tcW w:w="1919" w:type="pct"/>
          </w:tcPr>
          <w:p w14:paraId="55AEED1D" w14:textId="77777777" w:rsidR="005F38BA" w:rsidRPr="001C2441" w:rsidRDefault="005F38BA" w:rsidP="004E2108">
            <w:pPr>
              <w:pStyle w:val="Valuesintables"/>
              <w:rPr>
                <w:sz w:val="22"/>
                <w:szCs w:val="18"/>
                <w:lang w:val="mi-NZ"/>
              </w:rPr>
            </w:pPr>
            <w:r w:rsidRPr="001C2441">
              <w:rPr>
                <w:sz w:val="22"/>
                <w:szCs w:val="18"/>
                <w:lang w:val="mi-NZ"/>
              </w:rPr>
              <w:t>Kia takatū tatou</w:t>
            </w:r>
          </w:p>
          <w:p w14:paraId="32CB5FC1" w14:textId="77777777" w:rsidR="005F38BA" w:rsidRPr="001C2441" w:rsidRDefault="005F38BA" w:rsidP="004E2108">
            <w:pPr>
              <w:pStyle w:val="Paragraphstyleinsidetables"/>
              <w:rPr>
                <w:sz w:val="22"/>
                <w:szCs w:val="18"/>
                <w:lang w:val="en-US"/>
              </w:rPr>
            </w:pPr>
            <w:r w:rsidRPr="001C2441">
              <w:rPr>
                <w:sz w:val="22"/>
                <w:szCs w:val="18"/>
                <w:lang w:val="en-US"/>
              </w:rPr>
              <w:t>Supporting long-term social and economic development</w:t>
            </w:r>
          </w:p>
          <w:p w14:paraId="3F25505F" w14:textId="77777777" w:rsidR="005F38BA" w:rsidRPr="001C2441" w:rsidRDefault="005F38BA" w:rsidP="004E2108">
            <w:r w:rsidRPr="001C2441">
              <w:rPr>
                <w:noProof/>
              </w:rPr>
              <w:drawing>
                <wp:inline distT="0" distB="0" distL="0" distR="0" wp14:anchorId="376FFC11" wp14:editId="5E25DFBB">
                  <wp:extent cx="1779181" cy="1120884"/>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1826332" cy="1150589"/>
                          </a:xfrm>
                          <a:prstGeom prst="rect">
                            <a:avLst/>
                          </a:prstGeom>
                        </pic:spPr>
                      </pic:pic>
                    </a:graphicData>
                  </a:graphic>
                </wp:inline>
              </w:drawing>
            </w:r>
          </w:p>
        </w:tc>
      </w:tr>
    </w:tbl>
    <w:p w14:paraId="483DEBA1" w14:textId="77777777" w:rsidR="005F38BA" w:rsidRPr="001C2441" w:rsidRDefault="005F38BA" w:rsidP="005F38BA">
      <w:pPr>
        <w:pStyle w:val="Heading3"/>
      </w:pPr>
      <w:r w:rsidRPr="001C2441">
        <w:t>Our Values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Caption w:val="Our Values"/>
        <w:tblDescription w:val="The tables describes our four key values which are Manaaki which means that we care about the wellbeing of people, Whānau which means that we are inclusive and build belonging, Mahi tahi which means that we work together, making a difference for communities, and Tika me te pono which means we do the right thing, with integrity. "/>
      </w:tblPr>
      <w:tblGrid>
        <w:gridCol w:w="1963"/>
        <w:gridCol w:w="2027"/>
        <w:gridCol w:w="2554"/>
        <w:gridCol w:w="2482"/>
      </w:tblGrid>
      <w:tr w:rsidR="005F38BA" w:rsidRPr="001C2441" w14:paraId="6B134CE5" w14:textId="77777777" w:rsidTr="004E2108">
        <w:trPr>
          <w:trHeight w:val="123"/>
        </w:trPr>
        <w:tc>
          <w:tcPr>
            <w:tcW w:w="1087" w:type="pct"/>
          </w:tcPr>
          <w:p w14:paraId="0A854C71" w14:textId="77777777" w:rsidR="005F38BA" w:rsidRPr="001C2441" w:rsidRDefault="005F38BA" w:rsidP="004E2108">
            <w:pPr>
              <w:pStyle w:val="Valuesintables"/>
              <w:rPr>
                <w:sz w:val="22"/>
                <w:szCs w:val="18"/>
                <w:lang w:val="mi-NZ"/>
              </w:rPr>
            </w:pPr>
            <w:r w:rsidRPr="001C2441">
              <w:rPr>
                <w:sz w:val="22"/>
                <w:szCs w:val="18"/>
                <w:lang w:val="mi-NZ"/>
              </w:rPr>
              <w:t>Manaaki</w:t>
            </w:r>
          </w:p>
          <w:p w14:paraId="36D2536F" w14:textId="77777777" w:rsidR="005F38BA" w:rsidRPr="001C2441" w:rsidRDefault="005F38BA" w:rsidP="004E2108">
            <w:pPr>
              <w:pStyle w:val="Paragraphstyleinsidetables"/>
              <w:rPr>
                <w:sz w:val="22"/>
                <w:szCs w:val="18"/>
              </w:rPr>
            </w:pPr>
            <w:r w:rsidRPr="001C2441">
              <w:rPr>
                <w:sz w:val="22"/>
                <w:szCs w:val="18"/>
                <w:lang w:val="en-US"/>
              </w:rPr>
              <w:t>We care</w:t>
            </w:r>
            <w:r w:rsidRPr="001C2441">
              <w:rPr>
                <w:sz w:val="22"/>
                <w:szCs w:val="18"/>
              </w:rPr>
              <w:t xml:space="preserve"> </w:t>
            </w:r>
            <w:r w:rsidRPr="001C2441">
              <w:rPr>
                <w:sz w:val="22"/>
                <w:szCs w:val="18"/>
                <w:lang w:val="en-US"/>
              </w:rPr>
              <w:t>about the</w:t>
            </w:r>
            <w:r w:rsidRPr="001C2441">
              <w:rPr>
                <w:sz w:val="22"/>
                <w:szCs w:val="18"/>
              </w:rPr>
              <w:t xml:space="preserve"> </w:t>
            </w:r>
            <w:r w:rsidRPr="001C2441">
              <w:rPr>
                <w:sz w:val="22"/>
                <w:szCs w:val="18"/>
                <w:lang w:val="en-US"/>
              </w:rPr>
              <w:t>wellbeing</w:t>
            </w:r>
            <w:r w:rsidRPr="001C2441">
              <w:rPr>
                <w:sz w:val="22"/>
                <w:szCs w:val="18"/>
              </w:rPr>
              <w:t xml:space="preserve"> </w:t>
            </w:r>
            <w:r w:rsidRPr="001C2441">
              <w:rPr>
                <w:sz w:val="22"/>
                <w:szCs w:val="18"/>
                <w:lang w:val="en-US"/>
              </w:rPr>
              <w:t>of people</w:t>
            </w:r>
          </w:p>
        </w:tc>
        <w:tc>
          <w:tcPr>
            <w:tcW w:w="1123" w:type="pct"/>
          </w:tcPr>
          <w:p w14:paraId="3DD78EA2" w14:textId="77777777" w:rsidR="005F38BA" w:rsidRPr="001C2441" w:rsidRDefault="005F38BA" w:rsidP="004E2108">
            <w:pPr>
              <w:pStyle w:val="Valuesintables"/>
              <w:rPr>
                <w:sz w:val="22"/>
                <w:szCs w:val="18"/>
                <w:lang w:val="mi-NZ"/>
              </w:rPr>
            </w:pPr>
            <w:r w:rsidRPr="001C2441">
              <w:rPr>
                <w:sz w:val="22"/>
                <w:szCs w:val="18"/>
                <w:lang w:val="mi-NZ"/>
              </w:rPr>
              <w:t>Whānau</w:t>
            </w:r>
          </w:p>
          <w:p w14:paraId="1187B75E" w14:textId="77777777" w:rsidR="005F38BA" w:rsidRPr="001C2441" w:rsidRDefault="005F38BA" w:rsidP="004E2108">
            <w:pPr>
              <w:pStyle w:val="Paragraphstyleinsidetables"/>
              <w:rPr>
                <w:sz w:val="22"/>
                <w:szCs w:val="18"/>
              </w:rPr>
            </w:pPr>
            <w:r w:rsidRPr="001C2441">
              <w:rPr>
                <w:sz w:val="22"/>
                <w:szCs w:val="18"/>
              </w:rPr>
              <w:t>We are inclusive and build belonging</w:t>
            </w:r>
          </w:p>
        </w:tc>
        <w:tc>
          <w:tcPr>
            <w:tcW w:w="1415" w:type="pct"/>
          </w:tcPr>
          <w:p w14:paraId="1E9254D0" w14:textId="77777777" w:rsidR="005F38BA" w:rsidRPr="001C2441" w:rsidRDefault="005F38BA" w:rsidP="004E2108">
            <w:pPr>
              <w:pStyle w:val="Valuesintables"/>
              <w:rPr>
                <w:sz w:val="22"/>
                <w:szCs w:val="18"/>
                <w:lang w:val="mi-NZ"/>
              </w:rPr>
            </w:pPr>
            <w:r w:rsidRPr="001C2441">
              <w:rPr>
                <w:sz w:val="22"/>
                <w:szCs w:val="18"/>
                <w:lang w:val="mi-NZ"/>
              </w:rPr>
              <w:t>Mahi tahi</w:t>
            </w:r>
          </w:p>
          <w:p w14:paraId="6ECC63DC" w14:textId="77777777" w:rsidR="005F38BA" w:rsidRPr="001C2441" w:rsidRDefault="005F38BA" w:rsidP="004E2108">
            <w:pPr>
              <w:pStyle w:val="Paragraphstyleinsidetables"/>
              <w:rPr>
                <w:sz w:val="22"/>
                <w:szCs w:val="18"/>
              </w:rPr>
            </w:pPr>
            <w:r w:rsidRPr="001C2441">
              <w:rPr>
                <w:sz w:val="22"/>
                <w:szCs w:val="18"/>
              </w:rPr>
              <w:t>We work together, making a difference for communities</w:t>
            </w:r>
          </w:p>
        </w:tc>
        <w:tc>
          <w:tcPr>
            <w:tcW w:w="1375" w:type="pct"/>
          </w:tcPr>
          <w:p w14:paraId="321FE6E2" w14:textId="77777777" w:rsidR="005F38BA" w:rsidRPr="001C2441" w:rsidRDefault="005F38BA" w:rsidP="004E2108">
            <w:pPr>
              <w:pStyle w:val="Valuesintables"/>
              <w:rPr>
                <w:sz w:val="22"/>
                <w:szCs w:val="18"/>
                <w:lang w:val="mi-NZ"/>
              </w:rPr>
            </w:pPr>
            <w:r w:rsidRPr="001C2441">
              <w:rPr>
                <w:sz w:val="22"/>
                <w:szCs w:val="18"/>
                <w:lang w:val="mi-NZ"/>
              </w:rPr>
              <w:t>Tika me te pono</w:t>
            </w:r>
          </w:p>
          <w:p w14:paraId="0CE93E9A" w14:textId="77777777" w:rsidR="005F38BA" w:rsidRPr="001C2441" w:rsidRDefault="005F38BA" w:rsidP="004E2108">
            <w:pPr>
              <w:pStyle w:val="Paragraphstyleinsidetables"/>
              <w:rPr>
                <w:sz w:val="22"/>
                <w:szCs w:val="18"/>
              </w:rPr>
            </w:pPr>
            <w:r w:rsidRPr="001C2441">
              <w:rPr>
                <w:sz w:val="22"/>
                <w:szCs w:val="18"/>
              </w:rPr>
              <w:t>We do the right thing, with integrity</w:t>
            </w:r>
          </w:p>
        </w:tc>
      </w:tr>
      <w:tr w:rsidR="005F38BA" w:rsidRPr="001C2441" w14:paraId="3EFE6DD9" w14:textId="77777777" w:rsidTr="004E2108">
        <w:trPr>
          <w:trHeight w:val="123"/>
        </w:trPr>
        <w:tc>
          <w:tcPr>
            <w:tcW w:w="1087" w:type="pct"/>
          </w:tcPr>
          <w:p w14:paraId="5E79DACF" w14:textId="77777777" w:rsidR="005F38BA" w:rsidRPr="001C2441" w:rsidRDefault="005F38BA" w:rsidP="004E2108">
            <w:pPr>
              <w:pStyle w:val="Valuesintables"/>
              <w:rPr>
                <w:szCs w:val="18"/>
                <w:lang w:val="mi-NZ"/>
              </w:rPr>
            </w:pPr>
          </w:p>
        </w:tc>
        <w:tc>
          <w:tcPr>
            <w:tcW w:w="1123" w:type="pct"/>
          </w:tcPr>
          <w:p w14:paraId="03CC2D84" w14:textId="77777777" w:rsidR="005F38BA" w:rsidRPr="001C2441" w:rsidRDefault="005F38BA" w:rsidP="004E2108">
            <w:pPr>
              <w:pStyle w:val="Valuesintables"/>
              <w:rPr>
                <w:szCs w:val="18"/>
                <w:lang w:val="mi-NZ"/>
              </w:rPr>
            </w:pPr>
          </w:p>
        </w:tc>
        <w:tc>
          <w:tcPr>
            <w:tcW w:w="1415" w:type="pct"/>
          </w:tcPr>
          <w:p w14:paraId="4AFACD29" w14:textId="77777777" w:rsidR="005F38BA" w:rsidRPr="001C2441" w:rsidRDefault="005F38BA" w:rsidP="004E2108">
            <w:pPr>
              <w:pStyle w:val="Valuesintables"/>
              <w:rPr>
                <w:szCs w:val="18"/>
                <w:lang w:val="mi-NZ"/>
              </w:rPr>
            </w:pPr>
          </w:p>
        </w:tc>
        <w:tc>
          <w:tcPr>
            <w:tcW w:w="1375" w:type="pct"/>
          </w:tcPr>
          <w:p w14:paraId="129D7E2E" w14:textId="77777777" w:rsidR="005F38BA" w:rsidRPr="001C2441" w:rsidRDefault="005F38BA" w:rsidP="004E2108">
            <w:pPr>
              <w:pStyle w:val="Valuesintables"/>
              <w:rPr>
                <w:szCs w:val="18"/>
                <w:lang w:val="mi-NZ"/>
              </w:rPr>
            </w:pPr>
          </w:p>
        </w:tc>
      </w:tr>
    </w:tbl>
    <w:p w14:paraId="41C8EE15" w14:textId="77777777" w:rsidR="005F38BA" w:rsidRPr="001C2441" w:rsidRDefault="005F38BA" w:rsidP="005F38BA">
      <w:pPr>
        <w:spacing w:line="360" w:lineRule="auto"/>
      </w:pPr>
    </w:p>
    <w:p w14:paraId="546263B6" w14:textId="77777777" w:rsidR="005F38BA" w:rsidRPr="001C2441" w:rsidRDefault="005F38BA" w:rsidP="005F38BA">
      <w:pPr>
        <w:pStyle w:val="Heading3"/>
      </w:pPr>
      <w:r w:rsidRPr="001C2441">
        <w:lastRenderedPageBreak/>
        <w:t>Working in public service</w:t>
      </w:r>
    </w:p>
    <w:p w14:paraId="5D980CEA" w14:textId="77777777" w:rsidR="005F38BA" w:rsidRPr="001C2441" w:rsidRDefault="005F38BA" w:rsidP="005F38BA">
      <w:pPr>
        <w:rPr>
          <w:rFonts w:eastAsia="Times New Roman" w:cs="Segoe UI"/>
          <w:bCs/>
          <w:szCs w:val="18"/>
          <w:lang w:val="mi-NZ" w:eastAsia="en-NZ"/>
        </w:rPr>
      </w:pPr>
      <w:r w:rsidRPr="001C2441">
        <w:rPr>
          <w:szCs w:val="18"/>
          <w:lang w:val="mi-NZ"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1C2441">
        <w:rPr>
          <w:rFonts w:eastAsia="Times New Roman" w:cs="Segoe UI"/>
          <w:bCs/>
          <w:szCs w:val="18"/>
          <w:lang w:val="mi-NZ" w:eastAsia="en-NZ"/>
        </w:rPr>
        <w:t xml:space="preserve">ō mātou hapori, ā, e arahina ana mātou e ngā mātāpono me ngā tikanga matua o te ratonga tūmatanui i roto i ā mātou mahi. </w:t>
      </w:r>
    </w:p>
    <w:p w14:paraId="2D345802" w14:textId="77777777" w:rsidR="005F38BA" w:rsidRPr="001C2441" w:rsidRDefault="005F38BA" w:rsidP="005F38BA">
      <w:pPr>
        <w:rPr>
          <w:szCs w:val="18"/>
        </w:rPr>
      </w:pPr>
      <w:r w:rsidRPr="001C2441">
        <w:rPr>
          <w:szCs w:val="18"/>
          <w:lang w:eastAsia="en-NZ"/>
        </w:rPr>
        <w:t>In the public</w:t>
      </w:r>
      <w:r w:rsidRPr="001C2441">
        <w:rPr>
          <w:rFonts w:ascii="Arial" w:hAnsi="Arial"/>
          <w:szCs w:val="18"/>
          <w:lang w:eastAsia="en-NZ"/>
        </w:rPr>
        <w:t> </w:t>
      </w:r>
      <w:r w:rsidRPr="001C2441">
        <w:rPr>
          <w:szCs w:val="18"/>
          <w:lang w:eastAsia="en-NZ"/>
        </w:rPr>
        <w:t xml:space="preserve">service we work collectively to make a meaningful difference for New Zealanders now and in the future. We have an important role in supporting the Crown in its relationships with </w:t>
      </w:r>
      <w:r w:rsidRPr="001C2441">
        <w:rPr>
          <w:szCs w:val="18"/>
          <w:lang w:val="mi-NZ" w:eastAsia="en-NZ"/>
        </w:rPr>
        <w:t>Māori</w:t>
      </w:r>
      <w:r w:rsidRPr="001C2441">
        <w:rPr>
          <w:szCs w:val="18"/>
          <w:lang w:eastAsia="en-NZ"/>
        </w:rPr>
        <w:t xml:space="preserve"> under the Treaty of </w:t>
      </w:r>
      <w:r w:rsidRPr="001C2441">
        <w:rPr>
          <w:szCs w:val="18"/>
          <w:lang w:val="mi-NZ" w:eastAsia="en-NZ"/>
        </w:rPr>
        <w:t>Waitangi</w:t>
      </w:r>
      <w:r w:rsidRPr="001C2441">
        <w:rPr>
          <w:szCs w:val="18"/>
          <w:lang w:eastAsia="en-NZ"/>
        </w:rPr>
        <w:t>.</w:t>
      </w:r>
      <w:r w:rsidRPr="001C2441">
        <w:rPr>
          <w:rFonts w:ascii="Arial" w:hAnsi="Arial"/>
          <w:szCs w:val="18"/>
          <w:lang w:eastAsia="en-NZ"/>
        </w:rPr>
        <w:t> </w:t>
      </w:r>
      <w:r w:rsidRPr="001C2441">
        <w:rPr>
          <w:szCs w:val="18"/>
          <w:lang w:eastAsia="en-NZ"/>
        </w:rPr>
        <w:t xml:space="preserve"> We support democratic government. We are unified by a spirit of service to our communities and guided by the core principles and values of the public service in our work </w:t>
      </w:r>
      <w:r w:rsidRPr="001C2441">
        <w:rPr>
          <w:szCs w:val="18"/>
        </w:rPr>
        <w:t>potential and aspirations.</w:t>
      </w:r>
    </w:p>
    <w:p w14:paraId="4C2106E3" w14:textId="77777777" w:rsidR="005F38BA" w:rsidRPr="001C2441" w:rsidRDefault="005F38BA" w:rsidP="005F38BA">
      <w:pPr>
        <w:pStyle w:val="Heading3"/>
      </w:pPr>
      <w:r w:rsidRPr="001C2441">
        <w:t>The outcomes we want to achieve</w:t>
      </w:r>
    </w:p>
    <w:p w14:paraId="2A121B37" w14:textId="77777777" w:rsidR="005F38BA" w:rsidRPr="001C2441" w:rsidRDefault="005F38BA" w:rsidP="005F38BA">
      <w:pPr>
        <w:pStyle w:val="Bulletsstyle"/>
        <w:ind w:left="714" w:hanging="357"/>
        <w:rPr>
          <w:szCs w:val="18"/>
          <w:lang w:val="en"/>
        </w:rPr>
      </w:pPr>
      <w:r w:rsidRPr="001C2441">
        <w:rPr>
          <w:szCs w:val="18"/>
        </w:rPr>
        <w:t>New Zealanders get the support they require</w:t>
      </w:r>
    </w:p>
    <w:p w14:paraId="13AAE446" w14:textId="77777777" w:rsidR="005F38BA" w:rsidRPr="001C2441" w:rsidRDefault="005F38BA" w:rsidP="005F38BA">
      <w:pPr>
        <w:pStyle w:val="Bulletsstyle"/>
        <w:ind w:left="714" w:hanging="357"/>
        <w:rPr>
          <w:szCs w:val="18"/>
          <w:lang w:val="en"/>
        </w:rPr>
      </w:pPr>
      <w:r w:rsidRPr="001C2441">
        <w:rPr>
          <w:szCs w:val="18"/>
        </w:rPr>
        <w:t xml:space="preserve">New Zealanders are resilient and live in inclusive and supportive communities </w:t>
      </w:r>
    </w:p>
    <w:p w14:paraId="1E041C5C" w14:textId="77777777" w:rsidR="005F38BA" w:rsidRPr="001C2441" w:rsidRDefault="005F38BA" w:rsidP="005F38BA">
      <w:pPr>
        <w:pStyle w:val="Bulletsstyle"/>
        <w:ind w:left="714" w:hanging="357"/>
        <w:rPr>
          <w:szCs w:val="18"/>
          <w:lang w:val="en"/>
        </w:rPr>
      </w:pPr>
      <w:r w:rsidRPr="001C2441">
        <w:rPr>
          <w:szCs w:val="18"/>
        </w:rPr>
        <w:t>New Zealanders participate positively in society and reach their potential</w:t>
      </w:r>
    </w:p>
    <w:p w14:paraId="1EC0C17A" w14:textId="77777777" w:rsidR="005F38BA" w:rsidRPr="001C2441" w:rsidRDefault="005F38BA" w:rsidP="005F38BA">
      <w:pPr>
        <w:pStyle w:val="Heading3"/>
      </w:pPr>
      <w:r w:rsidRPr="001C2441">
        <w:t>We carry out a range of responsibilities and functions including</w:t>
      </w:r>
    </w:p>
    <w:p w14:paraId="63CB26CE" w14:textId="77777777" w:rsidR="005F38BA" w:rsidRPr="001C2441" w:rsidRDefault="005F38BA" w:rsidP="005F38BA">
      <w:pPr>
        <w:pStyle w:val="Bulletsstyle"/>
        <w:ind w:left="714" w:hanging="357"/>
        <w:rPr>
          <w:szCs w:val="18"/>
        </w:rPr>
      </w:pPr>
      <w:r w:rsidRPr="001C2441">
        <w:rPr>
          <w:szCs w:val="18"/>
        </w:rPr>
        <w:t>Employment, income support and superannuation</w:t>
      </w:r>
    </w:p>
    <w:p w14:paraId="039CA39A" w14:textId="77777777" w:rsidR="005F38BA" w:rsidRPr="001C2441" w:rsidRDefault="005F38BA" w:rsidP="005F38BA">
      <w:pPr>
        <w:pStyle w:val="Bulletsstyle"/>
        <w:ind w:left="714" w:hanging="357"/>
        <w:rPr>
          <w:szCs w:val="18"/>
        </w:rPr>
      </w:pPr>
      <w:r w:rsidRPr="001C2441">
        <w:rPr>
          <w:szCs w:val="18"/>
        </w:rPr>
        <w:t>Community partnerships, programmes, and campaigns</w:t>
      </w:r>
    </w:p>
    <w:p w14:paraId="2B3CFA9A" w14:textId="77777777" w:rsidR="005F38BA" w:rsidRPr="001C2441" w:rsidRDefault="005F38BA" w:rsidP="005F38BA">
      <w:pPr>
        <w:pStyle w:val="Bulletsstyle"/>
        <w:ind w:left="714" w:hanging="357"/>
        <w:rPr>
          <w:szCs w:val="18"/>
        </w:rPr>
      </w:pPr>
      <w:r w:rsidRPr="001C2441">
        <w:rPr>
          <w:szCs w:val="18"/>
        </w:rPr>
        <w:t>Advocacy for seniors, disabled people, and youth</w:t>
      </w:r>
    </w:p>
    <w:p w14:paraId="5D66AD80" w14:textId="77777777" w:rsidR="005F38BA" w:rsidRPr="001C2441" w:rsidRDefault="005F38BA" w:rsidP="005F38BA">
      <w:pPr>
        <w:pStyle w:val="Bulletsstyle"/>
        <w:ind w:left="714" w:hanging="357"/>
        <w:rPr>
          <w:szCs w:val="18"/>
        </w:rPr>
      </w:pPr>
      <w:r w:rsidRPr="001C2441">
        <w:rPr>
          <w:szCs w:val="18"/>
        </w:rPr>
        <w:t xml:space="preserve">Public housing assistance and emergency housing </w:t>
      </w:r>
    </w:p>
    <w:p w14:paraId="471AF33F" w14:textId="77777777" w:rsidR="005F38BA" w:rsidRPr="001C2441" w:rsidRDefault="005F38BA" w:rsidP="005F38BA">
      <w:pPr>
        <w:pStyle w:val="Bulletsstyle"/>
        <w:ind w:left="714" w:hanging="357"/>
        <w:rPr>
          <w:szCs w:val="18"/>
        </w:rPr>
      </w:pPr>
      <w:r w:rsidRPr="001C2441">
        <w:rPr>
          <w:szCs w:val="18"/>
        </w:rPr>
        <w:t>Resolving claims of abuse and neglect in state care</w:t>
      </w:r>
    </w:p>
    <w:p w14:paraId="6FF2995E" w14:textId="77777777" w:rsidR="005F38BA" w:rsidRPr="001C2441" w:rsidRDefault="005F38BA" w:rsidP="005F38BA">
      <w:pPr>
        <w:pStyle w:val="Bulletsstyle"/>
        <w:ind w:left="714" w:hanging="357"/>
        <w:rPr>
          <w:szCs w:val="18"/>
        </w:rPr>
      </w:pPr>
      <w:r w:rsidRPr="001C2441">
        <w:rPr>
          <w:szCs w:val="18"/>
        </w:rPr>
        <w:t>Student allowances and loans</w:t>
      </w:r>
    </w:p>
    <w:p w14:paraId="48F2910D" w14:textId="77777777" w:rsidR="005F38BA" w:rsidRPr="001C2441" w:rsidRDefault="005F38BA" w:rsidP="005F38BA">
      <w:pPr>
        <w:pStyle w:val="Heading3"/>
      </w:pPr>
      <w:r w:rsidRPr="001C2441">
        <w:rPr>
          <w:lang w:val="mi-NZ"/>
        </w:rPr>
        <w:t>He Whakataukī</w:t>
      </w:r>
      <w:r w:rsidRPr="001C2441">
        <w:t>*</w:t>
      </w:r>
      <w:r w:rsidRPr="001C2441">
        <w:tab/>
      </w:r>
    </w:p>
    <w:tbl>
      <w:tblPr>
        <w:tblStyle w:val="TableGrid"/>
        <w:tblW w:w="9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913"/>
      </w:tblGrid>
      <w:tr w:rsidR="005F38BA" w:rsidRPr="001C2441" w14:paraId="4654ED30" w14:textId="77777777" w:rsidTr="004E2108">
        <w:trPr>
          <w:trHeight w:val="273"/>
        </w:trPr>
        <w:tc>
          <w:tcPr>
            <w:tcW w:w="3828" w:type="dxa"/>
          </w:tcPr>
          <w:p w14:paraId="1CB37AC3" w14:textId="77777777" w:rsidR="005F38BA" w:rsidRPr="001C2441" w:rsidRDefault="005F38BA" w:rsidP="004E2108">
            <w:pPr>
              <w:rPr>
                <w:sz w:val="22"/>
                <w:szCs w:val="18"/>
                <w:lang w:val="mi-NZ"/>
              </w:rPr>
            </w:pPr>
            <w:r w:rsidRPr="001C2441">
              <w:rPr>
                <w:sz w:val="22"/>
                <w:szCs w:val="18"/>
                <w:lang w:val="mi-NZ"/>
              </w:rPr>
              <w:t>Unuhia te rito o te harakeke</w:t>
            </w:r>
          </w:p>
        </w:tc>
        <w:tc>
          <w:tcPr>
            <w:tcW w:w="5913" w:type="dxa"/>
          </w:tcPr>
          <w:p w14:paraId="2C7958EB" w14:textId="77777777" w:rsidR="005F38BA" w:rsidRPr="001C2441" w:rsidRDefault="005F38BA" w:rsidP="004E2108">
            <w:pPr>
              <w:rPr>
                <w:sz w:val="22"/>
                <w:szCs w:val="18"/>
              </w:rPr>
            </w:pPr>
            <w:r w:rsidRPr="001C2441">
              <w:rPr>
                <w:sz w:val="22"/>
                <w:szCs w:val="18"/>
              </w:rPr>
              <w:t xml:space="preserve">If you remove the central shoot of the </w:t>
            </w:r>
            <w:proofErr w:type="spellStart"/>
            <w:r w:rsidRPr="001C2441">
              <w:rPr>
                <w:sz w:val="22"/>
                <w:szCs w:val="18"/>
              </w:rPr>
              <w:t>flaxbush</w:t>
            </w:r>
            <w:proofErr w:type="spellEnd"/>
          </w:p>
        </w:tc>
      </w:tr>
      <w:tr w:rsidR="005F38BA" w:rsidRPr="001C2441" w14:paraId="730D6DD1" w14:textId="77777777" w:rsidTr="004E2108">
        <w:trPr>
          <w:trHeight w:val="110"/>
        </w:trPr>
        <w:tc>
          <w:tcPr>
            <w:tcW w:w="3828" w:type="dxa"/>
          </w:tcPr>
          <w:p w14:paraId="431C1EA8" w14:textId="77777777" w:rsidR="005F38BA" w:rsidRPr="001C2441" w:rsidRDefault="005F38BA" w:rsidP="004E2108">
            <w:pPr>
              <w:rPr>
                <w:sz w:val="22"/>
                <w:szCs w:val="18"/>
                <w:lang w:val="mi-NZ"/>
              </w:rPr>
            </w:pPr>
            <w:r w:rsidRPr="001C2441">
              <w:rPr>
                <w:sz w:val="22"/>
                <w:szCs w:val="18"/>
                <w:lang w:val="mi-NZ"/>
              </w:rPr>
              <w:t>Kei hea te kōmako e kō?</w:t>
            </w:r>
          </w:p>
        </w:tc>
        <w:tc>
          <w:tcPr>
            <w:tcW w:w="5913" w:type="dxa"/>
          </w:tcPr>
          <w:p w14:paraId="28D0F32A" w14:textId="77777777" w:rsidR="005F38BA" w:rsidRPr="001C2441" w:rsidRDefault="005F38BA" w:rsidP="004E2108">
            <w:pPr>
              <w:rPr>
                <w:sz w:val="22"/>
                <w:szCs w:val="18"/>
              </w:rPr>
            </w:pPr>
            <w:r w:rsidRPr="001C2441">
              <w:rPr>
                <w:sz w:val="22"/>
                <w:szCs w:val="18"/>
              </w:rPr>
              <w:t>Where will the bellbird find rest?</w:t>
            </w:r>
          </w:p>
        </w:tc>
      </w:tr>
      <w:tr w:rsidR="005F38BA" w:rsidRPr="001C2441" w14:paraId="225CF4A0" w14:textId="77777777" w:rsidTr="004E2108">
        <w:trPr>
          <w:trHeight w:val="230"/>
        </w:trPr>
        <w:tc>
          <w:tcPr>
            <w:tcW w:w="3828" w:type="dxa"/>
          </w:tcPr>
          <w:p w14:paraId="653AE9C7" w14:textId="77777777" w:rsidR="005F38BA" w:rsidRPr="001C2441" w:rsidRDefault="005F38BA" w:rsidP="004E2108">
            <w:pPr>
              <w:rPr>
                <w:sz w:val="22"/>
                <w:szCs w:val="18"/>
                <w:lang w:val="mi-NZ"/>
              </w:rPr>
            </w:pPr>
            <w:r w:rsidRPr="001C2441">
              <w:rPr>
                <w:sz w:val="22"/>
                <w:szCs w:val="18"/>
                <w:lang w:val="mi-NZ"/>
              </w:rPr>
              <w:t>Whakatairangitia, rere ki uta, rere ki tai;</w:t>
            </w:r>
          </w:p>
        </w:tc>
        <w:tc>
          <w:tcPr>
            <w:tcW w:w="5913" w:type="dxa"/>
          </w:tcPr>
          <w:p w14:paraId="20276511" w14:textId="77777777" w:rsidR="005F38BA" w:rsidRPr="001C2441" w:rsidRDefault="005F38BA" w:rsidP="004E2108">
            <w:pPr>
              <w:rPr>
                <w:sz w:val="22"/>
                <w:szCs w:val="18"/>
              </w:rPr>
            </w:pPr>
            <w:r w:rsidRPr="001C2441">
              <w:rPr>
                <w:sz w:val="22"/>
                <w:szCs w:val="18"/>
              </w:rPr>
              <w:t>Will it fly inland, fly out to sea, or fly aimlessly;</w:t>
            </w:r>
          </w:p>
        </w:tc>
      </w:tr>
      <w:tr w:rsidR="005F38BA" w:rsidRPr="001C2441" w14:paraId="7A72019B" w14:textId="77777777" w:rsidTr="004E2108">
        <w:trPr>
          <w:trHeight w:val="68"/>
        </w:trPr>
        <w:tc>
          <w:tcPr>
            <w:tcW w:w="3828" w:type="dxa"/>
          </w:tcPr>
          <w:p w14:paraId="6321617C" w14:textId="77777777" w:rsidR="005F38BA" w:rsidRPr="001C2441" w:rsidRDefault="005F38BA" w:rsidP="004E2108">
            <w:pPr>
              <w:rPr>
                <w:sz w:val="22"/>
                <w:szCs w:val="18"/>
                <w:lang w:val="mi-NZ"/>
              </w:rPr>
            </w:pPr>
            <w:r w:rsidRPr="001C2441">
              <w:rPr>
                <w:sz w:val="22"/>
                <w:szCs w:val="18"/>
                <w:lang w:val="mi-NZ"/>
              </w:rPr>
              <w:t>Ui mai ki ahau,</w:t>
            </w:r>
          </w:p>
        </w:tc>
        <w:tc>
          <w:tcPr>
            <w:tcW w:w="5913" w:type="dxa"/>
          </w:tcPr>
          <w:p w14:paraId="12A5B734" w14:textId="77777777" w:rsidR="005F38BA" w:rsidRPr="001C2441" w:rsidRDefault="005F38BA" w:rsidP="004E2108">
            <w:pPr>
              <w:rPr>
                <w:sz w:val="22"/>
                <w:szCs w:val="18"/>
              </w:rPr>
            </w:pPr>
            <w:r w:rsidRPr="001C2441">
              <w:rPr>
                <w:sz w:val="22"/>
                <w:szCs w:val="18"/>
              </w:rPr>
              <w:t>If you were to ask me,</w:t>
            </w:r>
          </w:p>
        </w:tc>
      </w:tr>
      <w:tr w:rsidR="005F38BA" w:rsidRPr="001C2441" w14:paraId="207D00BF" w14:textId="77777777" w:rsidTr="004E2108">
        <w:trPr>
          <w:trHeight w:val="68"/>
        </w:trPr>
        <w:tc>
          <w:tcPr>
            <w:tcW w:w="3828" w:type="dxa"/>
          </w:tcPr>
          <w:p w14:paraId="02B48E99" w14:textId="77777777" w:rsidR="005F38BA" w:rsidRPr="001C2441" w:rsidRDefault="005F38BA" w:rsidP="004E2108">
            <w:pPr>
              <w:rPr>
                <w:sz w:val="22"/>
                <w:szCs w:val="18"/>
                <w:lang w:val="mi-NZ"/>
              </w:rPr>
            </w:pPr>
            <w:r w:rsidRPr="001C2441">
              <w:rPr>
                <w:sz w:val="22"/>
                <w:szCs w:val="18"/>
                <w:lang w:val="mi-NZ"/>
              </w:rPr>
              <w:t>He aha te mea nui o te ao?</w:t>
            </w:r>
          </w:p>
        </w:tc>
        <w:tc>
          <w:tcPr>
            <w:tcW w:w="5913" w:type="dxa"/>
          </w:tcPr>
          <w:p w14:paraId="63CF3DA6" w14:textId="77777777" w:rsidR="005F38BA" w:rsidRPr="001C2441" w:rsidRDefault="005F38BA" w:rsidP="004E2108">
            <w:pPr>
              <w:rPr>
                <w:sz w:val="22"/>
                <w:szCs w:val="18"/>
              </w:rPr>
            </w:pPr>
            <w:r w:rsidRPr="001C2441">
              <w:rPr>
                <w:sz w:val="22"/>
                <w:szCs w:val="18"/>
              </w:rPr>
              <w:t>What is the most important thing in the world?</w:t>
            </w:r>
          </w:p>
        </w:tc>
      </w:tr>
      <w:tr w:rsidR="005F38BA" w:rsidRPr="001C2441" w14:paraId="52C24FEC" w14:textId="77777777" w:rsidTr="004E2108">
        <w:trPr>
          <w:trHeight w:val="68"/>
        </w:trPr>
        <w:tc>
          <w:tcPr>
            <w:tcW w:w="3828" w:type="dxa"/>
          </w:tcPr>
          <w:p w14:paraId="76925808" w14:textId="77777777" w:rsidR="005F38BA" w:rsidRPr="001C2441" w:rsidRDefault="005F38BA" w:rsidP="004E2108">
            <w:pPr>
              <w:rPr>
                <w:sz w:val="22"/>
                <w:szCs w:val="18"/>
                <w:lang w:val="mi-NZ"/>
              </w:rPr>
            </w:pPr>
            <w:r w:rsidRPr="001C2441">
              <w:rPr>
                <w:sz w:val="22"/>
                <w:szCs w:val="18"/>
                <w:lang w:val="mi-NZ"/>
              </w:rPr>
              <w:t>Māku e kī atu,</w:t>
            </w:r>
          </w:p>
        </w:tc>
        <w:tc>
          <w:tcPr>
            <w:tcW w:w="5913" w:type="dxa"/>
          </w:tcPr>
          <w:p w14:paraId="67481108" w14:textId="77777777" w:rsidR="005F38BA" w:rsidRPr="001C2441" w:rsidRDefault="005F38BA" w:rsidP="004E2108">
            <w:pPr>
              <w:rPr>
                <w:sz w:val="22"/>
                <w:szCs w:val="18"/>
              </w:rPr>
            </w:pPr>
            <w:r w:rsidRPr="001C2441">
              <w:rPr>
                <w:sz w:val="22"/>
                <w:szCs w:val="18"/>
              </w:rPr>
              <w:t>I will tell you,</w:t>
            </w:r>
          </w:p>
        </w:tc>
      </w:tr>
      <w:tr w:rsidR="005F38BA" w:rsidRPr="001C2441" w14:paraId="0DBF505A" w14:textId="77777777" w:rsidTr="004E2108">
        <w:trPr>
          <w:trHeight w:val="274"/>
        </w:trPr>
        <w:tc>
          <w:tcPr>
            <w:tcW w:w="3828" w:type="dxa"/>
          </w:tcPr>
          <w:p w14:paraId="0380FFC8" w14:textId="77777777" w:rsidR="005F38BA" w:rsidRPr="001C2441" w:rsidRDefault="005F38BA" w:rsidP="004E2108">
            <w:pPr>
              <w:rPr>
                <w:sz w:val="22"/>
                <w:szCs w:val="18"/>
                <w:lang w:val="mi-NZ"/>
              </w:rPr>
            </w:pPr>
            <w:r w:rsidRPr="001C2441">
              <w:rPr>
                <w:sz w:val="22"/>
                <w:szCs w:val="18"/>
                <w:lang w:val="mi-NZ"/>
              </w:rPr>
              <w:t>He tangata, he tangata, he tangata*</w:t>
            </w:r>
          </w:p>
        </w:tc>
        <w:tc>
          <w:tcPr>
            <w:tcW w:w="5913" w:type="dxa"/>
          </w:tcPr>
          <w:p w14:paraId="06E1567B" w14:textId="77777777" w:rsidR="005F38BA" w:rsidRPr="001C2441" w:rsidRDefault="005F38BA" w:rsidP="004E2108">
            <w:pPr>
              <w:rPr>
                <w:sz w:val="22"/>
                <w:szCs w:val="18"/>
              </w:rPr>
            </w:pPr>
            <w:r w:rsidRPr="001C2441">
              <w:rPr>
                <w:sz w:val="22"/>
                <w:szCs w:val="18"/>
              </w:rPr>
              <w:t>It is people, it is people, it is people</w:t>
            </w:r>
          </w:p>
        </w:tc>
      </w:tr>
    </w:tbl>
    <w:p w14:paraId="7F7A51DA" w14:textId="77777777" w:rsidR="005F38BA" w:rsidRPr="001C2441" w:rsidRDefault="005F38BA" w:rsidP="005F38BA">
      <w:pPr>
        <w:spacing w:before="120"/>
        <w:rPr>
          <w:szCs w:val="18"/>
          <w:lang w:val="en"/>
        </w:rPr>
      </w:pPr>
      <w:r w:rsidRPr="001C2441">
        <w:rPr>
          <w:rFonts w:eastAsia="Times New Roman"/>
          <w:szCs w:val="18"/>
          <w:lang w:val="en-US"/>
        </w:rPr>
        <w:t>*</w:t>
      </w:r>
      <w:r w:rsidRPr="001C2441">
        <w:rPr>
          <w:szCs w:val="18"/>
          <w:lang w:val="en"/>
        </w:rPr>
        <w:t xml:space="preserve">We would like to acknowledge </w:t>
      </w:r>
      <w:r w:rsidRPr="001C2441">
        <w:rPr>
          <w:szCs w:val="18"/>
          <w:lang w:val="mi-NZ"/>
        </w:rPr>
        <w:t>Te Rūnanga Nui o Te Aupōuri</w:t>
      </w:r>
      <w:r w:rsidRPr="001C2441">
        <w:rPr>
          <w:szCs w:val="18"/>
          <w:lang w:val="en"/>
        </w:rPr>
        <w:t xml:space="preserve"> Trust for their permission to use this </w:t>
      </w:r>
      <w:r w:rsidRPr="001C2441">
        <w:rPr>
          <w:szCs w:val="18"/>
          <w:lang w:val="mi-NZ"/>
        </w:rPr>
        <w:t>whakataukī.</w:t>
      </w:r>
    </w:p>
    <w:p w14:paraId="74C1D4F0" w14:textId="76F207A0" w:rsidR="00BC35AE" w:rsidRDefault="00241016" w:rsidP="00241016">
      <w:pPr>
        <w:pStyle w:val="Heading2"/>
      </w:pPr>
      <w:r>
        <w:lastRenderedPageBreak/>
        <w:t>Position Detail</w:t>
      </w:r>
    </w:p>
    <w:p w14:paraId="3E1B8CF9" w14:textId="42EA2D9B" w:rsidR="00241016" w:rsidRDefault="00241016" w:rsidP="00241016">
      <w:pPr>
        <w:pStyle w:val="Heading3"/>
      </w:pPr>
      <w:r>
        <w:t>Overview of position</w:t>
      </w:r>
    </w:p>
    <w:p w14:paraId="63659C31" w14:textId="6935FEA7" w:rsidR="00214C45" w:rsidRDefault="49B88EF2" w:rsidP="005F38BA">
      <w:pPr>
        <w:pStyle w:val="Paragraphstyleinsidetables"/>
      </w:pPr>
      <w:r w:rsidRPr="005F38BA">
        <w:t xml:space="preserve">The Platform </w:t>
      </w:r>
      <w:r w:rsidR="00B70859">
        <w:t>Manager</w:t>
      </w:r>
      <w:r w:rsidRPr="005F38BA">
        <w:t xml:space="preserve"> is a delivery leadership role accountable for the planning and enablement of platform capabilities</w:t>
      </w:r>
      <w:r w:rsidR="00FA55A4" w:rsidRPr="005F38BA">
        <w:t xml:space="preserve"> </w:t>
      </w:r>
      <w:r w:rsidRPr="005F38BA">
        <w:t xml:space="preserve">that supports and responds to the needs of enterprise and client facing </w:t>
      </w:r>
      <w:r w:rsidR="009169FB" w:rsidRPr="005F38BA">
        <w:t>delivery units</w:t>
      </w:r>
      <w:r w:rsidR="00FA55A4" w:rsidRPr="005F38BA">
        <w:t xml:space="preserve"> of the Ministry</w:t>
      </w:r>
      <w:r w:rsidRPr="005F38BA">
        <w:t xml:space="preserve">. This includes taking operational accountability for managing end to end delivery of initiatives within a </w:t>
      </w:r>
      <w:r w:rsidR="0018182B" w:rsidRPr="005F38BA">
        <w:t>platform</w:t>
      </w:r>
      <w:r w:rsidRPr="005F38BA">
        <w:t>, ensuring business critical platform technology assets are maintained and, leading investment efforts to simplify the platform ecosystem to drive efficiency improvements, reduce cost to serve and to build on strategic assets and foundations</w:t>
      </w:r>
      <w:r w:rsidR="0018182B" w:rsidRPr="005F38BA">
        <w:t>.</w:t>
      </w:r>
    </w:p>
    <w:p w14:paraId="3EFBA8FB" w14:textId="77777777" w:rsidR="005F38BA" w:rsidRPr="005F38BA" w:rsidRDefault="005F38BA" w:rsidP="005F38BA">
      <w:pPr>
        <w:pStyle w:val="Paragraphstyleinsidetables"/>
      </w:pPr>
    </w:p>
    <w:p w14:paraId="1AD5BB5A" w14:textId="578E83AB" w:rsidR="007C14AF" w:rsidRDefault="00214C45" w:rsidP="005F38BA">
      <w:pPr>
        <w:pStyle w:val="Paragraphstyleinsidetables"/>
      </w:pPr>
      <w:r w:rsidRPr="005F38BA">
        <w:t>T</w:t>
      </w:r>
      <w:r w:rsidR="00AA1F0F" w:rsidRPr="005F38BA">
        <w:t>he</w:t>
      </w:r>
      <w:r w:rsidR="00D005DE" w:rsidRPr="005F38BA">
        <w:t xml:space="preserve"> role</w:t>
      </w:r>
      <w:r w:rsidR="00AA1F0F" w:rsidRPr="005F38BA">
        <w:t xml:space="preserve"> </w:t>
      </w:r>
      <w:r w:rsidR="00E3236A" w:rsidRPr="005F38BA">
        <w:t xml:space="preserve">is pivotal </w:t>
      </w:r>
      <w:r w:rsidR="00623A52" w:rsidRPr="005F38BA">
        <w:t>i</w:t>
      </w:r>
      <w:r w:rsidR="005910BC" w:rsidRPr="005F38BA">
        <w:t>n</w:t>
      </w:r>
      <w:r w:rsidR="00623A52" w:rsidRPr="005F38BA">
        <w:t xml:space="preserve"> </w:t>
      </w:r>
      <w:r w:rsidR="00263A2F" w:rsidRPr="005F38BA">
        <w:t>managing</w:t>
      </w:r>
      <w:r w:rsidR="004745B2" w:rsidRPr="005F38BA">
        <w:t xml:space="preserve"> </w:t>
      </w:r>
      <w:r w:rsidR="006D7963" w:rsidRPr="005F38BA">
        <w:t>key</w:t>
      </w:r>
      <w:r w:rsidR="00A51199" w:rsidRPr="005F38BA">
        <w:t xml:space="preserve"> </w:t>
      </w:r>
      <w:r w:rsidR="004745B2" w:rsidRPr="005F38BA">
        <w:t>relationship</w:t>
      </w:r>
      <w:r w:rsidR="006D7963" w:rsidRPr="005F38BA">
        <w:t xml:space="preserve">s, corralling </w:t>
      </w:r>
      <w:r w:rsidR="00B831AD" w:rsidRPr="005F38BA">
        <w:t>support,</w:t>
      </w:r>
      <w:r w:rsidR="00AA1F0F" w:rsidRPr="005F38BA">
        <w:t xml:space="preserve"> </w:t>
      </w:r>
      <w:r w:rsidR="005910BC" w:rsidRPr="005F38BA">
        <w:t>and</w:t>
      </w:r>
      <w:r w:rsidR="00F05FA8" w:rsidRPr="005F38BA">
        <w:t xml:space="preserve"> </w:t>
      </w:r>
      <w:r w:rsidR="00516399" w:rsidRPr="005F38BA">
        <w:t>maintaining and enhancing</w:t>
      </w:r>
      <w:r w:rsidR="005A2802" w:rsidRPr="005F38BA">
        <w:t xml:space="preserve"> </w:t>
      </w:r>
      <w:r w:rsidR="00131E02" w:rsidRPr="005F38BA">
        <w:t xml:space="preserve">platform </w:t>
      </w:r>
      <w:r w:rsidR="00045F01" w:rsidRPr="005F38BA">
        <w:t>capabilities</w:t>
      </w:r>
      <w:r w:rsidR="00131E02" w:rsidRPr="005F38BA">
        <w:t>.</w:t>
      </w:r>
      <w:r w:rsidR="00816091" w:rsidRPr="005F38BA">
        <w:t xml:space="preserve"> </w:t>
      </w:r>
      <w:r w:rsidR="00FA55A4" w:rsidRPr="005F38BA">
        <w:t>This includes responsibility for</w:t>
      </w:r>
      <w:r w:rsidR="00B515BF" w:rsidRPr="005F38BA">
        <w:t xml:space="preserve"> </w:t>
      </w:r>
      <w:r w:rsidR="00966A36" w:rsidRPr="005F38BA">
        <w:t>matur</w:t>
      </w:r>
      <w:r w:rsidR="00FA55A4" w:rsidRPr="005F38BA">
        <w:t>ing</w:t>
      </w:r>
      <w:r w:rsidR="00B515BF" w:rsidRPr="005F38BA">
        <w:t xml:space="preserve"> </w:t>
      </w:r>
      <w:r w:rsidR="00FA55A4" w:rsidRPr="005F38BA">
        <w:t xml:space="preserve">our </w:t>
      </w:r>
      <w:r w:rsidR="0029437C" w:rsidRPr="005F38BA">
        <w:t>ways of working</w:t>
      </w:r>
      <w:r w:rsidR="00C947EB" w:rsidRPr="005F38BA">
        <w:t xml:space="preserve"> practices</w:t>
      </w:r>
      <w:r w:rsidR="0029437C" w:rsidRPr="005F38BA">
        <w:t xml:space="preserve"> </w:t>
      </w:r>
      <w:r w:rsidR="003F55DB" w:rsidRPr="005F38BA">
        <w:t>and</w:t>
      </w:r>
      <w:r w:rsidR="00430407" w:rsidRPr="005F38BA">
        <w:t xml:space="preserve"> employ</w:t>
      </w:r>
      <w:r w:rsidR="00FA55A4" w:rsidRPr="005F38BA">
        <w:t>ing</w:t>
      </w:r>
      <w:r w:rsidR="00DB12DF" w:rsidRPr="005F38BA">
        <w:t xml:space="preserve"> </w:t>
      </w:r>
      <w:proofErr w:type="spellStart"/>
      <w:r w:rsidR="009A5E0F" w:rsidRPr="005F38BA">
        <w:t>DevS</w:t>
      </w:r>
      <w:r w:rsidR="00702502" w:rsidRPr="005F38BA">
        <w:t>ecOps</w:t>
      </w:r>
      <w:proofErr w:type="spellEnd"/>
      <w:r w:rsidR="00DB12DF" w:rsidRPr="005F38BA">
        <w:t xml:space="preserve"> </w:t>
      </w:r>
      <w:r w:rsidR="00A04964" w:rsidRPr="005F38BA">
        <w:t xml:space="preserve">disciplines to ensure coherent and </w:t>
      </w:r>
      <w:r w:rsidR="00646077" w:rsidRPr="005F38BA">
        <w:t>effective approach</w:t>
      </w:r>
      <w:r w:rsidR="005910BC" w:rsidRPr="005F38BA">
        <w:t>es are applied</w:t>
      </w:r>
      <w:r w:rsidR="00646077" w:rsidRPr="005F38BA">
        <w:t xml:space="preserve"> to </w:t>
      </w:r>
      <w:r w:rsidR="00D3548F" w:rsidRPr="005F38BA">
        <w:t xml:space="preserve">Platform </w:t>
      </w:r>
      <w:r w:rsidR="00FA55A4" w:rsidRPr="005F38BA">
        <w:t xml:space="preserve">service </w:t>
      </w:r>
      <w:r w:rsidR="00646077" w:rsidRPr="005F38BA">
        <w:t>delivery</w:t>
      </w:r>
      <w:r w:rsidR="00FA55A4" w:rsidRPr="005F38BA">
        <w:t>.</w:t>
      </w:r>
      <w:r w:rsidR="0018182B" w:rsidRPr="005F38BA">
        <w:t xml:space="preserve"> </w:t>
      </w:r>
      <w:r w:rsidR="00FA55A4" w:rsidRPr="005F38BA">
        <w:t xml:space="preserve">The role creates space for </w:t>
      </w:r>
      <w:r w:rsidR="00646077" w:rsidRPr="005F38BA">
        <w:t>innovation</w:t>
      </w:r>
      <w:r w:rsidR="00FA55A4" w:rsidRPr="005F38BA">
        <w:t xml:space="preserve"> and ensures the</w:t>
      </w:r>
      <w:r w:rsidR="00646077" w:rsidRPr="005F38BA">
        <w:t xml:space="preserve"> </w:t>
      </w:r>
      <w:r w:rsidR="00183710" w:rsidRPr="005F38BA">
        <w:t xml:space="preserve">use of sound engineering practices, </w:t>
      </w:r>
      <w:r w:rsidR="00FA55A4" w:rsidRPr="005F38BA">
        <w:t xml:space="preserve">to produce </w:t>
      </w:r>
      <w:r w:rsidR="008C57CB" w:rsidRPr="005F38BA">
        <w:t>high quality</w:t>
      </w:r>
      <w:r w:rsidR="001A743F" w:rsidRPr="005F38BA">
        <w:t xml:space="preserve"> releases that </w:t>
      </w:r>
      <w:r w:rsidR="00FA55A4" w:rsidRPr="005F38BA">
        <w:t>are</w:t>
      </w:r>
      <w:r w:rsidR="001A743F" w:rsidRPr="005F38BA">
        <w:t xml:space="preserve"> s</w:t>
      </w:r>
      <w:r w:rsidR="008C57CB" w:rsidRPr="005F38BA">
        <w:t>ecur</w:t>
      </w:r>
      <w:r w:rsidR="001A743F" w:rsidRPr="005F38BA">
        <w:t xml:space="preserve">e </w:t>
      </w:r>
      <w:r w:rsidR="00F93A4D" w:rsidRPr="005F38BA">
        <w:t xml:space="preserve">and compliant </w:t>
      </w:r>
      <w:r w:rsidR="008C57CB" w:rsidRPr="005F38BA">
        <w:t>by design</w:t>
      </w:r>
      <w:r w:rsidR="00646077" w:rsidRPr="005F38BA">
        <w:t xml:space="preserve"> and</w:t>
      </w:r>
      <w:r w:rsidR="005860AB" w:rsidRPr="005F38BA">
        <w:t xml:space="preserve"> deli</w:t>
      </w:r>
      <w:r w:rsidR="00F93A4D" w:rsidRPr="005F38BA">
        <w:t xml:space="preserve">ver regular iterations </w:t>
      </w:r>
      <w:r w:rsidR="005860AB" w:rsidRPr="005F38BA">
        <w:t>of business value</w:t>
      </w:r>
      <w:r w:rsidR="007C14AF" w:rsidRPr="005F38BA">
        <w:t>.</w:t>
      </w:r>
    </w:p>
    <w:p w14:paraId="115E12D6" w14:textId="77777777" w:rsidR="005F38BA" w:rsidRPr="005F38BA" w:rsidRDefault="005F38BA" w:rsidP="005F38BA">
      <w:pPr>
        <w:pStyle w:val="Paragraphstyleinsidetables"/>
      </w:pPr>
    </w:p>
    <w:p w14:paraId="0A222778" w14:textId="4ECC5970" w:rsidR="49B88EF2" w:rsidRPr="005F38BA" w:rsidRDefault="00FA55A4" w:rsidP="005F38BA">
      <w:pPr>
        <w:pStyle w:val="Paragraphstyleinsidetables"/>
      </w:pPr>
      <w:r w:rsidRPr="005F38BA">
        <w:t>The role is accountable for</w:t>
      </w:r>
      <w:r w:rsidR="49B88EF2" w:rsidRPr="005F38BA">
        <w:t xml:space="preserve"> managing </w:t>
      </w:r>
      <w:r w:rsidR="0018182B" w:rsidRPr="005F38BA">
        <w:t xml:space="preserve">a </w:t>
      </w:r>
      <w:r w:rsidR="49B88EF2" w:rsidRPr="005F38BA">
        <w:t xml:space="preserve">platform </w:t>
      </w:r>
      <w:r w:rsidR="0018182B" w:rsidRPr="005F38BA">
        <w:t xml:space="preserve">practice, </w:t>
      </w:r>
      <w:r w:rsidR="49B88EF2" w:rsidRPr="005F38BA">
        <w:t>work demand and team capacity</w:t>
      </w:r>
      <w:r w:rsidRPr="005F38BA">
        <w:t xml:space="preserve"> </w:t>
      </w:r>
      <w:r w:rsidR="0018182B" w:rsidRPr="005F38BA">
        <w:t xml:space="preserve">through assignment from enabling or shared services teams </w:t>
      </w:r>
      <w:r w:rsidRPr="005F38BA">
        <w:t>so that</w:t>
      </w:r>
      <w:r w:rsidR="49B88EF2" w:rsidRPr="005F38BA">
        <w:t xml:space="preserve"> teams are enabled to deliver both strategic value </w:t>
      </w:r>
      <w:r w:rsidRPr="005F38BA">
        <w:t>and change</w:t>
      </w:r>
      <w:r w:rsidR="49B88EF2" w:rsidRPr="005F38BA">
        <w:t xml:space="preserve"> </w:t>
      </w:r>
      <w:r w:rsidR="0018182B" w:rsidRPr="005F38BA">
        <w:t xml:space="preserve">while </w:t>
      </w:r>
      <w:r w:rsidR="49B88EF2" w:rsidRPr="005F38BA">
        <w:t>ensuring platform technology capabilities are operationally maintained, secured, upgraded, and enhanced as required</w:t>
      </w:r>
      <w:r w:rsidR="00C91741" w:rsidRPr="005F38BA">
        <w:t>.</w:t>
      </w:r>
    </w:p>
    <w:p w14:paraId="0B73A3E8" w14:textId="77777777" w:rsidR="00C91741" w:rsidRPr="005F38BA" w:rsidRDefault="00C91741" w:rsidP="00AA1F0F">
      <w:pPr>
        <w:shd w:val="clear" w:color="auto" w:fill="FFFFFF"/>
        <w:spacing w:before="100" w:beforeAutospacing="1" w:after="100" w:afterAutospacing="1" w:line="240" w:lineRule="auto"/>
        <w:rPr>
          <w:rFonts w:ascii="Verdana Pro" w:eastAsia="Calibri" w:hAnsi="Verdana Pro" w:cs="Arial"/>
          <w:kern w:val="28"/>
          <w:szCs w:val="20"/>
        </w:rPr>
      </w:pPr>
      <w:r w:rsidRPr="005F38BA">
        <w:rPr>
          <w:rFonts w:ascii="Verdana Pro" w:eastAsia="Calibri" w:hAnsi="Verdana Pro" w:cs="Arial"/>
          <w:kern w:val="28"/>
          <w:szCs w:val="20"/>
        </w:rPr>
        <w:t>Specific platforms may require specialisation relating to that platform or functional area within IST.</w:t>
      </w:r>
    </w:p>
    <w:p w14:paraId="4DCCA437" w14:textId="1C33D4B3" w:rsidR="00AA1F0F" w:rsidRPr="005F38BA" w:rsidRDefault="005860AB" w:rsidP="005F38BA">
      <w:pPr>
        <w:pStyle w:val="Paragraphstyleinsidetables"/>
      </w:pPr>
      <w:r w:rsidRPr="005F38BA">
        <w:t xml:space="preserve">The role will be </w:t>
      </w:r>
      <w:r w:rsidR="0018182B" w:rsidRPr="005F38BA">
        <w:t xml:space="preserve">accountable </w:t>
      </w:r>
      <w:r w:rsidR="00AA1F0F" w:rsidRPr="005F38BA">
        <w:t>for:</w:t>
      </w:r>
    </w:p>
    <w:p w14:paraId="79EF027B" w14:textId="6E29EC7E" w:rsidR="00FC2D6A" w:rsidRPr="005F38BA" w:rsidRDefault="00FA55A4" w:rsidP="00E66B5D">
      <w:pPr>
        <w:numPr>
          <w:ilvl w:val="0"/>
          <w:numId w:val="9"/>
        </w:numPr>
        <w:tabs>
          <w:tab w:val="clear" w:pos="360"/>
        </w:tabs>
        <w:spacing w:before="100" w:beforeAutospacing="1" w:after="75" w:line="240" w:lineRule="auto"/>
        <w:rPr>
          <w:rFonts w:ascii="Verdana Pro" w:eastAsia="Calibri" w:hAnsi="Verdana Pro" w:cs="Arial"/>
          <w:kern w:val="28"/>
          <w:szCs w:val="20"/>
        </w:rPr>
      </w:pPr>
      <w:r w:rsidRPr="005F38BA">
        <w:rPr>
          <w:rFonts w:ascii="Verdana Pro" w:eastAsia="Calibri" w:hAnsi="Verdana Pro" w:cs="Arial"/>
          <w:kern w:val="28"/>
          <w:szCs w:val="20"/>
        </w:rPr>
        <w:t>Developing the s</w:t>
      </w:r>
      <w:r w:rsidR="00AA1F0F" w:rsidRPr="005F38BA">
        <w:rPr>
          <w:rFonts w:ascii="Verdana Pro" w:eastAsia="Calibri" w:hAnsi="Verdana Pro" w:cs="Arial"/>
          <w:kern w:val="28"/>
          <w:szCs w:val="20"/>
        </w:rPr>
        <w:t>trategy</w:t>
      </w:r>
      <w:r w:rsidR="007C2C0C" w:rsidRPr="005F38BA">
        <w:rPr>
          <w:rFonts w:ascii="Verdana Pro" w:eastAsia="Calibri" w:hAnsi="Verdana Pro" w:cs="Arial"/>
          <w:kern w:val="28"/>
          <w:szCs w:val="20"/>
        </w:rPr>
        <w:t xml:space="preserve">, </w:t>
      </w:r>
      <w:r w:rsidR="003F2FBC" w:rsidRPr="005F38BA">
        <w:rPr>
          <w:rFonts w:ascii="Verdana Pro" w:eastAsia="Calibri" w:hAnsi="Verdana Pro" w:cs="Arial"/>
          <w:kern w:val="28"/>
          <w:szCs w:val="20"/>
        </w:rPr>
        <w:t>vision,</w:t>
      </w:r>
      <w:r w:rsidR="007C2C0C" w:rsidRPr="005F38BA">
        <w:rPr>
          <w:rFonts w:ascii="Verdana Pro" w:eastAsia="Calibri" w:hAnsi="Verdana Pro" w:cs="Arial"/>
          <w:kern w:val="28"/>
          <w:szCs w:val="20"/>
        </w:rPr>
        <w:t xml:space="preserve"> and investment roadmaps </w:t>
      </w:r>
      <w:r w:rsidR="00D63BE8" w:rsidRPr="005F38BA">
        <w:rPr>
          <w:rFonts w:ascii="Verdana Pro" w:eastAsia="Calibri" w:hAnsi="Verdana Pro" w:cs="Arial"/>
          <w:kern w:val="28"/>
          <w:szCs w:val="20"/>
        </w:rPr>
        <w:t xml:space="preserve">for </w:t>
      </w:r>
      <w:r w:rsidRPr="005F38BA">
        <w:rPr>
          <w:rFonts w:ascii="Verdana Pro" w:eastAsia="Calibri" w:hAnsi="Verdana Pro" w:cs="Arial"/>
          <w:kern w:val="28"/>
          <w:szCs w:val="20"/>
        </w:rPr>
        <w:t>their</w:t>
      </w:r>
      <w:r w:rsidR="0018182B" w:rsidRPr="005F38BA">
        <w:rPr>
          <w:rFonts w:ascii="Verdana Pro" w:eastAsia="Calibri" w:hAnsi="Verdana Pro" w:cs="Arial"/>
          <w:kern w:val="28"/>
          <w:szCs w:val="20"/>
        </w:rPr>
        <w:t xml:space="preserve"> </w:t>
      </w:r>
      <w:r w:rsidR="00D63BE8" w:rsidRPr="005F38BA">
        <w:rPr>
          <w:rFonts w:ascii="Verdana Pro" w:eastAsia="Calibri" w:hAnsi="Verdana Pro" w:cs="Arial"/>
          <w:kern w:val="28"/>
          <w:szCs w:val="20"/>
        </w:rPr>
        <w:t xml:space="preserve">platform ecosystem </w:t>
      </w:r>
      <w:r w:rsidR="00195470" w:rsidRPr="005F38BA">
        <w:rPr>
          <w:rFonts w:ascii="Verdana Pro" w:eastAsia="Calibri" w:hAnsi="Verdana Pro" w:cs="Arial"/>
          <w:kern w:val="28"/>
          <w:szCs w:val="20"/>
        </w:rPr>
        <w:t>ensuring</w:t>
      </w:r>
      <w:r w:rsidR="008E23AC" w:rsidRPr="005F38BA">
        <w:rPr>
          <w:rFonts w:ascii="Verdana Pro" w:eastAsia="Calibri" w:hAnsi="Verdana Pro" w:cs="Arial"/>
          <w:kern w:val="28"/>
          <w:szCs w:val="20"/>
        </w:rPr>
        <w:t xml:space="preserve"> </w:t>
      </w:r>
      <w:r w:rsidR="005943EC" w:rsidRPr="005F38BA">
        <w:rPr>
          <w:rFonts w:ascii="Verdana Pro" w:eastAsia="Calibri" w:hAnsi="Verdana Pro" w:cs="Arial"/>
          <w:kern w:val="28"/>
          <w:szCs w:val="20"/>
        </w:rPr>
        <w:t xml:space="preserve">they </w:t>
      </w:r>
      <w:r w:rsidR="008E23AC" w:rsidRPr="005F38BA">
        <w:rPr>
          <w:rFonts w:ascii="Verdana Pro" w:eastAsia="Calibri" w:hAnsi="Verdana Pro" w:cs="Arial"/>
          <w:kern w:val="28"/>
          <w:szCs w:val="20"/>
        </w:rPr>
        <w:t xml:space="preserve">align to </w:t>
      </w:r>
      <w:r w:rsidR="005943EC" w:rsidRPr="005F38BA">
        <w:rPr>
          <w:rFonts w:ascii="Verdana Pro" w:eastAsia="Calibri" w:hAnsi="Verdana Pro" w:cs="Arial"/>
          <w:kern w:val="28"/>
          <w:szCs w:val="20"/>
        </w:rPr>
        <w:t xml:space="preserve">the </w:t>
      </w:r>
      <w:r w:rsidR="008E23AC" w:rsidRPr="005F38BA">
        <w:rPr>
          <w:rFonts w:ascii="Verdana Pro" w:eastAsia="Calibri" w:hAnsi="Verdana Pro" w:cs="Arial"/>
          <w:kern w:val="28"/>
          <w:szCs w:val="20"/>
        </w:rPr>
        <w:t>IST technology strategy</w:t>
      </w:r>
      <w:r w:rsidR="00AC7517" w:rsidRPr="005F38BA">
        <w:rPr>
          <w:rFonts w:ascii="Verdana Pro" w:eastAsia="Calibri" w:hAnsi="Verdana Pro" w:cs="Arial"/>
          <w:kern w:val="28"/>
          <w:szCs w:val="20"/>
        </w:rPr>
        <w:t>,</w:t>
      </w:r>
      <w:r w:rsidR="00FC2D6A" w:rsidRPr="005F38BA">
        <w:rPr>
          <w:rFonts w:ascii="Verdana Pro" w:eastAsia="Calibri" w:hAnsi="Verdana Pro" w:cs="Arial"/>
          <w:kern w:val="28"/>
          <w:szCs w:val="20"/>
        </w:rPr>
        <w:t xml:space="preserve"> </w:t>
      </w:r>
      <w:r w:rsidR="005943EC" w:rsidRPr="005F38BA">
        <w:rPr>
          <w:rFonts w:ascii="Verdana Pro" w:eastAsia="Calibri" w:hAnsi="Verdana Pro" w:cs="Arial"/>
          <w:kern w:val="28"/>
          <w:szCs w:val="20"/>
        </w:rPr>
        <w:t xml:space="preserve">contribute to the </w:t>
      </w:r>
      <w:r w:rsidR="00D63BE8" w:rsidRPr="005F38BA">
        <w:rPr>
          <w:rFonts w:ascii="Verdana Pro" w:eastAsia="Calibri" w:hAnsi="Verdana Pro" w:cs="Arial"/>
          <w:kern w:val="28"/>
          <w:szCs w:val="20"/>
        </w:rPr>
        <w:t>realisation of strategic value, matur</w:t>
      </w:r>
      <w:r w:rsidR="005943EC" w:rsidRPr="005F38BA">
        <w:rPr>
          <w:rFonts w:ascii="Verdana Pro" w:eastAsia="Calibri" w:hAnsi="Verdana Pro" w:cs="Arial"/>
          <w:kern w:val="28"/>
          <w:szCs w:val="20"/>
        </w:rPr>
        <w:t>e</w:t>
      </w:r>
      <w:r w:rsidR="00D63BE8" w:rsidRPr="005F38BA">
        <w:rPr>
          <w:rFonts w:ascii="Verdana Pro" w:eastAsia="Calibri" w:hAnsi="Verdana Pro" w:cs="Arial"/>
          <w:kern w:val="28"/>
          <w:szCs w:val="20"/>
        </w:rPr>
        <w:t xml:space="preserve"> </w:t>
      </w:r>
      <w:r w:rsidR="005943EC" w:rsidRPr="005F38BA">
        <w:rPr>
          <w:rFonts w:ascii="Verdana Pro" w:eastAsia="Calibri" w:hAnsi="Verdana Pro" w:cs="Arial"/>
          <w:kern w:val="28"/>
          <w:szCs w:val="20"/>
        </w:rPr>
        <w:t xml:space="preserve">the </w:t>
      </w:r>
      <w:r w:rsidR="00D63BE8" w:rsidRPr="005F38BA">
        <w:rPr>
          <w:rFonts w:ascii="Verdana Pro" w:eastAsia="Calibri" w:hAnsi="Verdana Pro" w:cs="Arial"/>
          <w:kern w:val="28"/>
          <w:szCs w:val="20"/>
        </w:rPr>
        <w:t xml:space="preserve">platform </w:t>
      </w:r>
      <w:proofErr w:type="gramStart"/>
      <w:r w:rsidR="00D63BE8" w:rsidRPr="005F38BA">
        <w:rPr>
          <w:rFonts w:ascii="Verdana Pro" w:eastAsia="Calibri" w:hAnsi="Verdana Pro" w:cs="Arial"/>
          <w:kern w:val="28"/>
          <w:szCs w:val="20"/>
        </w:rPr>
        <w:t>capabilities</w:t>
      </w:r>
      <w:proofErr w:type="gramEnd"/>
      <w:r w:rsidR="005943EC" w:rsidRPr="005F38BA">
        <w:rPr>
          <w:rFonts w:ascii="Verdana Pro" w:eastAsia="Calibri" w:hAnsi="Verdana Pro" w:cs="Arial"/>
          <w:kern w:val="28"/>
          <w:szCs w:val="20"/>
        </w:rPr>
        <w:t xml:space="preserve"> </w:t>
      </w:r>
      <w:r w:rsidR="00D63BE8" w:rsidRPr="005F38BA">
        <w:rPr>
          <w:rFonts w:ascii="Verdana Pro" w:eastAsia="Calibri" w:hAnsi="Verdana Pro" w:cs="Arial"/>
          <w:kern w:val="28"/>
          <w:szCs w:val="20"/>
        </w:rPr>
        <w:t xml:space="preserve">and </w:t>
      </w:r>
      <w:r w:rsidR="008E23AC" w:rsidRPr="005F38BA">
        <w:rPr>
          <w:rFonts w:ascii="Verdana Pro" w:eastAsia="Calibri" w:hAnsi="Verdana Pro" w:cs="Arial"/>
          <w:kern w:val="28"/>
          <w:szCs w:val="20"/>
        </w:rPr>
        <w:t>simplif</w:t>
      </w:r>
      <w:r w:rsidR="005943EC" w:rsidRPr="005F38BA">
        <w:rPr>
          <w:rFonts w:ascii="Verdana Pro" w:eastAsia="Calibri" w:hAnsi="Verdana Pro" w:cs="Arial"/>
          <w:kern w:val="28"/>
          <w:szCs w:val="20"/>
        </w:rPr>
        <w:t xml:space="preserve">y </w:t>
      </w:r>
      <w:r w:rsidR="00FC2D6A" w:rsidRPr="005F38BA">
        <w:rPr>
          <w:rFonts w:ascii="Verdana Pro" w:eastAsia="Calibri" w:hAnsi="Verdana Pro" w:cs="Arial"/>
          <w:kern w:val="28"/>
          <w:szCs w:val="20"/>
        </w:rPr>
        <w:t>platform assets</w:t>
      </w:r>
      <w:r w:rsidR="0018182B" w:rsidRPr="005F38BA">
        <w:rPr>
          <w:rFonts w:ascii="Verdana Pro" w:eastAsia="Calibri" w:hAnsi="Verdana Pro" w:cs="Arial"/>
          <w:kern w:val="28"/>
          <w:szCs w:val="20"/>
        </w:rPr>
        <w:t>.</w:t>
      </w:r>
    </w:p>
    <w:p w14:paraId="1A14880F" w14:textId="679C85C5" w:rsidR="00AA1F0F" w:rsidRPr="005F38BA" w:rsidRDefault="49B88EF2" w:rsidP="00E66B5D">
      <w:pPr>
        <w:numPr>
          <w:ilvl w:val="0"/>
          <w:numId w:val="9"/>
        </w:numPr>
        <w:tabs>
          <w:tab w:val="clear" w:pos="360"/>
        </w:tabs>
        <w:spacing w:before="100" w:beforeAutospacing="1" w:after="75" w:line="240" w:lineRule="auto"/>
        <w:rPr>
          <w:rFonts w:ascii="Verdana Pro" w:eastAsia="Calibri" w:hAnsi="Verdana Pro" w:cs="Arial"/>
          <w:kern w:val="28"/>
          <w:szCs w:val="20"/>
        </w:rPr>
      </w:pPr>
      <w:r w:rsidRPr="005F38BA">
        <w:rPr>
          <w:rFonts w:ascii="Verdana Pro" w:eastAsia="Calibri" w:hAnsi="Verdana Pro" w:cs="Arial"/>
          <w:kern w:val="28"/>
          <w:szCs w:val="20"/>
        </w:rPr>
        <w:t xml:space="preserve">End to end </w:t>
      </w:r>
      <w:r w:rsidR="005943EC" w:rsidRPr="005F38BA">
        <w:rPr>
          <w:rFonts w:ascii="Verdana Pro" w:eastAsia="Calibri" w:hAnsi="Verdana Pro" w:cs="Arial"/>
          <w:kern w:val="28"/>
          <w:szCs w:val="20"/>
        </w:rPr>
        <w:t xml:space="preserve">delivery </w:t>
      </w:r>
      <w:r w:rsidRPr="005F38BA">
        <w:rPr>
          <w:rFonts w:ascii="Verdana Pro" w:eastAsia="Calibri" w:hAnsi="Verdana Pro" w:cs="Arial"/>
          <w:kern w:val="28"/>
          <w:szCs w:val="20"/>
        </w:rPr>
        <w:t xml:space="preserve">ownership and </w:t>
      </w:r>
      <w:r w:rsidR="005943EC" w:rsidRPr="005F38BA">
        <w:rPr>
          <w:rFonts w:ascii="Verdana Pro" w:eastAsia="Calibri" w:hAnsi="Verdana Pro" w:cs="Arial"/>
          <w:kern w:val="28"/>
          <w:szCs w:val="20"/>
        </w:rPr>
        <w:t>leadership of teams for delivering platform capabilities</w:t>
      </w:r>
      <w:r w:rsidRPr="005F38BA">
        <w:rPr>
          <w:rFonts w:ascii="Verdana Pro" w:eastAsia="Calibri" w:hAnsi="Verdana Pro" w:cs="Arial"/>
          <w:kern w:val="28"/>
          <w:szCs w:val="20"/>
        </w:rPr>
        <w:t xml:space="preserve"> within</w:t>
      </w:r>
      <w:r w:rsidR="005943EC" w:rsidRPr="005F38BA">
        <w:rPr>
          <w:rFonts w:ascii="Verdana Pro" w:eastAsia="Calibri" w:hAnsi="Verdana Pro" w:cs="Arial"/>
          <w:kern w:val="28"/>
          <w:szCs w:val="20"/>
        </w:rPr>
        <w:t xml:space="preserve"> their</w:t>
      </w:r>
      <w:r w:rsidRPr="005F38BA">
        <w:rPr>
          <w:rFonts w:ascii="Verdana Pro" w:eastAsia="Calibri" w:hAnsi="Verdana Pro" w:cs="Arial"/>
          <w:kern w:val="28"/>
          <w:szCs w:val="20"/>
        </w:rPr>
        <w:t xml:space="preserve"> platform scope, managing any complex and/or significant escalations for commitments made</w:t>
      </w:r>
      <w:r w:rsidR="0018182B" w:rsidRPr="005F38BA">
        <w:rPr>
          <w:rFonts w:ascii="Verdana Pro" w:eastAsia="Calibri" w:hAnsi="Verdana Pro" w:cs="Arial"/>
          <w:kern w:val="28"/>
          <w:szCs w:val="20"/>
        </w:rPr>
        <w:t>.</w:t>
      </w:r>
    </w:p>
    <w:p w14:paraId="20B463FE" w14:textId="7AC4D438" w:rsidR="00AA1F0F" w:rsidRPr="005F38BA" w:rsidRDefault="00057684" w:rsidP="00E66B5D">
      <w:pPr>
        <w:numPr>
          <w:ilvl w:val="0"/>
          <w:numId w:val="9"/>
        </w:numPr>
        <w:tabs>
          <w:tab w:val="clear" w:pos="360"/>
        </w:tabs>
        <w:spacing w:before="100" w:beforeAutospacing="1" w:after="75" w:line="240" w:lineRule="auto"/>
        <w:rPr>
          <w:rFonts w:ascii="Verdana Pro" w:eastAsia="Calibri" w:hAnsi="Verdana Pro" w:cs="Arial"/>
          <w:kern w:val="28"/>
          <w:szCs w:val="20"/>
        </w:rPr>
      </w:pPr>
      <w:r w:rsidRPr="005F38BA">
        <w:rPr>
          <w:rFonts w:ascii="Verdana Pro" w:eastAsia="Calibri" w:hAnsi="Verdana Pro" w:cs="Arial"/>
          <w:kern w:val="28"/>
          <w:szCs w:val="20"/>
        </w:rPr>
        <w:t>P</w:t>
      </w:r>
      <w:r w:rsidR="00AA1F0F" w:rsidRPr="005F38BA">
        <w:rPr>
          <w:rFonts w:ascii="Verdana Pro" w:eastAsia="Calibri" w:hAnsi="Verdana Pro" w:cs="Arial"/>
          <w:kern w:val="28"/>
          <w:szCs w:val="20"/>
        </w:rPr>
        <w:t>latform architecture and technology configuration, ensuring a seamless user experience</w:t>
      </w:r>
      <w:r w:rsidR="00EA5180" w:rsidRPr="005F38BA">
        <w:rPr>
          <w:rFonts w:ascii="Verdana Pro" w:eastAsia="Calibri" w:hAnsi="Verdana Pro" w:cs="Arial"/>
          <w:kern w:val="28"/>
          <w:szCs w:val="20"/>
        </w:rPr>
        <w:t xml:space="preserve">, </w:t>
      </w:r>
      <w:r w:rsidR="005943EC" w:rsidRPr="005F38BA">
        <w:rPr>
          <w:rFonts w:ascii="Verdana Pro" w:eastAsia="Calibri" w:hAnsi="Verdana Pro" w:cs="Arial"/>
          <w:kern w:val="28"/>
          <w:szCs w:val="20"/>
        </w:rPr>
        <w:t xml:space="preserve">and </w:t>
      </w:r>
      <w:r w:rsidR="00277F08" w:rsidRPr="005F38BA">
        <w:rPr>
          <w:rFonts w:ascii="Verdana Pro" w:eastAsia="Calibri" w:hAnsi="Verdana Pro" w:cs="Arial"/>
          <w:kern w:val="28"/>
          <w:szCs w:val="20"/>
        </w:rPr>
        <w:t xml:space="preserve">exposing </w:t>
      </w:r>
      <w:r w:rsidR="00A44EBC" w:rsidRPr="005F38BA">
        <w:rPr>
          <w:rFonts w:ascii="Verdana Pro" w:eastAsia="Calibri" w:hAnsi="Verdana Pro" w:cs="Arial"/>
          <w:kern w:val="28"/>
          <w:szCs w:val="20"/>
        </w:rPr>
        <w:t xml:space="preserve">configurable and </w:t>
      </w:r>
      <w:r w:rsidR="00EA5180" w:rsidRPr="005F38BA">
        <w:rPr>
          <w:rFonts w:ascii="Verdana Pro" w:eastAsia="Calibri" w:hAnsi="Verdana Pro" w:cs="Arial"/>
          <w:kern w:val="28"/>
          <w:szCs w:val="20"/>
        </w:rPr>
        <w:t>reusable</w:t>
      </w:r>
      <w:r w:rsidR="00A44EBC" w:rsidRPr="005F38BA">
        <w:rPr>
          <w:rFonts w:ascii="Verdana Pro" w:eastAsia="Calibri" w:hAnsi="Verdana Pro" w:cs="Arial"/>
          <w:kern w:val="28"/>
          <w:szCs w:val="20"/>
        </w:rPr>
        <w:t xml:space="preserve"> </w:t>
      </w:r>
      <w:r w:rsidR="00EA5180" w:rsidRPr="005F38BA">
        <w:rPr>
          <w:rFonts w:ascii="Verdana Pro" w:eastAsia="Calibri" w:hAnsi="Verdana Pro" w:cs="Arial"/>
          <w:kern w:val="28"/>
          <w:szCs w:val="20"/>
        </w:rPr>
        <w:t>common capabilities</w:t>
      </w:r>
      <w:r w:rsidR="00AC7517" w:rsidRPr="005F38BA">
        <w:rPr>
          <w:rFonts w:ascii="Verdana Pro" w:eastAsia="Calibri" w:hAnsi="Verdana Pro" w:cs="Arial"/>
          <w:kern w:val="28"/>
          <w:szCs w:val="20"/>
        </w:rPr>
        <w:t xml:space="preserve"> </w:t>
      </w:r>
      <w:r w:rsidR="00277F08" w:rsidRPr="005F38BA">
        <w:rPr>
          <w:rFonts w:ascii="Verdana Pro" w:eastAsia="Calibri" w:hAnsi="Verdana Pro" w:cs="Arial"/>
          <w:kern w:val="28"/>
          <w:szCs w:val="20"/>
        </w:rPr>
        <w:t>that</w:t>
      </w:r>
      <w:r w:rsidR="00B64D39" w:rsidRPr="005F38BA">
        <w:rPr>
          <w:rFonts w:ascii="Verdana Pro" w:eastAsia="Calibri" w:hAnsi="Verdana Pro" w:cs="Arial"/>
          <w:kern w:val="28"/>
          <w:szCs w:val="20"/>
        </w:rPr>
        <w:t xml:space="preserve"> are secure by design and</w:t>
      </w:r>
      <w:r w:rsidR="00AC7517" w:rsidRPr="005F38BA">
        <w:rPr>
          <w:rFonts w:ascii="Verdana Pro" w:eastAsia="Calibri" w:hAnsi="Verdana Pro" w:cs="Arial"/>
          <w:kern w:val="28"/>
          <w:szCs w:val="20"/>
        </w:rPr>
        <w:t xml:space="preserve"> align</w:t>
      </w:r>
      <w:r w:rsidR="00277F08" w:rsidRPr="005F38BA">
        <w:rPr>
          <w:rFonts w:ascii="Verdana Pro" w:eastAsia="Calibri" w:hAnsi="Verdana Pro" w:cs="Arial"/>
          <w:kern w:val="28"/>
          <w:szCs w:val="20"/>
        </w:rPr>
        <w:t xml:space="preserve"> </w:t>
      </w:r>
      <w:r w:rsidR="00AC7517" w:rsidRPr="005F38BA">
        <w:rPr>
          <w:rFonts w:ascii="Verdana Pro" w:eastAsia="Calibri" w:hAnsi="Verdana Pro" w:cs="Arial"/>
          <w:kern w:val="28"/>
          <w:szCs w:val="20"/>
        </w:rPr>
        <w:t>to technology policies and standards</w:t>
      </w:r>
      <w:r w:rsidR="0018182B" w:rsidRPr="005F38BA">
        <w:rPr>
          <w:rFonts w:ascii="Verdana Pro" w:eastAsia="Calibri" w:hAnsi="Verdana Pro" w:cs="Arial"/>
          <w:kern w:val="28"/>
          <w:szCs w:val="20"/>
        </w:rPr>
        <w:t>.</w:t>
      </w:r>
    </w:p>
    <w:p w14:paraId="436CD81F" w14:textId="6C0E59A2" w:rsidR="00AA1F0F" w:rsidRPr="005F38BA" w:rsidRDefault="005943EC" w:rsidP="00E66B5D">
      <w:pPr>
        <w:numPr>
          <w:ilvl w:val="0"/>
          <w:numId w:val="9"/>
        </w:numPr>
        <w:tabs>
          <w:tab w:val="clear" w:pos="360"/>
        </w:tabs>
        <w:spacing w:before="100" w:beforeAutospacing="1" w:after="75" w:line="240" w:lineRule="auto"/>
        <w:rPr>
          <w:rFonts w:ascii="Verdana Pro" w:eastAsia="Calibri" w:hAnsi="Verdana Pro" w:cs="Arial"/>
          <w:kern w:val="28"/>
          <w:szCs w:val="20"/>
        </w:rPr>
      </w:pPr>
      <w:r w:rsidRPr="005F38BA">
        <w:rPr>
          <w:rFonts w:ascii="Verdana Pro" w:eastAsia="Calibri" w:hAnsi="Verdana Pro" w:cs="Arial"/>
          <w:kern w:val="28"/>
          <w:szCs w:val="20"/>
        </w:rPr>
        <w:t xml:space="preserve">Platform </w:t>
      </w:r>
      <w:r w:rsidR="00AA1F0F" w:rsidRPr="005F38BA">
        <w:rPr>
          <w:rFonts w:ascii="Verdana Pro" w:eastAsia="Calibri" w:hAnsi="Verdana Pro" w:cs="Arial"/>
          <w:kern w:val="28"/>
          <w:szCs w:val="20"/>
        </w:rPr>
        <w:t>operations, providing the connection between multidisciplinary business areas and platform management stakeholders, including product vendors</w:t>
      </w:r>
      <w:r w:rsidR="0018182B" w:rsidRPr="005F38BA">
        <w:rPr>
          <w:rFonts w:ascii="Verdana Pro" w:eastAsia="Calibri" w:hAnsi="Verdana Pro" w:cs="Arial"/>
          <w:kern w:val="28"/>
          <w:szCs w:val="20"/>
        </w:rPr>
        <w:t>.</w:t>
      </w:r>
    </w:p>
    <w:p w14:paraId="753C3B42" w14:textId="7886FB81" w:rsidR="0072373D" w:rsidRPr="005F38BA" w:rsidRDefault="49B88EF2" w:rsidP="00E66B5D">
      <w:pPr>
        <w:numPr>
          <w:ilvl w:val="0"/>
          <w:numId w:val="9"/>
        </w:numPr>
        <w:tabs>
          <w:tab w:val="clear" w:pos="360"/>
        </w:tabs>
        <w:spacing w:before="100" w:beforeAutospacing="1" w:after="75" w:line="240" w:lineRule="auto"/>
        <w:rPr>
          <w:rFonts w:ascii="Verdana Pro" w:eastAsia="Calibri" w:hAnsi="Verdana Pro" w:cs="Arial"/>
          <w:kern w:val="28"/>
          <w:szCs w:val="20"/>
        </w:rPr>
      </w:pPr>
      <w:r w:rsidRPr="005F38BA">
        <w:rPr>
          <w:rFonts w:ascii="Verdana Pro" w:eastAsia="Calibri" w:hAnsi="Verdana Pro" w:cs="Arial"/>
          <w:kern w:val="28"/>
          <w:szCs w:val="20"/>
        </w:rPr>
        <w:lastRenderedPageBreak/>
        <w:t xml:space="preserve">Collaboration and liaising with other </w:t>
      </w:r>
      <w:r w:rsidR="005943EC" w:rsidRPr="005F38BA">
        <w:rPr>
          <w:rFonts w:ascii="Verdana Pro" w:eastAsia="Calibri" w:hAnsi="Verdana Pro" w:cs="Arial"/>
          <w:kern w:val="28"/>
          <w:szCs w:val="20"/>
        </w:rPr>
        <w:t xml:space="preserve">IST Leaders </w:t>
      </w:r>
      <w:r w:rsidRPr="005F38BA">
        <w:rPr>
          <w:rFonts w:ascii="Verdana Pro" w:eastAsia="Calibri" w:hAnsi="Verdana Pro" w:cs="Arial"/>
          <w:kern w:val="28"/>
          <w:szCs w:val="20"/>
        </w:rPr>
        <w:t xml:space="preserve">to oversee continued improvements in people, </w:t>
      </w:r>
      <w:proofErr w:type="gramStart"/>
      <w:r w:rsidRPr="005F38BA">
        <w:rPr>
          <w:rFonts w:ascii="Verdana Pro" w:eastAsia="Calibri" w:hAnsi="Verdana Pro" w:cs="Arial"/>
          <w:kern w:val="28"/>
          <w:szCs w:val="20"/>
        </w:rPr>
        <w:t>process</w:t>
      </w:r>
      <w:proofErr w:type="gramEnd"/>
      <w:r w:rsidRPr="005F38BA">
        <w:rPr>
          <w:rFonts w:ascii="Verdana Pro" w:eastAsia="Calibri" w:hAnsi="Verdana Pro" w:cs="Arial"/>
          <w:kern w:val="28"/>
          <w:szCs w:val="20"/>
        </w:rPr>
        <w:t xml:space="preserve"> and technology within </w:t>
      </w:r>
      <w:r w:rsidR="005943EC" w:rsidRPr="005F38BA">
        <w:rPr>
          <w:rFonts w:ascii="Verdana Pro" w:eastAsia="Calibri" w:hAnsi="Verdana Pro" w:cs="Arial"/>
          <w:kern w:val="28"/>
          <w:szCs w:val="20"/>
        </w:rPr>
        <w:t xml:space="preserve">their </w:t>
      </w:r>
      <w:r w:rsidRPr="005F38BA">
        <w:rPr>
          <w:rFonts w:ascii="Verdana Pro" w:eastAsia="Calibri" w:hAnsi="Verdana Pro" w:cs="Arial"/>
          <w:kern w:val="28"/>
          <w:szCs w:val="20"/>
        </w:rPr>
        <w:t>platform context to deliver maximum value for the business by sharing knowledge, implementing ideas and best practices.</w:t>
      </w:r>
    </w:p>
    <w:p w14:paraId="646B8CCE" w14:textId="77777777" w:rsidR="00AF0B62" w:rsidRPr="005F38BA" w:rsidRDefault="00AF0B62" w:rsidP="00E66B5D">
      <w:pPr>
        <w:numPr>
          <w:ilvl w:val="0"/>
          <w:numId w:val="9"/>
        </w:numPr>
        <w:tabs>
          <w:tab w:val="clear" w:pos="360"/>
        </w:tabs>
        <w:spacing w:before="100" w:beforeAutospacing="1" w:after="75" w:line="240" w:lineRule="auto"/>
        <w:rPr>
          <w:rFonts w:ascii="Verdana Pro" w:eastAsia="Calibri" w:hAnsi="Verdana Pro" w:cs="Arial"/>
          <w:kern w:val="28"/>
          <w:szCs w:val="20"/>
        </w:rPr>
      </w:pPr>
      <w:r w:rsidRPr="005F38BA">
        <w:rPr>
          <w:rFonts w:ascii="Verdana Pro" w:eastAsia="Calibri" w:hAnsi="Verdana Pro" w:cs="Arial"/>
          <w:kern w:val="28"/>
          <w:szCs w:val="20"/>
        </w:rPr>
        <w:t xml:space="preserve">Leadership of members of the technology workforce assigned to the platform, including: </w:t>
      </w:r>
    </w:p>
    <w:p w14:paraId="7F28F9BF" w14:textId="354D03C6" w:rsidR="00AA3B85" w:rsidRPr="005F38BA" w:rsidRDefault="00980EC4" w:rsidP="00E66B5D">
      <w:pPr>
        <w:numPr>
          <w:ilvl w:val="1"/>
          <w:numId w:val="8"/>
        </w:numPr>
        <w:spacing w:before="100" w:beforeAutospacing="1" w:after="75" w:line="240" w:lineRule="auto"/>
        <w:rPr>
          <w:rFonts w:ascii="Verdana Pro" w:eastAsia="Calibri" w:hAnsi="Verdana Pro" w:cs="Arial"/>
          <w:kern w:val="28"/>
          <w:szCs w:val="20"/>
        </w:rPr>
      </w:pPr>
      <w:r w:rsidRPr="005F38BA">
        <w:rPr>
          <w:rFonts w:ascii="Verdana Pro" w:eastAsia="Calibri" w:hAnsi="Verdana Pro" w:cs="Arial"/>
          <w:kern w:val="28"/>
          <w:szCs w:val="20"/>
        </w:rPr>
        <w:t xml:space="preserve">Direct </w:t>
      </w:r>
      <w:r w:rsidR="00AF0B62" w:rsidRPr="005F38BA">
        <w:rPr>
          <w:rFonts w:ascii="Verdana Pro" w:eastAsia="Calibri" w:hAnsi="Verdana Pro" w:cs="Arial"/>
          <w:kern w:val="28"/>
          <w:szCs w:val="20"/>
        </w:rPr>
        <w:t>l</w:t>
      </w:r>
      <w:r w:rsidR="57BE1C52" w:rsidRPr="005F38BA">
        <w:rPr>
          <w:rFonts w:ascii="Verdana Pro" w:eastAsia="Calibri" w:hAnsi="Verdana Pro" w:cs="Arial"/>
          <w:kern w:val="28"/>
          <w:szCs w:val="20"/>
        </w:rPr>
        <w:t xml:space="preserve">eadership of the Platform </w:t>
      </w:r>
      <w:r w:rsidR="00AF0B62" w:rsidRPr="005F38BA">
        <w:rPr>
          <w:rFonts w:ascii="Verdana Pro" w:eastAsia="Calibri" w:hAnsi="Verdana Pro" w:cs="Arial"/>
          <w:kern w:val="28"/>
          <w:szCs w:val="20"/>
        </w:rPr>
        <w:t>l</w:t>
      </w:r>
      <w:r w:rsidR="57BE1C52" w:rsidRPr="005F38BA">
        <w:rPr>
          <w:rFonts w:ascii="Verdana Pro" w:eastAsia="Calibri" w:hAnsi="Verdana Pro" w:cs="Arial"/>
          <w:kern w:val="28"/>
          <w:szCs w:val="20"/>
        </w:rPr>
        <w:t xml:space="preserve">eadership </w:t>
      </w:r>
      <w:r w:rsidR="00AF0B62" w:rsidRPr="005F38BA">
        <w:rPr>
          <w:rFonts w:ascii="Verdana Pro" w:eastAsia="Calibri" w:hAnsi="Verdana Pro" w:cs="Arial"/>
          <w:kern w:val="28"/>
          <w:szCs w:val="20"/>
        </w:rPr>
        <w:t>t</w:t>
      </w:r>
      <w:r w:rsidR="57BE1C52" w:rsidRPr="005F38BA">
        <w:rPr>
          <w:rFonts w:ascii="Verdana Pro" w:eastAsia="Calibri" w:hAnsi="Verdana Pro" w:cs="Arial"/>
          <w:kern w:val="28"/>
          <w:szCs w:val="20"/>
        </w:rPr>
        <w:t>eam across all aspects of the employee lifecycl</w:t>
      </w:r>
      <w:r w:rsidR="00AF0B62" w:rsidRPr="005F38BA">
        <w:rPr>
          <w:rFonts w:ascii="Verdana Pro" w:eastAsia="Calibri" w:hAnsi="Verdana Pro" w:cs="Arial"/>
          <w:kern w:val="28"/>
          <w:szCs w:val="20"/>
        </w:rPr>
        <w:t>e</w:t>
      </w:r>
      <w:r w:rsidRPr="005F38BA">
        <w:rPr>
          <w:rFonts w:ascii="Verdana Pro" w:eastAsia="Calibri" w:hAnsi="Verdana Pro" w:cs="Arial"/>
          <w:kern w:val="28"/>
          <w:szCs w:val="20"/>
        </w:rPr>
        <w:t>,</w:t>
      </w:r>
      <w:r w:rsidR="00AF0B62" w:rsidRPr="005F38BA">
        <w:rPr>
          <w:rFonts w:ascii="Verdana Pro" w:eastAsia="Calibri" w:hAnsi="Verdana Pro" w:cs="Arial"/>
          <w:kern w:val="28"/>
          <w:szCs w:val="20"/>
        </w:rPr>
        <w:t xml:space="preserve"> and </w:t>
      </w:r>
      <w:r w:rsidR="008E53BC" w:rsidRPr="005F38BA">
        <w:rPr>
          <w:rFonts w:ascii="Verdana Pro" w:eastAsia="Calibri" w:hAnsi="Verdana Pro" w:cs="Arial"/>
          <w:kern w:val="28"/>
          <w:szCs w:val="20"/>
        </w:rPr>
        <w:t>oversight of leadership o</w:t>
      </w:r>
      <w:r w:rsidR="00AF0B62" w:rsidRPr="005F38BA">
        <w:rPr>
          <w:rFonts w:ascii="Verdana Pro" w:eastAsia="Calibri" w:hAnsi="Verdana Pro" w:cs="Arial"/>
          <w:kern w:val="28"/>
          <w:szCs w:val="20"/>
        </w:rPr>
        <w:t xml:space="preserve">f </w:t>
      </w:r>
      <w:r w:rsidR="0018182B" w:rsidRPr="005F38BA">
        <w:rPr>
          <w:rFonts w:ascii="Verdana Pro" w:eastAsia="Calibri" w:hAnsi="Verdana Pro" w:cs="Arial"/>
          <w:kern w:val="28"/>
          <w:szCs w:val="20"/>
        </w:rPr>
        <w:t xml:space="preserve">multidisciplinary </w:t>
      </w:r>
      <w:r w:rsidR="00AF0B62" w:rsidRPr="005F38BA">
        <w:rPr>
          <w:rFonts w:ascii="Verdana Pro" w:eastAsia="Calibri" w:hAnsi="Verdana Pro" w:cs="Arial"/>
          <w:kern w:val="28"/>
          <w:szCs w:val="20"/>
        </w:rPr>
        <w:t>team members</w:t>
      </w:r>
      <w:r w:rsidR="008E53BC" w:rsidRPr="005F38BA">
        <w:rPr>
          <w:rFonts w:ascii="Verdana Pro" w:eastAsia="Calibri" w:hAnsi="Verdana Pro" w:cs="Arial"/>
          <w:kern w:val="28"/>
          <w:szCs w:val="20"/>
        </w:rPr>
        <w:t xml:space="preserve"> while</w:t>
      </w:r>
      <w:r w:rsidR="00AF0B62" w:rsidRPr="005F38BA">
        <w:rPr>
          <w:rFonts w:ascii="Verdana Pro" w:eastAsia="Calibri" w:hAnsi="Verdana Pro" w:cs="Arial"/>
          <w:kern w:val="28"/>
          <w:szCs w:val="20"/>
        </w:rPr>
        <w:t xml:space="preserve"> assigned to the Platform</w:t>
      </w:r>
      <w:r w:rsidR="008E53BC" w:rsidRPr="005F38BA">
        <w:rPr>
          <w:rFonts w:ascii="Verdana Pro" w:eastAsia="Calibri" w:hAnsi="Verdana Pro" w:cs="Arial"/>
          <w:kern w:val="28"/>
          <w:szCs w:val="20"/>
        </w:rPr>
        <w:t xml:space="preserve"> (collaborating with other leaders)</w:t>
      </w:r>
      <w:r w:rsidR="00AF0B62" w:rsidRPr="005F38BA">
        <w:rPr>
          <w:rFonts w:ascii="Verdana Pro" w:eastAsia="Calibri" w:hAnsi="Verdana Pro" w:cs="Arial"/>
          <w:kern w:val="28"/>
          <w:szCs w:val="20"/>
        </w:rPr>
        <w:t>.</w:t>
      </w:r>
    </w:p>
    <w:p w14:paraId="366CFCB3" w14:textId="661FEC9F" w:rsidR="00015D8F" w:rsidRPr="005F38BA" w:rsidRDefault="00015D8F" w:rsidP="00E66B5D">
      <w:pPr>
        <w:numPr>
          <w:ilvl w:val="1"/>
          <w:numId w:val="8"/>
        </w:numPr>
        <w:spacing w:before="100" w:beforeAutospacing="1" w:after="75" w:line="240" w:lineRule="auto"/>
        <w:rPr>
          <w:rFonts w:ascii="Verdana Pro" w:eastAsia="Calibri" w:hAnsi="Verdana Pro" w:cs="Arial"/>
          <w:kern w:val="28"/>
          <w:szCs w:val="20"/>
        </w:rPr>
      </w:pPr>
      <w:r w:rsidRPr="005F38BA">
        <w:rPr>
          <w:rFonts w:ascii="Verdana Pro" w:eastAsia="Calibri" w:hAnsi="Verdana Pro" w:cs="Arial"/>
          <w:kern w:val="28"/>
          <w:szCs w:val="20"/>
        </w:rPr>
        <w:t>Identifying future platform workforce needs and collaborating with other practice and delivery leaders</w:t>
      </w:r>
      <w:r w:rsidR="00E223F6" w:rsidRPr="005F38BA">
        <w:rPr>
          <w:rFonts w:ascii="Verdana Pro" w:eastAsia="Calibri" w:hAnsi="Verdana Pro" w:cs="Arial"/>
          <w:kern w:val="28"/>
          <w:szCs w:val="20"/>
        </w:rPr>
        <w:t xml:space="preserve"> </w:t>
      </w:r>
      <w:r w:rsidRPr="005F38BA">
        <w:rPr>
          <w:rFonts w:ascii="Verdana Pro" w:eastAsia="Calibri" w:hAnsi="Verdana Pro" w:cs="Arial"/>
          <w:kern w:val="28"/>
          <w:szCs w:val="20"/>
        </w:rPr>
        <w:t xml:space="preserve">to ensure </w:t>
      </w:r>
      <w:r w:rsidR="57BE1C52" w:rsidRPr="005F38BA">
        <w:rPr>
          <w:rFonts w:ascii="Verdana Pro" w:eastAsia="Calibri" w:hAnsi="Verdana Pro" w:cs="Arial"/>
          <w:kern w:val="28"/>
          <w:szCs w:val="20"/>
        </w:rPr>
        <w:t xml:space="preserve">current and future workforce requirements </w:t>
      </w:r>
      <w:r w:rsidR="00AF0B62" w:rsidRPr="005F38BA">
        <w:rPr>
          <w:rFonts w:ascii="Verdana Pro" w:eastAsia="Calibri" w:hAnsi="Verdana Pro" w:cs="Arial"/>
          <w:kern w:val="28"/>
          <w:szCs w:val="20"/>
        </w:rPr>
        <w:t>will be able to be met</w:t>
      </w:r>
      <w:r w:rsidR="00AC6AF1" w:rsidRPr="005F38BA">
        <w:rPr>
          <w:rFonts w:ascii="Verdana Pro" w:eastAsia="Calibri" w:hAnsi="Verdana Pro" w:cs="Arial"/>
          <w:kern w:val="28"/>
          <w:szCs w:val="20"/>
        </w:rPr>
        <w:t>.</w:t>
      </w:r>
    </w:p>
    <w:p w14:paraId="46FE4BC4" w14:textId="532C82DA" w:rsidR="00AA3B85" w:rsidRPr="005F38BA" w:rsidRDefault="00015D8F" w:rsidP="00E66B5D">
      <w:pPr>
        <w:numPr>
          <w:ilvl w:val="1"/>
          <w:numId w:val="8"/>
        </w:numPr>
        <w:spacing w:before="100" w:beforeAutospacing="1" w:after="75" w:line="240" w:lineRule="auto"/>
        <w:rPr>
          <w:rFonts w:ascii="Verdana Pro" w:eastAsia="Calibri" w:hAnsi="Verdana Pro" w:cs="Arial"/>
          <w:kern w:val="28"/>
          <w:szCs w:val="20"/>
        </w:rPr>
      </w:pPr>
      <w:r w:rsidRPr="005F38BA">
        <w:rPr>
          <w:rFonts w:ascii="Verdana Pro" w:eastAsia="Calibri" w:hAnsi="Verdana Pro" w:cs="Arial"/>
          <w:kern w:val="28"/>
          <w:szCs w:val="20"/>
        </w:rPr>
        <w:t>I</w:t>
      </w:r>
      <w:r w:rsidR="57BE1C52" w:rsidRPr="005F38BA">
        <w:rPr>
          <w:rFonts w:ascii="Verdana Pro" w:eastAsia="Calibri" w:hAnsi="Verdana Pro" w:cs="Arial"/>
          <w:kern w:val="28"/>
          <w:szCs w:val="20"/>
        </w:rPr>
        <w:t xml:space="preserve">dentifying </w:t>
      </w:r>
      <w:r w:rsidR="00AF0B62" w:rsidRPr="005F38BA">
        <w:rPr>
          <w:rFonts w:ascii="Verdana Pro" w:eastAsia="Calibri" w:hAnsi="Verdana Pro" w:cs="Arial"/>
          <w:kern w:val="28"/>
          <w:szCs w:val="20"/>
        </w:rPr>
        <w:t xml:space="preserve">resourcing and </w:t>
      </w:r>
      <w:r w:rsidR="57BE1C52" w:rsidRPr="005F38BA">
        <w:rPr>
          <w:rFonts w:ascii="Verdana Pro" w:eastAsia="Calibri" w:hAnsi="Verdana Pro" w:cs="Arial"/>
          <w:kern w:val="28"/>
          <w:szCs w:val="20"/>
        </w:rPr>
        <w:t>recruitment needs</w:t>
      </w:r>
      <w:r w:rsidR="00AF0B62" w:rsidRPr="005F38BA">
        <w:rPr>
          <w:rFonts w:ascii="Verdana Pro" w:eastAsia="Calibri" w:hAnsi="Verdana Pro" w:cs="Arial"/>
          <w:kern w:val="28"/>
          <w:szCs w:val="20"/>
        </w:rPr>
        <w:t xml:space="preserve">, and collaborating with other leaders and support to </w:t>
      </w:r>
      <w:r w:rsidR="57BE1C52" w:rsidRPr="005F38BA">
        <w:rPr>
          <w:rFonts w:ascii="Verdana Pro" w:eastAsia="Calibri" w:hAnsi="Verdana Pro" w:cs="Arial"/>
          <w:kern w:val="28"/>
          <w:szCs w:val="20"/>
        </w:rPr>
        <w:t>attract, source</w:t>
      </w:r>
      <w:r w:rsidRPr="005F38BA">
        <w:rPr>
          <w:rFonts w:ascii="Verdana Pro" w:eastAsia="Calibri" w:hAnsi="Verdana Pro" w:cs="Arial"/>
          <w:kern w:val="28"/>
          <w:szCs w:val="20"/>
        </w:rPr>
        <w:t>,</w:t>
      </w:r>
      <w:r w:rsidR="57BE1C52" w:rsidRPr="005F38BA">
        <w:rPr>
          <w:rFonts w:ascii="Verdana Pro" w:eastAsia="Calibri" w:hAnsi="Verdana Pro" w:cs="Arial"/>
          <w:kern w:val="28"/>
          <w:szCs w:val="20"/>
        </w:rPr>
        <w:t xml:space="preserve"> acquire</w:t>
      </w:r>
      <w:r w:rsidRPr="005F38BA">
        <w:rPr>
          <w:rFonts w:ascii="Verdana Pro" w:eastAsia="Calibri" w:hAnsi="Verdana Pro" w:cs="Arial"/>
          <w:kern w:val="28"/>
          <w:szCs w:val="20"/>
        </w:rPr>
        <w:t xml:space="preserve"> and assign</w:t>
      </w:r>
      <w:r w:rsidR="57BE1C52" w:rsidRPr="005F38BA">
        <w:rPr>
          <w:rFonts w:ascii="Verdana Pro" w:eastAsia="Calibri" w:hAnsi="Verdana Pro" w:cs="Arial"/>
          <w:kern w:val="28"/>
          <w:szCs w:val="20"/>
        </w:rPr>
        <w:t xml:space="preserve"> talent, complying with recruitment activities and procurement policies as they apply to the technology workforce</w:t>
      </w:r>
      <w:r w:rsidRPr="005F38BA">
        <w:rPr>
          <w:rFonts w:ascii="Verdana Pro" w:eastAsia="Calibri" w:hAnsi="Verdana Pro" w:cs="Arial"/>
          <w:kern w:val="28"/>
          <w:szCs w:val="20"/>
        </w:rPr>
        <w:t>.</w:t>
      </w:r>
    </w:p>
    <w:p w14:paraId="2C4B8183" w14:textId="5496BC71" w:rsidR="00AA3B85" w:rsidRPr="005F38BA" w:rsidRDefault="00015D8F" w:rsidP="00E66B5D">
      <w:pPr>
        <w:numPr>
          <w:ilvl w:val="1"/>
          <w:numId w:val="8"/>
        </w:numPr>
        <w:spacing w:before="100" w:beforeAutospacing="1" w:after="75" w:line="240" w:lineRule="auto"/>
        <w:rPr>
          <w:rFonts w:ascii="Verdana Pro" w:eastAsia="Calibri" w:hAnsi="Verdana Pro" w:cs="Arial"/>
          <w:kern w:val="28"/>
          <w:szCs w:val="20"/>
        </w:rPr>
      </w:pPr>
      <w:r w:rsidRPr="005F38BA">
        <w:rPr>
          <w:rFonts w:ascii="Verdana Pro" w:eastAsia="Calibri" w:hAnsi="Verdana Pro" w:cs="Arial"/>
          <w:kern w:val="28"/>
          <w:szCs w:val="20"/>
        </w:rPr>
        <w:t>T</w:t>
      </w:r>
      <w:r w:rsidR="00AF0B62" w:rsidRPr="005F38BA">
        <w:rPr>
          <w:rFonts w:ascii="Verdana Pro" w:eastAsia="Calibri" w:hAnsi="Verdana Pro" w:cs="Arial"/>
          <w:kern w:val="28"/>
          <w:szCs w:val="20"/>
        </w:rPr>
        <w:t>echnical o</w:t>
      </w:r>
      <w:r w:rsidR="57BE1C52" w:rsidRPr="005F38BA">
        <w:rPr>
          <w:rFonts w:ascii="Verdana Pro" w:eastAsia="Calibri" w:hAnsi="Verdana Pro" w:cs="Arial"/>
          <w:kern w:val="28"/>
          <w:szCs w:val="20"/>
        </w:rPr>
        <w:t>nboarding of new team members</w:t>
      </w:r>
      <w:r w:rsidRPr="005F38BA">
        <w:rPr>
          <w:rFonts w:ascii="Verdana Pro" w:eastAsia="Calibri" w:hAnsi="Verdana Pro" w:cs="Arial"/>
          <w:kern w:val="28"/>
          <w:szCs w:val="20"/>
        </w:rPr>
        <w:t>.</w:t>
      </w:r>
      <w:r w:rsidR="57BE1C52" w:rsidRPr="005F38BA">
        <w:rPr>
          <w:rFonts w:ascii="Verdana Pro" w:eastAsia="Calibri" w:hAnsi="Verdana Pro" w:cs="Arial"/>
          <w:kern w:val="28"/>
          <w:szCs w:val="20"/>
        </w:rPr>
        <w:t xml:space="preserve"> </w:t>
      </w:r>
    </w:p>
    <w:p w14:paraId="32F8F12E" w14:textId="77777777" w:rsidR="00980EC4" w:rsidRPr="005F38BA" w:rsidRDefault="00015D8F" w:rsidP="00E66B5D">
      <w:pPr>
        <w:numPr>
          <w:ilvl w:val="1"/>
          <w:numId w:val="8"/>
        </w:numPr>
        <w:spacing w:before="100" w:beforeAutospacing="1" w:after="75" w:line="240" w:lineRule="auto"/>
        <w:rPr>
          <w:rFonts w:ascii="Verdana Pro" w:eastAsia="Calibri" w:hAnsi="Verdana Pro" w:cs="Arial"/>
          <w:kern w:val="28"/>
          <w:szCs w:val="20"/>
        </w:rPr>
      </w:pPr>
      <w:r w:rsidRPr="005F38BA">
        <w:rPr>
          <w:rFonts w:ascii="Verdana Pro" w:eastAsia="Calibri" w:hAnsi="Verdana Pro" w:cs="Arial"/>
          <w:kern w:val="28"/>
          <w:szCs w:val="20"/>
        </w:rPr>
        <w:t xml:space="preserve">Accountable for empowering and developing the Platform workforce, including </w:t>
      </w:r>
      <w:r w:rsidR="00980EC4" w:rsidRPr="005F38BA">
        <w:rPr>
          <w:rFonts w:ascii="Verdana Pro" w:eastAsia="Calibri" w:hAnsi="Verdana Pro" w:cs="Arial"/>
          <w:kern w:val="28"/>
          <w:szCs w:val="20"/>
        </w:rPr>
        <w:t xml:space="preserve">direct leadership of </w:t>
      </w:r>
      <w:r w:rsidRPr="005F38BA">
        <w:rPr>
          <w:rFonts w:ascii="Verdana Pro" w:eastAsia="Calibri" w:hAnsi="Verdana Pro" w:cs="Arial"/>
          <w:kern w:val="28"/>
          <w:szCs w:val="20"/>
        </w:rPr>
        <w:t xml:space="preserve">career development </w:t>
      </w:r>
      <w:r w:rsidR="00980EC4" w:rsidRPr="005F38BA">
        <w:rPr>
          <w:rFonts w:ascii="Verdana Pro" w:eastAsia="Calibri" w:hAnsi="Verdana Pro" w:cs="Arial"/>
          <w:kern w:val="28"/>
          <w:szCs w:val="20"/>
        </w:rPr>
        <w:t xml:space="preserve">for platform leadership team and oversight of career development for other platform team members </w:t>
      </w:r>
      <w:r w:rsidRPr="005F38BA">
        <w:rPr>
          <w:rFonts w:ascii="Verdana Pro" w:eastAsia="Calibri" w:hAnsi="Verdana Pro" w:cs="Arial"/>
          <w:kern w:val="28"/>
          <w:szCs w:val="20"/>
        </w:rPr>
        <w:t>(in collaboration with practice leaders while team members are on assignment).</w:t>
      </w:r>
    </w:p>
    <w:p w14:paraId="13494AA7" w14:textId="50CD582C" w:rsidR="00980EC4" w:rsidRPr="005F38BA" w:rsidRDefault="00980EC4" w:rsidP="00E66B5D">
      <w:pPr>
        <w:numPr>
          <w:ilvl w:val="1"/>
          <w:numId w:val="8"/>
        </w:numPr>
        <w:spacing w:before="100" w:beforeAutospacing="1" w:after="75" w:line="240" w:lineRule="auto"/>
        <w:rPr>
          <w:rFonts w:ascii="Verdana Pro" w:eastAsia="Calibri" w:hAnsi="Verdana Pro" w:cs="Arial"/>
          <w:kern w:val="28"/>
          <w:szCs w:val="20"/>
        </w:rPr>
      </w:pPr>
      <w:r w:rsidRPr="005F38BA">
        <w:rPr>
          <w:rFonts w:ascii="Verdana Pro" w:eastAsia="Calibri" w:hAnsi="Verdana Pro" w:cs="Arial"/>
          <w:kern w:val="28"/>
          <w:szCs w:val="20"/>
        </w:rPr>
        <w:t xml:space="preserve">Providing effective performance management to support a high performing environment, including regular feedback, </w:t>
      </w:r>
      <w:proofErr w:type="gramStart"/>
      <w:r w:rsidRPr="005F38BA">
        <w:rPr>
          <w:rFonts w:ascii="Verdana Pro" w:eastAsia="Calibri" w:hAnsi="Verdana Pro" w:cs="Arial"/>
          <w:kern w:val="28"/>
          <w:szCs w:val="20"/>
        </w:rPr>
        <w:t>identifying</w:t>
      </w:r>
      <w:proofErr w:type="gramEnd"/>
      <w:r w:rsidRPr="005F38BA">
        <w:rPr>
          <w:rFonts w:ascii="Verdana Pro" w:eastAsia="Calibri" w:hAnsi="Verdana Pro" w:cs="Arial"/>
          <w:kern w:val="28"/>
          <w:szCs w:val="20"/>
        </w:rPr>
        <w:t xml:space="preserve"> and promoting quality assurance and ensuring people and performance metrics and risks are identified, monitored and managed.</w:t>
      </w:r>
    </w:p>
    <w:p w14:paraId="43569BE9" w14:textId="0C380D1B" w:rsidR="00015D8F" w:rsidRPr="005F38BA" w:rsidRDefault="00015D8F" w:rsidP="00E66B5D">
      <w:pPr>
        <w:numPr>
          <w:ilvl w:val="1"/>
          <w:numId w:val="8"/>
        </w:numPr>
        <w:spacing w:before="100" w:beforeAutospacing="1" w:after="75" w:line="240" w:lineRule="auto"/>
        <w:rPr>
          <w:rFonts w:ascii="Verdana Pro" w:eastAsia="Calibri" w:hAnsi="Verdana Pro" w:cs="Arial"/>
          <w:kern w:val="28"/>
          <w:szCs w:val="20"/>
        </w:rPr>
      </w:pPr>
      <w:r w:rsidRPr="005F38BA">
        <w:rPr>
          <w:rFonts w:ascii="Verdana Pro" w:eastAsia="Calibri" w:hAnsi="Verdana Pro" w:cs="Arial"/>
          <w:kern w:val="28"/>
          <w:szCs w:val="20"/>
        </w:rPr>
        <w:t xml:space="preserve">Development of a practice framework for the </w:t>
      </w:r>
      <w:r w:rsidR="00980EC4" w:rsidRPr="005F38BA">
        <w:rPr>
          <w:rFonts w:ascii="Verdana Pro" w:eastAsia="Calibri" w:hAnsi="Verdana Pro" w:cs="Arial"/>
          <w:kern w:val="28"/>
          <w:szCs w:val="20"/>
        </w:rPr>
        <w:t>p</w:t>
      </w:r>
      <w:r w:rsidRPr="005F38BA">
        <w:rPr>
          <w:rFonts w:ascii="Verdana Pro" w:eastAsia="Calibri" w:hAnsi="Verdana Pro" w:cs="Arial"/>
          <w:kern w:val="28"/>
          <w:szCs w:val="20"/>
        </w:rPr>
        <w:t xml:space="preserve">latform that ensures standards, methodologies, </w:t>
      </w:r>
      <w:proofErr w:type="gramStart"/>
      <w:r w:rsidRPr="005F38BA">
        <w:rPr>
          <w:rFonts w:ascii="Verdana Pro" w:eastAsia="Calibri" w:hAnsi="Verdana Pro" w:cs="Arial"/>
          <w:kern w:val="28"/>
          <w:szCs w:val="20"/>
        </w:rPr>
        <w:t>tools</w:t>
      </w:r>
      <w:proofErr w:type="gramEnd"/>
      <w:r w:rsidRPr="005F38BA">
        <w:rPr>
          <w:rFonts w:ascii="Verdana Pro" w:eastAsia="Calibri" w:hAnsi="Verdana Pro" w:cs="Arial"/>
          <w:kern w:val="28"/>
          <w:szCs w:val="20"/>
        </w:rPr>
        <w:t xml:space="preserve"> and practices comply with MSD governance and architectural standards and are adopted and used effectively across the Platform. </w:t>
      </w:r>
    </w:p>
    <w:p w14:paraId="4C72958C" w14:textId="25DB4065" w:rsidR="57BE1C52" w:rsidRPr="005F38BA" w:rsidRDefault="57BE1C52" w:rsidP="00E66B5D">
      <w:pPr>
        <w:numPr>
          <w:ilvl w:val="1"/>
          <w:numId w:val="8"/>
        </w:numPr>
        <w:spacing w:before="100" w:beforeAutospacing="1" w:after="75" w:line="240" w:lineRule="auto"/>
        <w:rPr>
          <w:rFonts w:ascii="Verdana Pro" w:eastAsia="Calibri" w:hAnsi="Verdana Pro" w:cs="Arial"/>
          <w:kern w:val="28"/>
          <w:szCs w:val="20"/>
        </w:rPr>
      </w:pPr>
      <w:r w:rsidRPr="005F38BA">
        <w:rPr>
          <w:rFonts w:ascii="Verdana Pro" w:eastAsia="Calibri" w:hAnsi="Verdana Pro" w:cs="Arial"/>
          <w:kern w:val="28"/>
          <w:szCs w:val="20"/>
        </w:rPr>
        <w:t>Role model collaborative leadership and ways of working to create and maintain a positive workplace culture across IST  </w:t>
      </w:r>
    </w:p>
    <w:p w14:paraId="124DB0D6" w14:textId="56D0FCA3" w:rsidR="00AA1F0F" w:rsidRPr="005F38BA" w:rsidRDefault="00AA1F0F" w:rsidP="00E66B5D">
      <w:pPr>
        <w:numPr>
          <w:ilvl w:val="0"/>
          <w:numId w:val="9"/>
        </w:numPr>
        <w:tabs>
          <w:tab w:val="clear" w:pos="360"/>
        </w:tabs>
        <w:spacing w:before="100" w:beforeAutospacing="1" w:after="75" w:line="240" w:lineRule="auto"/>
        <w:rPr>
          <w:rFonts w:ascii="Verdana Pro" w:eastAsia="Calibri" w:hAnsi="Verdana Pro" w:cs="Arial"/>
          <w:kern w:val="28"/>
          <w:szCs w:val="20"/>
        </w:rPr>
      </w:pPr>
      <w:r w:rsidRPr="005F38BA">
        <w:rPr>
          <w:rFonts w:ascii="Verdana Pro" w:eastAsia="Calibri" w:hAnsi="Verdana Pro" w:cs="Arial"/>
          <w:kern w:val="28"/>
          <w:szCs w:val="20"/>
        </w:rPr>
        <w:t xml:space="preserve">Financial management </w:t>
      </w:r>
      <w:r w:rsidR="000F3844" w:rsidRPr="005F38BA">
        <w:rPr>
          <w:rFonts w:ascii="Verdana Pro" w:eastAsia="Calibri" w:hAnsi="Verdana Pro" w:cs="Arial"/>
          <w:kern w:val="28"/>
          <w:szCs w:val="20"/>
        </w:rPr>
        <w:t>and oversight</w:t>
      </w:r>
      <w:r w:rsidR="003A2170" w:rsidRPr="005F38BA">
        <w:rPr>
          <w:rFonts w:ascii="Verdana Pro" w:eastAsia="Calibri" w:hAnsi="Verdana Pro" w:cs="Arial"/>
          <w:kern w:val="28"/>
          <w:szCs w:val="20"/>
        </w:rPr>
        <w:t xml:space="preserve"> for</w:t>
      </w:r>
      <w:r w:rsidR="000F3844" w:rsidRPr="005F38BA">
        <w:rPr>
          <w:rFonts w:ascii="Verdana Pro" w:eastAsia="Calibri" w:hAnsi="Verdana Pro" w:cs="Arial"/>
          <w:kern w:val="28"/>
          <w:szCs w:val="20"/>
        </w:rPr>
        <w:t xml:space="preserve"> approved investment budgets</w:t>
      </w:r>
      <w:r w:rsidR="007B1734" w:rsidRPr="005F38BA">
        <w:rPr>
          <w:rFonts w:ascii="Verdana Pro" w:eastAsia="Calibri" w:hAnsi="Verdana Pro" w:cs="Arial"/>
          <w:kern w:val="28"/>
          <w:szCs w:val="20"/>
        </w:rPr>
        <w:t xml:space="preserve"> allocated for platform</w:t>
      </w:r>
      <w:r w:rsidRPr="005F38BA">
        <w:rPr>
          <w:rFonts w:ascii="Verdana Pro" w:eastAsia="Calibri" w:hAnsi="Verdana Pro" w:cs="Arial"/>
          <w:kern w:val="28"/>
          <w:szCs w:val="20"/>
        </w:rPr>
        <w:t xml:space="preserve"> technology ecosystem and team</w:t>
      </w:r>
      <w:r w:rsidR="007B1734" w:rsidRPr="005F38BA">
        <w:rPr>
          <w:rFonts w:ascii="Verdana Pro" w:eastAsia="Calibri" w:hAnsi="Verdana Pro" w:cs="Arial"/>
          <w:kern w:val="28"/>
          <w:szCs w:val="20"/>
        </w:rPr>
        <w:t>s</w:t>
      </w:r>
      <w:r w:rsidRPr="005F38BA">
        <w:rPr>
          <w:rFonts w:ascii="Verdana Pro" w:eastAsia="Calibri" w:hAnsi="Verdana Pro" w:cs="Arial"/>
          <w:kern w:val="28"/>
          <w:szCs w:val="20"/>
        </w:rPr>
        <w:t xml:space="preserve">, including </w:t>
      </w:r>
      <w:r w:rsidR="00855289" w:rsidRPr="005F38BA">
        <w:rPr>
          <w:rFonts w:ascii="Verdana Pro" w:eastAsia="Calibri" w:hAnsi="Verdana Pro" w:cs="Arial"/>
          <w:kern w:val="28"/>
          <w:szCs w:val="20"/>
        </w:rPr>
        <w:t xml:space="preserve">estimations &amp; </w:t>
      </w:r>
      <w:r w:rsidRPr="005F38BA">
        <w:rPr>
          <w:rFonts w:ascii="Verdana Pro" w:eastAsia="Calibri" w:hAnsi="Verdana Pro" w:cs="Arial"/>
          <w:kern w:val="28"/>
          <w:szCs w:val="20"/>
        </w:rPr>
        <w:t>budget submission</w:t>
      </w:r>
      <w:r w:rsidR="00855289" w:rsidRPr="005F38BA">
        <w:rPr>
          <w:rFonts w:ascii="Verdana Pro" w:eastAsia="Calibri" w:hAnsi="Verdana Pro" w:cs="Arial"/>
          <w:kern w:val="28"/>
          <w:szCs w:val="20"/>
        </w:rPr>
        <w:t>s</w:t>
      </w:r>
      <w:r w:rsidR="00317232" w:rsidRPr="005F38BA">
        <w:rPr>
          <w:rFonts w:ascii="Verdana Pro" w:eastAsia="Calibri" w:hAnsi="Verdana Pro" w:cs="Arial"/>
          <w:kern w:val="28"/>
          <w:szCs w:val="20"/>
        </w:rPr>
        <w:t xml:space="preserve">, financial </w:t>
      </w:r>
      <w:r w:rsidR="00B63D0A" w:rsidRPr="005F38BA">
        <w:rPr>
          <w:rFonts w:ascii="Verdana Pro" w:eastAsia="Calibri" w:hAnsi="Verdana Pro" w:cs="Arial"/>
          <w:kern w:val="28"/>
          <w:szCs w:val="20"/>
        </w:rPr>
        <w:t>reconciliation</w:t>
      </w:r>
      <w:r w:rsidR="003025DD" w:rsidRPr="005F38BA">
        <w:rPr>
          <w:rFonts w:ascii="Verdana Pro" w:eastAsia="Calibri" w:hAnsi="Verdana Pro" w:cs="Arial"/>
          <w:kern w:val="28"/>
          <w:szCs w:val="20"/>
        </w:rPr>
        <w:t xml:space="preserve">, </w:t>
      </w:r>
      <w:r w:rsidR="00317232" w:rsidRPr="005F38BA">
        <w:rPr>
          <w:rFonts w:ascii="Verdana Pro" w:eastAsia="Calibri" w:hAnsi="Verdana Pro" w:cs="Arial"/>
          <w:kern w:val="28"/>
          <w:szCs w:val="20"/>
        </w:rPr>
        <w:t>reporting of</w:t>
      </w:r>
      <w:r w:rsidRPr="005F38BA">
        <w:rPr>
          <w:rFonts w:ascii="Verdana Pro" w:eastAsia="Calibri" w:hAnsi="Verdana Pro" w:cs="Arial"/>
          <w:kern w:val="28"/>
          <w:szCs w:val="20"/>
        </w:rPr>
        <w:t xml:space="preserve"> delivery</w:t>
      </w:r>
      <w:r w:rsidR="00317232" w:rsidRPr="005F38BA">
        <w:rPr>
          <w:rFonts w:ascii="Verdana Pro" w:eastAsia="Calibri" w:hAnsi="Verdana Pro" w:cs="Arial"/>
          <w:kern w:val="28"/>
          <w:szCs w:val="20"/>
        </w:rPr>
        <w:t xml:space="preserve"> efforts</w:t>
      </w:r>
      <w:r w:rsidR="00A61D1E" w:rsidRPr="005F38BA">
        <w:rPr>
          <w:rFonts w:ascii="Verdana Pro" w:eastAsia="Calibri" w:hAnsi="Verdana Pro" w:cs="Arial"/>
          <w:kern w:val="28"/>
          <w:szCs w:val="20"/>
        </w:rPr>
        <w:t xml:space="preserve"> and</w:t>
      </w:r>
      <w:r w:rsidRPr="005F38BA">
        <w:rPr>
          <w:rFonts w:ascii="Verdana Pro" w:eastAsia="Calibri" w:hAnsi="Verdana Pro" w:cs="Arial"/>
          <w:kern w:val="28"/>
          <w:szCs w:val="20"/>
        </w:rPr>
        <w:t xml:space="preserve"> demonstrating the value that the team deliver</w:t>
      </w:r>
    </w:p>
    <w:p w14:paraId="4985CE18" w14:textId="6CD3FDA7" w:rsidR="00AA1F0F" w:rsidRPr="005F38BA" w:rsidRDefault="00AA1F0F" w:rsidP="00E66B5D">
      <w:pPr>
        <w:numPr>
          <w:ilvl w:val="0"/>
          <w:numId w:val="9"/>
        </w:numPr>
        <w:tabs>
          <w:tab w:val="clear" w:pos="360"/>
        </w:tabs>
        <w:spacing w:before="100" w:beforeAutospacing="1" w:after="75" w:line="240" w:lineRule="auto"/>
        <w:rPr>
          <w:rFonts w:ascii="Verdana Pro" w:eastAsia="Calibri" w:hAnsi="Verdana Pro" w:cs="Arial"/>
          <w:kern w:val="28"/>
          <w:szCs w:val="20"/>
        </w:rPr>
      </w:pPr>
      <w:r w:rsidRPr="005F38BA">
        <w:rPr>
          <w:rFonts w:ascii="Verdana Pro" w:eastAsia="Calibri" w:hAnsi="Verdana Pro" w:cs="Arial"/>
          <w:kern w:val="28"/>
          <w:szCs w:val="20"/>
        </w:rPr>
        <w:t xml:space="preserve">Chairing and attending </w:t>
      </w:r>
      <w:r w:rsidR="00160FB3" w:rsidRPr="005F38BA">
        <w:rPr>
          <w:rFonts w:ascii="Verdana Pro" w:eastAsia="Calibri" w:hAnsi="Verdana Pro" w:cs="Arial"/>
          <w:kern w:val="28"/>
          <w:szCs w:val="20"/>
        </w:rPr>
        <w:t xml:space="preserve">relevant </w:t>
      </w:r>
      <w:r w:rsidRPr="005F38BA">
        <w:rPr>
          <w:rFonts w:ascii="Verdana Pro" w:eastAsia="Calibri" w:hAnsi="Verdana Pro" w:cs="Arial"/>
          <w:kern w:val="28"/>
          <w:szCs w:val="20"/>
        </w:rPr>
        <w:t>governance forums and approving and/or recommending decisions that relate to the</w:t>
      </w:r>
      <w:r w:rsidR="00160FB3" w:rsidRPr="005F38BA">
        <w:rPr>
          <w:rFonts w:ascii="Verdana Pro" w:eastAsia="Calibri" w:hAnsi="Verdana Pro" w:cs="Arial"/>
          <w:kern w:val="28"/>
          <w:szCs w:val="20"/>
        </w:rPr>
        <w:t xml:space="preserve"> platform’s </w:t>
      </w:r>
      <w:r w:rsidRPr="005F38BA">
        <w:rPr>
          <w:rFonts w:ascii="Verdana Pro" w:eastAsia="Calibri" w:hAnsi="Verdana Pro" w:cs="Arial"/>
          <w:kern w:val="28"/>
          <w:szCs w:val="20"/>
        </w:rPr>
        <w:t>technology ecosystem</w:t>
      </w:r>
      <w:r w:rsidR="00142239" w:rsidRPr="005F38BA">
        <w:rPr>
          <w:rFonts w:ascii="Verdana Pro" w:eastAsia="Calibri" w:hAnsi="Verdana Pro" w:cs="Arial"/>
          <w:kern w:val="28"/>
          <w:szCs w:val="20"/>
        </w:rPr>
        <w:t xml:space="preserve"> </w:t>
      </w:r>
      <w:r w:rsidR="00435730" w:rsidRPr="005F38BA">
        <w:rPr>
          <w:rFonts w:ascii="Verdana Pro" w:eastAsia="Calibri" w:hAnsi="Verdana Pro" w:cs="Arial"/>
          <w:kern w:val="28"/>
          <w:szCs w:val="20"/>
        </w:rPr>
        <w:t>in</w:t>
      </w:r>
      <w:r w:rsidR="00142239" w:rsidRPr="005F38BA">
        <w:rPr>
          <w:rFonts w:ascii="Verdana Pro" w:eastAsia="Calibri" w:hAnsi="Verdana Pro" w:cs="Arial"/>
          <w:kern w:val="28"/>
          <w:szCs w:val="20"/>
        </w:rPr>
        <w:t xml:space="preserve"> response to business need and</w:t>
      </w:r>
      <w:r w:rsidR="00435730" w:rsidRPr="005F38BA">
        <w:rPr>
          <w:rFonts w:ascii="Verdana Pro" w:eastAsia="Calibri" w:hAnsi="Verdana Pro" w:cs="Arial"/>
          <w:kern w:val="28"/>
          <w:szCs w:val="20"/>
        </w:rPr>
        <w:t xml:space="preserve"> risks</w:t>
      </w:r>
    </w:p>
    <w:p w14:paraId="16B3818C" w14:textId="6EBE3486" w:rsidR="00AA1F0F" w:rsidRPr="005F38BA" w:rsidRDefault="00AA1F0F" w:rsidP="00E66B5D">
      <w:pPr>
        <w:numPr>
          <w:ilvl w:val="0"/>
          <w:numId w:val="9"/>
        </w:numPr>
        <w:tabs>
          <w:tab w:val="clear" w:pos="360"/>
        </w:tabs>
        <w:spacing w:before="100" w:beforeAutospacing="1" w:after="75" w:line="240" w:lineRule="auto"/>
        <w:rPr>
          <w:rFonts w:ascii="Verdana Pro" w:eastAsia="Calibri" w:hAnsi="Verdana Pro" w:cs="Arial"/>
          <w:kern w:val="28"/>
          <w:szCs w:val="20"/>
        </w:rPr>
      </w:pPr>
      <w:r w:rsidRPr="005F38BA">
        <w:rPr>
          <w:rFonts w:ascii="Verdana Pro" w:eastAsia="Calibri" w:hAnsi="Verdana Pro" w:cs="Arial"/>
          <w:kern w:val="28"/>
          <w:szCs w:val="20"/>
        </w:rPr>
        <w:t xml:space="preserve">Managing senior stakeholder relationships, including those within </w:t>
      </w:r>
      <w:r w:rsidR="00384A57" w:rsidRPr="005F38BA">
        <w:rPr>
          <w:rFonts w:ascii="Verdana Pro" w:eastAsia="Calibri" w:hAnsi="Verdana Pro" w:cs="Arial"/>
          <w:kern w:val="28"/>
          <w:szCs w:val="20"/>
        </w:rPr>
        <w:t>IST leadershi</w:t>
      </w:r>
      <w:r w:rsidR="00FE6864" w:rsidRPr="005F38BA">
        <w:rPr>
          <w:rFonts w:ascii="Verdana Pro" w:eastAsia="Calibri" w:hAnsi="Verdana Pro" w:cs="Arial"/>
          <w:kern w:val="28"/>
          <w:szCs w:val="20"/>
        </w:rPr>
        <w:t>p, Transformation office and business stakeholders</w:t>
      </w:r>
      <w:r w:rsidR="00F65954" w:rsidRPr="005F38BA">
        <w:rPr>
          <w:rFonts w:ascii="Verdana Pro" w:eastAsia="Calibri" w:hAnsi="Verdana Pro" w:cs="Arial"/>
          <w:kern w:val="28"/>
          <w:szCs w:val="20"/>
        </w:rPr>
        <w:t>.</w:t>
      </w:r>
    </w:p>
    <w:p w14:paraId="0DFE17ED" w14:textId="58707ED2" w:rsidR="00AA1F0F" w:rsidRPr="005F38BA" w:rsidRDefault="00AA1F0F" w:rsidP="00E66B5D">
      <w:pPr>
        <w:numPr>
          <w:ilvl w:val="0"/>
          <w:numId w:val="9"/>
        </w:numPr>
        <w:tabs>
          <w:tab w:val="clear" w:pos="360"/>
        </w:tabs>
        <w:spacing w:before="100" w:beforeAutospacing="1" w:after="75" w:line="240" w:lineRule="auto"/>
        <w:rPr>
          <w:rFonts w:ascii="Verdana Pro" w:eastAsia="Calibri" w:hAnsi="Verdana Pro" w:cs="Arial"/>
          <w:kern w:val="28"/>
          <w:szCs w:val="20"/>
        </w:rPr>
      </w:pPr>
      <w:r w:rsidRPr="005F38BA">
        <w:rPr>
          <w:rFonts w:ascii="Verdana Pro" w:eastAsia="Calibri" w:hAnsi="Verdana Pro" w:cs="Arial"/>
          <w:kern w:val="28"/>
          <w:szCs w:val="20"/>
        </w:rPr>
        <w:lastRenderedPageBreak/>
        <w:t>Adhering to relevant policies, standards, procedures, and performance management processes</w:t>
      </w:r>
      <w:r w:rsidR="00F65954" w:rsidRPr="005F38BA">
        <w:rPr>
          <w:rFonts w:ascii="Verdana Pro" w:eastAsia="Calibri" w:hAnsi="Verdana Pro" w:cs="Arial"/>
          <w:kern w:val="28"/>
          <w:szCs w:val="20"/>
        </w:rPr>
        <w:t>.</w:t>
      </w:r>
    </w:p>
    <w:p w14:paraId="546EB2F8" w14:textId="7345D6CD" w:rsidR="006145ED" w:rsidRDefault="006145ED" w:rsidP="006145ED">
      <w:pPr>
        <w:pStyle w:val="Heading3"/>
      </w:pPr>
      <w:r>
        <w:t>Location</w:t>
      </w:r>
    </w:p>
    <w:p w14:paraId="56AA0AD7" w14:textId="514BAE8D" w:rsidR="006145ED" w:rsidRPr="005F38BA" w:rsidRDefault="006145ED" w:rsidP="005F38BA">
      <w:pPr>
        <w:pStyle w:val="Paragraphstyleinsidetables"/>
      </w:pPr>
      <w:r w:rsidRPr="005F38BA">
        <w:t xml:space="preserve">National Office, </w:t>
      </w:r>
      <w:proofErr w:type="gramStart"/>
      <w:r w:rsidRPr="005F38BA">
        <w:t>Wellington</w:t>
      </w:r>
      <w:proofErr w:type="gramEnd"/>
      <w:r w:rsidRPr="005F38BA">
        <w:t xml:space="preserve"> or Auckland</w:t>
      </w:r>
    </w:p>
    <w:p w14:paraId="5A9E65A0" w14:textId="2DE1C822" w:rsidR="006145ED" w:rsidRDefault="006145ED" w:rsidP="006145ED">
      <w:pPr>
        <w:pStyle w:val="Heading3"/>
      </w:pPr>
      <w:r>
        <w:t>Reports to</w:t>
      </w:r>
    </w:p>
    <w:p w14:paraId="09AD9168" w14:textId="215F9463" w:rsidR="006145ED" w:rsidRPr="005F38BA" w:rsidRDefault="006145ED" w:rsidP="005F38BA">
      <w:pPr>
        <w:pStyle w:val="Paragraphstyleinsidetables"/>
      </w:pPr>
      <w:r w:rsidRPr="005F38BA">
        <w:t>General Manager</w:t>
      </w:r>
      <w:r w:rsidR="00DF1C19" w:rsidRPr="005F38BA">
        <w:t>s across IST</w:t>
      </w:r>
    </w:p>
    <w:p w14:paraId="50264D7F" w14:textId="77777777" w:rsidR="00EB431E" w:rsidRPr="00AB5621" w:rsidRDefault="00EB431E" w:rsidP="001537D4">
      <w:pPr>
        <w:pStyle w:val="Heading3-leftaligned"/>
      </w:pPr>
      <w:r w:rsidRPr="00B841C7">
        <w:rPr>
          <w:rFonts w:asciiTheme="majorHAnsi" w:eastAsiaTheme="majorEastAsia" w:hAnsiTheme="majorHAnsi" w:cstheme="majorBidi"/>
          <w:b/>
          <w:bCs/>
          <w:color w:val="auto"/>
          <w:lang w:eastAsia="en-US"/>
        </w:rPr>
        <w:t>Key responsibilities</w:t>
      </w:r>
    </w:p>
    <w:p w14:paraId="5BA4FD22" w14:textId="77777777" w:rsidR="00EB431E" w:rsidRPr="005F38BA" w:rsidRDefault="00EB431E" w:rsidP="00EB431E">
      <w:r w:rsidRPr="005F38BA">
        <w:t>MSD uses the current version Skills Framework for the Information Age (SFIA) to describe the skills required for roles. Each skill description is made up of an overall definition of the skill and a description of the skill at each of up to seven levels.</w:t>
      </w:r>
    </w:p>
    <w:p w14:paraId="638FF257" w14:textId="760A045A" w:rsidR="00EB431E" w:rsidRDefault="00EB431E" w:rsidP="00EB431E">
      <w:r w:rsidRPr="005F38BA">
        <w:t>The skill level descriptions provide a detailed definition of what it means to practice the skill at each level of competency. The skill level descriptions are aligned to the seven levels of responsibility that ensures consistency throughout the SFIA framework making it solid and robust across professional disciplines</w:t>
      </w:r>
      <w:r w:rsidR="00BE5E89">
        <w:t>.</w:t>
      </w:r>
    </w:p>
    <w:p w14:paraId="1CEABC97" w14:textId="6E8D14C9" w:rsidR="00D15E27" w:rsidRPr="00D15E27" w:rsidRDefault="00D15E27" w:rsidP="00D15E27">
      <w:pPr>
        <w:pStyle w:val="Heading3"/>
      </w:pPr>
      <w:r>
        <w:t>Required skills</w:t>
      </w:r>
    </w:p>
    <w:p w14:paraId="3E161C6F" w14:textId="6B401C74" w:rsidR="0070718E" w:rsidRPr="005F38BA" w:rsidRDefault="0070718E" w:rsidP="0070718E">
      <w:pPr>
        <w:pStyle w:val="PDHeading4"/>
      </w:pPr>
      <w:r w:rsidRPr="005F38BA">
        <w:t>Product Management (PROD) Level 5</w:t>
      </w:r>
    </w:p>
    <w:p w14:paraId="714DB4C0" w14:textId="77777777" w:rsidR="0070718E" w:rsidRPr="005F38BA" w:rsidRDefault="0070718E" w:rsidP="005F38BA">
      <w:pPr>
        <w:pStyle w:val="Paragraphstyleinsidetables"/>
      </w:pPr>
      <w:r w:rsidRPr="005F38BA">
        <w:t xml:space="preserve">Managing and developing products or services through their full life cycle from inception, growth, maturity, decline to retirement. </w:t>
      </w:r>
    </w:p>
    <w:p w14:paraId="4D1C0F34" w14:textId="77777777" w:rsidR="0070718E" w:rsidRPr="005F38BA" w:rsidRDefault="0070718E" w:rsidP="00E66B5D">
      <w:pPr>
        <w:pStyle w:val="ListParagraph"/>
        <w:numPr>
          <w:ilvl w:val="0"/>
          <w:numId w:val="7"/>
        </w:numPr>
        <w:spacing w:before="60" w:after="60" w:line="288" w:lineRule="auto"/>
      </w:pPr>
      <w:r w:rsidRPr="005F38BA">
        <w:t>Acts as product owner/champion for one or more products or services</w:t>
      </w:r>
    </w:p>
    <w:p w14:paraId="488015A2" w14:textId="77777777" w:rsidR="0070718E" w:rsidRPr="005F38BA" w:rsidRDefault="0070718E" w:rsidP="00E66B5D">
      <w:pPr>
        <w:pStyle w:val="ListParagraph"/>
        <w:numPr>
          <w:ilvl w:val="0"/>
          <w:numId w:val="7"/>
        </w:numPr>
        <w:spacing w:before="60" w:after="60" w:line="288" w:lineRule="auto"/>
      </w:pPr>
      <w:r w:rsidRPr="005F38BA">
        <w:t>Manages the full product life cycle to ensure that customer/user needs are met and that financial and other targets are achieved</w:t>
      </w:r>
    </w:p>
    <w:p w14:paraId="74CAB639" w14:textId="77777777" w:rsidR="0070718E" w:rsidRPr="005F38BA" w:rsidRDefault="0070718E" w:rsidP="00E66B5D">
      <w:pPr>
        <w:pStyle w:val="ListParagraph"/>
        <w:numPr>
          <w:ilvl w:val="0"/>
          <w:numId w:val="7"/>
        </w:numPr>
        <w:spacing w:before="60" w:after="60" w:line="288" w:lineRule="auto"/>
      </w:pPr>
      <w:r w:rsidRPr="005F38BA">
        <w:t>Selects, adopts, and adapts appropriate product development methods, tools, and techniques</w:t>
      </w:r>
    </w:p>
    <w:p w14:paraId="1FBDA8C3" w14:textId="77777777" w:rsidR="0070718E" w:rsidRPr="005F38BA" w:rsidRDefault="0070718E" w:rsidP="00E66B5D">
      <w:pPr>
        <w:pStyle w:val="ListParagraph"/>
        <w:numPr>
          <w:ilvl w:val="0"/>
          <w:numId w:val="7"/>
        </w:numPr>
        <w:spacing w:before="60" w:after="60" w:line="288" w:lineRule="auto"/>
      </w:pPr>
      <w:r w:rsidRPr="005F38BA">
        <w:t xml:space="preserve">Analyses market and/or user research, feedback, expert opinion and usage data to understand needs and </w:t>
      </w:r>
      <w:proofErr w:type="gramStart"/>
      <w:r w:rsidRPr="005F38BA">
        <w:t>opportunities</w:t>
      </w:r>
      <w:proofErr w:type="gramEnd"/>
    </w:p>
    <w:p w14:paraId="4A0004A6" w14:textId="77777777" w:rsidR="0070718E" w:rsidRPr="005F38BA" w:rsidRDefault="0070718E" w:rsidP="00E66B5D">
      <w:pPr>
        <w:pStyle w:val="ListParagraph"/>
        <w:numPr>
          <w:ilvl w:val="0"/>
          <w:numId w:val="7"/>
        </w:numPr>
        <w:spacing w:before="60" w:after="60" w:line="288" w:lineRule="auto"/>
      </w:pPr>
      <w:r w:rsidRPr="005F38BA">
        <w:t>Develops product propositions and determines product positioning and variants for different customer and user segments</w:t>
      </w:r>
    </w:p>
    <w:p w14:paraId="7DBF3CE7" w14:textId="77777777" w:rsidR="0070718E" w:rsidRPr="005F38BA" w:rsidRDefault="0070718E" w:rsidP="00E66B5D">
      <w:pPr>
        <w:pStyle w:val="ListParagraph"/>
        <w:numPr>
          <w:ilvl w:val="0"/>
          <w:numId w:val="7"/>
        </w:numPr>
        <w:spacing w:before="60" w:after="60" w:line="288" w:lineRule="auto"/>
      </w:pPr>
      <w:r w:rsidRPr="005F38BA">
        <w:t>Prioritises product and service requirements, develops product roadmaps and owns the product backlog</w:t>
      </w:r>
    </w:p>
    <w:p w14:paraId="2C9059A3" w14:textId="77777777" w:rsidR="0070718E" w:rsidRPr="005F38BA" w:rsidRDefault="0070718E" w:rsidP="00E66B5D">
      <w:pPr>
        <w:pStyle w:val="ListParagraph"/>
        <w:numPr>
          <w:ilvl w:val="0"/>
          <w:numId w:val="7"/>
        </w:numPr>
        <w:spacing w:before="60" w:after="60" w:line="288" w:lineRule="auto"/>
      </w:pPr>
      <w:r w:rsidRPr="005F38BA">
        <w:t>Coordinates customer testing and product launches and supports communications and training</w:t>
      </w:r>
    </w:p>
    <w:p w14:paraId="38CB9576" w14:textId="77777777" w:rsidR="0070718E" w:rsidRPr="005F38BA" w:rsidRDefault="0070718E" w:rsidP="00E66B5D">
      <w:pPr>
        <w:pStyle w:val="ListParagraph"/>
        <w:numPr>
          <w:ilvl w:val="0"/>
          <w:numId w:val="7"/>
        </w:numPr>
        <w:spacing w:before="60" w:after="60" w:line="288" w:lineRule="auto"/>
      </w:pPr>
      <w:r w:rsidRPr="005F38BA">
        <w:t>Anticipates changes in customer/user needs</w:t>
      </w:r>
    </w:p>
    <w:p w14:paraId="7531A223" w14:textId="77777777" w:rsidR="0070718E" w:rsidRPr="005F38BA" w:rsidRDefault="0070718E" w:rsidP="00E66B5D">
      <w:pPr>
        <w:pStyle w:val="ListParagraph"/>
        <w:numPr>
          <w:ilvl w:val="0"/>
          <w:numId w:val="7"/>
        </w:numPr>
        <w:spacing w:before="60" w:after="60" w:line="288" w:lineRule="auto"/>
      </w:pPr>
      <w:r w:rsidRPr="005F38BA">
        <w:t>Adapts products and creates product retirement and transitioning plans.</w:t>
      </w:r>
    </w:p>
    <w:p w14:paraId="5027A390" w14:textId="1DF2C278" w:rsidR="00EB431E" w:rsidRPr="005F38BA" w:rsidRDefault="00EB431E" w:rsidP="00EB431E">
      <w:pPr>
        <w:pStyle w:val="PDHeading4"/>
      </w:pPr>
      <w:r w:rsidRPr="005F38BA">
        <w:lastRenderedPageBreak/>
        <w:t xml:space="preserve">Performance Management (PEMT) Level </w:t>
      </w:r>
      <w:r w:rsidR="00424916" w:rsidRPr="005F38BA">
        <w:t>5</w:t>
      </w:r>
    </w:p>
    <w:p w14:paraId="1BBA9A37" w14:textId="77777777" w:rsidR="00EB431E" w:rsidRPr="005F38BA" w:rsidRDefault="00EB431E" w:rsidP="005F38BA">
      <w:pPr>
        <w:pStyle w:val="Paragraphstyleinsidetables"/>
      </w:pPr>
      <w:r w:rsidRPr="005F38BA">
        <w:t>Improving organisational performance by developing the performance of individuals and workgroups to meet agreed objectives with measurable results.</w:t>
      </w:r>
    </w:p>
    <w:p w14:paraId="59F427E9" w14:textId="77777777" w:rsidR="00D56B5E" w:rsidRPr="005F38BA" w:rsidRDefault="00424916" w:rsidP="005F38BA">
      <w:pPr>
        <w:pStyle w:val="ListParagraph"/>
        <w:numPr>
          <w:ilvl w:val="0"/>
          <w:numId w:val="6"/>
        </w:numPr>
        <w:spacing w:before="60" w:after="60" w:line="288" w:lineRule="auto"/>
      </w:pPr>
      <w:r w:rsidRPr="005F38BA">
        <w:t xml:space="preserve">Forms, </w:t>
      </w:r>
      <w:r w:rsidR="00D56B5E" w:rsidRPr="005F38BA">
        <w:t>maintains,</w:t>
      </w:r>
      <w:r w:rsidRPr="005F38BA">
        <w:t xml:space="preserve"> and leads workgroups and individuals to achieve organisational objectives.</w:t>
      </w:r>
    </w:p>
    <w:p w14:paraId="3103EB20" w14:textId="77777777" w:rsidR="00D56B5E" w:rsidRPr="005F38BA" w:rsidRDefault="00424916" w:rsidP="005F38BA">
      <w:pPr>
        <w:pStyle w:val="ListParagraph"/>
        <w:numPr>
          <w:ilvl w:val="0"/>
          <w:numId w:val="6"/>
        </w:numPr>
        <w:spacing w:before="60" w:after="60" w:line="288" w:lineRule="auto"/>
      </w:pPr>
      <w:r w:rsidRPr="005F38BA">
        <w:t>Determines and delegates objectives and task responsibilities to individuals or teams - including people management responsibilities as appropriate</w:t>
      </w:r>
    </w:p>
    <w:p w14:paraId="7D0ADDB4" w14:textId="618A293D" w:rsidR="00D56B5E" w:rsidRPr="005F38BA" w:rsidRDefault="00424916" w:rsidP="005F38BA">
      <w:pPr>
        <w:pStyle w:val="ListParagraph"/>
        <w:numPr>
          <w:ilvl w:val="0"/>
          <w:numId w:val="6"/>
        </w:numPr>
        <w:spacing w:before="60" w:after="60" w:line="288" w:lineRule="auto"/>
      </w:pPr>
      <w:r w:rsidRPr="005F38BA">
        <w:t xml:space="preserve">Sets the quality, </w:t>
      </w:r>
      <w:r w:rsidR="00667E3B" w:rsidRPr="005F38BA">
        <w:t>performance,</w:t>
      </w:r>
      <w:r w:rsidRPr="005F38BA">
        <w:t xml:space="preserve"> and capability targets in line with organisational goals</w:t>
      </w:r>
    </w:p>
    <w:p w14:paraId="2F2051DA" w14:textId="77777777" w:rsidR="00D56B5E" w:rsidRPr="005F38BA" w:rsidRDefault="00424916" w:rsidP="005F38BA">
      <w:pPr>
        <w:pStyle w:val="ListParagraph"/>
        <w:numPr>
          <w:ilvl w:val="0"/>
          <w:numId w:val="6"/>
        </w:numPr>
        <w:spacing w:before="60" w:after="60" w:line="288" w:lineRule="auto"/>
      </w:pPr>
      <w:r w:rsidRPr="005F38BA">
        <w:t>Monitors performance and working relationships and provides effective feedback to address individual issues</w:t>
      </w:r>
    </w:p>
    <w:p w14:paraId="5E5108AF" w14:textId="77777777" w:rsidR="00FE5AE3" w:rsidRPr="005F38BA" w:rsidRDefault="00424916" w:rsidP="005F38BA">
      <w:pPr>
        <w:pStyle w:val="ListParagraph"/>
        <w:numPr>
          <w:ilvl w:val="0"/>
          <w:numId w:val="6"/>
        </w:numPr>
        <w:spacing w:before="60" w:after="60" w:line="288" w:lineRule="auto"/>
      </w:pPr>
      <w:r w:rsidRPr="005F38BA">
        <w:t>Encourages individual development of skills and capabilities in line with team and personal goals</w:t>
      </w:r>
    </w:p>
    <w:p w14:paraId="523E92A0" w14:textId="77777777" w:rsidR="00FE5AE3" w:rsidRPr="005F38BA" w:rsidRDefault="00424916" w:rsidP="005F38BA">
      <w:pPr>
        <w:pStyle w:val="ListParagraph"/>
        <w:numPr>
          <w:ilvl w:val="0"/>
          <w:numId w:val="6"/>
        </w:numPr>
        <w:spacing w:before="60" w:after="60" w:line="288" w:lineRule="auto"/>
      </w:pPr>
      <w:r w:rsidRPr="005F38BA">
        <w:t>Facilitates the development of individuals by adjusting workload, targets, and team capacity</w:t>
      </w:r>
    </w:p>
    <w:p w14:paraId="1349028F" w14:textId="4494D8A9" w:rsidR="00424916" w:rsidRPr="005F38BA" w:rsidRDefault="00424916" w:rsidP="005F38BA">
      <w:pPr>
        <w:pStyle w:val="ListParagraph"/>
        <w:numPr>
          <w:ilvl w:val="0"/>
          <w:numId w:val="6"/>
        </w:numPr>
        <w:spacing w:before="60" w:after="60" w:line="288" w:lineRule="auto"/>
      </w:pPr>
      <w:r w:rsidRPr="005F38BA">
        <w:t xml:space="preserve">Plays an active role in formal organisational processes such recruitment, reward, </w:t>
      </w:r>
      <w:r w:rsidR="00AA1BA3" w:rsidRPr="005F38BA">
        <w:t>promotion,</w:t>
      </w:r>
      <w:r w:rsidRPr="005F38BA">
        <w:t xml:space="preserve"> and disciplinary procedures.</w:t>
      </w:r>
    </w:p>
    <w:p w14:paraId="77A51582" w14:textId="677D91AA" w:rsidR="00EB431E" w:rsidRPr="005F38BA" w:rsidRDefault="00EB431E" w:rsidP="00EB431E">
      <w:pPr>
        <w:pStyle w:val="PDHeading4"/>
      </w:pPr>
      <w:r w:rsidRPr="005F38BA">
        <w:t xml:space="preserve">Stakeholder Management (RLMT) Level </w:t>
      </w:r>
      <w:r w:rsidR="00564D16" w:rsidRPr="005F38BA">
        <w:t>5</w:t>
      </w:r>
    </w:p>
    <w:p w14:paraId="13371670" w14:textId="77777777" w:rsidR="00EB431E" w:rsidRPr="00762B41" w:rsidRDefault="00EB431E" w:rsidP="005F38BA">
      <w:pPr>
        <w:pStyle w:val="Paragraphstyleinsidetables"/>
        <w:rPr>
          <w:rFonts w:eastAsia="Times New Roman" w:cs="Helvetica"/>
          <w:color w:val="333333"/>
          <w:sz w:val="20"/>
          <w:szCs w:val="18"/>
          <w:lang w:eastAsia="en-NZ"/>
        </w:rPr>
      </w:pPr>
      <w:r w:rsidRPr="005F38BA">
        <w:t>Influencing stakeholder attitudes, decisions, and actions for mutual benefit.</w:t>
      </w:r>
    </w:p>
    <w:p w14:paraId="2CCC7AA7" w14:textId="77777777" w:rsidR="00C47947" w:rsidRPr="005F38BA" w:rsidRDefault="00C47947" w:rsidP="005F38BA">
      <w:pPr>
        <w:pStyle w:val="ListParagraph"/>
        <w:numPr>
          <w:ilvl w:val="0"/>
          <w:numId w:val="6"/>
        </w:numPr>
        <w:spacing w:before="60" w:after="60" w:line="288" w:lineRule="auto"/>
      </w:pPr>
      <w:r w:rsidRPr="005F38BA">
        <w:t>Identifies the communications and relationship needs of stakeholder groups</w:t>
      </w:r>
    </w:p>
    <w:p w14:paraId="7194E803" w14:textId="7895AD5A" w:rsidR="00C47947" w:rsidRPr="005F38BA" w:rsidRDefault="00C47947" w:rsidP="005F38BA">
      <w:pPr>
        <w:pStyle w:val="ListParagraph"/>
        <w:numPr>
          <w:ilvl w:val="0"/>
          <w:numId w:val="6"/>
        </w:numPr>
        <w:spacing w:before="60" w:after="60" w:line="288" w:lineRule="auto"/>
      </w:pPr>
      <w:r w:rsidRPr="005F38BA">
        <w:t>Translates communications/stakeholder engagement strategies into specific activities and deliverables</w:t>
      </w:r>
    </w:p>
    <w:p w14:paraId="0883A364" w14:textId="77777777" w:rsidR="00C47947" w:rsidRPr="005F38BA" w:rsidRDefault="00C47947" w:rsidP="005F38BA">
      <w:pPr>
        <w:pStyle w:val="ListParagraph"/>
        <w:numPr>
          <w:ilvl w:val="0"/>
          <w:numId w:val="6"/>
        </w:numPr>
        <w:spacing w:before="60" w:after="60" w:line="288" w:lineRule="auto"/>
      </w:pPr>
      <w:r w:rsidRPr="005F38BA">
        <w:t>Facilitates open communication and discussion between stakeholders.</w:t>
      </w:r>
      <w:r w:rsidRPr="005F38BA">
        <w:br/>
        <w:t xml:space="preserve">Acts as a single point of contact by developing, </w:t>
      </w:r>
      <w:proofErr w:type="gramStart"/>
      <w:r w:rsidRPr="005F38BA">
        <w:t>maintaining</w:t>
      </w:r>
      <w:proofErr w:type="gramEnd"/>
      <w:r w:rsidRPr="005F38BA">
        <w:t xml:space="preserve"> and working to stakeholder engagement strategies and plans. Provides informed feedback to assess and promote understanding</w:t>
      </w:r>
    </w:p>
    <w:p w14:paraId="559C0EEC" w14:textId="77777777" w:rsidR="00C47947" w:rsidRPr="005F38BA" w:rsidRDefault="00C47947" w:rsidP="005F38BA">
      <w:pPr>
        <w:pStyle w:val="ListParagraph"/>
        <w:numPr>
          <w:ilvl w:val="0"/>
          <w:numId w:val="6"/>
        </w:numPr>
        <w:spacing w:before="60" w:after="60" w:line="288" w:lineRule="auto"/>
      </w:pPr>
      <w:r w:rsidRPr="005F38BA">
        <w:t>Facilitates business decision-making processes</w:t>
      </w:r>
    </w:p>
    <w:p w14:paraId="639B272B" w14:textId="5EF54D46" w:rsidR="00C47947" w:rsidRPr="005F38BA" w:rsidRDefault="00C47947" w:rsidP="005F38BA">
      <w:pPr>
        <w:pStyle w:val="ListParagraph"/>
        <w:numPr>
          <w:ilvl w:val="0"/>
          <w:numId w:val="6"/>
        </w:numPr>
        <w:spacing w:before="60" w:after="60" w:line="288" w:lineRule="auto"/>
      </w:pPr>
      <w:r w:rsidRPr="005F38BA">
        <w:t>Captures and disseminates technical and business information.</w:t>
      </w:r>
    </w:p>
    <w:p w14:paraId="47B214B2" w14:textId="11392E02" w:rsidR="00EB431E" w:rsidRPr="005F38BA" w:rsidRDefault="00EB431E" w:rsidP="00EB431E">
      <w:pPr>
        <w:pStyle w:val="PDHeading4"/>
      </w:pPr>
      <w:r w:rsidRPr="005F38BA">
        <w:t xml:space="preserve">Supplier Management (SUPP) Level </w:t>
      </w:r>
      <w:r w:rsidR="00F81A57" w:rsidRPr="005F38BA">
        <w:t>4</w:t>
      </w:r>
    </w:p>
    <w:p w14:paraId="15D0DDD7" w14:textId="02EEC91F" w:rsidR="00EB431E" w:rsidRPr="005F38BA" w:rsidRDefault="00EB431E" w:rsidP="00EB431E">
      <w:pPr>
        <w:pStyle w:val="NormalWeb"/>
        <w:shd w:val="clear" w:color="auto" w:fill="FFFFFF"/>
        <w:spacing w:after="150"/>
        <w:rPr>
          <w:rFonts w:ascii="Verdana Pro" w:eastAsia="Calibri" w:hAnsi="Verdana Pro" w:cs="Arial"/>
          <w:kern w:val="28"/>
          <w:szCs w:val="20"/>
        </w:rPr>
      </w:pPr>
      <w:r w:rsidRPr="005F38BA">
        <w:rPr>
          <w:rFonts w:ascii="Verdana Pro" w:eastAsia="Calibri" w:hAnsi="Verdana Pro" w:cs="Arial"/>
          <w:kern w:val="28"/>
          <w:szCs w:val="20"/>
        </w:rPr>
        <w:t xml:space="preserve">Aligning the organisation’s supplier performance objectives and activities with sourcing strategies and plans, balancing costs, </w:t>
      </w:r>
      <w:r w:rsidR="0074774B" w:rsidRPr="005F38BA">
        <w:rPr>
          <w:rFonts w:ascii="Verdana Pro" w:eastAsia="Calibri" w:hAnsi="Verdana Pro" w:cs="Arial"/>
          <w:kern w:val="28"/>
          <w:szCs w:val="20"/>
        </w:rPr>
        <w:t>efficiencies,</w:t>
      </w:r>
      <w:r w:rsidRPr="005F38BA">
        <w:rPr>
          <w:rFonts w:ascii="Verdana Pro" w:eastAsia="Calibri" w:hAnsi="Verdana Pro" w:cs="Arial"/>
          <w:kern w:val="28"/>
          <w:szCs w:val="20"/>
        </w:rPr>
        <w:t xml:space="preserve"> and service quality.</w:t>
      </w:r>
    </w:p>
    <w:p w14:paraId="352DEA99" w14:textId="77777777" w:rsidR="00F81A57" w:rsidRPr="005F38BA" w:rsidRDefault="00F81A57" w:rsidP="005F38BA">
      <w:pPr>
        <w:pStyle w:val="ListParagraph"/>
        <w:numPr>
          <w:ilvl w:val="0"/>
          <w:numId w:val="6"/>
        </w:numPr>
        <w:spacing w:before="60" w:after="60" w:line="288" w:lineRule="auto"/>
      </w:pPr>
      <w:r w:rsidRPr="005F38BA">
        <w:t>Collects supplier performance data and investigates problems</w:t>
      </w:r>
    </w:p>
    <w:p w14:paraId="52DEB0F9" w14:textId="77777777" w:rsidR="00F81A57" w:rsidRPr="005F38BA" w:rsidRDefault="00F81A57" w:rsidP="005F38BA">
      <w:pPr>
        <w:pStyle w:val="ListParagraph"/>
        <w:numPr>
          <w:ilvl w:val="0"/>
          <w:numId w:val="6"/>
        </w:numPr>
        <w:spacing w:before="60" w:after="60" w:line="288" w:lineRule="auto"/>
      </w:pPr>
      <w:r w:rsidRPr="005F38BA">
        <w:lastRenderedPageBreak/>
        <w:t>Monitors and reports on supplier performance, customer satisfaction, adherence to security requirements and market intelligence</w:t>
      </w:r>
    </w:p>
    <w:p w14:paraId="09474E0A" w14:textId="77777777" w:rsidR="00F81A57" w:rsidRPr="005F38BA" w:rsidRDefault="00F81A57" w:rsidP="005F38BA">
      <w:pPr>
        <w:pStyle w:val="ListParagraph"/>
        <w:numPr>
          <w:ilvl w:val="0"/>
          <w:numId w:val="6"/>
        </w:numPr>
        <w:spacing w:before="60" w:after="60" w:line="288" w:lineRule="auto"/>
      </w:pPr>
      <w:r w:rsidRPr="005F38BA">
        <w:t>Validates that suppliers' performance is in accordance with contract terms</w:t>
      </w:r>
    </w:p>
    <w:p w14:paraId="109BA158" w14:textId="77777777" w:rsidR="00F81A57" w:rsidRPr="005F38BA" w:rsidRDefault="00F81A57" w:rsidP="005F38BA">
      <w:pPr>
        <w:pStyle w:val="ListParagraph"/>
        <w:numPr>
          <w:ilvl w:val="0"/>
          <w:numId w:val="6"/>
        </w:numPr>
        <w:spacing w:before="60" w:after="60" w:line="288" w:lineRule="auto"/>
      </w:pPr>
      <w:r w:rsidRPr="005F38BA">
        <w:t>Engages proactively and collaboratively with suppliers to resolve incidents, problems, or unsatisfactory performance</w:t>
      </w:r>
    </w:p>
    <w:p w14:paraId="6CA88F0D" w14:textId="62C73DD3" w:rsidR="00F81A57" w:rsidRPr="005F38BA" w:rsidRDefault="00F81A57" w:rsidP="005F38BA">
      <w:pPr>
        <w:pStyle w:val="ListParagraph"/>
        <w:numPr>
          <w:ilvl w:val="0"/>
          <w:numId w:val="6"/>
        </w:numPr>
        <w:spacing w:before="60" w:after="60" w:line="288" w:lineRule="auto"/>
      </w:pPr>
      <w:r w:rsidRPr="005F38BA">
        <w:t>Implements supplier management-related service improvement initiatives and programmes.</w:t>
      </w:r>
    </w:p>
    <w:p w14:paraId="049CFDD0" w14:textId="41710589" w:rsidR="00AE5D9E" w:rsidRPr="00103DE6" w:rsidRDefault="00AE5D9E" w:rsidP="00EB431E">
      <w:pPr>
        <w:pStyle w:val="PDHeading4"/>
      </w:pPr>
      <w:r w:rsidRPr="00103DE6">
        <w:t xml:space="preserve">Employee Experience </w:t>
      </w:r>
      <w:r w:rsidR="009D6045" w:rsidRPr="00103DE6">
        <w:t>(EEXP) Level 5</w:t>
      </w:r>
    </w:p>
    <w:p w14:paraId="27A0501D" w14:textId="192D7962" w:rsidR="00DA5B6B" w:rsidRPr="00103DE6" w:rsidRDefault="00FA46E2" w:rsidP="00103DE6">
      <w:pPr>
        <w:pStyle w:val="NormalWeb"/>
        <w:shd w:val="clear" w:color="auto" w:fill="FFFFFF"/>
        <w:spacing w:after="150"/>
        <w:rPr>
          <w:rFonts w:ascii="Verdana Pro" w:eastAsia="Calibri" w:hAnsi="Verdana Pro" w:cs="Arial"/>
          <w:kern w:val="28"/>
          <w:szCs w:val="20"/>
        </w:rPr>
      </w:pPr>
      <w:bookmarkStart w:id="0" w:name="_Hlk139436769"/>
      <w:r w:rsidRPr="00103DE6">
        <w:rPr>
          <w:rFonts w:ascii="Verdana Pro" w:eastAsia="Calibri" w:hAnsi="Verdana Pro" w:cs="Arial"/>
          <w:kern w:val="28"/>
          <w:szCs w:val="20"/>
        </w:rPr>
        <w:t xml:space="preserve">Enhancing employee engagement and ways of working, empowering </w:t>
      </w:r>
      <w:proofErr w:type="gramStart"/>
      <w:r w:rsidRPr="00103DE6">
        <w:rPr>
          <w:rFonts w:ascii="Verdana Pro" w:eastAsia="Calibri" w:hAnsi="Verdana Pro" w:cs="Arial"/>
          <w:kern w:val="28"/>
          <w:szCs w:val="20"/>
        </w:rPr>
        <w:t>employees</w:t>
      </w:r>
      <w:proofErr w:type="gramEnd"/>
      <w:r w:rsidRPr="00103DE6">
        <w:rPr>
          <w:rFonts w:ascii="Verdana Pro" w:eastAsia="Calibri" w:hAnsi="Verdana Pro" w:cs="Arial"/>
          <w:kern w:val="28"/>
          <w:szCs w:val="20"/>
        </w:rPr>
        <w:t xml:space="preserve"> and supporting their health and wellbeing.</w:t>
      </w:r>
    </w:p>
    <w:p w14:paraId="504FDE9E" w14:textId="77777777" w:rsidR="00FA46E2" w:rsidRPr="00103DE6" w:rsidRDefault="00DA5B6B" w:rsidP="00103DE6">
      <w:pPr>
        <w:pStyle w:val="ListParagraph"/>
        <w:numPr>
          <w:ilvl w:val="0"/>
          <w:numId w:val="6"/>
        </w:numPr>
        <w:spacing w:before="60" w:after="60" w:line="288" w:lineRule="auto"/>
      </w:pPr>
      <w:r w:rsidRPr="00103DE6">
        <w:t>Implements working practices that motivate employees and support their health and wellbeing</w:t>
      </w:r>
    </w:p>
    <w:p w14:paraId="5F3140EC" w14:textId="77777777" w:rsidR="00FA46E2" w:rsidRPr="00103DE6" w:rsidRDefault="00DA5B6B" w:rsidP="00103DE6">
      <w:pPr>
        <w:pStyle w:val="ListParagraph"/>
        <w:numPr>
          <w:ilvl w:val="0"/>
          <w:numId w:val="6"/>
        </w:numPr>
        <w:spacing w:before="60" w:after="60" w:line="288" w:lineRule="auto"/>
      </w:pPr>
      <w:r w:rsidRPr="00103DE6">
        <w:t>Provides guidance to individuals on long-term development goals and career opportunities, considering an individual's strengths and preferences</w:t>
      </w:r>
    </w:p>
    <w:p w14:paraId="1113FFA6" w14:textId="77777777" w:rsidR="00FA46E2" w:rsidRPr="00103DE6" w:rsidRDefault="00DA5B6B" w:rsidP="00103DE6">
      <w:pPr>
        <w:pStyle w:val="ListParagraph"/>
        <w:numPr>
          <w:ilvl w:val="0"/>
          <w:numId w:val="6"/>
        </w:numPr>
        <w:spacing w:before="60" w:after="60" w:line="288" w:lineRule="auto"/>
      </w:pPr>
      <w:r w:rsidRPr="00103DE6">
        <w:t xml:space="preserve">Communicates business direction, policy and purpose where these may drive or affect employee </w:t>
      </w:r>
      <w:proofErr w:type="gramStart"/>
      <w:r w:rsidRPr="00103DE6">
        <w:t>engagement</w:t>
      </w:r>
      <w:proofErr w:type="gramEnd"/>
    </w:p>
    <w:p w14:paraId="3A97FF79" w14:textId="77777777" w:rsidR="00F648AF" w:rsidRPr="00103DE6" w:rsidRDefault="00DA5B6B" w:rsidP="00103DE6">
      <w:pPr>
        <w:pStyle w:val="ListParagraph"/>
        <w:numPr>
          <w:ilvl w:val="0"/>
          <w:numId w:val="6"/>
        </w:numPr>
        <w:spacing w:before="60" w:after="60" w:line="288" w:lineRule="auto"/>
      </w:pPr>
      <w:r w:rsidRPr="00103DE6">
        <w:t>Ensures clear communication of delegated tasks and provides sufficient autonomy to motivate and empower individuals</w:t>
      </w:r>
    </w:p>
    <w:p w14:paraId="27EE1F21" w14:textId="2E6CC58A" w:rsidR="009D6045" w:rsidRPr="00103DE6" w:rsidRDefault="00DA5B6B" w:rsidP="00103DE6">
      <w:pPr>
        <w:pStyle w:val="ListParagraph"/>
        <w:numPr>
          <w:ilvl w:val="0"/>
          <w:numId w:val="6"/>
        </w:numPr>
        <w:spacing w:before="60" w:after="60" w:line="288" w:lineRule="auto"/>
      </w:pPr>
      <w:r w:rsidRPr="00103DE6">
        <w:t>Maintains awareness of the physical and emotional welfare of employees and provides counselling when required.</w:t>
      </w:r>
    </w:p>
    <w:bookmarkEnd w:id="0"/>
    <w:p w14:paraId="20319540" w14:textId="6AF4D38A" w:rsidR="00CA7B80" w:rsidRPr="00103DE6" w:rsidRDefault="00C26241" w:rsidP="00EB431E">
      <w:pPr>
        <w:pStyle w:val="PDHeading4"/>
      </w:pPr>
      <w:r w:rsidRPr="00103DE6">
        <w:t>Systems and Software Lifecycle Engineering (SLEN) Level 5</w:t>
      </w:r>
    </w:p>
    <w:p w14:paraId="6F501076" w14:textId="5021E89C" w:rsidR="00103DE6" w:rsidRPr="00103DE6" w:rsidRDefault="00103DE6" w:rsidP="00103DE6">
      <w:pPr>
        <w:pStyle w:val="NormalWeb"/>
        <w:shd w:val="clear" w:color="auto" w:fill="FFFFFF"/>
        <w:spacing w:after="150"/>
        <w:rPr>
          <w:rFonts w:ascii="Verdana Pro" w:eastAsia="Calibri" w:hAnsi="Verdana Pro" w:cs="Arial"/>
          <w:kern w:val="28"/>
          <w:szCs w:val="20"/>
        </w:rPr>
      </w:pPr>
      <w:r w:rsidRPr="00103DE6">
        <w:rPr>
          <w:rFonts w:ascii="Verdana Pro" w:eastAsia="Calibri" w:hAnsi="Verdana Pro" w:cs="Arial"/>
          <w:kern w:val="28"/>
          <w:szCs w:val="20"/>
        </w:rPr>
        <w:t>Establishing and deploying an environment for developing, continually improving, and securely operating software and systems products and services.</w:t>
      </w:r>
    </w:p>
    <w:p w14:paraId="4ECA082C" w14:textId="0751FC7E" w:rsidR="00D240A4" w:rsidRPr="00103DE6" w:rsidRDefault="00D240A4" w:rsidP="00103DE6">
      <w:pPr>
        <w:pStyle w:val="ListParagraph"/>
        <w:numPr>
          <w:ilvl w:val="0"/>
          <w:numId w:val="6"/>
        </w:numPr>
        <w:spacing w:before="60" w:after="60" w:line="288" w:lineRule="auto"/>
      </w:pPr>
      <w:r w:rsidRPr="00103DE6">
        <w:t>Collaborates with those responsible for ongoing systems and software life cycle management to select, adopt and adapt working practices</w:t>
      </w:r>
    </w:p>
    <w:p w14:paraId="2549B983" w14:textId="77777777" w:rsidR="00D240A4" w:rsidRPr="00103DE6" w:rsidRDefault="00D240A4" w:rsidP="00103DE6">
      <w:pPr>
        <w:pStyle w:val="ListParagraph"/>
        <w:numPr>
          <w:ilvl w:val="0"/>
          <w:numId w:val="6"/>
        </w:numPr>
        <w:spacing w:before="60" w:after="60" w:line="288" w:lineRule="auto"/>
      </w:pPr>
      <w:r w:rsidRPr="00103DE6">
        <w:t>Supports deployment of the working environment for systems and software life cycle working practices</w:t>
      </w:r>
    </w:p>
    <w:p w14:paraId="11A21266" w14:textId="77777777" w:rsidR="00D240A4" w:rsidRPr="00103DE6" w:rsidRDefault="00D240A4" w:rsidP="00103DE6">
      <w:pPr>
        <w:pStyle w:val="ListParagraph"/>
        <w:numPr>
          <w:ilvl w:val="0"/>
          <w:numId w:val="6"/>
        </w:numPr>
        <w:spacing w:before="60" w:after="60" w:line="288" w:lineRule="auto"/>
      </w:pPr>
      <w:r w:rsidRPr="00103DE6">
        <w:t>Provides effective feedback to encourage development of the individuals and teams responsible for systems and software life cycle working practices</w:t>
      </w:r>
    </w:p>
    <w:p w14:paraId="53A31006" w14:textId="77777777" w:rsidR="00D240A4" w:rsidRPr="00103DE6" w:rsidRDefault="00D240A4" w:rsidP="00103DE6">
      <w:pPr>
        <w:pStyle w:val="ListParagraph"/>
        <w:numPr>
          <w:ilvl w:val="0"/>
          <w:numId w:val="6"/>
        </w:numPr>
        <w:spacing w:before="60" w:after="60" w:line="288" w:lineRule="auto"/>
      </w:pPr>
      <w:r w:rsidRPr="00103DE6">
        <w:t>Provides guidance and makes suggestions to support continual improvement and learning approach</w:t>
      </w:r>
    </w:p>
    <w:p w14:paraId="054B9A3F" w14:textId="5BAB526A" w:rsidR="00D240A4" w:rsidRPr="00103DE6" w:rsidRDefault="00D240A4" w:rsidP="00103DE6">
      <w:pPr>
        <w:pStyle w:val="ListParagraph"/>
        <w:numPr>
          <w:ilvl w:val="0"/>
          <w:numId w:val="6"/>
        </w:numPr>
        <w:spacing w:before="60" w:after="60" w:line="288" w:lineRule="auto"/>
      </w:pPr>
      <w:r w:rsidRPr="00103DE6">
        <w:lastRenderedPageBreak/>
        <w:t>Contributes to identifying new domains within the organisation where systems and software life cycle working practices can be deployed</w:t>
      </w:r>
    </w:p>
    <w:p w14:paraId="65BE4A3D" w14:textId="4F316EAA" w:rsidR="00EB431E" w:rsidRPr="00097E55" w:rsidRDefault="00EB431E" w:rsidP="00EB431E">
      <w:pPr>
        <w:pStyle w:val="PDHeading4"/>
      </w:pPr>
      <w:r w:rsidRPr="00097E55">
        <w:t xml:space="preserve">Demand Management (DEMM) Level </w:t>
      </w:r>
      <w:r w:rsidR="00BD3BE5" w:rsidRPr="00097E55">
        <w:t>5</w:t>
      </w:r>
    </w:p>
    <w:p w14:paraId="50330503" w14:textId="77777777" w:rsidR="00EB431E" w:rsidRPr="00097E55" w:rsidRDefault="00EB431E" w:rsidP="00EB431E">
      <w:pPr>
        <w:pStyle w:val="NormalWeb"/>
        <w:shd w:val="clear" w:color="auto" w:fill="FFFFFF"/>
        <w:spacing w:after="150"/>
        <w:rPr>
          <w:rFonts w:ascii="Verdana Pro" w:eastAsia="Calibri" w:hAnsi="Verdana Pro" w:cs="Arial"/>
          <w:kern w:val="28"/>
          <w:szCs w:val="20"/>
        </w:rPr>
      </w:pPr>
      <w:r w:rsidRPr="00097E55">
        <w:rPr>
          <w:rFonts w:ascii="Verdana Pro" w:eastAsia="Calibri" w:hAnsi="Verdana Pro" w:cs="Arial"/>
          <w:kern w:val="28"/>
          <w:szCs w:val="20"/>
        </w:rPr>
        <w:t xml:space="preserve">Analysing and proactively managing business demand for new services or modifications to existing service features or volumes. </w:t>
      </w:r>
    </w:p>
    <w:p w14:paraId="33AE7D55" w14:textId="77777777" w:rsidR="00C928BA" w:rsidRPr="00097E55" w:rsidRDefault="00C928BA" w:rsidP="00097E55">
      <w:pPr>
        <w:pStyle w:val="ListParagraph"/>
        <w:numPr>
          <w:ilvl w:val="0"/>
          <w:numId w:val="6"/>
        </w:numPr>
        <w:spacing w:before="60" w:after="60" w:line="288" w:lineRule="auto"/>
      </w:pPr>
      <w:r w:rsidRPr="00097E55">
        <w:t>Implements demand management analysis and planning activities</w:t>
      </w:r>
    </w:p>
    <w:p w14:paraId="3AB3A8E9" w14:textId="77777777" w:rsidR="00C928BA" w:rsidRPr="00097E55" w:rsidRDefault="00C928BA" w:rsidP="00097E55">
      <w:pPr>
        <w:pStyle w:val="ListParagraph"/>
        <w:numPr>
          <w:ilvl w:val="0"/>
          <w:numId w:val="6"/>
        </w:numPr>
        <w:spacing w:before="60" w:after="60" w:line="288" w:lineRule="auto"/>
      </w:pPr>
      <w:r w:rsidRPr="00097E55">
        <w:t>Provides advice to help stakeholders adopt and adhere to the agreed demand management approach</w:t>
      </w:r>
    </w:p>
    <w:p w14:paraId="3BDFCB56" w14:textId="77777777" w:rsidR="00C928BA" w:rsidRPr="00097E55" w:rsidRDefault="00C928BA" w:rsidP="00097E55">
      <w:pPr>
        <w:pStyle w:val="ListParagraph"/>
        <w:numPr>
          <w:ilvl w:val="0"/>
          <w:numId w:val="6"/>
        </w:numPr>
        <w:spacing w:before="60" w:after="60" w:line="288" w:lineRule="auto"/>
      </w:pPr>
      <w:r w:rsidRPr="00097E55">
        <w:t>Manages the process of integrating demand management with complementary strategic, operational and change management processes</w:t>
      </w:r>
    </w:p>
    <w:p w14:paraId="2E2806B0" w14:textId="77777777" w:rsidR="00C928BA" w:rsidRPr="00097E55" w:rsidRDefault="00C928BA" w:rsidP="00097E55">
      <w:pPr>
        <w:pStyle w:val="ListParagraph"/>
        <w:numPr>
          <w:ilvl w:val="0"/>
          <w:numId w:val="6"/>
        </w:numPr>
        <w:spacing w:before="60" w:after="60" w:line="288" w:lineRule="auto"/>
      </w:pPr>
      <w:r w:rsidRPr="00097E55">
        <w:t>Maintains a register of business requests and routes requests to the right place. Reports on the status of each request</w:t>
      </w:r>
    </w:p>
    <w:p w14:paraId="50641FBD" w14:textId="77777777" w:rsidR="00C928BA" w:rsidRPr="00097E55" w:rsidRDefault="00C928BA" w:rsidP="00097E55">
      <w:pPr>
        <w:pStyle w:val="ListParagraph"/>
        <w:numPr>
          <w:ilvl w:val="0"/>
          <w:numId w:val="6"/>
        </w:numPr>
        <w:spacing w:before="60" w:after="60" w:line="288" w:lineRule="auto"/>
      </w:pPr>
      <w:r w:rsidRPr="00097E55">
        <w:t>Reviews new business proposals and provides advice on demand issues</w:t>
      </w:r>
    </w:p>
    <w:p w14:paraId="563ABDD9" w14:textId="2C22829C" w:rsidR="00C928BA" w:rsidRPr="00097E55" w:rsidRDefault="00C928BA" w:rsidP="00097E55">
      <w:pPr>
        <w:pStyle w:val="ListParagraph"/>
        <w:numPr>
          <w:ilvl w:val="0"/>
          <w:numId w:val="6"/>
        </w:numPr>
        <w:spacing w:before="60" w:after="60" w:line="288" w:lineRule="auto"/>
      </w:pPr>
      <w:r w:rsidRPr="00097E55">
        <w:t>Works with business representatives to agree and implement short-term and medium-term modifications to demand</w:t>
      </w:r>
    </w:p>
    <w:p w14:paraId="3AEDF9D2" w14:textId="18848B88" w:rsidR="00795AA8" w:rsidRPr="00097E55" w:rsidRDefault="00795AA8" w:rsidP="00EB431E">
      <w:pPr>
        <w:pStyle w:val="PDHeading4"/>
      </w:pPr>
      <w:r w:rsidRPr="00097E55">
        <w:t>Risk Management (BURM) Level 5</w:t>
      </w:r>
    </w:p>
    <w:p w14:paraId="0C18618D" w14:textId="35D5FB90" w:rsidR="00795AA8" w:rsidRPr="00097E55" w:rsidRDefault="007A7F66" w:rsidP="001F6571">
      <w:pPr>
        <w:pStyle w:val="NormalWeb"/>
        <w:shd w:val="clear" w:color="auto" w:fill="FFFFFF"/>
        <w:spacing w:after="150"/>
        <w:rPr>
          <w:rFonts w:ascii="Verdana Pro" w:eastAsia="Calibri" w:hAnsi="Verdana Pro" w:cs="Arial"/>
          <w:kern w:val="28"/>
          <w:szCs w:val="20"/>
        </w:rPr>
      </w:pPr>
      <w:r w:rsidRPr="00097E55">
        <w:rPr>
          <w:rFonts w:ascii="Verdana Pro" w:eastAsia="Calibri" w:hAnsi="Verdana Pro" w:cs="Arial"/>
          <w:kern w:val="28"/>
          <w:szCs w:val="20"/>
        </w:rPr>
        <w:t>Planning and implementing organisation-wide processes and procedures for the management of risk to the success or integrity of the enterprise.</w:t>
      </w:r>
    </w:p>
    <w:p w14:paraId="30D1FEBE" w14:textId="5FBE2E5B" w:rsidR="004F64AE" w:rsidRPr="00097E55" w:rsidRDefault="004F64AE" w:rsidP="00097E55">
      <w:pPr>
        <w:pStyle w:val="ListParagraph"/>
        <w:numPr>
          <w:ilvl w:val="0"/>
          <w:numId w:val="6"/>
        </w:numPr>
        <w:spacing w:before="60" w:after="60" w:line="288" w:lineRule="auto"/>
      </w:pPr>
      <w:r w:rsidRPr="00097E55">
        <w:t>Plans and implements complex and substantial risk management activities within a specific function, technical area, project, or programme.</w:t>
      </w:r>
    </w:p>
    <w:p w14:paraId="03267BB8" w14:textId="1E054D33" w:rsidR="004F64AE" w:rsidRPr="00097E55" w:rsidRDefault="004F64AE" w:rsidP="00097E55">
      <w:pPr>
        <w:pStyle w:val="ListParagraph"/>
        <w:numPr>
          <w:ilvl w:val="0"/>
          <w:numId w:val="6"/>
        </w:numPr>
        <w:spacing w:before="60" w:after="60" w:line="288" w:lineRule="auto"/>
      </w:pPr>
      <w:r w:rsidRPr="00097E55">
        <w:t>Implements consistent and reliable risk management processes and reporting to key stakeholders</w:t>
      </w:r>
    </w:p>
    <w:p w14:paraId="7664FA43" w14:textId="4C6F65D5" w:rsidR="004F64AE" w:rsidRPr="00097E55" w:rsidRDefault="004F64AE" w:rsidP="00097E55">
      <w:pPr>
        <w:pStyle w:val="ListParagraph"/>
        <w:numPr>
          <w:ilvl w:val="0"/>
          <w:numId w:val="6"/>
        </w:numPr>
        <w:spacing w:before="60" w:after="60" w:line="288" w:lineRule="auto"/>
      </w:pPr>
      <w:r w:rsidRPr="00097E55">
        <w:t>Engages specialists and domain experts as necessary</w:t>
      </w:r>
    </w:p>
    <w:p w14:paraId="1AE1D3EE" w14:textId="68A28115" w:rsidR="004F64AE" w:rsidRPr="00097E55" w:rsidRDefault="004F64AE" w:rsidP="00097E55">
      <w:pPr>
        <w:pStyle w:val="ListParagraph"/>
        <w:numPr>
          <w:ilvl w:val="0"/>
          <w:numId w:val="6"/>
        </w:numPr>
        <w:spacing w:before="60" w:after="60" w:line="288" w:lineRule="auto"/>
      </w:pPr>
      <w:r w:rsidRPr="00097E55">
        <w:t>Advises on the organisation's approach to risk management</w:t>
      </w:r>
    </w:p>
    <w:p w14:paraId="2BD34124" w14:textId="0229BC2D" w:rsidR="00EB431E" w:rsidRPr="001537D4" w:rsidRDefault="00EB431E" w:rsidP="001537D4">
      <w:pPr>
        <w:pStyle w:val="Heading3-leftaligned"/>
      </w:pPr>
      <w:r w:rsidRPr="00097E55">
        <w:rPr>
          <w:rFonts w:asciiTheme="majorHAnsi" w:eastAsiaTheme="majorEastAsia" w:hAnsiTheme="majorHAnsi" w:cstheme="majorBidi"/>
          <w:b/>
          <w:bCs/>
          <w:color w:val="auto"/>
          <w:lang w:eastAsia="en-US"/>
        </w:rPr>
        <w:t>Levels of responsibility</w:t>
      </w:r>
    </w:p>
    <w:p w14:paraId="6276BA59" w14:textId="50A24FFB" w:rsidR="00EB431E" w:rsidRPr="00097E55" w:rsidRDefault="00EB431E" w:rsidP="00EB431E">
      <w:pPr>
        <w:pStyle w:val="PDHeading4"/>
        <w:tabs>
          <w:tab w:val="left" w:pos="3505"/>
        </w:tabs>
      </w:pPr>
      <w:r w:rsidRPr="00097E55">
        <w:t xml:space="preserve">Autonomy </w:t>
      </w:r>
      <w:r w:rsidR="00097E55">
        <w:t xml:space="preserve">- </w:t>
      </w:r>
      <w:r w:rsidRPr="00097E55">
        <w:t xml:space="preserve">Level </w:t>
      </w:r>
      <w:r w:rsidR="00207B4D" w:rsidRPr="00097E55">
        <w:t>5</w:t>
      </w:r>
    </w:p>
    <w:p w14:paraId="5E7C79DC" w14:textId="019A7B79" w:rsidR="007841B1" w:rsidRPr="00097E55" w:rsidRDefault="007841B1" w:rsidP="00097E55">
      <w:pPr>
        <w:pStyle w:val="ListParagraph"/>
        <w:numPr>
          <w:ilvl w:val="0"/>
          <w:numId w:val="6"/>
        </w:numPr>
        <w:spacing w:before="60" w:after="60" w:line="288" w:lineRule="auto"/>
      </w:pPr>
      <w:r w:rsidRPr="00097E55">
        <w:t xml:space="preserve">Works under broad direction. Work is often self-initiated. Is fully responsible for meeting allocated technical and/or group objectives. Analyses, designs, plans, </w:t>
      </w:r>
      <w:r w:rsidR="00897326" w:rsidRPr="00097E55">
        <w:t>executes,</w:t>
      </w:r>
      <w:r w:rsidRPr="00097E55">
        <w:t xml:space="preserve"> and evaluates work to time, cost and quality targets. </w:t>
      </w:r>
    </w:p>
    <w:p w14:paraId="58B1D3F2" w14:textId="0CFF4062" w:rsidR="00207B4D" w:rsidRPr="00097E55" w:rsidRDefault="007841B1" w:rsidP="00097E55">
      <w:pPr>
        <w:pStyle w:val="ListParagraph"/>
        <w:numPr>
          <w:ilvl w:val="0"/>
          <w:numId w:val="6"/>
        </w:numPr>
        <w:spacing w:before="60" w:after="60" w:line="288" w:lineRule="auto"/>
      </w:pPr>
      <w:r w:rsidRPr="00097E55">
        <w:t>Establishes roadmaps and milestones and has a significant role in the assignment of tasks and/or responsibilities.</w:t>
      </w:r>
    </w:p>
    <w:p w14:paraId="1F73C46E" w14:textId="2A75607C" w:rsidR="00EB431E" w:rsidRPr="00097E55" w:rsidRDefault="00EB431E" w:rsidP="00EB431E">
      <w:pPr>
        <w:pStyle w:val="PDHeading4"/>
        <w:tabs>
          <w:tab w:val="left" w:pos="3505"/>
        </w:tabs>
      </w:pPr>
      <w:r w:rsidRPr="00097E55">
        <w:lastRenderedPageBreak/>
        <w:t xml:space="preserve">Influence </w:t>
      </w:r>
      <w:r w:rsidR="00097E55">
        <w:t xml:space="preserve">- </w:t>
      </w:r>
      <w:r w:rsidRPr="00097E55">
        <w:t xml:space="preserve">Level </w:t>
      </w:r>
      <w:r w:rsidR="00897326" w:rsidRPr="00097E55">
        <w:t>5</w:t>
      </w:r>
    </w:p>
    <w:p w14:paraId="75BEC158" w14:textId="594E67B5" w:rsidR="007F2981" w:rsidRPr="00097E55" w:rsidRDefault="007F2981" w:rsidP="00097E55">
      <w:pPr>
        <w:pStyle w:val="ListParagraph"/>
        <w:numPr>
          <w:ilvl w:val="0"/>
          <w:numId w:val="6"/>
        </w:numPr>
        <w:spacing w:before="60" w:after="60" w:line="288" w:lineRule="auto"/>
      </w:pPr>
      <w:r w:rsidRPr="00097E55">
        <w:t>Influences organisation, customers, suppliers, partners, and peers on the contribution of own specialism</w:t>
      </w:r>
    </w:p>
    <w:p w14:paraId="19812AC5" w14:textId="6ECC27D0" w:rsidR="007F2981" w:rsidRPr="00097E55" w:rsidRDefault="007F2981" w:rsidP="00097E55">
      <w:pPr>
        <w:pStyle w:val="ListParagraph"/>
        <w:numPr>
          <w:ilvl w:val="0"/>
          <w:numId w:val="6"/>
        </w:numPr>
        <w:spacing w:before="60" w:after="60" w:line="288" w:lineRule="auto"/>
      </w:pPr>
      <w:r w:rsidRPr="00097E55">
        <w:t>Makes decisions which impact the success of assigned work, i.e., results, deadlines, and budget</w:t>
      </w:r>
    </w:p>
    <w:p w14:paraId="79692295" w14:textId="421C02AD" w:rsidR="007F2981" w:rsidRPr="00097E55" w:rsidRDefault="007F2981" w:rsidP="00097E55">
      <w:pPr>
        <w:pStyle w:val="ListParagraph"/>
        <w:numPr>
          <w:ilvl w:val="0"/>
          <w:numId w:val="6"/>
        </w:numPr>
        <w:spacing w:before="60" w:after="60" w:line="288" w:lineRule="auto"/>
      </w:pPr>
      <w:r w:rsidRPr="00097E55">
        <w:t>Has significant influence over the allocation and management of resources appropriate to given assignments</w:t>
      </w:r>
    </w:p>
    <w:p w14:paraId="3F00DD16" w14:textId="77777777" w:rsidR="007F2981" w:rsidRPr="00097E55" w:rsidRDefault="007F2981" w:rsidP="00097E55">
      <w:pPr>
        <w:pStyle w:val="ListParagraph"/>
        <w:numPr>
          <w:ilvl w:val="0"/>
          <w:numId w:val="6"/>
        </w:numPr>
        <w:spacing w:before="60" w:after="60" w:line="288" w:lineRule="auto"/>
      </w:pPr>
      <w:r w:rsidRPr="00097E55">
        <w:t>Leads on user/customer and group collaboration throughout all stages of work</w:t>
      </w:r>
    </w:p>
    <w:p w14:paraId="52421FDA" w14:textId="4A3BB296" w:rsidR="007F2981" w:rsidRPr="00097E55" w:rsidRDefault="007F2981" w:rsidP="00097E55">
      <w:pPr>
        <w:pStyle w:val="ListParagraph"/>
        <w:numPr>
          <w:ilvl w:val="0"/>
          <w:numId w:val="6"/>
        </w:numPr>
        <w:spacing w:before="60" w:after="60" w:line="288" w:lineRule="auto"/>
      </w:pPr>
      <w:r w:rsidRPr="00097E55">
        <w:t>Ensures users’ needs are met consistently through each work stage</w:t>
      </w:r>
    </w:p>
    <w:p w14:paraId="60E05B55" w14:textId="6270B089" w:rsidR="007F2981" w:rsidRPr="00097E55" w:rsidRDefault="007F2981" w:rsidP="00097E55">
      <w:pPr>
        <w:pStyle w:val="ListParagraph"/>
        <w:numPr>
          <w:ilvl w:val="0"/>
          <w:numId w:val="6"/>
        </w:numPr>
        <w:spacing w:before="60" w:after="60" w:line="288" w:lineRule="auto"/>
      </w:pPr>
      <w:r w:rsidRPr="00097E55">
        <w:t xml:space="preserve">Builds appropriate and effective business relationships across the organisation and with customers, </w:t>
      </w:r>
      <w:r w:rsidR="00C576A1" w:rsidRPr="00097E55">
        <w:t>suppliers,</w:t>
      </w:r>
      <w:r w:rsidRPr="00097E55">
        <w:t xml:space="preserve"> and partners. </w:t>
      </w:r>
    </w:p>
    <w:p w14:paraId="1701AC3D" w14:textId="77777777" w:rsidR="00C576A1" w:rsidRPr="00097E55" w:rsidRDefault="007F2981" w:rsidP="00097E55">
      <w:pPr>
        <w:pStyle w:val="ListParagraph"/>
        <w:numPr>
          <w:ilvl w:val="0"/>
          <w:numId w:val="6"/>
        </w:numPr>
        <w:spacing w:before="60" w:after="60" w:line="288" w:lineRule="auto"/>
      </w:pPr>
      <w:r w:rsidRPr="00097E55">
        <w:t>Creates and supports collaborative ways of working across group/area of responsibility</w:t>
      </w:r>
    </w:p>
    <w:p w14:paraId="16AC8C82" w14:textId="30FDE331" w:rsidR="007F2981" w:rsidRPr="00097E55" w:rsidRDefault="007F2981" w:rsidP="00097E55">
      <w:pPr>
        <w:pStyle w:val="ListParagraph"/>
        <w:numPr>
          <w:ilvl w:val="0"/>
          <w:numId w:val="6"/>
        </w:numPr>
        <w:spacing w:before="60" w:after="60" w:line="288" w:lineRule="auto"/>
      </w:pPr>
      <w:r w:rsidRPr="00097E55">
        <w:t>Facilitates collaboration between stakeholders who have diverse objectives.</w:t>
      </w:r>
    </w:p>
    <w:p w14:paraId="33E078B3" w14:textId="21E76EC7" w:rsidR="00EB431E" w:rsidRPr="00097E55" w:rsidRDefault="00EB431E" w:rsidP="00EB431E">
      <w:pPr>
        <w:pStyle w:val="PDHeading4"/>
        <w:tabs>
          <w:tab w:val="left" w:pos="3505"/>
        </w:tabs>
      </w:pPr>
      <w:r w:rsidRPr="00097E55">
        <w:t xml:space="preserve">Complexity </w:t>
      </w:r>
      <w:r w:rsidR="00097E55">
        <w:t xml:space="preserve">- </w:t>
      </w:r>
      <w:r w:rsidRPr="00097E55">
        <w:t xml:space="preserve">Level </w:t>
      </w:r>
      <w:r w:rsidR="0017770F" w:rsidRPr="00097E55">
        <w:t>5</w:t>
      </w:r>
    </w:p>
    <w:p w14:paraId="2C4247A7" w14:textId="4F23E3A7" w:rsidR="005C638C" w:rsidRPr="00097E55" w:rsidRDefault="005C638C" w:rsidP="00097E55">
      <w:pPr>
        <w:pStyle w:val="ListParagraph"/>
        <w:numPr>
          <w:ilvl w:val="0"/>
          <w:numId w:val="6"/>
        </w:numPr>
        <w:spacing w:before="60" w:after="60" w:line="288" w:lineRule="auto"/>
      </w:pPr>
      <w:r w:rsidRPr="00097E55">
        <w:t xml:space="preserve">Implements and executes policies aligned to strategic plans </w:t>
      </w:r>
    </w:p>
    <w:p w14:paraId="02EDDFDE" w14:textId="719D74FA" w:rsidR="009B5CB8" w:rsidRPr="00097E55" w:rsidRDefault="005C638C" w:rsidP="00097E55">
      <w:pPr>
        <w:pStyle w:val="ListParagraph"/>
        <w:numPr>
          <w:ilvl w:val="0"/>
          <w:numId w:val="6"/>
        </w:numPr>
        <w:spacing w:before="60" w:after="60" w:line="288" w:lineRule="auto"/>
      </w:pPr>
      <w:r w:rsidRPr="00097E55">
        <w:t xml:space="preserve">Performs an extensive range and variety of complex technical and/or professional work activities </w:t>
      </w:r>
    </w:p>
    <w:p w14:paraId="466FDCF8" w14:textId="77777777" w:rsidR="00D6194F" w:rsidRPr="00097E55" w:rsidRDefault="005C638C" w:rsidP="00097E55">
      <w:pPr>
        <w:pStyle w:val="ListParagraph"/>
        <w:numPr>
          <w:ilvl w:val="0"/>
          <w:numId w:val="6"/>
        </w:numPr>
        <w:spacing w:before="60" w:after="60" w:line="288" w:lineRule="auto"/>
      </w:pPr>
      <w:r w:rsidRPr="00097E55">
        <w:t>Undertakes work which requires the application of fundamental principles in a wide and often unpredictable range of contexts</w:t>
      </w:r>
    </w:p>
    <w:p w14:paraId="5BFD79FF" w14:textId="77777777" w:rsidR="00D6194F" w:rsidRPr="00097E55" w:rsidRDefault="005C638C" w:rsidP="00097E55">
      <w:pPr>
        <w:pStyle w:val="ListParagraph"/>
        <w:numPr>
          <w:ilvl w:val="0"/>
          <w:numId w:val="6"/>
        </w:numPr>
        <w:spacing w:before="60" w:after="60" w:line="288" w:lineRule="auto"/>
      </w:pPr>
      <w:r w:rsidRPr="00097E55">
        <w:t>Engages and coordinates with subject matter experts to resolve complex issues as they relate to customer/organisational requirements</w:t>
      </w:r>
    </w:p>
    <w:p w14:paraId="0BD5DDA9" w14:textId="5CB82C5B" w:rsidR="00D6194F" w:rsidRPr="00097E55" w:rsidRDefault="005C638C" w:rsidP="00097E55">
      <w:pPr>
        <w:pStyle w:val="ListParagraph"/>
        <w:numPr>
          <w:ilvl w:val="0"/>
          <w:numId w:val="6"/>
        </w:numPr>
        <w:spacing w:before="60" w:after="60" w:line="288" w:lineRule="auto"/>
      </w:pPr>
      <w:r w:rsidRPr="00097E55">
        <w:t>Understands the relationships between own specialism</w:t>
      </w:r>
      <w:r w:rsidR="00D6194F" w:rsidRPr="00097E55">
        <w:t>,</w:t>
      </w:r>
      <w:r w:rsidRPr="00097E55">
        <w:t xml:space="preserve"> </w:t>
      </w:r>
      <w:r w:rsidR="003547C6" w:rsidRPr="00097E55">
        <w:t>customer,</w:t>
      </w:r>
      <w:r w:rsidR="00D6194F" w:rsidRPr="00097E55">
        <w:t xml:space="preserve"> and </w:t>
      </w:r>
      <w:r w:rsidRPr="00097E55">
        <w:t>organisational requirements</w:t>
      </w:r>
    </w:p>
    <w:p w14:paraId="458337FB" w14:textId="26A54A54" w:rsidR="00EB431E" w:rsidRPr="00097E55" w:rsidRDefault="00EB431E" w:rsidP="00097E55">
      <w:pPr>
        <w:pStyle w:val="ListParagraph"/>
        <w:numPr>
          <w:ilvl w:val="0"/>
          <w:numId w:val="6"/>
        </w:numPr>
        <w:spacing w:before="60" w:after="60" w:line="288" w:lineRule="auto"/>
      </w:pPr>
      <w:r w:rsidRPr="00097E55">
        <w:t xml:space="preserve">Contributes to the development and implementation of policy and strategy </w:t>
      </w:r>
    </w:p>
    <w:p w14:paraId="56076090" w14:textId="1EB0500D" w:rsidR="00EB431E" w:rsidRPr="00097E55" w:rsidRDefault="00EB431E" w:rsidP="00097E55">
      <w:pPr>
        <w:pStyle w:val="ListParagraph"/>
        <w:numPr>
          <w:ilvl w:val="0"/>
          <w:numId w:val="6"/>
        </w:numPr>
        <w:spacing w:before="60" w:after="60" w:line="288" w:lineRule="auto"/>
      </w:pPr>
      <w:r w:rsidRPr="00097E55">
        <w:t xml:space="preserve">Performs highly complex work activities covering technical, </w:t>
      </w:r>
      <w:r w:rsidR="00D6194F" w:rsidRPr="00097E55">
        <w:t>financial,</w:t>
      </w:r>
      <w:r w:rsidRPr="00097E55">
        <w:t xml:space="preserve"> and quality aspects </w:t>
      </w:r>
    </w:p>
    <w:p w14:paraId="74105FFB" w14:textId="6CFBB752" w:rsidR="00EB431E" w:rsidRPr="00097E55" w:rsidRDefault="00EB431E" w:rsidP="00097E55">
      <w:pPr>
        <w:pStyle w:val="ListParagraph"/>
        <w:numPr>
          <w:ilvl w:val="0"/>
          <w:numId w:val="6"/>
        </w:numPr>
        <w:spacing w:before="60" w:after="60" w:line="288" w:lineRule="auto"/>
      </w:pPr>
      <w:r w:rsidRPr="00097E55">
        <w:t>Has deep expertise in own specialism(s) and an understanding of its impact on the broader business and wider customer/organisation</w:t>
      </w:r>
    </w:p>
    <w:p w14:paraId="333F2110" w14:textId="6CA8F931" w:rsidR="00EB431E" w:rsidRPr="00762B41" w:rsidRDefault="00EB431E" w:rsidP="00EB431E">
      <w:pPr>
        <w:pStyle w:val="PDHeading4"/>
        <w:tabs>
          <w:tab w:val="left" w:pos="3505"/>
        </w:tabs>
        <w:rPr>
          <w:sz w:val="20"/>
          <w:szCs w:val="18"/>
        </w:rPr>
      </w:pPr>
      <w:r w:rsidRPr="00097E55">
        <w:t xml:space="preserve">Business skills </w:t>
      </w:r>
      <w:r w:rsidR="00097E55">
        <w:t xml:space="preserve">- </w:t>
      </w:r>
      <w:r w:rsidRPr="00097E55">
        <w:t xml:space="preserve">Level </w:t>
      </w:r>
      <w:r w:rsidR="00A33EB8" w:rsidRPr="00097E55">
        <w:t>5</w:t>
      </w:r>
      <w:r w:rsidRPr="00762B41">
        <w:rPr>
          <w:sz w:val="20"/>
          <w:szCs w:val="18"/>
        </w:rPr>
        <w:t xml:space="preserve"> </w:t>
      </w:r>
    </w:p>
    <w:p w14:paraId="3C4BED39" w14:textId="77777777" w:rsidR="00D945B1" w:rsidRPr="00097E55" w:rsidRDefault="00D945B1" w:rsidP="00097E55">
      <w:pPr>
        <w:pStyle w:val="ListParagraph"/>
        <w:numPr>
          <w:ilvl w:val="0"/>
          <w:numId w:val="6"/>
        </w:numPr>
        <w:spacing w:before="60" w:after="60" w:line="288" w:lineRule="auto"/>
      </w:pPr>
      <w:r w:rsidRPr="00097E55">
        <w:t>Demonstrates leadership in operational management</w:t>
      </w:r>
    </w:p>
    <w:p w14:paraId="3B8973D5" w14:textId="77777777" w:rsidR="00D945B1" w:rsidRPr="00097E55" w:rsidRDefault="00D945B1" w:rsidP="00097E55">
      <w:pPr>
        <w:pStyle w:val="ListParagraph"/>
        <w:numPr>
          <w:ilvl w:val="0"/>
          <w:numId w:val="6"/>
        </w:numPr>
        <w:spacing w:before="60" w:after="60" w:line="288" w:lineRule="auto"/>
      </w:pPr>
      <w:r w:rsidRPr="00097E55">
        <w:t>Analyses requirements and advises on scope and options for continual operational improvement</w:t>
      </w:r>
    </w:p>
    <w:p w14:paraId="0676440D" w14:textId="77777777" w:rsidR="00D945B1" w:rsidRPr="00097E55" w:rsidRDefault="00D945B1" w:rsidP="00097E55">
      <w:pPr>
        <w:pStyle w:val="ListParagraph"/>
        <w:numPr>
          <w:ilvl w:val="0"/>
          <w:numId w:val="6"/>
        </w:numPr>
        <w:spacing w:before="60" w:after="60" w:line="288" w:lineRule="auto"/>
      </w:pPr>
      <w:r w:rsidRPr="00097E55">
        <w:t>Assesses and evaluates risk</w:t>
      </w:r>
    </w:p>
    <w:p w14:paraId="4A5FE0B2" w14:textId="77777777" w:rsidR="00D945B1" w:rsidRPr="00097E55" w:rsidRDefault="00D945B1" w:rsidP="00097E55">
      <w:pPr>
        <w:pStyle w:val="ListParagraph"/>
        <w:numPr>
          <w:ilvl w:val="0"/>
          <w:numId w:val="6"/>
        </w:numPr>
        <w:spacing w:before="60" w:after="60" w:line="288" w:lineRule="auto"/>
      </w:pPr>
      <w:r w:rsidRPr="00097E55">
        <w:lastRenderedPageBreak/>
        <w:t>Takes all requirements into account when making proposals</w:t>
      </w:r>
    </w:p>
    <w:p w14:paraId="6E6FCBED" w14:textId="77777777" w:rsidR="00D945B1" w:rsidRPr="00097E55" w:rsidRDefault="00D945B1" w:rsidP="00097E55">
      <w:pPr>
        <w:pStyle w:val="ListParagraph"/>
        <w:numPr>
          <w:ilvl w:val="0"/>
          <w:numId w:val="6"/>
        </w:numPr>
        <w:spacing w:before="60" w:after="60" w:line="288" w:lineRule="auto"/>
      </w:pPr>
      <w:r w:rsidRPr="00097E55">
        <w:t>Shares own knowledge and experience and encourages learning and growth</w:t>
      </w:r>
    </w:p>
    <w:p w14:paraId="58E8EEEA" w14:textId="77777777" w:rsidR="00D945B1" w:rsidRPr="00097E55" w:rsidRDefault="00D945B1" w:rsidP="00097E55">
      <w:pPr>
        <w:pStyle w:val="ListParagraph"/>
        <w:numPr>
          <w:ilvl w:val="0"/>
          <w:numId w:val="6"/>
        </w:numPr>
        <w:spacing w:before="60" w:after="60" w:line="288" w:lineRule="auto"/>
      </w:pPr>
      <w:r w:rsidRPr="00097E55">
        <w:t xml:space="preserve">Advises on available standards, methods, tools, applications and processes relevant to group specialism(s) and can make appropriate choices from </w:t>
      </w:r>
      <w:proofErr w:type="gramStart"/>
      <w:r w:rsidRPr="00097E55">
        <w:t>alternatives</w:t>
      </w:r>
      <w:proofErr w:type="gramEnd"/>
    </w:p>
    <w:p w14:paraId="050BA5D1" w14:textId="77777777" w:rsidR="00D945B1" w:rsidRPr="00097E55" w:rsidRDefault="00D945B1" w:rsidP="00097E55">
      <w:pPr>
        <w:pStyle w:val="ListParagraph"/>
        <w:numPr>
          <w:ilvl w:val="0"/>
          <w:numId w:val="6"/>
        </w:numPr>
        <w:spacing w:before="60" w:after="60" w:line="288" w:lineRule="auto"/>
      </w:pPr>
      <w:r w:rsidRPr="00097E55">
        <w:t>Understands and evaluates the organisational impact of new technologies and digital services</w:t>
      </w:r>
    </w:p>
    <w:p w14:paraId="1B128607" w14:textId="77777777" w:rsidR="00D945B1" w:rsidRPr="00097E55" w:rsidRDefault="00D945B1" w:rsidP="00097E55">
      <w:pPr>
        <w:pStyle w:val="ListParagraph"/>
        <w:numPr>
          <w:ilvl w:val="0"/>
          <w:numId w:val="6"/>
        </w:numPr>
        <w:spacing w:before="60" w:after="60" w:line="288" w:lineRule="auto"/>
      </w:pPr>
      <w:r w:rsidRPr="00097E55">
        <w:t>Creatively applies innovative thinking and design practices in identifying solutions that will deliver value for the benefit of the customer/stakeholder</w:t>
      </w:r>
    </w:p>
    <w:p w14:paraId="1427EB03" w14:textId="77777777" w:rsidR="00D945B1" w:rsidRPr="00097E55" w:rsidRDefault="00D945B1" w:rsidP="00097E55">
      <w:pPr>
        <w:pStyle w:val="ListParagraph"/>
        <w:numPr>
          <w:ilvl w:val="0"/>
          <w:numId w:val="6"/>
        </w:numPr>
        <w:spacing w:before="60" w:after="60" w:line="288" w:lineRule="auto"/>
      </w:pPr>
      <w:r w:rsidRPr="00097E55">
        <w:t>Clearly demonstrates impactful communication skills (oral, written and presentation) in both formal and informal settings, articulating complex ideas to broad audiences</w:t>
      </w:r>
    </w:p>
    <w:p w14:paraId="011A4BFD" w14:textId="77777777" w:rsidR="00D945B1" w:rsidRPr="00097E55" w:rsidRDefault="00D945B1" w:rsidP="00097E55">
      <w:pPr>
        <w:pStyle w:val="ListParagraph"/>
        <w:numPr>
          <w:ilvl w:val="0"/>
          <w:numId w:val="6"/>
        </w:numPr>
        <w:spacing w:before="60" w:after="60" w:line="288" w:lineRule="auto"/>
      </w:pPr>
      <w:r w:rsidRPr="00097E55">
        <w:t>Learning and professional development - takes initiative to advance own skills and identify and manage development opportunities in area of responsibility</w:t>
      </w:r>
    </w:p>
    <w:p w14:paraId="79963CE1" w14:textId="45499E5D" w:rsidR="00D945B1" w:rsidRPr="00097E55" w:rsidRDefault="00D945B1" w:rsidP="00097E55">
      <w:pPr>
        <w:pStyle w:val="ListParagraph"/>
        <w:numPr>
          <w:ilvl w:val="0"/>
          <w:numId w:val="6"/>
        </w:numPr>
        <w:spacing w:before="60" w:after="60" w:line="288" w:lineRule="auto"/>
      </w:pPr>
      <w:r w:rsidRPr="00097E55">
        <w:t xml:space="preserve">Security, privacy and ethics - proactively contributes to the implementation of appropriate working practices and </w:t>
      </w:r>
      <w:proofErr w:type="gramStart"/>
      <w:r w:rsidRPr="00097E55">
        <w:t>culture</w:t>
      </w:r>
      <w:proofErr w:type="gramEnd"/>
    </w:p>
    <w:p w14:paraId="6A9FB4D3" w14:textId="73A91F15" w:rsidR="00EB431E" w:rsidRPr="00097E55" w:rsidRDefault="00EB431E" w:rsidP="00EB431E">
      <w:pPr>
        <w:pStyle w:val="PDHeading4"/>
        <w:tabs>
          <w:tab w:val="left" w:pos="3505"/>
        </w:tabs>
      </w:pPr>
      <w:r w:rsidRPr="00097E55">
        <w:t xml:space="preserve">Knowledge </w:t>
      </w:r>
      <w:r w:rsidR="00097E55">
        <w:t xml:space="preserve">- </w:t>
      </w:r>
      <w:r w:rsidRPr="00097E55">
        <w:t xml:space="preserve">Level </w:t>
      </w:r>
      <w:r w:rsidR="00DB3F8E" w:rsidRPr="00097E55">
        <w:t>5</w:t>
      </w:r>
    </w:p>
    <w:p w14:paraId="41CF9025" w14:textId="52D9BECC" w:rsidR="004D36C4" w:rsidRPr="00097E55" w:rsidRDefault="004D36C4" w:rsidP="00097E55">
      <w:pPr>
        <w:pStyle w:val="ListParagraph"/>
        <w:numPr>
          <w:ilvl w:val="0"/>
          <w:numId w:val="6"/>
        </w:numPr>
        <w:spacing w:before="60" w:after="60" w:line="288" w:lineRule="auto"/>
      </w:pPr>
      <w:r w:rsidRPr="00097E55">
        <w:t xml:space="preserve">Is fully familiar with recognised industry bodies of knowledge both generic and specific, and knowledge of the business, suppliers, partners, competitors and </w:t>
      </w:r>
      <w:proofErr w:type="gramStart"/>
      <w:r w:rsidRPr="00097E55">
        <w:t>clients</w:t>
      </w:r>
      <w:proofErr w:type="gramEnd"/>
      <w:r w:rsidRPr="00097E55">
        <w:t xml:space="preserve"> </w:t>
      </w:r>
    </w:p>
    <w:p w14:paraId="32CC1E6B" w14:textId="77777777" w:rsidR="004D36C4" w:rsidRPr="00097E55" w:rsidRDefault="004D36C4" w:rsidP="00097E55">
      <w:pPr>
        <w:pStyle w:val="ListParagraph"/>
        <w:numPr>
          <w:ilvl w:val="0"/>
          <w:numId w:val="6"/>
        </w:numPr>
        <w:spacing w:before="60" w:after="60" w:line="288" w:lineRule="auto"/>
      </w:pPr>
      <w:r w:rsidRPr="00097E55">
        <w:t>Develops a wider breadth of knowledge across the industry or business</w:t>
      </w:r>
    </w:p>
    <w:p w14:paraId="1926D891" w14:textId="5BB7B9B9" w:rsidR="004D36C4" w:rsidRPr="00097E55" w:rsidRDefault="004D36C4" w:rsidP="00097E55">
      <w:pPr>
        <w:pStyle w:val="ListParagraph"/>
        <w:numPr>
          <w:ilvl w:val="0"/>
          <w:numId w:val="6"/>
        </w:numPr>
        <w:spacing w:before="60" w:after="60" w:line="288" w:lineRule="auto"/>
      </w:pPr>
      <w:r w:rsidRPr="00097E55">
        <w:t>Applies knowledge to help to define the standards which others will apply</w:t>
      </w:r>
    </w:p>
    <w:p w14:paraId="5C2C28B5" w14:textId="77777777" w:rsidR="00410207" w:rsidRPr="00097E55" w:rsidRDefault="00410207" w:rsidP="00097E55">
      <w:pPr>
        <w:pStyle w:val="Heading3"/>
        <w:rPr>
          <w:sz w:val="28"/>
          <w:szCs w:val="28"/>
        </w:rPr>
      </w:pPr>
      <w:r w:rsidRPr="00097E55">
        <w:rPr>
          <w:sz w:val="28"/>
          <w:szCs w:val="28"/>
        </w:rPr>
        <w:t xml:space="preserve">Embedding </w:t>
      </w:r>
      <w:proofErr w:type="spellStart"/>
      <w:r w:rsidRPr="00097E55">
        <w:rPr>
          <w:sz w:val="28"/>
          <w:szCs w:val="28"/>
        </w:rPr>
        <w:t>te</w:t>
      </w:r>
      <w:proofErr w:type="spellEnd"/>
      <w:r w:rsidRPr="00097E55">
        <w:rPr>
          <w:sz w:val="28"/>
          <w:szCs w:val="28"/>
        </w:rPr>
        <w:t xml:space="preserve"> </w:t>
      </w:r>
      <w:proofErr w:type="spellStart"/>
      <w:r w:rsidRPr="00097E55">
        <w:rPr>
          <w:sz w:val="28"/>
          <w:szCs w:val="28"/>
        </w:rPr>
        <w:t>ao</w:t>
      </w:r>
      <w:proofErr w:type="spellEnd"/>
      <w:r w:rsidRPr="00097E55">
        <w:rPr>
          <w:sz w:val="28"/>
          <w:szCs w:val="28"/>
        </w:rPr>
        <w:t xml:space="preserve"> Māori </w:t>
      </w:r>
    </w:p>
    <w:p w14:paraId="252291EE" w14:textId="0A68885E" w:rsidR="00410207" w:rsidRPr="00097E55" w:rsidRDefault="00410207" w:rsidP="00097E55">
      <w:pPr>
        <w:numPr>
          <w:ilvl w:val="0"/>
          <w:numId w:val="6"/>
        </w:numPr>
        <w:tabs>
          <w:tab w:val="num" w:pos="360"/>
        </w:tabs>
        <w:suppressAutoHyphens/>
        <w:autoSpaceDE w:val="0"/>
        <w:autoSpaceDN w:val="0"/>
        <w:adjustRightInd w:val="0"/>
        <w:spacing w:before="60" w:after="60" w:line="288" w:lineRule="auto"/>
        <w:ind w:left="723"/>
        <w:textAlignment w:val="center"/>
        <w:rPr>
          <w:rFonts w:eastAsia="Times New Roman" w:cs="Arial"/>
          <w:kern w:val="28"/>
          <w:lang w:val="en-US"/>
        </w:rPr>
      </w:pPr>
      <w:r w:rsidRPr="00097E55">
        <w:rPr>
          <w:rFonts w:eastAsia="Times New Roman" w:cs="Arial"/>
          <w:kern w:val="28"/>
          <w:lang w:val="en-US"/>
        </w:rPr>
        <w:t xml:space="preserve">Embedding and building on Te Ao Māori within their leadership role </w:t>
      </w:r>
    </w:p>
    <w:p w14:paraId="3A4519B3" w14:textId="6744366B" w:rsidR="00410207" w:rsidRPr="00097E55" w:rsidRDefault="00410207" w:rsidP="00097E55">
      <w:pPr>
        <w:numPr>
          <w:ilvl w:val="0"/>
          <w:numId w:val="6"/>
        </w:numPr>
        <w:tabs>
          <w:tab w:val="num" w:pos="360"/>
        </w:tabs>
        <w:suppressAutoHyphens/>
        <w:autoSpaceDE w:val="0"/>
        <w:autoSpaceDN w:val="0"/>
        <w:adjustRightInd w:val="0"/>
        <w:spacing w:before="60" w:after="60" w:line="288" w:lineRule="auto"/>
        <w:ind w:left="723"/>
        <w:textAlignment w:val="center"/>
        <w:rPr>
          <w:rFonts w:eastAsia="Times New Roman" w:cs="Arial"/>
          <w:kern w:val="28"/>
          <w:lang w:val="en-US"/>
        </w:rPr>
      </w:pPr>
      <w:r w:rsidRPr="00097E55">
        <w:rPr>
          <w:rFonts w:eastAsia="Times New Roman" w:cs="Arial"/>
          <w:kern w:val="28"/>
          <w:lang w:val="en-US"/>
        </w:rPr>
        <w:t xml:space="preserve">Create the conditions for Te Ao Māori and Te </w:t>
      </w:r>
      <w:proofErr w:type="spellStart"/>
      <w:r w:rsidRPr="00097E55">
        <w:rPr>
          <w:rFonts w:eastAsia="Times New Roman" w:cs="Arial"/>
          <w:kern w:val="28"/>
          <w:lang w:val="en-US"/>
        </w:rPr>
        <w:t>Tiriti</w:t>
      </w:r>
      <w:proofErr w:type="spellEnd"/>
      <w:r w:rsidRPr="00097E55">
        <w:rPr>
          <w:rFonts w:eastAsia="Times New Roman" w:cs="Arial"/>
          <w:kern w:val="28"/>
          <w:lang w:val="en-US"/>
        </w:rPr>
        <w:t xml:space="preserve"> o Waitangi in all decisions to ensure Te Pae Tata is delivered and embedded in your business group </w:t>
      </w:r>
    </w:p>
    <w:p w14:paraId="07F7B163" w14:textId="77777777" w:rsidR="00410207" w:rsidRPr="00097E55" w:rsidRDefault="00410207" w:rsidP="00410207">
      <w:pPr>
        <w:pStyle w:val="Heading3"/>
        <w:rPr>
          <w:sz w:val="28"/>
          <w:szCs w:val="28"/>
        </w:rPr>
      </w:pPr>
      <w:r w:rsidRPr="00097E55">
        <w:rPr>
          <w:sz w:val="28"/>
          <w:szCs w:val="28"/>
        </w:rPr>
        <w:t>Health, Safety and Security</w:t>
      </w:r>
    </w:p>
    <w:p w14:paraId="445CCFC6" w14:textId="3EE89085" w:rsidR="00410207" w:rsidRPr="00097E55" w:rsidRDefault="00410207" w:rsidP="00097E55">
      <w:pPr>
        <w:numPr>
          <w:ilvl w:val="0"/>
          <w:numId w:val="6"/>
        </w:numPr>
        <w:tabs>
          <w:tab w:val="num" w:pos="360"/>
        </w:tabs>
        <w:suppressAutoHyphens/>
        <w:autoSpaceDE w:val="0"/>
        <w:autoSpaceDN w:val="0"/>
        <w:adjustRightInd w:val="0"/>
        <w:spacing w:before="60" w:after="60" w:line="288" w:lineRule="auto"/>
        <w:ind w:left="723"/>
        <w:textAlignment w:val="center"/>
        <w:rPr>
          <w:rFonts w:eastAsia="Times New Roman" w:cs="Arial"/>
          <w:kern w:val="28"/>
          <w:lang w:val="en-US"/>
        </w:rPr>
      </w:pPr>
      <w:r w:rsidRPr="00097E55">
        <w:rPr>
          <w:rFonts w:eastAsia="Times New Roman" w:cs="Arial"/>
          <w:kern w:val="28"/>
          <w:lang w:val="en-US"/>
        </w:rPr>
        <w:t>Understand and implement your manager accountabilities as outlined in the HSS Accountability Framework</w:t>
      </w:r>
    </w:p>
    <w:p w14:paraId="379BAA3C" w14:textId="7AFD1C7F" w:rsidR="00410207" w:rsidRPr="00097E55" w:rsidRDefault="00410207" w:rsidP="00097E55">
      <w:pPr>
        <w:numPr>
          <w:ilvl w:val="0"/>
          <w:numId w:val="6"/>
        </w:numPr>
        <w:tabs>
          <w:tab w:val="num" w:pos="360"/>
        </w:tabs>
        <w:suppressAutoHyphens/>
        <w:autoSpaceDE w:val="0"/>
        <w:autoSpaceDN w:val="0"/>
        <w:adjustRightInd w:val="0"/>
        <w:spacing w:before="60" w:after="60" w:line="288" w:lineRule="auto"/>
        <w:ind w:left="723"/>
        <w:textAlignment w:val="center"/>
        <w:rPr>
          <w:rFonts w:eastAsia="Times New Roman" w:cs="Arial"/>
          <w:kern w:val="28"/>
          <w:lang w:val="en-US"/>
        </w:rPr>
      </w:pPr>
      <w:r w:rsidRPr="00097E55">
        <w:rPr>
          <w:rFonts w:eastAsia="Times New Roman" w:cs="Arial"/>
          <w:kern w:val="28"/>
          <w:lang w:val="en-US"/>
        </w:rPr>
        <w:lastRenderedPageBreak/>
        <w:t xml:space="preserve">Ensure health, safety, security and wellbeing policies and procedures are understood, followed and implemented by all </w:t>
      </w:r>
      <w:proofErr w:type="gramStart"/>
      <w:r w:rsidRPr="00097E55">
        <w:rPr>
          <w:rFonts w:eastAsia="Times New Roman" w:cs="Arial"/>
          <w:kern w:val="28"/>
          <w:lang w:val="en-US"/>
        </w:rPr>
        <w:t>employees</w:t>
      </w:r>
      <w:proofErr w:type="gramEnd"/>
      <w:r w:rsidRPr="00097E55">
        <w:rPr>
          <w:rFonts w:eastAsia="Times New Roman" w:cs="Arial"/>
          <w:kern w:val="28"/>
          <w:lang w:val="en-US"/>
        </w:rPr>
        <w:t xml:space="preserve"> </w:t>
      </w:r>
    </w:p>
    <w:p w14:paraId="69DE8853" w14:textId="77777777" w:rsidR="00410207" w:rsidRPr="00097E55" w:rsidRDefault="00410207" w:rsidP="00410207">
      <w:pPr>
        <w:pStyle w:val="Heading3"/>
        <w:rPr>
          <w:sz w:val="28"/>
          <w:szCs w:val="28"/>
        </w:rPr>
      </w:pPr>
      <w:r w:rsidRPr="00097E55">
        <w:rPr>
          <w:sz w:val="28"/>
          <w:szCs w:val="28"/>
        </w:rPr>
        <w:t>Emergency Management and Business Continuity</w:t>
      </w:r>
    </w:p>
    <w:p w14:paraId="1920D1C3" w14:textId="77777777" w:rsidR="00410207" w:rsidRPr="00097E55" w:rsidRDefault="00410207" w:rsidP="00097E55">
      <w:pPr>
        <w:numPr>
          <w:ilvl w:val="0"/>
          <w:numId w:val="6"/>
        </w:numPr>
        <w:tabs>
          <w:tab w:val="num" w:pos="360"/>
        </w:tabs>
        <w:suppressAutoHyphens/>
        <w:autoSpaceDE w:val="0"/>
        <w:autoSpaceDN w:val="0"/>
        <w:adjustRightInd w:val="0"/>
        <w:spacing w:before="60" w:after="60" w:line="288" w:lineRule="auto"/>
        <w:ind w:left="723"/>
        <w:textAlignment w:val="center"/>
        <w:rPr>
          <w:rFonts w:eastAsia="Times New Roman" w:cs="Arial"/>
          <w:kern w:val="28"/>
          <w:lang w:val="en-US"/>
        </w:rPr>
      </w:pPr>
      <w:bookmarkStart w:id="1" w:name="_Hlk110514481"/>
      <w:r w:rsidRPr="00097E55">
        <w:rPr>
          <w:rFonts w:eastAsia="Times New Roman" w:cs="Arial"/>
          <w:kern w:val="28"/>
          <w:lang w:val="en-US"/>
        </w:rPr>
        <w:t xml:space="preserve">Take responsibility for emergency management and business continuity confirming management of the critical functions that satisfy legislative, regulatory and client obligations are in place during and after a disruptive event. </w:t>
      </w:r>
    </w:p>
    <w:p w14:paraId="1B1BF81D" w14:textId="518585BD" w:rsidR="00410207" w:rsidRPr="00097E55" w:rsidRDefault="00410207" w:rsidP="00097E55">
      <w:pPr>
        <w:numPr>
          <w:ilvl w:val="0"/>
          <w:numId w:val="6"/>
        </w:numPr>
        <w:tabs>
          <w:tab w:val="num" w:pos="360"/>
        </w:tabs>
        <w:suppressAutoHyphens/>
        <w:autoSpaceDE w:val="0"/>
        <w:autoSpaceDN w:val="0"/>
        <w:adjustRightInd w:val="0"/>
        <w:spacing w:before="60" w:after="60" w:line="288" w:lineRule="auto"/>
        <w:ind w:left="723"/>
        <w:textAlignment w:val="center"/>
        <w:rPr>
          <w:rFonts w:eastAsia="Times New Roman" w:cs="Arial"/>
          <w:kern w:val="28"/>
          <w:lang w:val="en-US"/>
        </w:rPr>
      </w:pPr>
      <w:r w:rsidRPr="00097E55">
        <w:rPr>
          <w:rFonts w:eastAsia="Times New Roman" w:cs="Arial"/>
          <w:kern w:val="28"/>
          <w:lang w:val="en-US"/>
        </w:rPr>
        <w:t xml:space="preserve">Ensure that policies and procedures encompassing emergency management, business continuity and crisis management arrangements are understood, </w:t>
      </w:r>
      <w:r w:rsidR="0048009A" w:rsidRPr="00097E55">
        <w:rPr>
          <w:rFonts w:eastAsia="Times New Roman" w:cs="Arial"/>
          <w:kern w:val="28"/>
          <w:lang w:val="en-US"/>
        </w:rPr>
        <w:t>followed,</w:t>
      </w:r>
      <w:r w:rsidRPr="00097E55">
        <w:rPr>
          <w:rFonts w:eastAsia="Times New Roman" w:cs="Arial"/>
          <w:kern w:val="28"/>
          <w:lang w:val="en-US"/>
        </w:rPr>
        <w:t xml:space="preserve"> and implemented by employees.  </w:t>
      </w:r>
    </w:p>
    <w:bookmarkEnd w:id="1"/>
    <w:p w14:paraId="56A6D080" w14:textId="77777777" w:rsidR="00054A62" w:rsidRPr="00097E55" w:rsidRDefault="00054A62" w:rsidP="00054A62">
      <w:pPr>
        <w:pStyle w:val="Heading3"/>
        <w:rPr>
          <w:sz w:val="28"/>
          <w:szCs w:val="28"/>
        </w:rPr>
      </w:pPr>
      <w:r w:rsidRPr="00097E55">
        <w:rPr>
          <w:sz w:val="28"/>
          <w:szCs w:val="28"/>
        </w:rPr>
        <w:t>Know How</w:t>
      </w:r>
    </w:p>
    <w:p w14:paraId="5899A1B4" w14:textId="414F3CC6" w:rsidR="00054A62" w:rsidRPr="00097E55" w:rsidRDefault="004B0889" w:rsidP="00097E55">
      <w:pPr>
        <w:numPr>
          <w:ilvl w:val="0"/>
          <w:numId w:val="6"/>
        </w:numPr>
        <w:tabs>
          <w:tab w:val="num" w:pos="360"/>
        </w:tabs>
        <w:suppressAutoHyphens/>
        <w:autoSpaceDE w:val="0"/>
        <w:autoSpaceDN w:val="0"/>
        <w:adjustRightInd w:val="0"/>
        <w:spacing w:before="60" w:after="60" w:line="288" w:lineRule="auto"/>
        <w:ind w:left="723"/>
        <w:textAlignment w:val="center"/>
        <w:rPr>
          <w:rFonts w:eastAsia="Times New Roman" w:cs="Arial"/>
          <w:kern w:val="28"/>
          <w:lang w:val="en-US"/>
        </w:rPr>
      </w:pPr>
      <w:r w:rsidRPr="00097E55">
        <w:rPr>
          <w:rFonts w:eastAsia="Times New Roman" w:cs="Arial"/>
          <w:kern w:val="28"/>
          <w:lang w:val="en-US"/>
        </w:rPr>
        <w:t xml:space="preserve">Extensive experience </w:t>
      </w:r>
      <w:r w:rsidR="00054A62" w:rsidRPr="00097E55">
        <w:rPr>
          <w:rFonts w:eastAsia="Times New Roman" w:cs="Arial"/>
          <w:kern w:val="28"/>
          <w:lang w:val="en-US"/>
        </w:rPr>
        <w:t>in</w:t>
      </w:r>
      <w:r w:rsidR="0070718E" w:rsidRPr="00097E55">
        <w:rPr>
          <w:rFonts w:eastAsia="Times New Roman" w:cs="Arial"/>
          <w:kern w:val="28"/>
          <w:lang w:val="en-US"/>
        </w:rPr>
        <w:t xml:space="preserve"> Technology P</w:t>
      </w:r>
      <w:r w:rsidR="00054A62" w:rsidRPr="00097E55">
        <w:rPr>
          <w:rFonts w:eastAsia="Times New Roman" w:cs="Arial"/>
          <w:kern w:val="28"/>
          <w:lang w:val="en-US"/>
        </w:rPr>
        <w:t>latform delivery in complex, highly integrated environments</w:t>
      </w:r>
    </w:p>
    <w:p w14:paraId="18DD631D" w14:textId="034AC219" w:rsidR="00054A62" w:rsidRPr="00097E55" w:rsidRDefault="00054A62" w:rsidP="00097E55">
      <w:pPr>
        <w:numPr>
          <w:ilvl w:val="0"/>
          <w:numId w:val="6"/>
        </w:numPr>
        <w:tabs>
          <w:tab w:val="num" w:pos="360"/>
        </w:tabs>
        <w:suppressAutoHyphens/>
        <w:autoSpaceDE w:val="0"/>
        <w:autoSpaceDN w:val="0"/>
        <w:adjustRightInd w:val="0"/>
        <w:spacing w:before="60" w:after="60" w:line="288" w:lineRule="auto"/>
        <w:ind w:left="723"/>
        <w:textAlignment w:val="center"/>
        <w:rPr>
          <w:rFonts w:eastAsia="Times New Roman" w:cs="Arial"/>
          <w:kern w:val="28"/>
          <w:lang w:val="en-US"/>
        </w:rPr>
      </w:pPr>
      <w:r w:rsidRPr="00097E55">
        <w:rPr>
          <w:rFonts w:eastAsia="Times New Roman" w:cs="Arial"/>
          <w:kern w:val="28"/>
          <w:lang w:val="en-US"/>
        </w:rPr>
        <w:t xml:space="preserve">Proficient practitioner with knowledge of agile and </w:t>
      </w:r>
      <w:proofErr w:type="spellStart"/>
      <w:r w:rsidRPr="00097E55">
        <w:rPr>
          <w:rFonts w:eastAsia="Times New Roman" w:cs="Arial"/>
          <w:kern w:val="28"/>
          <w:lang w:val="en-US"/>
        </w:rPr>
        <w:t>DevSecOps</w:t>
      </w:r>
      <w:proofErr w:type="spellEnd"/>
      <w:r w:rsidRPr="00097E55">
        <w:rPr>
          <w:rFonts w:eastAsia="Times New Roman" w:cs="Arial"/>
          <w:kern w:val="28"/>
          <w:lang w:val="en-US"/>
        </w:rPr>
        <w:t xml:space="preserve"> disciplines who operates with pragmatism</w:t>
      </w:r>
    </w:p>
    <w:p w14:paraId="00301885" w14:textId="77777777" w:rsidR="00054A62" w:rsidRPr="00097E55" w:rsidRDefault="00054A62" w:rsidP="00097E55">
      <w:pPr>
        <w:numPr>
          <w:ilvl w:val="0"/>
          <w:numId w:val="6"/>
        </w:numPr>
        <w:tabs>
          <w:tab w:val="num" w:pos="360"/>
        </w:tabs>
        <w:suppressAutoHyphens/>
        <w:autoSpaceDE w:val="0"/>
        <w:autoSpaceDN w:val="0"/>
        <w:adjustRightInd w:val="0"/>
        <w:spacing w:before="60" w:after="60" w:line="288" w:lineRule="auto"/>
        <w:ind w:left="723"/>
        <w:textAlignment w:val="center"/>
        <w:rPr>
          <w:rFonts w:eastAsia="Times New Roman" w:cs="Arial"/>
          <w:kern w:val="28"/>
          <w:lang w:val="en-US"/>
        </w:rPr>
      </w:pPr>
      <w:r w:rsidRPr="00097E55">
        <w:rPr>
          <w:rFonts w:eastAsia="Times New Roman" w:cs="Arial"/>
          <w:kern w:val="28"/>
          <w:lang w:val="en-US"/>
        </w:rPr>
        <w:t>Knowledge and experience of managing a hybrid landscape of on-prem and cloud services (SaaS, PaaS etc.)</w:t>
      </w:r>
    </w:p>
    <w:p w14:paraId="2B058D47" w14:textId="05F66D99" w:rsidR="0070718E" w:rsidRPr="00097E55" w:rsidRDefault="00054A62" w:rsidP="00097E55">
      <w:pPr>
        <w:numPr>
          <w:ilvl w:val="0"/>
          <w:numId w:val="6"/>
        </w:numPr>
        <w:tabs>
          <w:tab w:val="num" w:pos="360"/>
        </w:tabs>
        <w:suppressAutoHyphens/>
        <w:autoSpaceDE w:val="0"/>
        <w:autoSpaceDN w:val="0"/>
        <w:adjustRightInd w:val="0"/>
        <w:spacing w:before="60" w:after="60" w:line="288" w:lineRule="auto"/>
        <w:ind w:left="723"/>
        <w:textAlignment w:val="center"/>
        <w:rPr>
          <w:rFonts w:eastAsia="Times New Roman" w:cs="Arial"/>
          <w:kern w:val="28"/>
          <w:lang w:val="en-US"/>
        </w:rPr>
      </w:pPr>
      <w:r w:rsidRPr="00097E55">
        <w:rPr>
          <w:rFonts w:eastAsia="Times New Roman" w:cs="Arial"/>
          <w:kern w:val="28"/>
          <w:lang w:val="en-US"/>
        </w:rPr>
        <w:t xml:space="preserve">Experience in developing aligned </w:t>
      </w:r>
      <w:r w:rsidR="0070718E" w:rsidRPr="00097E55">
        <w:rPr>
          <w:rFonts w:eastAsia="Times New Roman" w:cs="Arial"/>
          <w:kern w:val="28"/>
          <w:lang w:val="en-US"/>
        </w:rPr>
        <w:t xml:space="preserve">platform, capability and service </w:t>
      </w:r>
      <w:r w:rsidRPr="00097E55">
        <w:rPr>
          <w:rFonts w:eastAsia="Times New Roman" w:cs="Arial"/>
          <w:kern w:val="28"/>
          <w:lang w:val="en-US"/>
        </w:rPr>
        <w:t xml:space="preserve">strategies and </w:t>
      </w:r>
      <w:r w:rsidR="0070718E" w:rsidRPr="00097E55">
        <w:rPr>
          <w:rFonts w:eastAsia="Times New Roman" w:cs="Arial"/>
          <w:kern w:val="28"/>
          <w:lang w:val="en-US"/>
        </w:rPr>
        <w:t xml:space="preserve">developing business cases that </w:t>
      </w:r>
      <w:r w:rsidRPr="00097E55">
        <w:rPr>
          <w:rFonts w:eastAsia="Times New Roman" w:cs="Arial"/>
          <w:kern w:val="28"/>
          <w:lang w:val="en-US"/>
        </w:rPr>
        <w:t>mak</w:t>
      </w:r>
      <w:r w:rsidR="0070718E" w:rsidRPr="00097E55">
        <w:rPr>
          <w:rFonts w:eastAsia="Times New Roman" w:cs="Arial"/>
          <w:kern w:val="28"/>
          <w:lang w:val="en-US"/>
        </w:rPr>
        <w:t>e</w:t>
      </w:r>
      <w:r w:rsidRPr="00097E55">
        <w:rPr>
          <w:rFonts w:eastAsia="Times New Roman" w:cs="Arial"/>
          <w:kern w:val="28"/>
          <w:lang w:val="en-US"/>
        </w:rPr>
        <w:t xml:space="preserve"> the case for change</w:t>
      </w:r>
    </w:p>
    <w:p w14:paraId="502956A5" w14:textId="59D743F3" w:rsidR="00054A62" w:rsidRPr="00097E55" w:rsidRDefault="0070718E" w:rsidP="00097E55">
      <w:pPr>
        <w:numPr>
          <w:ilvl w:val="0"/>
          <w:numId w:val="6"/>
        </w:numPr>
        <w:tabs>
          <w:tab w:val="num" w:pos="360"/>
        </w:tabs>
        <w:suppressAutoHyphens/>
        <w:autoSpaceDE w:val="0"/>
        <w:autoSpaceDN w:val="0"/>
        <w:adjustRightInd w:val="0"/>
        <w:spacing w:before="60" w:after="60" w:line="288" w:lineRule="auto"/>
        <w:ind w:left="723"/>
        <w:textAlignment w:val="center"/>
        <w:rPr>
          <w:rFonts w:eastAsia="Times New Roman" w:cs="Arial"/>
          <w:kern w:val="28"/>
          <w:lang w:val="en-US"/>
        </w:rPr>
      </w:pPr>
      <w:r w:rsidRPr="00097E55">
        <w:rPr>
          <w:rFonts w:eastAsia="Times New Roman" w:cs="Arial"/>
          <w:kern w:val="28"/>
          <w:lang w:val="en-US"/>
        </w:rPr>
        <w:t>Demonstrated skills in d</w:t>
      </w:r>
      <w:r w:rsidR="00054A62" w:rsidRPr="00097E55">
        <w:rPr>
          <w:rFonts w:eastAsia="Times New Roman" w:cs="Arial"/>
          <w:kern w:val="28"/>
          <w:lang w:val="en-US"/>
        </w:rPr>
        <w:t xml:space="preserve">elivery planning and </w:t>
      </w:r>
      <w:proofErr w:type="spellStart"/>
      <w:r w:rsidR="00054A62" w:rsidRPr="00097E55">
        <w:rPr>
          <w:rFonts w:eastAsia="Times New Roman" w:cs="Arial"/>
          <w:kern w:val="28"/>
          <w:lang w:val="en-US"/>
        </w:rPr>
        <w:t>operationalising</w:t>
      </w:r>
      <w:proofErr w:type="spellEnd"/>
      <w:r w:rsidR="00054A62" w:rsidRPr="00097E55">
        <w:rPr>
          <w:rFonts w:eastAsia="Times New Roman" w:cs="Arial"/>
          <w:kern w:val="28"/>
          <w:lang w:val="en-US"/>
        </w:rPr>
        <w:t xml:space="preserve"> services</w:t>
      </w:r>
      <w:r w:rsidRPr="00097E55">
        <w:rPr>
          <w:rFonts w:eastAsia="Times New Roman" w:cs="Arial"/>
          <w:kern w:val="28"/>
          <w:lang w:val="en-US"/>
        </w:rPr>
        <w:t>, including managing operational budgets</w:t>
      </w:r>
    </w:p>
    <w:p w14:paraId="5CEDD7DA" w14:textId="77777777" w:rsidR="00054A62" w:rsidRPr="00097E55" w:rsidRDefault="00054A62" w:rsidP="00097E55">
      <w:pPr>
        <w:numPr>
          <w:ilvl w:val="0"/>
          <w:numId w:val="6"/>
        </w:numPr>
        <w:tabs>
          <w:tab w:val="num" w:pos="360"/>
        </w:tabs>
        <w:suppressAutoHyphens/>
        <w:autoSpaceDE w:val="0"/>
        <w:autoSpaceDN w:val="0"/>
        <w:adjustRightInd w:val="0"/>
        <w:spacing w:before="60" w:after="60" w:line="288" w:lineRule="auto"/>
        <w:ind w:left="723"/>
        <w:textAlignment w:val="center"/>
        <w:rPr>
          <w:rFonts w:eastAsia="Times New Roman" w:cs="Arial"/>
          <w:kern w:val="28"/>
          <w:lang w:val="en-US"/>
        </w:rPr>
      </w:pPr>
      <w:r w:rsidRPr="00097E55">
        <w:rPr>
          <w:rFonts w:eastAsia="Times New Roman" w:cs="Arial"/>
          <w:kern w:val="28"/>
          <w:lang w:val="en-US"/>
        </w:rPr>
        <w:t>Strong leadership and people qualities, who fosters collaboration, in tune with wellbeing needs of people and creating opportunities growth and progression</w:t>
      </w:r>
    </w:p>
    <w:p w14:paraId="2B7E9B3E" w14:textId="3256A06C" w:rsidR="00054A62" w:rsidRPr="00097E55" w:rsidRDefault="0070718E" w:rsidP="00097E55">
      <w:pPr>
        <w:numPr>
          <w:ilvl w:val="0"/>
          <w:numId w:val="6"/>
        </w:numPr>
        <w:tabs>
          <w:tab w:val="num" w:pos="360"/>
        </w:tabs>
        <w:suppressAutoHyphens/>
        <w:autoSpaceDE w:val="0"/>
        <w:autoSpaceDN w:val="0"/>
        <w:adjustRightInd w:val="0"/>
        <w:spacing w:before="60" w:after="60" w:line="288" w:lineRule="auto"/>
        <w:ind w:left="723"/>
        <w:textAlignment w:val="center"/>
        <w:rPr>
          <w:rFonts w:eastAsia="Times New Roman" w:cs="Arial"/>
          <w:kern w:val="28"/>
          <w:lang w:val="en-US"/>
        </w:rPr>
      </w:pPr>
      <w:r w:rsidRPr="00097E55">
        <w:rPr>
          <w:rFonts w:eastAsia="Times New Roman" w:cs="Arial"/>
          <w:kern w:val="28"/>
          <w:lang w:val="en-US"/>
        </w:rPr>
        <w:t>Excellent</w:t>
      </w:r>
      <w:r w:rsidR="00F65954" w:rsidRPr="00097E55">
        <w:rPr>
          <w:rFonts w:eastAsia="Times New Roman" w:cs="Arial"/>
          <w:kern w:val="28"/>
          <w:lang w:val="en-US"/>
        </w:rPr>
        <w:t xml:space="preserve"> </w:t>
      </w:r>
      <w:r w:rsidR="00054A62" w:rsidRPr="00097E55">
        <w:rPr>
          <w:rFonts w:eastAsia="Times New Roman" w:cs="Arial"/>
          <w:kern w:val="28"/>
          <w:lang w:val="en-US"/>
        </w:rPr>
        <w:t>interpersonal skills and the ability to build relationships with stakeholders</w:t>
      </w:r>
    </w:p>
    <w:p w14:paraId="7A835FEF" w14:textId="77777777" w:rsidR="00054A62" w:rsidRPr="00097E55" w:rsidRDefault="00054A62" w:rsidP="00097E55">
      <w:pPr>
        <w:numPr>
          <w:ilvl w:val="0"/>
          <w:numId w:val="6"/>
        </w:numPr>
        <w:tabs>
          <w:tab w:val="num" w:pos="360"/>
        </w:tabs>
        <w:suppressAutoHyphens/>
        <w:autoSpaceDE w:val="0"/>
        <w:autoSpaceDN w:val="0"/>
        <w:adjustRightInd w:val="0"/>
        <w:spacing w:before="60" w:after="60" w:line="288" w:lineRule="auto"/>
        <w:ind w:left="723"/>
        <w:textAlignment w:val="center"/>
        <w:rPr>
          <w:rFonts w:eastAsia="Times New Roman" w:cs="Arial"/>
          <w:kern w:val="28"/>
          <w:lang w:val="en-US"/>
        </w:rPr>
      </w:pPr>
      <w:r w:rsidRPr="00097E55">
        <w:rPr>
          <w:rFonts w:eastAsia="Times New Roman" w:cs="Arial"/>
          <w:kern w:val="28"/>
          <w:lang w:val="en-US"/>
        </w:rPr>
        <w:t>Experience managing supplier / partner relationships and services contracts</w:t>
      </w:r>
    </w:p>
    <w:p w14:paraId="0B1450F4" w14:textId="58DA4011" w:rsidR="00410207" w:rsidRPr="00097E55" w:rsidRDefault="00410207" w:rsidP="00410207">
      <w:pPr>
        <w:pStyle w:val="Heading3"/>
        <w:rPr>
          <w:sz w:val="28"/>
          <w:szCs w:val="28"/>
        </w:rPr>
      </w:pPr>
      <w:r w:rsidRPr="00097E55">
        <w:rPr>
          <w:sz w:val="28"/>
          <w:szCs w:val="28"/>
        </w:rPr>
        <w:t xml:space="preserve">Key relationships </w:t>
      </w:r>
    </w:p>
    <w:p w14:paraId="25725A90" w14:textId="77777777" w:rsidR="00410207" w:rsidRDefault="00410207" w:rsidP="00410207">
      <w:pPr>
        <w:pStyle w:val="PDHeading4"/>
        <w:tabs>
          <w:tab w:val="left" w:pos="3505"/>
        </w:tabs>
      </w:pPr>
      <w:r>
        <w:t>Internal</w:t>
      </w:r>
    </w:p>
    <w:p w14:paraId="44DCF4E9" w14:textId="77777777" w:rsidR="001F6571" w:rsidRPr="00097E55" w:rsidRDefault="001F6571" w:rsidP="001F6571">
      <w:pPr>
        <w:pStyle w:val="Bulletsstyle"/>
        <w:rPr>
          <w:rFonts w:asciiTheme="minorHAnsi" w:eastAsiaTheme="minorHAnsi" w:hAnsiTheme="minorHAnsi" w:cstheme="minorBidi"/>
          <w:kern w:val="0"/>
          <w:szCs w:val="22"/>
        </w:rPr>
      </w:pPr>
      <w:r w:rsidRPr="00097E55">
        <w:rPr>
          <w:rFonts w:asciiTheme="minorHAnsi" w:eastAsiaTheme="minorHAnsi" w:hAnsiTheme="minorHAnsi" w:cstheme="minorBidi"/>
          <w:kern w:val="0"/>
          <w:szCs w:val="22"/>
        </w:rPr>
        <w:t>IST Leadership Team and wider leadership colleagues</w:t>
      </w:r>
    </w:p>
    <w:p w14:paraId="6BAC6BA1" w14:textId="52C8E165" w:rsidR="001F6571" w:rsidRPr="00097E55" w:rsidRDefault="001F6571" w:rsidP="001F6571">
      <w:pPr>
        <w:pStyle w:val="Bulletsstyle"/>
        <w:rPr>
          <w:rFonts w:asciiTheme="minorHAnsi" w:eastAsiaTheme="minorHAnsi" w:hAnsiTheme="minorHAnsi" w:cstheme="minorBidi"/>
          <w:kern w:val="0"/>
          <w:szCs w:val="22"/>
        </w:rPr>
      </w:pPr>
      <w:r w:rsidRPr="00097E55">
        <w:rPr>
          <w:rFonts w:asciiTheme="minorHAnsi" w:eastAsiaTheme="minorHAnsi" w:hAnsiTheme="minorHAnsi" w:cstheme="minorBidi"/>
          <w:kern w:val="0"/>
          <w:szCs w:val="22"/>
        </w:rPr>
        <w:t xml:space="preserve">IST Platform </w:t>
      </w:r>
      <w:r w:rsidR="00B70859">
        <w:rPr>
          <w:rFonts w:asciiTheme="minorHAnsi" w:eastAsiaTheme="minorHAnsi" w:hAnsiTheme="minorHAnsi" w:cstheme="minorBidi"/>
          <w:kern w:val="0"/>
          <w:szCs w:val="22"/>
        </w:rPr>
        <w:t>Leadership Team</w:t>
      </w:r>
    </w:p>
    <w:p w14:paraId="50A9E949" w14:textId="77777777" w:rsidR="001F6571" w:rsidRPr="00097E55" w:rsidRDefault="49B88EF2" w:rsidP="001F6571">
      <w:pPr>
        <w:pStyle w:val="Bulletsstyle"/>
        <w:rPr>
          <w:rFonts w:asciiTheme="minorHAnsi" w:eastAsiaTheme="minorHAnsi" w:hAnsiTheme="minorHAnsi" w:cstheme="minorBidi"/>
          <w:kern w:val="0"/>
          <w:szCs w:val="22"/>
        </w:rPr>
      </w:pPr>
      <w:r w:rsidRPr="00097E55">
        <w:rPr>
          <w:rFonts w:asciiTheme="minorHAnsi" w:eastAsiaTheme="minorHAnsi" w:hAnsiTheme="minorHAnsi" w:cstheme="minorBidi"/>
          <w:kern w:val="0"/>
          <w:szCs w:val="22"/>
        </w:rPr>
        <w:t>Engagement Leads</w:t>
      </w:r>
    </w:p>
    <w:p w14:paraId="216781A5" w14:textId="77777777" w:rsidR="001F6571" w:rsidRPr="00097E55" w:rsidRDefault="49B88EF2" w:rsidP="001F6571">
      <w:pPr>
        <w:pStyle w:val="Bulletsstyle"/>
        <w:rPr>
          <w:rFonts w:asciiTheme="minorHAnsi" w:eastAsiaTheme="minorHAnsi" w:hAnsiTheme="minorHAnsi" w:cstheme="minorBidi"/>
          <w:kern w:val="0"/>
          <w:szCs w:val="22"/>
        </w:rPr>
      </w:pPr>
      <w:r w:rsidRPr="00097E55">
        <w:rPr>
          <w:rFonts w:asciiTheme="minorHAnsi" w:eastAsiaTheme="minorHAnsi" w:hAnsiTheme="minorHAnsi" w:cstheme="minorBidi"/>
          <w:kern w:val="0"/>
          <w:szCs w:val="22"/>
        </w:rPr>
        <w:lastRenderedPageBreak/>
        <w:t>Portfolio Leads, Owners and Managers</w:t>
      </w:r>
    </w:p>
    <w:p w14:paraId="1AE54E8A" w14:textId="77777777" w:rsidR="001F6571" w:rsidRPr="00097E55" w:rsidRDefault="49B88EF2" w:rsidP="001F6571">
      <w:pPr>
        <w:pStyle w:val="Bulletsstyle"/>
        <w:rPr>
          <w:rFonts w:asciiTheme="minorHAnsi" w:eastAsiaTheme="minorHAnsi" w:hAnsiTheme="minorHAnsi" w:cstheme="minorBidi"/>
          <w:kern w:val="0"/>
          <w:szCs w:val="22"/>
        </w:rPr>
      </w:pPr>
      <w:r w:rsidRPr="00097E55">
        <w:rPr>
          <w:rFonts w:asciiTheme="minorHAnsi" w:eastAsiaTheme="minorHAnsi" w:hAnsiTheme="minorHAnsi" w:cstheme="minorBidi"/>
          <w:kern w:val="0"/>
          <w:szCs w:val="22"/>
        </w:rPr>
        <w:t>Transformation Office</w:t>
      </w:r>
    </w:p>
    <w:p w14:paraId="6A02D56E" w14:textId="77777777" w:rsidR="001F6571" w:rsidRPr="00097E55" w:rsidRDefault="001F6571" w:rsidP="001F6571">
      <w:pPr>
        <w:pStyle w:val="Bulletsstyle"/>
        <w:rPr>
          <w:rFonts w:asciiTheme="minorHAnsi" w:eastAsiaTheme="minorHAnsi" w:hAnsiTheme="minorHAnsi" w:cstheme="minorBidi"/>
          <w:kern w:val="0"/>
          <w:szCs w:val="22"/>
        </w:rPr>
      </w:pPr>
      <w:r w:rsidRPr="00097E55">
        <w:rPr>
          <w:rFonts w:asciiTheme="minorHAnsi" w:eastAsiaTheme="minorHAnsi" w:hAnsiTheme="minorHAnsi" w:cstheme="minorBidi"/>
          <w:kern w:val="0"/>
          <w:szCs w:val="22"/>
        </w:rPr>
        <w:t>Commercial Leaders</w:t>
      </w:r>
    </w:p>
    <w:p w14:paraId="09C2B9E0" w14:textId="77777777" w:rsidR="001F6571" w:rsidRPr="00097E55" w:rsidRDefault="49B88EF2" w:rsidP="001F6571">
      <w:pPr>
        <w:pStyle w:val="Bulletsstyle"/>
        <w:rPr>
          <w:rFonts w:asciiTheme="minorHAnsi" w:eastAsiaTheme="minorHAnsi" w:hAnsiTheme="minorHAnsi" w:cstheme="minorBidi"/>
          <w:kern w:val="0"/>
          <w:szCs w:val="22"/>
        </w:rPr>
      </w:pPr>
      <w:r w:rsidRPr="00097E55">
        <w:rPr>
          <w:rFonts w:asciiTheme="minorHAnsi" w:eastAsiaTheme="minorHAnsi" w:hAnsiTheme="minorHAnsi" w:cstheme="minorBidi"/>
          <w:kern w:val="0"/>
          <w:szCs w:val="22"/>
        </w:rPr>
        <w:t>Strategic Delivery Partners</w:t>
      </w:r>
    </w:p>
    <w:p w14:paraId="0E6182D8" w14:textId="77777777" w:rsidR="001F6571" w:rsidRPr="00097E55" w:rsidRDefault="49B88EF2" w:rsidP="001F6571">
      <w:pPr>
        <w:pStyle w:val="Bulletsstyle"/>
        <w:rPr>
          <w:rFonts w:asciiTheme="minorHAnsi" w:eastAsiaTheme="minorHAnsi" w:hAnsiTheme="minorHAnsi" w:cstheme="minorBidi"/>
          <w:kern w:val="0"/>
          <w:szCs w:val="22"/>
        </w:rPr>
      </w:pPr>
      <w:r w:rsidRPr="00097E55">
        <w:rPr>
          <w:rFonts w:asciiTheme="minorHAnsi" w:eastAsiaTheme="minorHAnsi" w:hAnsiTheme="minorHAnsi" w:cstheme="minorBidi"/>
          <w:kern w:val="0"/>
          <w:szCs w:val="22"/>
        </w:rPr>
        <w:t>Senior Ministry Leaders</w:t>
      </w:r>
    </w:p>
    <w:p w14:paraId="4DE56259" w14:textId="77777777" w:rsidR="001F6571" w:rsidRPr="00097E55" w:rsidRDefault="49B88EF2" w:rsidP="001F6571">
      <w:pPr>
        <w:pStyle w:val="Bulletsstyle"/>
        <w:rPr>
          <w:rFonts w:asciiTheme="minorHAnsi" w:eastAsiaTheme="minorHAnsi" w:hAnsiTheme="minorHAnsi" w:cstheme="minorBidi"/>
          <w:kern w:val="0"/>
          <w:szCs w:val="22"/>
        </w:rPr>
      </w:pPr>
      <w:r w:rsidRPr="00097E55">
        <w:rPr>
          <w:rFonts w:asciiTheme="minorHAnsi" w:eastAsiaTheme="minorHAnsi" w:hAnsiTheme="minorHAnsi" w:cstheme="minorBidi"/>
          <w:kern w:val="0"/>
          <w:szCs w:val="22"/>
        </w:rPr>
        <w:t>Risk and Governance teams</w:t>
      </w:r>
    </w:p>
    <w:p w14:paraId="018E2DE9" w14:textId="77777777" w:rsidR="00410207" w:rsidRDefault="00410207" w:rsidP="00410207">
      <w:pPr>
        <w:pStyle w:val="PDHeading4"/>
        <w:tabs>
          <w:tab w:val="left" w:pos="3505"/>
        </w:tabs>
      </w:pPr>
      <w:r>
        <w:t>External</w:t>
      </w:r>
    </w:p>
    <w:p w14:paraId="66EC66D8" w14:textId="00A3981C" w:rsidR="00410207" w:rsidRPr="00097E55" w:rsidRDefault="49B88EF2" w:rsidP="00410207">
      <w:pPr>
        <w:pStyle w:val="Bulletsstyle"/>
        <w:rPr>
          <w:rFonts w:asciiTheme="minorHAnsi" w:eastAsiaTheme="minorHAnsi" w:hAnsiTheme="minorHAnsi" w:cstheme="minorBidi"/>
          <w:kern w:val="0"/>
          <w:szCs w:val="22"/>
        </w:rPr>
      </w:pPr>
      <w:r w:rsidRPr="00097E55">
        <w:rPr>
          <w:rFonts w:asciiTheme="minorHAnsi" w:eastAsiaTheme="minorHAnsi" w:hAnsiTheme="minorHAnsi" w:cstheme="minorBidi"/>
          <w:kern w:val="0"/>
          <w:szCs w:val="22"/>
        </w:rPr>
        <w:t>External panel providers, vendors, and suppliers</w:t>
      </w:r>
    </w:p>
    <w:p w14:paraId="16326D59" w14:textId="77777777" w:rsidR="00410207" w:rsidRPr="00097E55" w:rsidRDefault="49B88EF2" w:rsidP="00410207">
      <w:pPr>
        <w:pStyle w:val="Bulletsstyle"/>
        <w:rPr>
          <w:rFonts w:asciiTheme="minorHAnsi" w:eastAsiaTheme="minorHAnsi" w:hAnsiTheme="minorHAnsi" w:cstheme="minorBidi"/>
          <w:kern w:val="0"/>
          <w:szCs w:val="22"/>
        </w:rPr>
      </w:pPr>
      <w:r w:rsidRPr="00097E55">
        <w:rPr>
          <w:rFonts w:asciiTheme="minorHAnsi" w:eastAsiaTheme="minorHAnsi" w:hAnsiTheme="minorHAnsi" w:cstheme="minorBidi"/>
          <w:kern w:val="0"/>
          <w:szCs w:val="22"/>
        </w:rPr>
        <w:t>Other Government agencies.</w:t>
      </w:r>
    </w:p>
    <w:p w14:paraId="2799B2FE" w14:textId="77777777" w:rsidR="00410207" w:rsidRPr="00097E55" w:rsidRDefault="00410207" w:rsidP="00410207">
      <w:pPr>
        <w:pStyle w:val="Heading3"/>
        <w:rPr>
          <w:sz w:val="28"/>
          <w:szCs w:val="28"/>
        </w:rPr>
      </w:pPr>
      <w:r w:rsidRPr="00097E55">
        <w:rPr>
          <w:sz w:val="28"/>
          <w:szCs w:val="28"/>
        </w:rPr>
        <w:t>Other</w:t>
      </w:r>
    </w:p>
    <w:p w14:paraId="4E7494F0" w14:textId="77777777" w:rsidR="00410207" w:rsidRPr="00410207" w:rsidRDefault="00410207" w:rsidP="00410207">
      <w:pPr>
        <w:pStyle w:val="PDHeading4"/>
        <w:tabs>
          <w:tab w:val="left" w:pos="3505"/>
        </w:tabs>
        <w:rPr>
          <w:sz w:val="22"/>
          <w:szCs w:val="20"/>
        </w:rPr>
      </w:pPr>
      <w:r w:rsidRPr="00097E55">
        <w:t>Delegations</w:t>
      </w:r>
    </w:p>
    <w:p w14:paraId="69828CC8" w14:textId="77777777" w:rsidR="00410207" w:rsidRPr="00E66B5D" w:rsidRDefault="49B88EF2" w:rsidP="00410207">
      <w:pPr>
        <w:pStyle w:val="Bulletsstyle"/>
        <w:rPr>
          <w:rFonts w:asciiTheme="minorHAnsi" w:eastAsiaTheme="minorHAnsi" w:hAnsiTheme="minorHAnsi" w:cstheme="minorBidi"/>
          <w:kern w:val="0"/>
          <w:szCs w:val="22"/>
        </w:rPr>
      </w:pPr>
      <w:r w:rsidRPr="00E66B5D">
        <w:rPr>
          <w:rFonts w:asciiTheme="minorHAnsi" w:eastAsiaTheme="minorHAnsi" w:hAnsiTheme="minorHAnsi" w:cstheme="minorBidi"/>
          <w:kern w:val="0"/>
          <w:szCs w:val="22"/>
        </w:rPr>
        <w:t>Financial – Yes</w:t>
      </w:r>
    </w:p>
    <w:p w14:paraId="505FCD71" w14:textId="77777777" w:rsidR="00410207" w:rsidRPr="00E66B5D" w:rsidRDefault="49B88EF2" w:rsidP="00410207">
      <w:pPr>
        <w:pStyle w:val="Bulletsstyle"/>
        <w:rPr>
          <w:rFonts w:asciiTheme="minorHAnsi" w:eastAsiaTheme="minorHAnsi" w:hAnsiTheme="minorHAnsi" w:cstheme="minorBidi"/>
          <w:kern w:val="0"/>
          <w:szCs w:val="22"/>
        </w:rPr>
      </w:pPr>
      <w:r w:rsidRPr="00E66B5D">
        <w:rPr>
          <w:rFonts w:asciiTheme="minorHAnsi" w:eastAsiaTheme="minorHAnsi" w:hAnsiTheme="minorHAnsi" w:cstheme="minorBidi"/>
          <w:kern w:val="0"/>
          <w:szCs w:val="22"/>
        </w:rPr>
        <w:t>Human Resources – Yes</w:t>
      </w:r>
    </w:p>
    <w:p w14:paraId="06593A67" w14:textId="77777777" w:rsidR="00410207" w:rsidRPr="00410207" w:rsidRDefault="00410207" w:rsidP="00410207">
      <w:pPr>
        <w:pStyle w:val="PDHeading4"/>
        <w:tabs>
          <w:tab w:val="left" w:pos="3505"/>
        </w:tabs>
        <w:rPr>
          <w:sz w:val="22"/>
          <w:szCs w:val="20"/>
        </w:rPr>
      </w:pPr>
      <w:r w:rsidRPr="00410207">
        <w:rPr>
          <w:sz w:val="22"/>
          <w:szCs w:val="20"/>
        </w:rPr>
        <w:t>Security clearance</w:t>
      </w:r>
    </w:p>
    <w:p w14:paraId="2822266F" w14:textId="77777777" w:rsidR="00410207" w:rsidRPr="00E66B5D" w:rsidRDefault="00410207" w:rsidP="00E66B5D">
      <w:pPr>
        <w:pStyle w:val="Bulletsstyle"/>
        <w:rPr>
          <w:rFonts w:asciiTheme="minorHAnsi" w:eastAsiaTheme="minorHAnsi" w:hAnsiTheme="minorHAnsi" w:cstheme="minorBidi"/>
          <w:kern w:val="0"/>
          <w:szCs w:val="22"/>
        </w:rPr>
      </w:pPr>
      <w:r w:rsidRPr="00E66B5D">
        <w:rPr>
          <w:rFonts w:asciiTheme="minorHAnsi" w:eastAsiaTheme="minorHAnsi" w:hAnsiTheme="minorHAnsi" w:cstheme="minorBidi"/>
          <w:kern w:val="0"/>
          <w:szCs w:val="22"/>
        </w:rPr>
        <w:t>No</w:t>
      </w:r>
    </w:p>
    <w:p w14:paraId="41293FD3" w14:textId="77777777" w:rsidR="00410207" w:rsidRPr="00410207" w:rsidRDefault="00410207" w:rsidP="00410207">
      <w:pPr>
        <w:pStyle w:val="PDHeading4"/>
        <w:tabs>
          <w:tab w:val="left" w:pos="3505"/>
        </w:tabs>
        <w:rPr>
          <w:sz w:val="22"/>
          <w:szCs w:val="20"/>
        </w:rPr>
      </w:pPr>
      <w:r w:rsidRPr="00410207">
        <w:rPr>
          <w:sz w:val="22"/>
          <w:szCs w:val="20"/>
        </w:rPr>
        <w:t>Children’s worker</w:t>
      </w:r>
    </w:p>
    <w:p w14:paraId="668250C6" w14:textId="77777777" w:rsidR="00410207" w:rsidRPr="00E66B5D" w:rsidRDefault="00410207" w:rsidP="00E66B5D">
      <w:pPr>
        <w:pStyle w:val="Bulletsstyle"/>
        <w:rPr>
          <w:rFonts w:asciiTheme="minorHAnsi" w:eastAsiaTheme="minorHAnsi" w:hAnsiTheme="minorHAnsi" w:cstheme="minorBidi"/>
          <w:kern w:val="0"/>
          <w:szCs w:val="22"/>
        </w:rPr>
      </w:pPr>
      <w:r w:rsidRPr="00E66B5D">
        <w:rPr>
          <w:rFonts w:asciiTheme="minorHAnsi" w:eastAsiaTheme="minorHAnsi" w:hAnsiTheme="minorHAnsi" w:cstheme="minorBidi"/>
          <w:kern w:val="0"/>
          <w:szCs w:val="22"/>
        </w:rPr>
        <w:t>Not a children’s worker</w:t>
      </w:r>
    </w:p>
    <w:p w14:paraId="3061B4F1" w14:textId="77777777" w:rsidR="00410207" w:rsidRPr="00410207" w:rsidRDefault="00410207" w:rsidP="00410207">
      <w:pPr>
        <w:pStyle w:val="PDHeading4"/>
        <w:tabs>
          <w:tab w:val="left" w:pos="3505"/>
        </w:tabs>
        <w:rPr>
          <w:sz w:val="22"/>
          <w:szCs w:val="20"/>
        </w:rPr>
      </w:pPr>
      <w:r w:rsidRPr="00410207">
        <w:rPr>
          <w:sz w:val="22"/>
          <w:szCs w:val="20"/>
        </w:rPr>
        <w:t>Travel</w:t>
      </w:r>
    </w:p>
    <w:p w14:paraId="51E8B0BA" w14:textId="31AC9C16" w:rsidR="004B0A86" w:rsidRPr="00E66B5D" w:rsidRDefault="00410207" w:rsidP="00E66B5D">
      <w:pPr>
        <w:pStyle w:val="Bulletsstyle"/>
        <w:rPr>
          <w:rFonts w:asciiTheme="minorHAnsi" w:eastAsiaTheme="minorHAnsi" w:hAnsiTheme="minorHAnsi" w:cstheme="minorBidi"/>
          <w:kern w:val="0"/>
          <w:szCs w:val="22"/>
        </w:rPr>
      </w:pPr>
      <w:r w:rsidRPr="00E66B5D">
        <w:rPr>
          <w:rFonts w:asciiTheme="minorHAnsi" w:eastAsiaTheme="minorHAnsi" w:hAnsiTheme="minorHAnsi" w:cstheme="minorBidi"/>
          <w:kern w:val="0"/>
          <w:szCs w:val="22"/>
        </w:rPr>
        <w:t xml:space="preserve">Routine travel may be required </w:t>
      </w:r>
    </w:p>
    <w:sectPr w:rsidR="004B0A86" w:rsidRPr="00E66B5D" w:rsidSect="0067336C">
      <w:headerReference w:type="even" r:id="rId15"/>
      <w:headerReference w:type="default" r:id="rId16"/>
      <w:footerReference w:type="default" r:id="rId17"/>
      <w:headerReference w:type="first" r:id="rId18"/>
      <w:pgSz w:w="11906" w:h="16838"/>
      <w:pgMar w:top="1134"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5C585" w14:textId="77777777" w:rsidR="007133EA" w:rsidRDefault="007133EA" w:rsidP="00F05C09">
      <w:pPr>
        <w:spacing w:after="0" w:line="240" w:lineRule="auto"/>
      </w:pPr>
      <w:r>
        <w:separator/>
      </w:r>
    </w:p>
  </w:endnote>
  <w:endnote w:type="continuationSeparator" w:id="0">
    <w:p w14:paraId="5E44042B" w14:textId="77777777" w:rsidR="007133EA" w:rsidRDefault="007133EA" w:rsidP="00F05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altName w:val="Verdana Pro"/>
    <w:charset w:val="00"/>
    <w:family w:val="swiss"/>
    <w:pitch w:val="variable"/>
    <w:sig w:usb0="80000287" w:usb1="0000004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IBM Plex Sans SemiBold">
    <w:charset w:val="00"/>
    <w:family w:val="swiss"/>
    <w:pitch w:val="variable"/>
    <w:sig w:usb0="A00002EF" w:usb1="5000207B" w:usb2="00000000" w:usb3="00000000" w:csb0="0000019F" w:csb1="00000000"/>
  </w:font>
  <w:font w:name="Verdana Pro Semibold">
    <w:charset w:val="00"/>
    <w:family w:val="swiss"/>
    <w:pitch w:val="variable"/>
    <w:sig w:usb0="80000287" w:usb1="00000043"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302770"/>
      <w:docPartObj>
        <w:docPartGallery w:val="Page Numbers (Bottom of Page)"/>
        <w:docPartUnique/>
      </w:docPartObj>
    </w:sdtPr>
    <w:sdtEndPr>
      <w:rPr>
        <w:noProof/>
      </w:rPr>
    </w:sdtEndPr>
    <w:sdtContent>
      <w:p w14:paraId="06780ABF" w14:textId="57AFD1F7" w:rsidR="00C7317E" w:rsidRDefault="00C7317E" w:rsidP="006A5C63">
        <w:pPr>
          <w:pStyle w:val="Footer"/>
        </w:pPr>
        <w:r>
          <w:rPr>
            <w:noProof/>
          </w:rPr>
          <mc:AlternateContent>
            <mc:Choice Requires="wps">
              <w:drawing>
                <wp:anchor distT="0" distB="0" distL="114300" distR="114300" simplePos="0" relativeHeight="251659264" behindDoc="0" locked="0" layoutInCell="1" allowOverlap="1" wp14:anchorId="6E95F803" wp14:editId="77F378E9">
                  <wp:simplePos x="0" y="0"/>
                  <wp:positionH relativeFrom="column">
                    <wp:posOffset>-180927</wp:posOffset>
                  </wp:positionH>
                  <wp:positionV relativeFrom="paragraph">
                    <wp:posOffset>-121644</wp:posOffset>
                  </wp:positionV>
                  <wp:extent cx="5852388"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52388"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7A3BC4" id="Straight Connector 7"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25pt,-9.6pt" to="446.5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" strokecolor="gray [1629]" strokeweight=".5pt">
                  <v:stroke joinstyle="miter"/>
                </v:line>
              </w:pict>
            </mc:Fallback>
          </mc:AlternateContent>
        </w:r>
        <w:r w:rsidR="005F38BA">
          <w:tab/>
        </w:r>
        <w:r>
          <w:t xml:space="preserve">Position Description – </w:t>
        </w:r>
        <w:r w:rsidR="00EE43D0">
          <w:t xml:space="preserve">Platform </w:t>
        </w:r>
        <w:r w:rsidR="00B70859">
          <w:t>Manager</w:t>
        </w:r>
        <w:r w:rsidR="005F38BA">
          <w:t xml:space="preserve"> – June </w:t>
        </w:r>
        <w:r w:rsidR="00FB309D">
          <w:t>202</w:t>
        </w:r>
        <w:r w:rsidR="00B517BE">
          <w:t>3</w:t>
        </w:r>
        <w:r w:rsidR="00FD084F">
          <w:t xml:space="preserve"> </w:t>
        </w:r>
        <w:r>
          <w:t xml:space="preserve">| </w:t>
        </w:r>
        <w:r>
          <w:fldChar w:fldCharType="begin"/>
        </w:r>
        <w:r>
          <w:instrText xml:space="preserve"> PAGE   \* MERGEFORMAT </w:instrText>
        </w:r>
        <w:r>
          <w:fldChar w:fldCharType="separate"/>
        </w:r>
        <w:r>
          <w:rPr>
            <w:noProof/>
          </w:rPr>
          <w:t>2</w:t>
        </w:r>
        <w:r>
          <w:rPr>
            <w:noProof/>
          </w:rPr>
          <w:fldChar w:fldCharType="end"/>
        </w:r>
      </w:p>
    </w:sdtContent>
  </w:sdt>
  <w:p w14:paraId="107A7765" w14:textId="10482C37" w:rsidR="00C7317E" w:rsidRDefault="00C7317E" w:rsidP="00C7317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58BA1" w14:textId="77777777" w:rsidR="007133EA" w:rsidRDefault="007133EA" w:rsidP="00F05C09">
      <w:pPr>
        <w:spacing w:after="0" w:line="240" w:lineRule="auto"/>
      </w:pPr>
      <w:r>
        <w:separator/>
      </w:r>
    </w:p>
  </w:footnote>
  <w:footnote w:type="continuationSeparator" w:id="0">
    <w:p w14:paraId="16D1FED1" w14:textId="77777777" w:rsidR="007133EA" w:rsidRDefault="007133EA" w:rsidP="00F05C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BA749" w14:textId="14C847CE" w:rsidR="0054221C" w:rsidRDefault="0054221C">
    <w:pPr>
      <w:pStyle w:val="Header"/>
    </w:pPr>
    <w:r>
      <w:rPr>
        <w:noProof/>
      </w:rPr>
      <mc:AlternateContent>
        <mc:Choice Requires="wps">
          <w:drawing>
            <wp:anchor distT="0" distB="0" distL="0" distR="0" simplePos="0" relativeHeight="251661312" behindDoc="0" locked="0" layoutInCell="1" allowOverlap="1" wp14:anchorId="627766E7" wp14:editId="3E580170">
              <wp:simplePos x="635" y="635"/>
              <wp:positionH relativeFrom="page">
                <wp:align>center</wp:align>
              </wp:positionH>
              <wp:positionV relativeFrom="page">
                <wp:align>top</wp:align>
              </wp:positionV>
              <wp:extent cx="443865" cy="443865"/>
              <wp:effectExtent l="0" t="0" r="8890" b="4445"/>
              <wp:wrapNone/>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80A81E" w14:textId="2CBE5C3E" w:rsidR="0054221C" w:rsidRPr="0054221C" w:rsidRDefault="0054221C" w:rsidP="0054221C">
                          <w:pPr>
                            <w:spacing w:after="0"/>
                            <w:rPr>
                              <w:rFonts w:ascii="Calibri" w:eastAsia="Calibri" w:hAnsi="Calibri" w:cs="Calibri"/>
                              <w:noProof/>
                              <w:color w:val="000000"/>
                              <w:sz w:val="20"/>
                              <w:szCs w:val="20"/>
                            </w:rPr>
                          </w:pPr>
                          <w:r w:rsidRPr="0054221C">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7766E7"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5280A81E" w14:textId="2CBE5C3E" w:rsidR="0054221C" w:rsidRPr="0054221C" w:rsidRDefault="0054221C" w:rsidP="0054221C">
                    <w:pPr>
                      <w:spacing w:after="0"/>
                      <w:rPr>
                        <w:rFonts w:ascii="Calibri" w:eastAsia="Calibri" w:hAnsi="Calibri" w:cs="Calibri"/>
                        <w:noProof/>
                        <w:color w:val="000000"/>
                        <w:sz w:val="20"/>
                        <w:szCs w:val="20"/>
                      </w:rPr>
                    </w:pPr>
                    <w:r w:rsidRPr="0054221C">
                      <w:rPr>
                        <w:rFonts w:ascii="Calibri" w:eastAsia="Calibri" w:hAnsi="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34251" w14:textId="0254376C" w:rsidR="0054221C" w:rsidRDefault="0054221C">
    <w:pPr>
      <w:pStyle w:val="Header"/>
    </w:pPr>
    <w:r>
      <w:rPr>
        <w:noProof/>
      </w:rPr>
      <mc:AlternateContent>
        <mc:Choice Requires="wps">
          <w:drawing>
            <wp:anchor distT="0" distB="0" distL="0" distR="0" simplePos="0" relativeHeight="251662336" behindDoc="0" locked="0" layoutInCell="1" allowOverlap="1" wp14:anchorId="73DEDC6F" wp14:editId="40BB0792">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20E501" w14:textId="3EF703EB" w:rsidR="0054221C" w:rsidRPr="0054221C" w:rsidRDefault="0054221C" w:rsidP="0054221C">
                          <w:pPr>
                            <w:spacing w:after="0"/>
                            <w:rPr>
                              <w:rFonts w:ascii="Calibri" w:eastAsia="Calibri" w:hAnsi="Calibri" w:cs="Calibri"/>
                              <w:noProof/>
                              <w:color w:val="000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DEDC6F"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4720E501" w14:textId="3EF703EB" w:rsidR="0054221C" w:rsidRPr="0054221C" w:rsidRDefault="0054221C" w:rsidP="0054221C">
                    <w:pPr>
                      <w:spacing w:after="0"/>
                      <w:rPr>
                        <w:rFonts w:ascii="Calibri" w:eastAsia="Calibri" w:hAnsi="Calibri" w:cs="Calibri"/>
                        <w:noProof/>
                        <w:color w:val="000000"/>
                        <w:sz w:val="2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1EF7D" w14:textId="66505184" w:rsidR="0054221C" w:rsidRDefault="0054221C">
    <w:pPr>
      <w:pStyle w:val="Header"/>
    </w:pPr>
    <w:r>
      <w:rPr>
        <w:noProof/>
      </w:rPr>
      <mc:AlternateContent>
        <mc:Choice Requires="wps">
          <w:drawing>
            <wp:anchor distT="0" distB="0" distL="0" distR="0" simplePos="0" relativeHeight="251660288" behindDoc="0" locked="0" layoutInCell="1" allowOverlap="1" wp14:anchorId="325420DA" wp14:editId="1EA537BA">
              <wp:simplePos x="914400" y="452927"/>
              <wp:positionH relativeFrom="page">
                <wp:align>center</wp:align>
              </wp:positionH>
              <wp:positionV relativeFrom="page">
                <wp:align>top</wp:align>
              </wp:positionV>
              <wp:extent cx="443865" cy="443865"/>
              <wp:effectExtent l="0" t="0" r="8890" b="4445"/>
              <wp:wrapNone/>
              <wp:docPr id="1"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889E6E" w14:textId="7B3A2F23" w:rsidR="0054221C" w:rsidRPr="0054221C" w:rsidRDefault="0054221C" w:rsidP="0054221C">
                          <w:pPr>
                            <w:spacing w:after="0"/>
                            <w:rPr>
                              <w:rFonts w:ascii="Calibri" w:eastAsia="Calibri" w:hAnsi="Calibri" w:cs="Calibri"/>
                              <w:noProof/>
                              <w:color w:val="000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5420DA" id="_x0000_t202" coordsize="21600,21600" o:spt="202" path="m,l,21600r21600,l21600,xe">
              <v:stroke joinstyle="miter"/>
              <v:path gradientshapeok="t" o:connecttype="rect"/>
            </v:shapetype>
            <v:shape id="Text Box 1" o:spid="_x0000_s1028"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4D889E6E" w14:textId="7B3A2F23" w:rsidR="0054221C" w:rsidRPr="0054221C" w:rsidRDefault="0054221C" w:rsidP="0054221C">
                    <w:pPr>
                      <w:spacing w:after="0"/>
                      <w:rPr>
                        <w:rFonts w:ascii="Calibri" w:eastAsia="Calibri" w:hAnsi="Calibri" w:cs="Calibri"/>
                        <w:noProof/>
                        <w:color w:val="000000"/>
                        <w:sz w:val="20"/>
                        <w:szCs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4" w15:restartNumberingAfterBreak="0">
    <w:nsid w:val="1E8A437D"/>
    <w:multiLevelType w:val="multilevel"/>
    <w:tmpl w:val="E24C3770"/>
    <w:lvl w:ilvl="0">
      <w:start w:val="1"/>
      <w:numFmt w:val="bullet"/>
      <w:lvlText w:val="o"/>
      <w:lvlJc w:val="left"/>
      <w:pPr>
        <w:tabs>
          <w:tab w:val="num" w:pos="360"/>
        </w:tabs>
        <w:ind w:left="360" w:hanging="360"/>
      </w:pPr>
      <w:rPr>
        <w:rFonts w:ascii="Courier New" w:hAnsi="Courier New" w:cs="Courier New"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0A63170"/>
    <w:multiLevelType w:val="hybridMultilevel"/>
    <w:tmpl w:val="A7DE83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26F2FEA"/>
    <w:multiLevelType w:val="hybridMultilevel"/>
    <w:tmpl w:val="A54E0CDE"/>
    <w:lvl w:ilvl="0" w:tplc="06A06446">
      <w:start w:val="1"/>
      <w:numFmt w:val="bullet"/>
      <w:pStyle w:val="Bulletsstyle"/>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61B535FF"/>
    <w:multiLevelType w:val="multilevel"/>
    <w:tmpl w:val="419A42B4"/>
    <w:lvl w:ilvl="0">
      <w:numFmt w:val="bullet"/>
      <w:lvlText w:val="•"/>
      <w:lvlJc w:val="left"/>
      <w:pPr>
        <w:tabs>
          <w:tab w:val="num" w:pos="360"/>
        </w:tabs>
        <w:ind w:left="360" w:hanging="360"/>
      </w:pPr>
      <w:rPr>
        <w:rFonts w:ascii="Verdana Pro" w:eastAsia="Calibri" w:hAnsi="Verdana Pro" w:cs="Aria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269242332">
    <w:abstractNumId w:val="3"/>
  </w:num>
  <w:num w:numId="2" w16cid:durableId="439687659">
    <w:abstractNumId w:val="1"/>
  </w:num>
  <w:num w:numId="3" w16cid:durableId="48118999">
    <w:abstractNumId w:val="0"/>
  </w:num>
  <w:num w:numId="4" w16cid:durableId="758873021">
    <w:abstractNumId w:val="2"/>
  </w:num>
  <w:num w:numId="5" w16cid:durableId="1371880478">
    <w:abstractNumId w:val="6"/>
  </w:num>
  <w:num w:numId="6" w16cid:durableId="1812288955">
    <w:abstractNumId w:val="7"/>
  </w:num>
  <w:num w:numId="7" w16cid:durableId="139546284">
    <w:abstractNumId w:val="5"/>
  </w:num>
  <w:num w:numId="8" w16cid:durableId="1126462818">
    <w:abstractNumId w:val="4"/>
  </w:num>
  <w:num w:numId="9" w16cid:durableId="597518493">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C09"/>
    <w:rsid w:val="00000B4C"/>
    <w:rsid w:val="00001691"/>
    <w:rsid w:val="00005BBE"/>
    <w:rsid w:val="00010263"/>
    <w:rsid w:val="000106D0"/>
    <w:rsid w:val="000108EE"/>
    <w:rsid w:val="00010F75"/>
    <w:rsid w:val="000134F8"/>
    <w:rsid w:val="00015D8F"/>
    <w:rsid w:val="00030E00"/>
    <w:rsid w:val="0003419A"/>
    <w:rsid w:val="00034336"/>
    <w:rsid w:val="00037946"/>
    <w:rsid w:val="00037CB0"/>
    <w:rsid w:val="000423C9"/>
    <w:rsid w:val="00045765"/>
    <w:rsid w:val="00045F01"/>
    <w:rsid w:val="00054A62"/>
    <w:rsid w:val="00057684"/>
    <w:rsid w:val="00063E4E"/>
    <w:rsid w:val="00064D88"/>
    <w:rsid w:val="00080B6A"/>
    <w:rsid w:val="0008363E"/>
    <w:rsid w:val="000911FB"/>
    <w:rsid w:val="00097E55"/>
    <w:rsid w:val="000A43D9"/>
    <w:rsid w:val="000A576B"/>
    <w:rsid w:val="000A6009"/>
    <w:rsid w:val="000B32F9"/>
    <w:rsid w:val="000B6D09"/>
    <w:rsid w:val="000C7FA3"/>
    <w:rsid w:val="000D28A7"/>
    <w:rsid w:val="000D7C18"/>
    <w:rsid w:val="000E0A57"/>
    <w:rsid w:val="000E1AD5"/>
    <w:rsid w:val="000E3BB9"/>
    <w:rsid w:val="000E65A6"/>
    <w:rsid w:val="000F12C1"/>
    <w:rsid w:val="000F3844"/>
    <w:rsid w:val="00103DE6"/>
    <w:rsid w:val="00106AED"/>
    <w:rsid w:val="0011626D"/>
    <w:rsid w:val="001260DB"/>
    <w:rsid w:val="00126428"/>
    <w:rsid w:val="0012649B"/>
    <w:rsid w:val="00127179"/>
    <w:rsid w:val="00130581"/>
    <w:rsid w:val="0013109B"/>
    <w:rsid w:val="00131E02"/>
    <w:rsid w:val="00135E3A"/>
    <w:rsid w:val="0014061F"/>
    <w:rsid w:val="00141BC1"/>
    <w:rsid w:val="00142239"/>
    <w:rsid w:val="00152367"/>
    <w:rsid w:val="001537D4"/>
    <w:rsid w:val="00160FB3"/>
    <w:rsid w:val="001756C0"/>
    <w:rsid w:val="0017746D"/>
    <w:rsid w:val="0017770F"/>
    <w:rsid w:val="0018182B"/>
    <w:rsid w:val="00183710"/>
    <w:rsid w:val="001941CF"/>
    <w:rsid w:val="00195470"/>
    <w:rsid w:val="001A743F"/>
    <w:rsid w:val="001B7A39"/>
    <w:rsid w:val="001C711B"/>
    <w:rsid w:val="001D3744"/>
    <w:rsid w:val="001D45B8"/>
    <w:rsid w:val="001D524F"/>
    <w:rsid w:val="001E651A"/>
    <w:rsid w:val="001F63AC"/>
    <w:rsid w:val="001F6571"/>
    <w:rsid w:val="00202B0C"/>
    <w:rsid w:val="00207928"/>
    <w:rsid w:val="00207B4D"/>
    <w:rsid w:val="00210B21"/>
    <w:rsid w:val="00213DA6"/>
    <w:rsid w:val="00214579"/>
    <w:rsid w:val="00214C45"/>
    <w:rsid w:val="00216302"/>
    <w:rsid w:val="00227005"/>
    <w:rsid w:val="00231CF3"/>
    <w:rsid w:val="00235BC4"/>
    <w:rsid w:val="00236D2D"/>
    <w:rsid w:val="00240D7E"/>
    <w:rsid w:val="00241016"/>
    <w:rsid w:val="00242200"/>
    <w:rsid w:val="00245A2B"/>
    <w:rsid w:val="002555BE"/>
    <w:rsid w:val="002615A7"/>
    <w:rsid w:val="00263A2F"/>
    <w:rsid w:val="0026794B"/>
    <w:rsid w:val="0027186A"/>
    <w:rsid w:val="00277000"/>
    <w:rsid w:val="0027733E"/>
    <w:rsid w:val="00277F08"/>
    <w:rsid w:val="00283116"/>
    <w:rsid w:val="00283929"/>
    <w:rsid w:val="0029437C"/>
    <w:rsid w:val="0029741C"/>
    <w:rsid w:val="002B44DF"/>
    <w:rsid w:val="002C7355"/>
    <w:rsid w:val="002D1C62"/>
    <w:rsid w:val="002D367B"/>
    <w:rsid w:val="002D4E5D"/>
    <w:rsid w:val="002E1054"/>
    <w:rsid w:val="002E240A"/>
    <w:rsid w:val="002E2BEF"/>
    <w:rsid w:val="002E4D6A"/>
    <w:rsid w:val="002E6719"/>
    <w:rsid w:val="003025DD"/>
    <w:rsid w:val="00305545"/>
    <w:rsid w:val="003055FC"/>
    <w:rsid w:val="00306667"/>
    <w:rsid w:val="00307893"/>
    <w:rsid w:val="00312584"/>
    <w:rsid w:val="00313A09"/>
    <w:rsid w:val="00317232"/>
    <w:rsid w:val="00342807"/>
    <w:rsid w:val="00353BEF"/>
    <w:rsid w:val="003547C6"/>
    <w:rsid w:val="00354EC2"/>
    <w:rsid w:val="00361559"/>
    <w:rsid w:val="00366879"/>
    <w:rsid w:val="00367394"/>
    <w:rsid w:val="003810B8"/>
    <w:rsid w:val="00381FC3"/>
    <w:rsid w:val="00384A57"/>
    <w:rsid w:val="0039152F"/>
    <w:rsid w:val="00391CE8"/>
    <w:rsid w:val="00397220"/>
    <w:rsid w:val="003A18EC"/>
    <w:rsid w:val="003A2170"/>
    <w:rsid w:val="003A3865"/>
    <w:rsid w:val="003B0A38"/>
    <w:rsid w:val="003C03D9"/>
    <w:rsid w:val="003D7CF8"/>
    <w:rsid w:val="003E2869"/>
    <w:rsid w:val="003E3722"/>
    <w:rsid w:val="003E655B"/>
    <w:rsid w:val="003F2360"/>
    <w:rsid w:val="003F2FBC"/>
    <w:rsid w:val="003F551B"/>
    <w:rsid w:val="003F55DB"/>
    <w:rsid w:val="00405A2D"/>
    <w:rsid w:val="00410207"/>
    <w:rsid w:val="00411606"/>
    <w:rsid w:val="004227ED"/>
    <w:rsid w:val="00424916"/>
    <w:rsid w:val="00430407"/>
    <w:rsid w:val="004346D6"/>
    <w:rsid w:val="00434829"/>
    <w:rsid w:val="00435730"/>
    <w:rsid w:val="00445BCE"/>
    <w:rsid w:val="00454F25"/>
    <w:rsid w:val="0046700C"/>
    <w:rsid w:val="0047088C"/>
    <w:rsid w:val="004710B8"/>
    <w:rsid w:val="00473A7B"/>
    <w:rsid w:val="004745B2"/>
    <w:rsid w:val="0048009A"/>
    <w:rsid w:val="00481590"/>
    <w:rsid w:val="00487FAF"/>
    <w:rsid w:val="0049289E"/>
    <w:rsid w:val="00495FBD"/>
    <w:rsid w:val="00496375"/>
    <w:rsid w:val="00496646"/>
    <w:rsid w:val="004B0889"/>
    <w:rsid w:val="004B0A86"/>
    <w:rsid w:val="004B2322"/>
    <w:rsid w:val="004D36C4"/>
    <w:rsid w:val="004E2A63"/>
    <w:rsid w:val="004E413C"/>
    <w:rsid w:val="004F2EE1"/>
    <w:rsid w:val="004F64AE"/>
    <w:rsid w:val="00506478"/>
    <w:rsid w:val="00515156"/>
    <w:rsid w:val="00516399"/>
    <w:rsid w:val="0052158A"/>
    <w:rsid w:val="00522826"/>
    <w:rsid w:val="0053221B"/>
    <w:rsid w:val="00533E65"/>
    <w:rsid w:val="005367CB"/>
    <w:rsid w:val="00540F16"/>
    <w:rsid w:val="0054221C"/>
    <w:rsid w:val="0054713B"/>
    <w:rsid w:val="00550F83"/>
    <w:rsid w:val="00555451"/>
    <w:rsid w:val="005607BD"/>
    <w:rsid w:val="005640CD"/>
    <w:rsid w:val="00564D16"/>
    <w:rsid w:val="0056681E"/>
    <w:rsid w:val="005671A5"/>
    <w:rsid w:val="00570EF5"/>
    <w:rsid w:val="00572AA9"/>
    <w:rsid w:val="005860AB"/>
    <w:rsid w:val="0059060E"/>
    <w:rsid w:val="005910BC"/>
    <w:rsid w:val="005943EC"/>
    <w:rsid w:val="00595906"/>
    <w:rsid w:val="005A1027"/>
    <w:rsid w:val="005A264F"/>
    <w:rsid w:val="005A2802"/>
    <w:rsid w:val="005A44A9"/>
    <w:rsid w:val="005A5CBA"/>
    <w:rsid w:val="005A65EF"/>
    <w:rsid w:val="005B11F9"/>
    <w:rsid w:val="005C2760"/>
    <w:rsid w:val="005C638C"/>
    <w:rsid w:val="005C733C"/>
    <w:rsid w:val="005D56AA"/>
    <w:rsid w:val="005E0875"/>
    <w:rsid w:val="005E2C15"/>
    <w:rsid w:val="005E7A09"/>
    <w:rsid w:val="005F38BA"/>
    <w:rsid w:val="005F3978"/>
    <w:rsid w:val="005F7D80"/>
    <w:rsid w:val="0060148C"/>
    <w:rsid w:val="00602559"/>
    <w:rsid w:val="00612767"/>
    <w:rsid w:val="00612C4E"/>
    <w:rsid w:val="006139DF"/>
    <w:rsid w:val="00614471"/>
    <w:rsid w:val="006145ED"/>
    <w:rsid w:val="00623A52"/>
    <w:rsid w:val="00625F3E"/>
    <w:rsid w:val="00627C58"/>
    <w:rsid w:val="00631D73"/>
    <w:rsid w:val="0063260F"/>
    <w:rsid w:val="00632EFC"/>
    <w:rsid w:val="0063466B"/>
    <w:rsid w:val="00637A0A"/>
    <w:rsid w:val="00640915"/>
    <w:rsid w:val="0064351D"/>
    <w:rsid w:val="00646077"/>
    <w:rsid w:val="00660182"/>
    <w:rsid w:val="006667CD"/>
    <w:rsid w:val="006677EA"/>
    <w:rsid w:val="00667E3B"/>
    <w:rsid w:val="0067336C"/>
    <w:rsid w:val="0067790C"/>
    <w:rsid w:val="006930FB"/>
    <w:rsid w:val="006A5C63"/>
    <w:rsid w:val="006B19BD"/>
    <w:rsid w:val="006B69BB"/>
    <w:rsid w:val="006C5EFF"/>
    <w:rsid w:val="006D6117"/>
    <w:rsid w:val="006D6A4A"/>
    <w:rsid w:val="006D7963"/>
    <w:rsid w:val="006E22AD"/>
    <w:rsid w:val="006F3E61"/>
    <w:rsid w:val="006F3FBA"/>
    <w:rsid w:val="00702502"/>
    <w:rsid w:val="00706C02"/>
    <w:rsid w:val="0070718E"/>
    <w:rsid w:val="007133EA"/>
    <w:rsid w:val="00714E12"/>
    <w:rsid w:val="0071730C"/>
    <w:rsid w:val="0072373D"/>
    <w:rsid w:val="00725D2E"/>
    <w:rsid w:val="00745FC1"/>
    <w:rsid w:val="0074774B"/>
    <w:rsid w:val="00750FBC"/>
    <w:rsid w:val="00751364"/>
    <w:rsid w:val="00762B41"/>
    <w:rsid w:val="00763275"/>
    <w:rsid w:val="00766795"/>
    <w:rsid w:val="00766FB5"/>
    <w:rsid w:val="007721C0"/>
    <w:rsid w:val="00774817"/>
    <w:rsid w:val="007841B1"/>
    <w:rsid w:val="00795AA8"/>
    <w:rsid w:val="007A366E"/>
    <w:rsid w:val="007A7D3C"/>
    <w:rsid w:val="007A7F66"/>
    <w:rsid w:val="007B1734"/>
    <w:rsid w:val="007B201A"/>
    <w:rsid w:val="007B4641"/>
    <w:rsid w:val="007C14AF"/>
    <w:rsid w:val="007C2143"/>
    <w:rsid w:val="007C2C0C"/>
    <w:rsid w:val="007C6EC3"/>
    <w:rsid w:val="007D5256"/>
    <w:rsid w:val="007E0760"/>
    <w:rsid w:val="007F00AC"/>
    <w:rsid w:val="007F2981"/>
    <w:rsid w:val="007F3ACD"/>
    <w:rsid w:val="0080133F"/>
    <w:rsid w:val="00802A08"/>
    <w:rsid w:val="0080498F"/>
    <w:rsid w:val="0081233D"/>
    <w:rsid w:val="00815107"/>
    <w:rsid w:val="00816091"/>
    <w:rsid w:val="00820255"/>
    <w:rsid w:val="008223FB"/>
    <w:rsid w:val="008414B1"/>
    <w:rsid w:val="00850D37"/>
    <w:rsid w:val="00855289"/>
    <w:rsid w:val="0086005A"/>
    <w:rsid w:val="00860654"/>
    <w:rsid w:val="008648D3"/>
    <w:rsid w:val="00867FB5"/>
    <w:rsid w:val="0087129E"/>
    <w:rsid w:val="00876E44"/>
    <w:rsid w:val="00880135"/>
    <w:rsid w:val="008879FF"/>
    <w:rsid w:val="00891487"/>
    <w:rsid w:val="00894AAB"/>
    <w:rsid w:val="00897326"/>
    <w:rsid w:val="008A561C"/>
    <w:rsid w:val="008B2E4F"/>
    <w:rsid w:val="008B592D"/>
    <w:rsid w:val="008B7F38"/>
    <w:rsid w:val="008C30DC"/>
    <w:rsid w:val="008C57CB"/>
    <w:rsid w:val="008D6BD1"/>
    <w:rsid w:val="008E23AC"/>
    <w:rsid w:val="008E257E"/>
    <w:rsid w:val="008E4E21"/>
    <w:rsid w:val="008E53BC"/>
    <w:rsid w:val="00900497"/>
    <w:rsid w:val="00902037"/>
    <w:rsid w:val="00902BDF"/>
    <w:rsid w:val="00903467"/>
    <w:rsid w:val="00906EAA"/>
    <w:rsid w:val="00910A82"/>
    <w:rsid w:val="00913282"/>
    <w:rsid w:val="00913BB1"/>
    <w:rsid w:val="009169FB"/>
    <w:rsid w:val="00921F42"/>
    <w:rsid w:val="00924502"/>
    <w:rsid w:val="00930640"/>
    <w:rsid w:val="00930B27"/>
    <w:rsid w:val="00933955"/>
    <w:rsid w:val="009349DB"/>
    <w:rsid w:val="009357ED"/>
    <w:rsid w:val="00946924"/>
    <w:rsid w:val="0094780C"/>
    <w:rsid w:val="00953FD5"/>
    <w:rsid w:val="00954BB6"/>
    <w:rsid w:val="00966A36"/>
    <w:rsid w:val="00970808"/>
    <w:rsid w:val="00970DD2"/>
    <w:rsid w:val="00973571"/>
    <w:rsid w:val="00974264"/>
    <w:rsid w:val="00980EC4"/>
    <w:rsid w:val="009837AB"/>
    <w:rsid w:val="0098777F"/>
    <w:rsid w:val="009A1CC4"/>
    <w:rsid w:val="009A312D"/>
    <w:rsid w:val="009A5E0F"/>
    <w:rsid w:val="009A73F0"/>
    <w:rsid w:val="009B2378"/>
    <w:rsid w:val="009B5CB8"/>
    <w:rsid w:val="009C6AC7"/>
    <w:rsid w:val="009D0F50"/>
    <w:rsid w:val="009D15F1"/>
    <w:rsid w:val="009D174A"/>
    <w:rsid w:val="009D2B10"/>
    <w:rsid w:val="009D6045"/>
    <w:rsid w:val="009F01C6"/>
    <w:rsid w:val="009F145E"/>
    <w:rsid w:val="00A042C9"/>
    <w:rsid w:val="00A04964"/>
    <w:rsid w:val="00A10A0F"/>
    <w:rsid w:val="00A1147E"/>
    <w:rsid w:val="00A2199C"/>
    <w:rsid w:val="00A33EB8"/>
    <w:rsid w:val="00A42046"/>
    <w:rsid w:val="00A43896"/>
    <w:rsid w:val="00A44EBC"/>
    <w:rsid w:val="00A4711F"/>
    <w:rsid w:val="00A51199"/>
    <w:rsid w:val="00A57D66"/>
    <w:rsid w:val="00A6110C"/>
    <w:rsid w:val="00A61D1E"/>
    <w:rsid w:val="00A6244E"/>
    <w:rsid w:val="00A9486A"/>
    <w:rsid w:val="00A96F0D"/>
    <w:rsid w:val="00AA1BA3"/>
    <w:rsid w:val="00AA1F0F"/>
    <w:rsid w:val="00AA3B85"/>
    <w:rsid w:val="00AA7B32"/>
    <w:rsid w:val="00AB062A"/>
    <w:rsid w:val="00AB5621"/>
    <w:rsid w:val="00AB5699"/>
    <w:rsid w:val="00AC4A23"/>
    <w:rsid w:val="00AC6AF1"/>
    <w:rsid w:val="00AC6F30"/>
    <w:rsid w:val="00AC7517"/>
    <w:rsid w:val="00AC7D3B"/>
    <w:rsid w:val="00AD2E76"/>
    <w:rsid w:val="00AD5DF4"/>
    <w:rsid w:val="00AE04ED"/>
    <w:rsid w:val="00AE45DA"/>
    <w:rsid w:val="00AE5D9E"/>
    <w:rsid w:val="00AF0B62"/>
    <w:rsid w:val="00AF1BC0"/>
    <w:rsid w:val="00B02A8F"/>
    <w:rsid w:val="00B04D1D"/>
    <w:rsid w:val="00B05E3F"/>
    <w:rsid w:val="00B065EC"/>
    <w:rsid w:val="00B07E85"/>
    <w:rsid w:val="00B16AD9"/>
    <w:rsid w:val="00B16B0B"/>
    <w:rsid w:val="00B21205"/>
    <w:rsid w:val="00B25CD0"/>
    <w:rsid w:val="00B407D6"/>
    <w:rsid w:val="00B41635"/>
    <w:rsid w:val="00B43EDF"/>
    <w:rsid w:val="00B515BF"/>
    <w:rsid w:val="00B517BE"/>
    <w:rsid w:val="00B52092"/>
    <w:rsid w:val="00B5275E"/>
    <w:rsid w:val="00B5357A"/>
    <w:rsid w:val="00B542E4"/>
    <w:rsid w:val="00B5634E"/>
    <w:rsid w:val="00B626AE"/>
    <w:rsid w:val="00B63D0A"/>
    <w:rsid w:val="00B64D39"/>
    <w:rsid w:val="00B70859"/>
    <w:rsid w:val="00B831AD"/>
    <w:rsid w:val="00B8332D"/>
    <w:rsid w:val="00B841C7"/>
    <w:rsid w:val="00B954FD"/>
    <w:rsid w:val="00B96213"/>
    <w:rsid w:val="00B97C6A"/>
    <w:rsid w:val="00BB1A47"/>
    <w:rsid w:val="00BB6450"/>
    <w:rsid w:val="00BC1DE1"/>
    <w:rsid w:val="00BC35AE"/>
    <w:rsid w:val="00BC3D17"/>
    <w:rsid w:val="00BC416E"/>
    <w:rsid w:val="00BC4B97"/>
    <w:rsid w:val="00BD03D7"/>
    <w:rsid w:val="00BD3BE5"/>
    <w:rsid w:val="00BD5D76"/>
    <w:rsid w:val="00BE5E89"/>
    <w:rsid w:val="00BE6537"/>
    <w:rsid w:val="00BF0BF9"/>
    <w:rsid w:val="00BF166C"/>
    <w:rsid w:val="00BF3B63"/>
    <w:rsid w:val="00C11B37"/>
    <w:rsid w:val="00C12F94"/>
    <w:rsid w:val="00C15755"/>
    <w:rsid w:val="00C169C9"/>
    <w:rsid w:val="00C24180"/>
    <w:rsid w:val="00C26241"/>
    <w:rsid w:val="00C361C6"/>
    <w:rsid w:val="00C4358C"/>
    <w:rsid w:val="00C43DCD"/>
    <w:rsid w:val="00C44303"/>
    <w:rsid w:val="00C467F9"/>
    <w:rsid w:val="00C47947"/>
    <w:rsid w:val="00C503A7"/>
    <w:rsid w:val="00C5215F"/>
    <w:rsid w:val="00C576A1"/>
    <w:rsid w:val="00C6041B"/>
    <w:rsid w:val="00C6277B"/>
    <w:rsid w:val="00C63B79"/>
    <w:rsid w:val="00C64549"/>
    <w:rsid w:val="00C6671B"/>
    <w:rsid w:val="00C7317E"/>
    <w:rsid w:val="00C7489A"/>
    <w:rsid w:val="00C848E7"/>
    <w:rsid w:val="00C85FB6"/>
    <w:rsid w:val="00C865D6"/>
    <w:rsid w:val="00C91741"/>
    <w:rsid w:val="00C928BA"/>
    <w:rsid w:val="00C947EB"/>
    <w:rsid w:val="00C95FBA"/>
    <w:rsid w:val="00CA08C4"/>
    <w:rsid w:val="00CA3C4B"/>
    <w:rsid w:val="00CA6B4A"/>
    <w:rsid w:val="00CA7B80"/>
    <w:rsid w:val="00CA7DFD"/>
    <w:rsid w:val="00CB4A28"/>
    <w:rsid w:val="00CC17CD"/>
    <w:rsid w:val="00CC5FDE"/>
    <w:rsid w:val="00CE6C53"/>
    <w:rsid w:val="00CF54F2"/>
    <w:rsid w:val="00D005DE"/>
    <w:rsid w:val="00D04870"/>
    <w:rsid w:val="00D14B1B"/>
    <w:rsid w:val="00D15E27"/>
    <w:rsid w:val="00D20B97"/>
    <w:rsid w:val="00D240A4"/>
    <w:rsid w:val="00D32E2B"/>
    <w:rsid w:val="00D34EA0"/>
    <w:rsid w:val="00D3548F"/>
    <w:rsid w:val="00D54A70"/>
    <w:rsid w:val="00D56B5E"/>
    <w:rsid w:val="00D6194F"/>
    <w:rsid w:val="00D63BE8"/>
    <w:rsid w:val="00D70AD2"/>
    <w:rsid w:val="00D945B1"/>
    <w:rsid w:val="00DA4651"/>
    <w:rsid w:val="00DA5B6B"/>
    <w:rsid w:val="00DB12DF"/>
    <w:rsid w:val="00DB3F8E"/>
    <w:rsid w:val="00DC42B3"/>
    <w:rsid w:val="00DD29D2"/>
    <w:rsid w:val="00DD2B3B"/>
    <w:rsid w:val="00DD39A9"/>
    <w:rsid w:val="00DD6907"/>
    <w:rsid w:val="00DD694B"/>
    <w:rsid w:val="00DD7526"/>
    <w:rsid w:val="00DE03A6"/>
    <w:rsid w:val="00DE22DC"/>
    <w:rsid w:val="00DF1C19"/>
    <w:rsid w:val="00E03B45"/>
    <w:rsid w:val="00E223F6"/>
    <w:rsid w:val="00E2356B"/>
    <w:rsid w:val="00E3236A"/>
    <w:rsid w:val="00E42617"/>
    <w:rsid w:val="00E44246"/>
    <w:rsid w:val="00E45239"/>
    <w:rsid w:val="00E66B5D"/>
    <w:rsid w:val="00E671C3"/>
    <w:rsid w:val="00E77C8F"/>
    <w:rsid w:val="00E809EB"/>
    <w:rsid w:val="00E81593"/>
    <w:rsid w:val="00E839F7"/>
    <w:rsid w:val="00E849E4"/>
    <w:rsid w:val="00E90142"/>
    <w:rsid w:val="00E9269E"/>
    <w:rsid w:val="00EA5180"/>
    <w:rsid w:val="00EA583A"/>
    <w:rsid w:val="00EB431E"/>
    <w:rsid w:val="00EC0F60"/>
    <w:rsid w:val="00EC52B6"/>
    <w:rsid w:val="00ED24DA"/>
    <w:rsid w:val="00ED2885"/>
    <w:rsid w:val="00EE43D0"/>
    <w:rsid w:val="00EE4D54"/>
    <w:rsid w:val="00EE584C"/>
    <w:rsid w:val="00F0149C"/>
    <w:rsid w:val="00F050D6"/>
    <w:rsid w:val="00F05C09"/>
    <w:rsid w:val="00F05FA8"/>
    <w:rsid w:val="00F06EE8"/>
    <w:rsid w:val="00F07349"/>
    <w:rsid w:val="00F10EE9"/>
    <w:rsid w:val="00F113EF"/>
    <w:rsid w:val="00F126F3"/>
    <w:rsid w:val="00F155BD"/>
    <w:rsid w:val="00F22AE5"/>
    <w:rsid w:val="00F23859"/>
    <w:rsid w:val="00F24C59"/>
    <w:rsid w:val="00F251CB"/>
    <w:rsid w:val="00F27D60"/>
    <w:rsid w:val="00F32B17"/>
    <w:rsid w:val="00F43AF1"/>
    <w:rsid w:val="00F46859"/>
    <w:rsid w:val="00F5053B"/>
    <w:rsid w:val="00F53703"/>
    <w:rsid w:val="00F538E4"/>
    <w:rsid w:val="00F565FB"/>
    <w:rsid w:val="00F6098E"/>
    <w:rsid w:val="00F62B5C"/>
    <w:rsid w:val="00F63C9F"/>
    <w:rsid w:val="00F648AF"/>
    <w:rsid w:val="00F65954"/>
    <w:rsid w:val="00F75338"/>
    <w:rsid w:val="00F7691B"/>
    <w:rsid w:val="00F774F5"/>
    <w:rsid w:val="00F77FDF"/>
    <w:rsid w:val="00F81A57"/>
    <w:rsid w:val="00F829C0"/>
    <w:rsid w:val="00F829F6"/>
    <w:rsid w:val="00F85EA4"/>
    <w:rsid w:val="00F9356E"/>
    <w:rsid w:val="00F93A4D"/>
    <w:rsid w:val="00F947AD"/>
    <w:rsid w:val="00F96FEE"/>
    <w:rsid w:val="00FA0153"/>
    <w:rsid w:val="00FA46E2"/>
    <w:rsid w:val="00FA55A4"/>
    <w:rsid w:val="00FA7C43"/>
    <w:rsid w:val="00FB1084"/>
    <w:rsid w:val="00FB309D"/>
    <w:rsid w:val="00FB4781"/>
    <w:rsid w:val="00FC2D6A"/>
    <w:rsid w:val="00FC70D6"/>
    <w:rsid w:val="00FD084F"/>
    <w:rsid w:val="00FE1317"/>
    <w:rsid w:val="00FE5AE3"/>
    <w:rsid w:val="00FE6864"/>
    <w:rsid w:val="00FE6C8B"/>
    <w:rsid w:val="00FE7067"/>
    <w:rsid w:val="00FF4761"/>
    <w:rsid w:val="00FF559A"/>
    <w:rsid w:val="49B88EF2"/>
    <w:rsid w:val="57BE1C52"/>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7007E"/>
  <w15:chartTrackingRefBased/>
  <w15:docId w15:val="{49AFF484-B666-4283-9D1C-8D92E1A83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Bullet" w:qFormat="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ing Level 4"/>
    <w:next w:val="Heading4"/>
    <w:rsid w:val="008B2E4F"/>
    <w:rPr>
      <w:sz w:val="24"/>
    </w:rPr>
  </w:style>
  <w:style w:type="paragraph" w:styleId="Heading1">
    <w:name w:val="heading 1"/>
    <w:basedOn w:val="Normal"/>
    <w:next w:val="Normal"/>
    <w:link w:val="Heading1Char"/>
    <w:uiPriority w:val="9"/>
    <w:qFormat/>
    <w:rsid w:val="00B02A8F"/>
    <w:pPr>
      <w:keepNext/>
      <w:keepLines/>
      <w:pBdr>
        <w:top w:val="single" w:sz="48" w:space="8" w:color="021456"/>
      </w:pBdr>
      <w:spacing w:before="120" w:after="0"/>
      <w:outlineLvl w:val="0"/>
    </w:pPr>
    <w:rPr>
      <w:rFonts w:asciiTheme="majorHAnsi" w:eastAsiaTheme="majorEastAsia" w:hAnsiTheme="majorHAnsi" w:cstheme="majorBidi"/>
      <w:b/>
      <w:color w:val="021456"/>
      <w:sz w:val="40"/>
      <w:szCs w:val="32"/>
    </w:rPr>
  </w:style>
  <w:style w:type="paragraph" w:styleId="Heading2">
    <w:name w:val="heading 2"/>
    <w:basedOn w:val="Normal"/>
    <w:next w:val="Normal"/>
    <w:link w:val="Heading2Char"/>
    <w:uiPriority w:val="9"/>
    <w:unhideWhenUsed/>
    <w:qFormat/>
    <w:rsid w:val="00F05C09"/>
    <w:pPr>
      <w:keepNext/>
      <w:keepLines/>
      <w:spacing w:before="40" w:after="0"/>
      <w:outlineLvl w:val="1"/>
    </w:pPr>
    <w:rPr>
      <w:rFonts w:asciiTheme="majorHAnsi" w:eastAsiaTheme="majorEastAsia" w:hAnsiTheme="majorHAnsi" w:cstheme="majorBidi"/>
      <w:b/>
      <w:bCs/>
      <w:color w:val="000000" w:themeColor="text1"/>
      <w:sz w:val="28"/>
      <w:szCs w:val="26"/>
    </w:rPr>
  </w:style>
  <w:style w:type="paragraph" w:styleId="Heading3">
    <w:name w:val="heading 3"/>
    <w:basedOn w:val="Normal"/>
    <w:next w:val="Normal"/>
    <w:link w:val="Heading3Char"/>
    <w:uiPriority w:val="9"/>
    <w:unhideWhenUsed/>
    <w:qFormat/>
    <w:rsid w:val="00BC35AE"/>
    <w:pPr>
      <w:keepNext/>
      <w:keepLines/>
      <w:spacing w:before="120" w:after="0" w:line="360" w:lineRule="auto"/>
      <w:outlineLvl w:val="2"/>
    </w:pPr>
    <w:rPr>
      <w:rFonts w:asciiTheme="majorHAnsi" w:eastAsiaTheme="majorEastAsia" w:hAnsiTheme="majorHAnsi" w:cstheme="majorBidi"/>
      <w:b/>
      <w:bCs/>
    </w:rPr>
  </w:style>
  <w:style w:type="paragraph" w:styleId="Heading4">
    <w:name w:val="heading 4"/>
    <w:basedOn w:val="Heading3"/>
    <w:next w:val="Normal"/>
    <w:link w:val="Heading4Char"/>
    <w:uiPriority w:val="9"/>
    <w:unhideWhenUsed/>
    <w:qFormat/>
    <w:rsid w:val="00F126F3"/>
    <w:pPr>
      <w:outlineLvl w:val="3"/>
    </w:pPr>
    <w:rPr>
      <w:i/>
      <w:iCs/>
      <w:color w:val="2F5496" w:themeColor="accent1" w:themeShade="BF"/>
    </w:rPr>
  </w:style>
  <w:style w:type="paragraph" w:styleId="Heading5">
    <w:name w:val="heading 5"/>
    <w:basedOn w:val="Normal"/>
    <w:next w:val="Normal"/>
    <w:link w:val="Heading5Char"/>
    <w:uiPriority w:val="9"/>
    <w:semiHidden/>
    <w:unhideWhenUsed/>
    <w:qFormat/>
    <w:rsid w:val="007F3AC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F3ACD"/>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F3AC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F3AC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A8F"/>
    <w:rPr>
      <w:rFonts w:asciiTheme="majorHAnsi" w:eastAsiaTheme="majorEastAsia" w:hAnsiTheme="majorHAnsi" w:cstheme="majorBidi"/>
      <w:b/>
      <w:color w:val="021456"/>
      <w:sz w:val="40"/>
      <w:szCs w:val="32"/>
    </w:rPr>
  </w:style>
  <w:style w:type="character" w:customStyle="1" w:styleId="Heading2Char">
    <w:name w:val="Heading 2 Char"/>
    <w:basedOn w:val="DefaultParagraphFont"/>
    <w:link w:val="Heading2"/>
    <w:uiPriority w:val="9"/>
    <w:rsid w:val="00F05C09"/>
    <w:rPr>
      <w:rFonts w:asciiTheme="majorHAnsi" w:eastAsiaTheme="majorEastAsia" w:hAnsiTheme="majorHAnsi" w:cstheme="majorBidi"/>
      <w:b/>
      <w:bCs/>
      <w:color w:val="000000" w:themeColor="text1"/>
      <w:sz w:val="28"/>
      <w:szCs w:val="26"/>
    </w:rPr>
  </w:style>
  <w:style w:type="character" w:customStyle="1" w:styleId="Heading3Char">
    <w:name w:val="Heading 3 Char"/>
    <w:basedOn w:val="DefaultParagraphFont"/>
    <w:link w:val="Heading3"/>
    <w:uiPriority w:val="9"/>
    <w:rsid w:val="00BC35A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F126F3"/>
    <w:rPr>
      <w:rFonts w:asciiTheme="majorHAnsi" w:eastAsiaTheme="majorEastAsia" w:hAnsiTheme="majorHAnsi" w:cstheme="majorBidi"/>
      <w:i/>
      <w:iCs/>
      <w:color w:val="2F5496" w:themeColor="accent1" w:themeShade="BF"/>
    </w:rPr>
  </w:style>
  <w:style w:type="paragraph" w:styleId="ListParagraph">
    <w:name w:val="List Paragraph"/>
    <w:aliases w:val="Bulliet List"/>
    <w:basedOn w:val="Normal"/>
    <w:uiPriority w:val="34"/>
    <w:qFormat/>
    <w:rsid w:val="008414B1"/>
    <w:pPr>
      <w:ind w:left="720"/>
      <w:contextualSpacing/>
    </w:pPr>
  </w:style>
  <w:style w:type="paragraph" w:styleId="List5">
    <w:name w:val="List 5"/>
    <w:basedOn w:val="Normal"/>
    <w:uiPriority w:val="99"/>
    <w:semiHidden/>
    <w:rsid w:val="00C5215F"/>
    <w:pPr>
      <w:numPr>
        <w:ilvl w:val="4"/>
        <w:numId w:val="1"/>
      </w:numPr>
      <w:tabs>
        <w:tab w:val="num" w:pos="360"/>
      </w:tabs>
      <w:ind w:left="0" w:firstLine="0"/>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414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14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062A"/>
    <w:pPr>
      <w:numPr>
        <w:ilvl w:val="1"/>
      </w:numPr>
    </w:pPr>
    <w:rPr>
      <w:rFonts w:eastAsiaTheme="minorEastAsia"/>
      <w:color w:val="262626" w:themeColor="text1" w:themeTint="D9"/>
      <w:spacing w:val="15"/>
      <w:lang w:val="en-GB"/>
    </w:rPr>
  </w:style>
  <w:style w:type="character" w:customStyle="1" w:styleId="SubtitleChar">
    <w:name w:val="Subtitle Char"/>
    <w:basedOn w:val="DefaultParagraphFont"/>
    <w:link w:val="Subtitle"/>
    <w:uiPriority w:val="11"/>
    <w:rsid w:val="00AB062A"/>
    <w:rPr>
      <w:rFonts w:eastAsiaTheme="minorEastAsia"/>
      <w:color w:val="262626" w:themeColor="text1" w:themeTint="D9"/>
      <w:spacing w:val="15"/>
      <w:lang w:val="en-GB"/>
    </w:rPr>
  </w:style>
  <w:style w:type="character" w:styleId="SubtleEmphasis">
    <w:name w:val="Subtle Emphasis"/>
    <w:basedOn w:val="Heading4Char"/>
    <w:uiPriority w:val="19"/>
    <w:qFormat/>
    <w:rsid w:val="006B19BD"/>
    <w:rPr>
      <w:rFonts w:asciiTheme="majorHAnsi" w:eastAsiaTheme="majorEastAsia" w:hAnsiTheme="majorHAnsi" w:cstheme="majorBidi"/>
      <w:i/>
      <w:iCs/>
      <w:color w:val="404040" w:themeColor="text1" w:themeTint="BF"/>
    </w:rPr>
  </w:style>
  <w:style w:type="paragraph" w:customStyle="1" w:styleId="Bullet1">
    <w:name w:val="Bullet1"/>
    <w:basedOn w:val="Normal"/>
    <w:qFormat/>
    <w:rsid w:val="00F113EF"/>
    <w:pPr>
      <w:numPr>
        <w:numId w:val="5"/>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Theme="majorHAnsi" w:eastAsiaTheme="majorEastAsia" w:hAnsiTheme="majorHAnsi" w:cstheme="majorBidi"/>
      <w:color w:val="2F5496" w:themeColor="accent1" w:themeShade="BF"/>
    </w:rPr>
  </w:style>
  <w:style w:type="character" w:styleId="Strong">
    <w:name w:val="Strong"/>
    <w:basedOn w:val="Heading4Char"/>
    <w:uiPriority w:val="22"/>
    <w:qFormat/>
    <w:rsid w:val="007C2143"/>
    <w:rPr>
      <w:rFonts w:asciiTheme="majorHAnsi" w:eastAsiaTheme="majorEastAsia" w:hAnsiTheme="majorHAnsi" w:cstheme="majorBidi"/>
      <w:b/>
      <w:bCs/>
      <w:i w:val="0"/>
      <w:iCs w:val="0"/>
      <w:color w:val="2F5496" w:themeColor="accent1" w:themeShade="BF"/>
    </w:rPr>
  </w:style>
  <w:style w:type="paragraph" w:styleId="TOCHeading">
    <w:name w:val="TOC Heading"/>
    <w:basedOn w:val="Heading1"/>
    <w:next w:val="Normal"/>
    <w:uiPriority w:val="39"/>
    <w:unhideWhenUsed/>
    <w:qFormat/>
    <w:rsid w:val="008414B1"/>
    <w:pPr>
      <w:outlineLvl w:val="9"/>
    </w:pPr>
    <w:rPr>
      <w:lang w:val="en-US"/>
    </w:rPr>
  </w:style>
  <w:style w:type="paragraph" w:styleId="NoSpacing">
    <w:name w:val="No Spacing"/>
    <w:basedOn w:val="BodyText"/>
    <w:uiPriority w:val="1"/>
    <w:qFormat/>
    <w:rsid w:val="003B0A38"/>
    <w:pPr>
      <w:spacing w:after="0" w:line="240" w:lineRule="auto"/>
    </w:pPr>
  </w:style>
  <w:style w:type="paragraph" w:styleId="Quote">
    <w:name w:val="Quote"/>
    <w:basedOn w:val="Normal"/>
    <w:next w:val="Normal"/>
    <w:link w:val="QuoteChar"/>
    <w:uiPriority w:val="29"/>
    <w:qFormat/>
    <w:rsid w:val="002D367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D367B"/>
    <w:rPr>
      <w:i/>
      <w:iCs/>
      <w:color w:val="404040" w:themeColor="text1" w:themeTint="BF"/>
    </w:rPr>
  </w:style>
  <w:style w:type="character" w:styleId="Emphasis">
    <w:name w:val="Emphasis"/>
    <w:basedOn w:val="DefaultParagraphFont"/>
    <w:uiPriority w:val="20"/>
    <w:qFormat/>
    <w:rsid w:val="000A576B"/>
    <w:rPr>
      <w:i/>
      <w:iCs/>
    </w:rPr>
  </w:style>
  <w:style w:type="paragraph" w:styleId="IntenseQuote">
    <w:name w:val="Intense Quote"/>
    <w:basedOn w:val="Normal"/>
    <w:next w:val="Normal"/>
    <w:link w:val="IntenseQuoteChar"/>
    <w:uiPriority w:val="30"/>
    <w:qFormat/>
    <w:rsid w:val="003B0A3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B0A38"/>
    <w:rPr>
      <w:i/>
      <w:iCs/>
      <w:color w:val="4472C4" w:themeColor="accent1"/>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qFormat/>
    <w:rsid w:val="003B0A38"/>
    <w:pPr>
      <w:numPr>
        <w:numId w:val="2"/>
      </w:numPr>
      <w:contextualSpacing/>
    </w:pPr>
  </w:style>
  <w:style w:type="character" w:styleId="BookTitle">
    <w:name w:val="Book Title"/>
    <w:basedOn w:val="DefaultParagraphFont"/>
    <w:uiPriority w:val="33"/>
    <w:qFormat/>
    <w:rsid w:val="003E3722"/>
    <w:rPr>
      <w:b/>
      <w:bCs/>
      <w:i/>
      <w:iCs/>
      <w:spacing w:val="5"/>
    </w:rPr>
  </w:style>
  <w:style w:type="character" w:styleId="IntenseReference">
    <w:name w:val="Intense Reference"/>
    <w:basedOn w:val="DefaultParagraphFont"/>
    <w:uiPriority w:val="32"/>
    <w:qFormat/>
    <w:rsid w:val="003B0A38"/>
    <w:rPr>
      <w:b/>
      <w:bCs/>
      <w:smallCaps/>
      <w:color w:val="4472C4" w:themeColor="accent1"/>
      <w:spacing w:val="5"/>
    </w:rPr>
  </w:style>
  <w:style w:type="character" w:styleId="SubtleReference">
    <w:name w:val="Subtle Reference"/>
    <w:basedOn w:val="DefaultParagraphFont"/>
    <w:uiPriority w:val="31"/>
    <w:qFormat/>
    <w:rsid w:val="003B0A38"/>
    <w:rPr>
      <w:smallCaps/>
      <w:color w:val="5A5A5A" w:themeColor="text1" w:themeTint="A5"/>
    </w:rPr>
  </w:style>
  <w:style w:type="character" w:styleId="IntenseEmphasis">
    <w:name w:val="Intense Emphasis"/>
    <w:basedOn w:val="DefaultParagraphFont"/>
    <w:uiPriority w:val="21"/>
    <w:qFormat/>
    <w:rsid w:val="003B0A38"/>
    <w:rPr>
      <w:i/>
      <w:iCs/>
      <w:color w:val="4472C4" w:themeColor="accent1"/>
    </w:rPr>
  </w:style>
  <w:style w:type="paragraph" w:styleId="BlockText">
    <w:name w:val="Block Text"/>
    <w:basedOn w:val="Normal"/>
    <w:uiPriority w:val="99"/>
    <w:semiHidden/>
    <w:rsid w:val="003E3722"/>
    <w:pPr>
      <w:pBdr>
        <w:top w:val="single" w:sz="2" w:space="10" w:color="4472C4" w:themeColor="accent1" w:shadow="1" w:frame="1"/>
        <w:left w:val="single" w:sz="2" w:space="10" w:color="4472C4" w:themeColor="accent1" w:shadow="1" w:frame="1"/>
        <w:bottom w:val="single" w:sz="2" w:space="10" w:color="4472C4" w:themeColor="accent1" w:shadow="1" w:frame="1"/>
        <w:right w:val="single" w:sz="2" w:space="10" w:color="4472C4" w:themeColor="accent1" w:shadow="1" w:frame="1"/>
      </w:pBdr>
      <w:ind w:left="1152" w:right="1152"/>
    </w:pPr>
    <w:rPr>
      <w:rFonts w:eastAsiaTheme="minorEastAsia"/>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2F5496" w:themeColor="accent1" w:themeShade="BF"/>
      <w:sz w:val="18"/>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3E3722"/>
    <w:rPr>
      <w:rFonts w:ascii="Verdana" w:hAnsi="Verdana"/>
      <w:color w:val="C45911" w:themeColor="accent2" w:themeShade="BF"/>
      <w:sz w:val="18"/>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3E3722"/>
    <w:rPr>
      <w:rFonts w:ascii="Verdana" w:hAnsi="Verdana"/>
      <w:color w:val="7B7B7B" w:themeColor="accent3" w:themeShade="BF"/>
      <w:sz w:val="18"/>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3E3722"/>
    <w:rPr>
      <w:rFonts w:ascii="Verdana" w:hAnsi="Verdana"/>
      <w:color w:val="BF8F00" w:themeColor="accent4" w:themeShade="BF"/>
      <w:sz w:val="18"/>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3E3722"/>
    <w:rPr>
      <w:rFonts w:ascii="Verdana" w:hAnsi="Verdana"/>
      <w:color w:val="2E74B5" w:themeColor="accent5" w:themeShade="BF"/>
      <w:sz w:val="18"/>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3E3722"/>
    <w:rPr>
      <w:rFonts w:ascii="Verdana" w:hAnsi="Verdana"/>
      <w:color w:val="538135" w:themeColor="accent6" w:themeShade="BF"/>
      <w:sz w:val="18"/>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Cs w:val="24"/>
    </w:rPr>
  </w:style>
  <w:style w:type="character" w:customStyle="1" w:styleId="Heading6Char">
    <w:name w:val="Heading 6 Char"/>
    <w:basedOn w:val="DefaultParagraphFont"/>
    <w:link w:val="Heading6"/>
    <w:uiPriority w:val="9"/>
    <w:semiHidden/>
    <w:rsid w:val="007F3AC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F3AC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F3AC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F3ACD"/>
    <w:rPr>
      <w:rFonts w:asciiTheme="majorHAnsi" w:eastAsiaTheme="majorEastAsia" w:hAnsiTheme="majorHAnsi" w:cstheme="majorBidi"/>
      <w:i/>
      <w:iCs/>
      <w:color w:val="272727" w:themeColor="text1" w:themeTint="D8"/>
      <w:sz w:val="21"/>
      <w:szCs w:val="21"/>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customStyle="1" w:styleId="Values">
    <w:name w:val="Values"/>
    <w:basedOn w:val="Normal"/>
    <w:link w:val="ValuesChar"/>
    <w:qFormat/>
    <w:rsid w:val="00F05C09"/>
    <w:pPr>
      <w:spacing w:before="120" w:after="0" w:line="300" w:lineRule="auto"/>
      <w:ind w:left="284"/>
    </w:pPr>
    <w:rPr>
      <w:rFonts w:ascii="Verdana Pro" w:eastAsia="Calibri" w:hAnsi="Verdana Pro" w:cs="Arial"/>
      <w:b/>
      <w:bCs/>
      <w:color w:val="121F6B"/>
      <w:kern w:val="28"/>
      <w:szCs w:val="20"/>
    </w:rPr>
  </w:style>
  <w:style w:type="character" w:customStyle="1" w:styleId="ValuesChar">
    <w:name w:val="Values Char"/>
    <w:basedOn w:val="DefaultParagraphFont"/>
    <w:link w:val="Values"/>
    <w:rsid w:val="00F05C09"/>
    <w:rPr>
      <w:rFonts w:ascii="Verdana Pro" w:eastAsia="Calibri" w:hAnsi="Verdana Pro" w:cs="Arial"/>
      <w:b/>
      <w:bCs/>
      <w:color w:val="121F6B"/>
      <w:kern w:val="28"/>
      <w:szCs w:val="20"/>
    </w:rPr>
  </w:style>
  <w:style w:type="paragraph" w:customStyle="1" w:styleId="Valuesintables">
    <w:name w:val="Values in tables"/>
    <w:basedOn w:val="Normal"/>
    <w:link w:val="ValuesintablesChar"/>
    <w:qFormat/>
    <w:rsid w:val="00F05C09"/>
    <w:pPr>
      <w:spacing w:before="40" w:after="0" w:line="300" w:lineRule="auto"/>
    </w:pPr>
    <w:rPr>
      <w:rFonts w:ascii="Verdana Pro" w:eastAsia="Calibri" w:hAnsi="Verdana Pro" w:cs="Arial"/>
      <w:b/>
      <w:bCs/>
      <w:color w:val="121F6B"/>
      <w:kern w:val="28"/>
      <w:szCs w:val="20"/>
    </w:rPr>
  </w:style>
  <w:style w:type="character" w:customStyle="1" w:styleId="ValuesintablesChar">
    <w:name w:val="Values in tables Char"/>
    <w:basedOn w:val="DefaultParagraphFont"/>
    <w:link w:val="Valuesintables"/>
    <w:rsid w:val="00F05C09"/>
    <w:rPr>
      <w:rFonts w:ascii="Verdana Pro" w:eastAsia="Calibri" w:hAnsi="Verdana Pro" w:cs="Arial"/>
      <w:b/>
      <w:bCs/>
      <w:color w:val="121F6B"/>
      <w:kern w:val="28"/>
      <w:szCs w:val="20"/>
    </w:rPr>
  </w:style>
  <w:style w:type="paragraph" w:customStyle="1" w:styleId="Paragraphstyleinsidetables">
    <w:name w:val="Paragraph style inside tables"/>
    <w:basedOn w:val="Normal"/>
    <w:link w:val="ParagraphstyleinsidetablesChar"/>
    <w:qFormat/>
    <w:rsid w:val="006F3E61"/>
    <w:pPr>
      <w:spacing w:after="0" w:line="240" w:lineRule="auto"/>
    </w:pPr>
    <w:rPr>
      <w:rFonts w:ascii="Verdana Pro" w:eastAsia="Calibri" w:hAnsi="Verdana Pro" w:cs="Arial"/>
      <w:kern w:val="28"/>
      <w:szCs w:val="20"/>
    </w:rPr>
  </w:style>
  <w:style w:type="character" w:customStyle="1" w:styleId="ParagraphstyleinsidetablesChar">
    <w:name w:val="Paragraph style inside tables Char"/>
    <w:basedOn w:val="DefaultParagraphFont"/>
    <w:link w:val="Paragraphstyleinsidetables"/>
    <w:rsid w:val="006F3E61"/>
    <w:rPr>
      <w:rFonts w:ascii="Verdana Pro" w:eastAsia="Calibri" w:hAnsi="Verdana Pro" w:cs="Arial"/>
      <w:kern w:val="28"/>
      <w:szCs w:val="20"/>
    </w:rPr>
  </w:style>
  <w:style w:type="paragraph" w:customStyle="1" w:styleId="Bulletsstyle">
    <w:name w:val="Bullets style"/>
    <w:basedOn w:val="ListParagraph"/>
    <w:link w:val="BulletsstyleChar"/>
    <w:qFormat/>
    <w:rsid w:val="00BC35AE"/>
    <w:pPr>
      <w:numPr>
        <w:numId w:val="6"/>
      </w:numPr>
      <w:spacing w:before="40" w:after="0" w:line="240" w:lineRule="auto"/>
    </w:pPr>
    <w:rPr>
      <w:rFonts w:ascii="Verdana Pro" w:eastAsia="Calibri" w:hAnsi="Verdana Pro" w:cs="Arial"/>
      <w:kern w:val="28"/>
      <w:szCs w:val="20"/>
    </w:rPr>
  </w:style>
  <w:style w:type="character" w:customStyle="1" w:styleId="BulletsstyleChar">
    <w:name w:val="Bullets style Char"/>
    <w:basedOn w:val="DefaultParagraphFont"/>
    <w:link w:val="Bulletsstyle"/>
    <w:rsid w:val="00BC35AE"/>
    <w:rPr>
      <w:rFonts w:ascii="Verdana Pro" w:eastAsia="Calibri" w:hAnsi="Verdana Pro" w:cs="Arial"/>
      <w:kern w:val="28"/>
      <w:sz w:val="24"/>
      <w:szCs w:val="20"/>
    </w:rPr>
  </w:style>
  <w:style w:type="paragraph" w:styleId="Header">
    <w:name w:val="header"/>
    <w:basedOn w:val="Normal"/>
    <w:link w:val="HeaderChar"/>
    <w:uiPriority w:val="99"/>
    <w:unhideWhenUsed/>
    <w:rsid w:val="009357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57ED"/>
  </w:style>
  <w:style w:type="character" w:customStyle="1" w:styleId="A6">
    <w:name w:val="A6"/>
    <w:uiPriority w:val="99"/>
    <w:rsid w:val="009357ED"/>
    <w:rPr>
      <w:rFonts w:cs="IBM Plex Sans SemiBold"/>
      <w:color w:val="000000"/>
      <w:sz w:val="20"/>
      <w:szCs w:val="20"/>
    </w:rPr>
  </w:style>
  <w:style w:type="paragraph" w:customStyle="1" w:styleId="PDHeading4">
    <w:name w:val="PD Heading 4"/>
    <w:basedOn w:val="Heading4"/>
    <w:link w:val="PDHeading4Char"/>
    <w:qFormat/>
    <w:rsid w:val="00F96FEE"/>
    <w:rPr>
      <w:i w:val="0"/>
      <w:iCs w:val="0"/>
      <w:color w:val="121F6B"/>
    </w:rPr>
  </w:style>
  <w:style w:type="paragraph" w:customStyle="1" w:styleId="Heading3-leftaligned">
    <w:name w:val="Heading 3 - left aligned"/>
    <w:basedOn w:val="Heading3"/>
    <w:qFormat/>
    <w:rsid w:val="004B0A86"/>
    <w:pPr>
      <w:spacing w:after="60" w:line="288" w:lineRule="auto"/>
    </w:pPr>
    <w:rPr>
      <w:rFonts w:ascii="Verdana Pro Semibold" w:eastAsia="Times New Roman" w:hAnsi="Verdana Pro Semibold" w:cs="Arial"/>
      <w:b w:val="0"/>
      <w:bCs w:val="0"/>
      <w:color w:val="343433"/>
      <w:lang w:eastAsia="en-AU"/>
    </w:rPr>
  </w:style>
  <w:style w:type="character" w:customStyle="1" w:styleId="PDHeading4Char">
    <w:name w:val="PD Heading 4 Char"/>
    <w:basedOn w:val="Heading4Char"/>
    <w:link w:val="PDHeading4"/>
    <w:rsid w:val="00F96FEE"/>
    <w:rPr>
      <w:rFonts w:asciiTheme="majorHAnsi" w:eastAsiaTheme="majorEastAsia" w:hAnsiTheme="majorHAnsi" w:cstheme="majorBidi"/>
      <w:b/>
      <w:bCs/>
      <w:i w:val="0"/>
      <w:iCs w:val="0"/>
      <w:color w:val="121F6B"/>
    </w:rPr>
  </w:style>
  <w:style w:type="paragraph" w:styleId="CommentSubject">
    <w:name w:val="annotation subject"/>
    <w:basedOn w:val="CommentText"/>
    <w:next w:val="CommentText"/>
    <w:link w:val="CommentSubjectChar"/>
    <w:uiPriority w:val="99"/>
    <w:semiHidden/>
    <w:unhideWhenUsed/>
    <w:rsid w:val="006F3E61"/>
    <w:rPr>
      <w:b/>
      <w:bCs/>
      <w:sz w:val="20"/>
    </w:rPr>
  </w:style>
  <w:style w:type="character" w:customStyle="1" w:styleId="CommentSubjectChar">
    <w:name w:val="Comment Subject Char"/>
    <w:basedOn w:val="CommentTextChar"/>
    <w:link w:val="CommentSubject"/>
    <w:uiPriority w:val="99"/>
    <w:semiHidden/>
    <w:rsid w:val="006F3E61"/>
    <w:rPr>
      <w:rFonts w:ascii="Verdana" w:hAnsi="Verdana" w:cs="Arial"/>
      <w:b/>
      <w:bCs/>
      <w:sz w:val="20"/>
      <w:szCs w:val="20"/>
    </w:rPr>
  </w:style>
  <w:style w:type="paragraph" w:styleId="Revision">
    <w:name w:val="Revision"/>
    <w:hidden/>
    <w:uiPriority w:val="99"/>
    <w:semiHidden/>
    <w:rsid w:val="00570EF5"/>
    <w:pPr>
      <w:spacing w:after="0" w:line="240" w:lineRule="auto"/>
    </w:pPr>
    <w:rPr>
      <w:sz w:val="24"/>
    </w:rPr>
  </w:style>
  <w:style w:type="character" w:customStyle="1" w:styleId="normaltextrun">
    <w:name w:val="normaltextrun"/>
    <w:basedOn w:val="DefaultParagraphFont"/>
    <w:rsid w:val="00AA3B85"/>
  </w:style>
  <w:style w:type="character" w:customStyle="1" w:styleId="eop">
    <w:name w:val="eop"/>
    <w:basedOn w:val="DefaultParagraphFont"/>
    <w:rsid w:val="00AA3B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0372">
      <w:bodyDiv w:val="1"/>
      <w:marLeft w:val="0"/>
      <w:marRight w:val="0"/>
      <w:marTop w:val="0"/>
      <w:marBottom w:val="0"/>
      <w:divBdr>
        <w:top w:val="none" w:sz="0" w:space="0" w:color="auto"/>
        <w:left w:val="none" w:sz="0" w:space="0" w:color="auto"/>
        <w:bottom w:val="none" w:sz="0" w:space="0" w:color="auto"/>
        <w:right w:val="none" w:sz="0" w:space="0" w:color="auto"/>
      </w:divBdr>
    </w:div>
    <w:div w:id="79373670">
      <w:bodyDiv w:val="1"/>
      <w:marLeft w:val="0"/>
      <w:marRight w:val="0"/>
      <w:marTop w:val="0"/>
      <w:marBottom w:val="0"/>
      <w:divBdr>
        <w:top w:val="none" w:sz="0" w:space="0" w:color="auto"/>
        <w:left w:val="none" w:sz="0" w:space="0" w:color="auto"/>
        <w:bottom w:val="none" w:sz="0" w:space="0" w:color="auto"/>
        <w:right w:val="none" w:sz="0" w:space="0" w:color="auto"/>
      </w:divBdr>
    </w:div>
    <w:div w:id="211115249">
      <w:bodyDiv w:val="1"/>
      <w:marLeft w:val="0"/>
      <w:marRight w:val="0"/>
      <w:marTop w:val="0"/>
      <w:marBottom w:val="0"/>
      <w:divBdr>
        <w:top w:val="none" w:sz="0" w:space="0" w:color="auto"/>
        <w:left w:val="none" w:sz="0" w:space="0" w:color="auto"/>
        <w:bottom w:val="none" w:sz="0" w:space="0" w:color="auto"/>
        <w:right w:val="none" w:sz="0" w:space="0" w:color="auto"/>
      </w:divBdr>
    </w:div>
    <w:div w:id="246964531">
      <w:bodyDiv w:val="1"/>
      <w:marLeft w:val="0"/>
      <w:marRight w:val="0"/>
      <w:marTop w:val="0"/>
      <w:marBottom w:val="0"/>
      <w:divBdr>
        <w:top w:val="none" w:sz="0" w:space="0" w:color="auto"/>
        <w:left w:val="none" w:sz="0" w:space="0" w:color="auto"/>
        <w:bottom w:val="none" w:sz="0" w:space="0" w:color="auto"/>
        <w:right w:val="none" w:sz="0" w:space="0" w:color="auto"/>
      </w:divBdr>
    </w:div>
    <w:div w:id="424347709">
      <w:bodyDiv w:val="1"/>
      <w:marLeft w:val="0"/>
      <w:marRight w:val="0"/>
      <w:marTop w:val="0"/>
      <w:marBottom w:val="0"/>
      <w:divBdr>
        <w:top w:val="none" w:sz="0" w:space="0" w:color="auto"/>
        <w:left w:val="none" w:sz="0" w:space="0" w:color="auto"/>
        <w:bottom w:val="none" w:sz="0" w:space="0" w:color="auto"/>
        <w:right w:val="none" w:sz="0" w:space="0" w:color="auto"/>
      </w:divBdr>
    </w:div>
    <w:div w:id="444736076">
      <w:bodyDiv w:val="1"/>
      <w:marLeft w:val="0"/>
      <w:marRight w:val="0"/>
      <w:marTop w:val="0"/>
      <w:marBottom w:val="0"/>
      <w:divBdr>
        <w:top w:val="none" w:sz="0" w:space="0" w:color="auto"/>
        <w:left w:val="none" w:sz="0" w:space="0" w:color="auto"/>
        <w:bottom w:val="none" w:sz="0" w:space="0" w:color="auto"/>
        <w:right w:val="none" w:sz="0" w:space="0" w:color="auto"/>
      </w:divBdr>
    </w:div>
    <w:div w:id="670059357">
      <w:bodyDiv w:val="1"/>
      <w:marLeft w:val="0"/>
      <w:marRight w:val="0"/>
      <w:marTop w:val="0"/>
      <w:marBottom w:val="0"/>
      <w:divBdr>
        <w:top w:val="none" w:sz="0" w:space="0" w:color="auto"/>
        <w:left w:val="none" w:sz="0" w:space="0" w:color="auto"/>
        <w:bottom w:val="none" w:sz="0" w:space="0" w:color="auto"/>
        <w:right w:val="none" w:sz="0" w:space="0" w:color="auto"/>
      </w:divBdr>
    </w:div>
    <w:div w:id="728385031">
      <w:bodyDiv w:val="1"/>
      <w:marLeft w:val="0"/>
      <w:marRight w:val="0"/>
      <w:marTop w:val="0"/>
      <w:marBottom w:val="0"/>
      <w:divBdr>
        <w:top w:val="none" w:sz="0" w:space="0" w:color="auto"/>
        <w:left w:val="none" w:sz="0" w:space="0" w:color="auto"/>
        <w:bottom w:val="none" w:sz="0" w:space="0" w:color="auto"/>
        <w:right w:val="none" w:sz="0" w:space="0" w:color="auto"/>
      </w:divBdr>
    </w:div>
    <w:div w:id="798492070">
      <w:bodyDiv w:val="1"/>
      <w:marLeft w:val="0"/>
      <w:marRight w:val="0"/>
      <w:marTop w:val="0"/>
      <w:marBottom w:val="0"/>
      <w:divBdr>
        <w:top w:val="none" w:sz="0" w:space="0" w:color="auto"/>
        <w:left w:val="none" w:sz="0" w:space="0" w:color="auto"/>
        <w:bottom w:val="none" w:sz="0" w:space="0" w:color="auto"/>
        <w:right w:val="none" w:sz="0" w:space="0" w:color="auto"/>
      </w:divBdr>
    </w:div>
    <w:div w:id="827599959">
      <w:bodyDiv w:val="1"/>
      <w:marLeft w:val="0"/>
      <w:marRight w:val="0"/>
      <w:marTop w:val="0"/>
      <w:marBottom w:val="0"/>
      <w:divBdr>
        <w:top w:val="none" w:sz="0" w:space="0" w:color="auto"/>
        <w:left w:val="none" w:sz="0" w:space="0" w:color="auto"/>
        <w:bottom w:val="none" w:sz="0" w:space="0" w:color="auto"/>
        <w:right w:val="none" w:sz="0" w:space="0" w:color="auto"/>
      </w:divBdr>
    </w:div>
    <w:div w:id="844591606">
      <w:bodyDiv w:val="1"/>
      <w:marLeft w:val="0"/>
      <w:marRight w:val="0"/>
      <w:marTop w:val="0"/>
      <w:marBottom w:val="0"/>
      <w:divBdr>
        <w:top w:val="none" w:sz="0" w:space="0" w:color="auto"/>
        <w:left w:val="none" w:sz="0" w:space="0" w:color="auto"/>
        <w:bottom w:val="none" w:sz="0" w:space="0" w:color="auto"/>
        <w:right w:val="none" w:sz="0" w:space="0" w:color="auto"/>
      </w:divBdr>
    </w:div>
    <w:div w:id="1165583908">
      <w:bodyDiv w:val="1"/>
      <w:marLeft w:val="0"/>
      <w:marRight w:val="0"/>
      <w:marTop w:val="0"/>
      <w:marBottom w:val="0"/>
      <w:divBdr>
        <w:top w:val="none" w:sz="0" w:space="0" w:color="auto"/>
        <w:left w:val="none" w:sz="0" w:space="0" w:color="auto"/>
        <w:bottom w:val="none" w:sz="0" w:space="0" w:color="auto"/>
        <w:right w:val="none" w:sz="0" w:space="0" w:color="auto"/>
      </w:divBdr>
    </w:div>
    <w:div w:id="1390958659">
      <w:bodyDiv w:val="1"/>
      <w:marLeft w:val="0"/>
      <w:marRight w:val="0"/>
      <w:marTop w:val="0"/>
      <w:marBottom w:val="0"/>
      <w:divBdr>
        <w:top w:val="none" w:sz="0" w:space="0" w:color="auto"/>
        <w:left w:val="none" w:sz="0" w:space="0" w:color="auto"/>
        <w:bottom w:val="none" w:sz="0" w:space="0" w:color="auto"/>
        <w:right w:val="none" w:sz="0" w:space="0" w:color="auto"/>
      </w:divBdr>
    </w:div>
    <w:div w:id="1483544621">
      <w:bodyDiv w:val="1"/>
      <w:marLeft w:val="0"/>
      <w:marRight w:val="0"/>
      <w:marTop w:val="0"/>
      <w:marBottom w:val="0"/>
      <w:divBdr>
        <w:top w:val="none" w:sz="0" w:space="0" w:color="auto"/>
        <w:left w:val="none" w:sz="0" w:space="0" w:color="auto"/>
        <w:bottom w:val="none" w:sz="0" w:space="0" w:color="auto"/>
        <w:right w:val="none" w:sz="0" w:space="0" w:color="auto"/>
      </w:divBdr>
    </w:div>
    <w:div w:id="1491603831">
      <w:bodyDiv w:val="1"/>
      <w:marLeft w:val="0"/>
      <w:marRight w:val="0"/>
      <w:marTop w:val="0"/>
      <w:marBottom w:val="0"/>
      <w:divBdr>
        <w:top w:val="none" w:sz="0" w:space="0" w:color="auto"/>
        <w:left w:val="none" w:sz="0" w:space="0" w:color="auto"/>
        <w:bottom w:val="none" w:sz="0" w:space="0" w:color="auto"/>
        <w:right w:val="none" w:sz="0" w:space="0" w:color="auto"/>
      </w:divBdr>
    </w:div>
    <w:div w:id="1635982345">
      <w:bodyDiv w:val="1"/>
      <w:marLeft w:val="0"/>
      <w:marRight w:val="0"/>
      <w:marTop w:val="0"/>
      <w:marBottom w:val="0"/>
      <w:divBdr>
        <w:top w:val="none" w:sz="0" w:space="0" w:color="auto"/>
        <w:left w:val="none" w:sz="0" w:space="0" w:color="auto"/>
        <w:bottom w:val="none" w:sz="0" w:space="0" w:color="auto"/>
        <w:right w:val="none" w:sz="0" w:space="0" w:color="auto"/>
      </w:divBdr>
    </w:div>
    <w:div w:id="1741126506">
      <w:bodyDiv w:val="1"/>
      <w:marLeft w:val="0"/>
      <w:marRight w:val="0"/>
      <w:marTop w:val="0"/>
      <w:marBottom w:val="0"/>
      <w:divBdr>
        <w:top w:val="none" w:sz="0" w:space="0" w:color="auto"/>
        <w:left w:val="none" w:sz="0" w:space="0" w:color="auto"/>
        <w:bottom w:val="none" w:sz="0" w:space="0" w:color="auto"/>
        <w:right w:val="none" w:sz="0" w:space="0" w:color="auto"/>
      </w:divBdr>
    </w:div>
    <w:div w:id="1761366162">
      <w:bodyDiv w:val="1"/>
      <w:marLeft w:val="0"/>
      <w:marRight w:val="0"/>
      <w:marTop w:val="0"/>
      <w:marBottom w:val="0"/>
      <w:divBdr>
        <w:top w:val="none" w:sz="0" w:space="0" w:color="auto"/>
        <w:left w:val="none" w:sz="0" w:space="0" w:color="auto"/>
        <w:bottom w:val="none" w:sz="0" w:space="0" w:color="auto"/>
        <w:right w:val="none" w:sz="0" w:space="0" w:color="auto"/>
      </w:divBdr>
    </w:div>
    <w:div w:id="193909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65EA4B80619D48A0A4EC3DF794A784" ma:contentTypeVersion="5" ma:contentTypeDescription="Create a new document." ma:contentTypeScope="" ma:versionID="d9f2cf1da639f3ef3fcbd61d3d9de362">
  <xsd:schema xmlns:xsd="http://www.w3.org/2001/XMLSchema" xmlns:xs="http://www.w3.org/2001/XMLSchema" xmlns:p="http://schemas.microsoft.com/office/2006/metadata/properties" xmlns:ns3="9f492c7e-ae25-4a51-9c16-b4695eba6484" xmlns:ns4="39923861-8e43-4625-93aa-26abd044aa9a" targetNamespace="http://schemas.microsoft.com/office/2006/metadata/properties" ma:root="true" ma:fieldsID="4361bdb8452ea730d658bf3c15c88e19" ns3:_="" ns4:_="">
    <xsd:import namespace="9f492c7e-ae25-4a51-9c16-b4695eba6484"/>
    <xsd:import namespace="39923861-8e43-4625-93aa-26abd044aa9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492c7e-ae25-4a51-9c16-b4695eba648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923861-8e43-4625-93aa-26abd044aa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54FAB-3F62-4243-936B-F6A80E5303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8EF167-2DE5-44A2-8EED-C85DBD91B676}">
  <ds:schemaRefs>
    <ds:schemaRef ds:uri="http://schemas.microsoft.com/sharepoint/v3/contenttype/forms"/>
  </ds:schemaRefs>
</ds:datastoreItem>
</file>

<file path=customXml/itemProps3.xml><?xml version="1.0" encoding="utf-8"?>
<ds:datastoreItem xmlns:ds="http://schemas.openxmlformats.org/officeDocument/2006/customXml" ds:itemID="{D37A322B-ACB4-4874-8014-941918A74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492c7e-ae25-4a51-9c16-b4695eba6484"/>
    <ds:schemaRef ds:uri="39923861-8e43-4625-93aa-26abd044a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3059</Words>
  <Characters>17440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
  <LinksUpToDate>false</LinksUpToDate>
  <CharactersWithSpaces>20459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Platform lead</dc:subject>
  <dc:creator>Sanj.Kant002@msd.govt.nz</dc:creator>
  <cp:keywords/>
  <dc:description>Created in July 2022</dc:description>
  <cp:lastModifiedBy>Tyla Redden</cp:lastModifiedBy>
  <cp:revision>3</cp:revision>
  <dcterms:created xsi:type="dcterms:W3CDTF">2024-01-17T20:03:00Z</dcterms:created>
  <dcterms:modified xsi:type="dcterms:W3CDTF">2024-01-17T20:04:00Z</dcterms:modified>
  <cp:category>IST</cp:category>
  <cp:contentStatus>Draft v1.0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0x0101003B65EA4B80619D48A0A4EC3DF794A784</vt:lpwstr>
  </property>
  <property fmtid="{D5CDD505-2E9C-101B-9397-08002B2CF9AE}" pid="3" name="ClassificationContentMarkingHeaderShapeIds">
    <vt:lpwstr>1,2,6</vt:lpwstr>
  </property>
  <property fmtid="{D5CDD505-2E9C-101B-9397-08002B2CF9AE}" pid="4" name="ClassificationContentMarkingHeaderFontProps">
    <vt:lpwstr>#000000,10,Calibri</vt:lpwstr>
  </property>
  <property fmtid="{D5CDD505-2E9C-101B-9397-08002B2CF9AE}" pid="5" name="ClassificationContentMarkingHeaderText">
    <vt:lpwstr>IN-CONFIDENCE</vt:lpwstr>
  </property>
  <property fmtid="{D5CDD505-2E9C-101B-9397-08002B2CF9AE}" pid="6" name="MSIP_Label_f43e46a9-9901-46e9-bfae-bb6189d4cb66_Enabled">
    <vt:lpwstr>true</vt:lpwstr>
  </property>
  <property fmtid="{D5CDD505-2E9C-101B-9397-08002B2CF9AE}" pid="7" name="MSIP_Label_f43e46a9-9901-46e9-bfae-bb6189d4cb66_SetDate">
    <vt:lpwstr>2024-01-17T20:03:52Z</vt:lpwstr>
  </property>
  <property fmtid="{D5CDD505-2E9C-101B-9397-08002B2CF9AE}" pid="8" name="MSIP_Label_f43e46a9-9901-46e9-bfae-bb6189d4cb66_Method">
    <vt:lpwstr>Standard</vt:lpwstr>
  </property>
  <property fmtid="{D5CDD505-2E9C-101B-9397-08002B2CF9AE}" pid="9" name="MSIP_Label_f43e46a9-9901-46e9-bfae-bb6189d4cb66_Name">
    <vt:lpwstr>In-confidence</vt:lpwstr>
  </property>
  <property fmtid="{D5CDD505-2E9C-101B-9397-08002B2CF9AE}" pid="10" name="MSIP_Label_f43e46a9-9901-46e9-bfae-bb6189d4cb66_SiteId">
    <vt:lpwstr>e40c4f52-99bd-4d4f-bf7e-d001a2ca6556</vt:lpwstr>
  </property>
  <property fmtid="{D5CDD505-2E9C-101B-9397-08002B2CF9AE}" pid="11" name="MSIP_Label_f43e46a9-9901-46e9-bfae-bb6189d4cb66_ActionId">
    <vt:lpwstr>c94b9c0e-4dff-4a18-8d91-97485b85abfe</vt:lpwstr>
  </property>
  <property fmtid="{D5CDD505-2E9C-101B-9397-08002B2CF9AE}" pid="12" name="MSIP_Label_f43e46a9-9901-46e9-bfae-bb6189d4cb66_ContentBits">
    <vt:lpwstr>1</vt:lpwstr>
  </property>
</Properties>
</file>