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58249"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5823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58250"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DFBF2" id="Straight Connector 3" o:spid="_x0000_s1026" alt="&quot;&quot;" style="position:absolute;flip:x;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Pr>
          <w:noProof/>
        </w:rPr>
        <w:drawing>
          <wp:inline distT="0" distB="0" distL="0" distR="0" wp14:anchorId="2650F413" wp14:editId="25A73C9F">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5D8D9023" w:rsidR="00FD13BE" w:rsidRDefault="009678B5" w:rsidP="00FD13BE">
      <w:pPr>
        <w:pStyle w:val="Heading1"/>
        <w:ind w:left="142"/>
        <w:rPr>
          <w:color w:val="FFFFFF" w:themeColor="background1"/>
          <w:lang w:val="en-NZ"/>
        </w:rPr>
      </w:pPr>
      <w:r>
        <w:rPr>
          <w:color w:val="FFFFFF" w:themeColor="background1"/>
          <w:lang w:val="en-NZ"/>
        </w:rPr>
        <w:t xml:space="preserve">Director Strategic Finance </w:t>
      </w:r>
    </w:p>
    <w:p w14:paraId="1E412244" w14:textId="30A81BF4" w:rsidR="000710E0" w:rsidRPr="00FD13BE" w:rsidRDefault="009678B5" w:rsidP="00FD13BE">
      <w:pPr>
        <w:pStyle w:val="Heading1"/>
        <w:ind w:left="142"/>
        <w:rPr>
          <w:color w:val="FFFFFF" w:themeColor="background1"/>
          <w:lang w:val="en-NZ"/>
        </w:rPr>
      </w:pPr>
      <w:r>
        <w:rPr>
          <w:color w:val="FFFFFF" w:themeColor="background1"/>
          <w:lang w:val="en-NZ"/>
        </w:rPr>
        <w:t xml:space="preserve">Finance </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58240"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FCF16" id="Straight Connector 5" o:spid="_x0000_s1026" alt="&quot;&quot;" style="position:absolute;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58241"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F81812" id="Straight Connector 9" o:spid="_x0000_s1026" alt="&quot;&quot;" style="position:absolute;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2">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58242"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2AD58B" id="Straight Connector 14" o:spid="_x0000_s1026" alt="&quot;&quot;" style="position:absolute;flip:x;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58243"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A42305" id="Straight Connector 16" o:spid="_x0000_s1026" alt="&quot;&quot;" style="position:absolute;flip:x;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3">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58244"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5DBDE0" id="Straight Connector 17" o:spid="_x0000_s1026" alt="&quot;&quot;" style="position:absolute;flip:x;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58245"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CA5EF0" id="Straight Connector 18" o:spid="_x0000_s1026" alt="&quot;&quot;" style="position:absolute;flip:x;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58246"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DC0C72" id="Straight Connector 19" o:spid="_x0000_s1026" alt="&quot;&quot;" style="position:absolute;flip:x;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58247"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F1D670" id="Straight Connector 20" o:spid="_x0000_s1026" alt="&quot;&quot;" style="position:absolute;flip:x;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Whakatairangitia, rere ki uta, rere ki tai;</w:t>
            </w:r>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58248"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9D618" id="Straight Connector 21" o:spid="_x0000_s1026" alt="&quot;&quot;" style="position:absolute;flip:x;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4"/>
          <w:footerReference w:type="default" r:id="rId15"/>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668BC941" w14:textId="458BC25E" w:rsidR="009678B5" w:rsidRDefault="009678B5" w:rsidP="0080061F">
      <w:pPr>
        <w:pStyle w:val="Heading3"/>
        <w:rPr>
          <w:rFonts w:eastAsia="Calibri"/>
          <w:b w:val="0"/>
          <w:sz w:val="20"/>
          <w:szCs w:val="22"/>
          <w:lang w:eastAsia="en-US"/>
        </w:rPr>
      </w:pPr>
      <w:r w:rsidRPr="009678B5">
        <w:rPr>
          <w:rFonts w:eastAsia="Calibri"/>
          <w:b w:val="0"/>
          <w:sz w:val="20"/>
          <w:szCs w:val="22"/>
          <w:lang w:eastAsia="en-US"/>
        </w:rPr>
        <w:t>The Director Strategic Finance is responsible for leading, developing and influencing the Ministry’s</w:t>
      </w:r>
      <w:r w:rsidR="002B1213">
        <w:rPr>
          <w:rFonts w:eastAsia="Calibri"/>
          <w:b w:val="0"/>
          <w:sz w:val="20"/>
          <w:szCs w:val="22"/>
          <w:lang w:eastAsia="en-US"/>
        </w:rPr>
        <w:t xml:space="preserve"> (MSD)</w:t>
      </w:r>
      <w:r w:rsidRPr="009678B5">
        <w:rPr>
          <w:rFonts w:eastAsia="Calibri"/>
          <w:b w:val="0"/>
          <w:sz w:val="20"/>
          <w:szCs w:val="22"/>
          <w:lang w:eastAsia="en-US"/>
        </w:rPr>
        <w:t xml:space="preserve"> long-term financial strategy.  This includes forecasting and modelling the long-term financial performance of the business, as well as the impact of new initiatives and investments.  </w:t>
      </w:r>
    </w:p>
    <w:p w14:paraId="5081ECC2" w14:textId="323E0772" w:rsidR="009678B5" w:rsidRDefault="009678B5" w:rsidP="0080061F">
      <w:pPr>
        <w:pStyle w:val="Heading3"/>
        <w:rPr>
          <w:rFonts w:eastAsia="Calibri"/>
          <w:b w:val="0"/>
          <w:sz w:val="20"/>
          <w:szCs w:val="22"/>
          <w:lang w:eastAsia="en-US"/>
        </w:rPr>
      </w:pPr>
      <w:r w:rsidRPr="009678B5">
        <w:rPr>
          <w:rFonts w:eastAsia="Calibri"/>
          <w:b w:val="0"/>
          <w:sz w:val="20"/>
          <w:szCs w:val="22"/>
          <w:lang w:eastAsia="en-US"/>
        </w:rPr>
        <w:t xml:space="preserve">This position will play a pivotal role in providing financial information, metrics, and insight, together with education and understanding to facilitate improved financial decision making across </w:t>
      </w:r>
      <w:r w:rsidR="002B1213">
        <w:rPr>
          <w:rFonts w:eastAsia="Calibri"/>
          <w:b w:val="0"/>
          <w:sz w:val="20"/>
          <w:szCs w:val="22"/>
          <w:lang w:eastAsia="en-US"/>
        </w:rPr>
        <w:t>MSD.</w:t>
      </w:r>
    </w:p>
    <w:p w14:paraId="2EC18287" w14:textId="1B6017E8" w:rsidR="0080061F" w:rsidRPr="00A70B36" w:rsidRDefault="0080061F" w:rsidP="0080061F">
      <w:pPr>
        <w:pStyle w:val="Heading3"/>
      </w:pPr>
      <w:r w:rsidRPr="00A70B36">
        <w:t>Location</w:t>
      </w:r>
    </w:p>
    <w:p w14:paraId="50B953AD" w14:textId="066F03E9" w:rsidR="0080061F" w:rsidRDefault="009678B5" w:rsidP="0080061F">
      <w:r>
        <w:t>Wellington</w:t>
      </w:r>
    </w:p>
    <w:p w14:paraId="70CBFD7E" w14:textId="77777777" w:rsidR="0080061F" w:rsidRDefault="0080061F" w:rsidP="0080061F">
      <w:pPr>
        <w:pStyle w:val="Heading3"/>
      </w:pPr>
      <w:r>
        <w:t>Reports to</w:t>
      </w:r>
    </w:p>
    <w:p w14:paraId="3BD35AB1" w14:textId="05F69105" w:rsidR="0080061F" w:rsidRDefault="009678B5" w:rsidP="0080061F">
      <w:pPr>
        <w:spacing w:after="0" w:line="240" w:lineRule="auto"/>
      </w:pPr>
      <w:r>
        <w:t xml:space="preserve">Group General Manager </w:t>
      </w:r>
      <w:r w:rsidR="005F725A">
        <w:t xml:space="preserve">(GM) </w:t>
      </w:r>
      <w:r>
        <w:t xml:space="preserve">Finance and Chief Financial Officer </w:t>
      </w:r>
      <w:r w:rsidR="005F725A">
        <w:t>(CFO)</w:t>
      </w:r>
    </w:p>
    <w:p w14:paraId="364B1823" w14:textId="77777777" w:rsidR="0080061F" w:rsidRDefault="0080061F" w:rsidP="0055724C">
      <w:pPr>
        <w:pStyle w:val="Heading2"/>
        <w:spacing w:before="360"/>
      </w:pPr>
      <w:r w:rsidRPr="00776B90">
        <w:t>Key</w:t>
      </w:r>
      <w:r>
        <w:t xml:space="preserve"> </w:t>
      </w:r>
      <w:r w:rsidRPr="00B27E44">
        <w:t>responsibilities</w:t>
      </w:r>
    </w:p>
    <w:p w14:paraId="3D9F444F" w14:textId="76C6A8DD" w:rsidR="003E4F0A" w:rsidRPr="00BB3C61" w:rsidRDefault="003E4F0A" w:rsidP="003E4F0A">
      <w:pPr>
        <w:pStyle w:val="Bullet1"/>
        <w:numPr>
          <w:ilvl w:val="0"/>
          <w:numId w:val="0"/>
        </w:numPr>
        <w:tabs>
          <w:tab w:val="clear" w:pos="454"/>
        </w:tabs>
        <w:spacing w:before="240" w:after="60"/>
        <w:rPr>
          <w:b/>
          <w:bCs/>
          <w:sz w:val="24"/>
          <w:szCs w:val="24"/>
        </w:rPr>
      </w:pPr>
      <w:r w:rsidRPr="00BB3C61">
        <w:rPr>
          <w:b/>
          <w:bCs/>
          <w:sz w:val="24"/>
          <w:szCs w:val="24"/>
        </w:rPr>
        <w:t>Leadership and Team Management</w:t>
      </w:r>
    </w:p>
    <w:p w14:paraId="0E7F975D" w14:textId="012D3036" w:rsidR="009678B5" w:rsidRPr="00BB3C61" w:rsidRDefault="009678B5" w:rsidP="00D64645">
      <w:pPr>
        <w:pStyle w:val="Bullet1"/>
        <w:numPr>
          <w:ilvl w:val="0"/>
          <w:numId w:val="24"/>
        </w:numPr>
        <w:tabs>
          <w:tab w:val="clear" w:pos="454"/>
        </w:tabs>
        <w:spacing w:before="120" w:line="240" w:lineRule="auto"/>
      </w:pPr>
      <w:r w:rsidRPr="00BB3C61">
        <w:t>Lead and facilitate the strategic finance function, coaching, and developing a high-performing team of respected and trusted advisors.</w:t>
      </w:r>
    </w:p>
    <w:p w14:paraId="25BE4097" w14:textId="4D1B0733" w:rsidR="009678B5" w:rsidRPr="00BB3C61" w:rsidRDefault="003E4F0A" w:rsidP="00D64645">
      <w:pPr>
        <w:pStyle w:val="Bullet1"/>
        <w:numPr>
          <w:ilvl w:val="0"/>
          <w:numId w:val="24"/>
        </w:numPr>
        <w:tabs>
          <w:tab w:val="clear" w:pos="454"/>
        </w:tabs>
        <w:spacing w:before="120" w:line="240" w:lineRule="auto"/>
      </w:pPr>
      <w:r w:rsidRPr="00BB3C61">
        <w:t xml:space="preserve">Provide change leadership to ensure </w:t>
      </w:r>
      <w:r w:rsidR="002B1213">
        <w:t>MSD</w:t>
      </w:r>
      <w:r w:rsidRPr="00BB3C61">
        <w:t xml:space="preserve"> continues to evolve in a way that enables it to respond effectively and efficiently to the fiscal environment.</w:t>
      </w:r>
    </w:p>
    <w:p w14:paraId="11AA7D24" w14:textId="12A3D232" w:rsidR="009678B5" w:rsidRPr="00BB3C61" w:rsidRDefault="009678B5" w:rsidP="00D64645">
      <w:pPr>
        <w:pStyle w:val="Bullet1"/>
        <w:numPr>
          <w:ilvl w:val="0"/>
          <w:numId w:val="24"/>
        </w:numPr>
        <w:tabs>
          <w:tab w:val="clear" w:pos="454"/>
        </w:tabs>
        <w:spacing w:before="120" w:line="240" w:lineRule="auto"/>
      </w:pPr>
      <w:r w:rsidRPr="00BB3C61">
        <w:t>Lead, and work with, planning and performance colleagues to ensure effective integrated planning processes and financial input to develop and deliver robust business plans and financial strategies.</w:t>
      </w:r>
    </w:p>
    <w:p w14:paraId="24AC7ECA" w14:textId="77777777" w:rsidR="002A53FF" w:rsidRPr="00BB3C61" w:rsidRDefault="002A53FF" w:rsidP="002A53FF">
      <w:pPr>
        <w:pStyle w:val="Bullet1"/>
        <w:numPr>
          <w:ilvl w:val="0"/>
          <w:numId w:val="0"/>
        </w:numPr>
        <w:tabs>
          <w:tab w:val="clear" w:pos="454"/>
        </w:tabs>
        <w:spacing w:before="240" w:after="60"/>
        <w:rPr>
          <w:b/>
          <w:bCs/>
          <w:sz w:val="24"/>
          <w:szCs w:val="24"/>
        </w:rPr>
      </w:pPr>
      <w:r w:rsidRPr="00BB3C61">
        <w:rPr>
          <w:b/>
          <w:bCs/>
          <w:sz w:val="24"/>
          <w:szCs w:val="24"/>
        </w:rPr>
        <w:t>Financial Strategy and Advice</w:t>
      </w:r>
    </w:p>
    <w:p w14:paraId="0888CC33" w14:textId="0FF85DF9" w:rsidR="002A53FF" w:rsidRPr="00BB3C61" w:rsidRDefault="002A53FF" w:rsidP="00D64645">
      <w:pPr>
        <w:pStyle w:val="Bullet1"/>
        <w:numPr>
          <w:ilvl w:val="0"/>
          <w:numId w:val="24"/>
        </w:numPr>
        <w:tabs>
          <w:tab w:val="clear" w:pos="454"/>
        </w:tabs>
        <w:spacing w:before="120" w:line="240" w:lineRule="auto"/>
      </w:pPr>
      <w:r w:rsidRPr="00BB3C61">
        <w:t xml:space="preserve">Lead </w:t>
      </w:r>
      <w:r w:rsidR="002B1213">
        <w:t>MSD’s</w:t>
      </w:r>
      <w:r w:rsidRPr="00BB3C61">
        <w:t xml:space="preserve"> long-term financial planning (capital and operating) process and develop key metrics to monitor progress and performance.</w:t>
      </w:r>
    </w:p>
    <w:p w14:paraId="030E7894" w14:textId="709ADE03" w:rsidR="002A53FF" w:rsidRPr="00BB3C61" w:rsidRDefault="002A53FF" w:rsidP="00D64645">
      <w:pPr>
        <w:pStyle w:val="Bullet1"/>
        <w:numPr>
          <w:ilvl w:val="0"/>
          <w:numId w:val="24"/>
        </w:numPr>
        <w:tabs>
          <w:tab w:val="clear" w:pos="454"/>
        </w:tabs>
        <w:spacing w:before="120" w:line="240" w:lineRule="auto"/>
      </w:pPr>
      <w:r w:rsidRPr="00BB3C61">
        <w:t xml:space="preserve">Lead the provision of strategic financial advice, modelling, forecasting, and insights, to support </w:t>
      </w:r>
      <w:r w:rsidR="002B1213">
        <w:t>MSD’s</w:t>
      </w:r>
      <w:r w:rsidRPr="00BB3C61">
        <w:t xml:space="preserve"> current and long-term objectives, new investment opportunities and initiatives.</w:t>
      </w:r>
      <w:r w:rsidRPr="00BB3C61">
        <w:rPr>
          <w:lang w:val="en-NZ"/>
        </w:rPr>
        <w:t xml:space="preserve"> </w:t>
      </w:r>
    </w:p>
    <w:p w14:paraId="5D347425" w14:textId="205E8B2F" w:rsidR="002A53FF" w:rsidRPr="00BB3C61" w:rsidRDefault="002A53FF" w:rsidP="00D64645">
      <w:pPr>
        <w:pStyle w:val="Bullet1"/>
        <w:numPr>
          <w:ilvl w:val="0"/>
          <w:numId w:val="24"/>
        </w:numPr>
        <w:tabs>
          <w:tab w:val="clear" w:pos="454"/>
        </w:tabs>
        <w:spacing w:before="120" w:line="240" w:lineRule="auto"/>
      </w:pPr>
      <w:r w:rsidRPr="00BB3C61">
        <w:rPr>
          <w:lang w:val="en-NZ"/>
        </w:rPr>
        <w:t xml:space="preserve">Lead </w:t>
      </w:r>
      <w:r w:rsidR="002B1213">
        <w:rPr>
          <w:lang w:val="en-NZ"/>
        </w:rPr>
        <w:t>MSD’s</w:t>
      </w:r>
      <w:r w:rsidRPr="00BB3C61">
        <w:rPr>
          <w:lang w:val="en-NZ"/>
        </w:rPr>
        <w:t xml:space="preserve"> annual and long-term capital planning process, capital asset management framework and capital intentions.</w:t>
      </w:r>
    </w:p>
    <w:p w14:paraId="405899FE" w14:textId="77777777" w:rsidR="002A53FF" w:rsidRPr="00BB3C61" w:rsidRDefault="002A53FF" w:rsidP="00D64645">
      <w:pPr>
        <w:pStyle w:val="Bullet1"/>
        <w:numPr>
          <w:ilvl w:val="0"/>
          <w:numId w:val="24"/>
        </w:numPr>
        <w:tabs>
          <w:tab w:val="clear" w:pos="454"/>
        </w:tabs>
        <w:spacing w:before="120" w:line="240" w:lineRule="auto"/>
        <w:ind w:left="357" w:hanging="357"/>
      </w:pPr>
      <w:r w:rsidRPr="00BB3C61">
        <w:t xml:space="preserve">Ensure foreseeable risks and issues are proactively assessed, monitored, and managed, and that Senior Leaders are aware of these. </w:t>
      </w:r>
    </w:p>
    <w:p w14:paraId="35807A40" w14:textId="404889BB" w:rsidR="003E4F0A" w:rsidRPr="00BB3C61" w:rsidRDefault="003E4F0A" w:rsidP="002A53FF">
      <w:pPr>
        <w:pStyle w:val="Bullet1"/>
        <w:numPr>
          <w:ilvl w:val="0"/>
          <w:numId w:val="0"/>
        </w:numPr>
        <w:tabs>
          <w:tab w:val="clear" w:pos="454"/>
        </w:tabs>
        <w:spacing w:before="240" w:after="60"/>
        <w:rPr>
          <w:b/>
          <w:bCs/>
          <w:sz w:val="24"/>
          <w:szCs w:val="24"/>
        </w:rPr>
      </w:pPr>
      <w:r w:rsidRPr="00BB3C61">
        <w:rPr>
          <w:b/>
          <w:bCs/>
          <w:sz w:val="24"/>
          <w:szCs w:val="24"/>
        </w:rPr>
        <w:t>Analysis and Reporting</w:t>
      </w:r>
    </w:p>
    <w:p w14:paraId="182BD921" w14:textId="70AEA534" w:rsidR="002A53FF" w:rsidRPr="00BB3C61" w:rsidRDefault="002A53FF" w:rsidP="00D64645">
      <w:pPr>
        <w:pStyle w:val="Bullet1"/>
        <w:numPr>
          <w:ilvl w:val="0"/>
          <w:numId w:val="24"/>
        </w:numPr>
        <w:tabs>
          <w:tab w:val="clear" w:pos="454"/>
        </w:tabs>
        <w:spacing w:before="120" w:line="240" w:lineRule="auto"/>
      </w:pPr>
      <w:r w:rsidRPr="00BB3C61">
        <w:t xml:space="preserve">Lead </w:t>
      </w:r>
      <w:r w:rsidR="002B1213">
        <w:t>MSD</w:t>
      </w:r>
      <w:r w:rsidR="002B4B49">
        <w:t>’s</w:t>
      </w:r>
      <w:r w:rsidRPr="00BB3C61">
        <w:t xml:space="preserve"> annual planning and budget process in accordance with the timing of key Government agencies.</w:t>
      </w:r>
    </w:p>
    <w:p w14:paraId="548F9974" w14:textId="7B8093E0" w:rsidR="009678B5" w:rsidRPr="00BB3C61" w:rsidRDefault="009678B5" w:rsidP="00D64645">
      <w:pPr>
        <w:pStyle w:val="Bullet1"/>
        <w:numPr>
          <w:ilvl w:val="0"/>
          <w:numId w:val="24"/>
        </w:numPr>
        <w:tabs>
          <w:tab w:val="clear" w:pos="454"/>
        </w:tabs>
        <w:spacing w:before="120" w:line="240" w:lineRule="auto"/>
      </w:pPr>
      <w:r w:rsidRPr="00BB3C61">
        <w:t xml:space="preserve">Oversee the production of monthly, quarterly, and yearly reporting of </w:t>
      </w:r>
      <w:r w:rsidR="002B4B49">
        <w:t>MSD’s</w:t>
      </w:r>
      <w:r w:rsidRPr="00BB3C61">
        <w:t xml:space="preserve"> financial results (internally).</w:t>
      </w:r>
    </w:p>
    <w:p w14:paraId="23FEED01" w14:textId="0958FC63" w:rsidR="009678B5" w:rsidRPr="00BB3C61" w:rsidRDefault="009678B5" w:rsidP="00D64645">
      <w:pPr>
        <w:pStyle w:val="Bullet1"/>
        <w:numPr>
          <w:ilvl w:val="0"/>
          <w:numId w:val="24"/>
        </w:numPr>
        <w:tabs>
          <w:tab w:val="clear" w:pos="454"/>
        </w:tabs>
        <w:spacing w:before="120" w:line="240" w:lineRule="auto"/>
      </w:pPr>
      <w:r w:rsidRPr="00BB3C61">
        <w:t>Lead the provision of insights and analysis to identify opportunities for efficiency gains, enhance capital management, prioritise funding, demonstrate optimal business performance, financial sustainability, and value for money.</w:t>
      </w:r>
      <w:r w:rsidR="003E4F0A" w:rsidRPr="00BB3C61">
        <w:t xml:space="preserve"> </w:t>
      </w:r>
    </w:p>
    <w:p w14:paraId="62D9F811" w14:textId="7169E575" w:rsidR="003E4F0A" w:rsidRPr="00BB3C61" w:rsidRDefault="003E4F0A" w:rsidP="00D64645">
      <w:pPr>
        <w:pStyle w:val="Bullet1"/>
        <w:numPr>
          <w:ilvl w:val="0"/>
          <w:numId w:val="24"/>
        </w:numPr>
        <w:tabs>
          <w:tab w:val="clear" w:pos="454"/>
        </w:tabs>
        <w:spacing w:before="120" w:line="240" w:lineRule="auto"/>
      </w:pPr>
      <w:r w:rsidRPr="00BB3C61">
        <w:lastRenderedPageBreak/>
        <w:t>Ensure there is a tight management and reporting process in relation to appropriations, including providing appropriate advice on the impact of decisions on appropriations were relevant.</w:t>
      </w:r>
    </w:p>
    <w:p w14:paraId="2CA750F4" w14:textId="77777777" w:rsidR="000510FA" w:rsidRPr="00BB3C61" w:rsidRDefault="000510FA" w:rsidP="003E4F0A">
      <w:pPr>
        <w:pStyle w:val="ListBullet"/>
        <w:numPr>
          <w:ilvl w:val="0"/>
          <w:numId w:val="0"/>
        </w:numPr>
        <w:spacing w:before="240" w:after="60"/>
        <w:rPr>
          <w:b/>
          <w:bCs/>
          <w:sz w:val="24"/>
          <w:szCs w:val="24"/>
          <w:lang w:val="en-NZ" w:eastAsia="en-NZ"/>
        </w:rPr>
      </w:pPr>
      <w:r w:rsidRPr="00BB3C61">
        <w:rPr>
          <w:b/>
          <w:bCs/>
          <w:sz w:val="24"/>
          <w:szCs w:val="24"/>
          <w:lang w:val="en-NZ" w:eastAsia="en-NZ"/>
        </w:rPr>
        <w:t>Stakeholder and Relationship Management</w:t>
      </w:r>
    </w:p>
    <w:p w14:paraId="29D96008" w14:textId="096E1088" w:rsidR="000510FA" w:rsidRPr="00BB3C61" w:rsidRDefault="000510FA" w:rsidP="00D64645">
      <w:pPr>
        <w:pStyle w:val="Bullet1"/>
        <w:numPr>
          <w:ilvl w:val="0"/>
          <w:numId w:val="24"/>
        </w:numPr>
        <w:tabs>
          <w:tab w:val="clear" w:pos="454"/>
        </w:tabs>
        <w:spacing w:before="120" w:line="240" w:lineRule="auto"/>
      </w:pPr>
      <w:r w:rsidRPr="00BB3C61">
        <w:t>Establish key relationships with D</w:t>
      </w:r>
      <w:r w:rsidR="002B4B49">
        <w:t>eputy Chief Executives (D</w:t>
      </w:r>
      <w:r w:rsidRPr="00BB3C61">
        <w:t>CEs</w:t>
      </w:r>
      <w:r w:rsidR="002B4B49">
        <w:t>)</w:t>
      </w:r>
      <w:r w:rsidRPr="00BB3C61">
        <w:t>, the Leadership Team, and ensure insights and analysis are provided to support business decisions.</w:t>
      </w:r>
    </w:p>
    <w:p w14:paraId="68090F04" w14:textId="77777777" w:rsidR="00A86F42" w:rsidRPr="00BB3C61" w:rsidRDefault="000510FA" w:rsidP="00D64645">
      <w:pPr>
        <w:pStyle w:val="Bullet1"/>
        <w:numPr>
          <w:ilvl w:val="0"/>
          <w:numId w:val="24"/>
        </w:numPr>
        <w:tabs>
          <w:tab w:val="clear" w:pos="454"/>
        </w:tabs>
        <w:spacing w:before="120" w:line="240" w:lineRule="auto"/>
      </w:pPr>
      <w:r w:rsidRPr="00BB3C61">
        <w:t>Represent the Finance Group and build sustainable relationships in a credible professional and appropriate manner.</w:t>
      </w:r>
      <w:r w:rsidR="00A86F42" w:rsidRPr="00BB3C61">
        <w:t xml:space="preserve"> </w:t>
      </w:r>
    </w:p>
    <w:p w14:paraId="1345E003" w14:textId="71379547" w:rsidR="000510FA" w:rsidRPr="00BB3C61" w:rsidRDefault="00A86F42" w:rsidP="00D64645">
      <w:pPr>
        <w:pStyle w:val="Bullet1"/>
        <w:numPr>
          <w:ilvl w:val="0"/>
          <w:numId w:val="24"/>
        </w:numPr>
        <w:tabs>
          <w:tab w:val="clear" w:pos="454"/>
        </w:tabs>
        <w:spacing w:before="120" w:line="240" w:lineRule="auto"/>
      </w:pPr>
      <w:r w:rsidRPr="00BB3C61">
        <w:t xml:space="preserve">Work with </w:t>
      </w:r>
      <w:r w:rsidR="002B4B49">
        <w:t>DCEs</w:t>
      </w:r>
      <w:r w:rsidRPr="00BB3C61">
        <w:t xml:space="preserve"> and Senior Leaders to contribute to the development and implementation of long-term strategies and plans (capital and operating) for </w:t>
      </w:r>
      <w:r w:rsidR="002B4B49">
        <w:t>MSD.</w:t>
      </w:r>
    </w:p>
    <w:p w14:paraId="68C809B0" w14:textId="481B1F72" w:rsidR="0080061F" w:rsidRDefault="0080061F" w:rsidP="009678B5">
      <w:pPr>
        <w:pStyle w:val="Heading2"/>
        <w:spacing w:before="360"/>
      </w:pPr>
      <w:r w:rsidRPr="00BB3C61">
        <w:t>Embedding</w:t>
      </w:r>
      <w:r w:rsidRPr="00072C14">
        <w:t xml:space="preserve"> </w:t>
      </w:r>
      <w:r w:rsidR="00E22E32">
        <w:t>t</w:t>
      </w:r>
      <w:r w:rsidRPr="00072C14">
        <w:t xml:space="preserve">e </w:t>
      </w:r>
      <w:r w:rsidR="00E22E32">
        <w:t>a</w:t>
      </w:r>
      <w:r w:rsidRPr="00072C14">
        <w:t>o M</w:t>
      </w:r>
      <w:r w:rsidRPr="00FE20F9">
        <w:t>āori</w:t>
      </w:r>
      <w:r w:rsidRPr="00072C14">
        <w:t xml:space="preserve"> </w:t>
      </w:r>
    </w:p>
    <w:p w14:paraId="149370A4" w14:textId="77777777" w:rsidR="0080061F" w:rsidRDefault="0080061F" w:rsidP="00D64645">
      <w:pPr>
        <w:pStyle w:val="Bullet1"/>
        <w:numPr>
          <w:ilvl w:val="0"/>
          <w:numId w:val="24"/>
        </w:numPr>
        <w:tabs>
          <w:tab w:val="clear" w:pos="454"/>
        </w:tabs>
        <w:spacing w:before="120" w:line="240" w:lineRule="auto"/>
      </w:pPr>
      <w:r>
        <w:t>Embedding and building on Te Ao Māori within their leadership role.</w:t>
      </w:r>
    </w:p>
    <w:p w14:paraId="775512ED" w14:textId="77777777" w:rsidR="0080061F" w:rsidRPr="00D650D1" w:rsidRDefault="0080061F" w:rsidP="00D64645">
      <w:pPr>
        <w:pStyle w:val="Bullet1"/>
        <w:numPr>
          <w:ilvl w:val="0"/>
          <w:numId w:val="24"/>
        </w:numPr>
        <w:tabs>
          <w:tab w:val="clear" w:pos="454"/>
        </w:tabs>
        <w:spacing w:before="120" w:line="240" w:lineRule="auto"/>
      </w:pPr>
      <w:r>
        <w:t>Create the conditions for Te Ao Māori and Te Tiriti o Waitangi in all decisions to ensure Te Pae Tata is delivered and embedded in your business group.</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0B302B1B" w14:textId="77777777" w:rsidR="0080061F" w:rsidRPr="00B27E44" w:rsidRDefault="0080061F" w:rsidP="00D64645">
      <w:pPr>
        <w:pStyle w:val="Bullet1"/>
        <w:numPr>
          <w:ilvl w:val="0"/>
          <w:numId w:val="24"/>
        </w:numPr>
        <w:tabs>
          <w:tab w:val="clear" w:pos="454"/>
        </w:tabs>
        <w:spacing w:before="120" w:line="240" w:lineRule="auto"/>
      </w:pPr>
      <w:r>
        <w:t xml:space="preserve">Understand and implement your manager accountabilities as outlined in the HSS Accountability </w:t>
      </w:r>
      <w:r w:rsidRPr="00B27E44">
        <w:t>Framework.</w:t>
      </w:r>
    </w:p>
    <w:p w14:paraId="51F25BA9" w14:textId="77777777" w:rsidR="0080061F" w:rsidRDefault="0080061F" w:rsidP="00D64645">
      <w:pPr>
        <w:pStyle w:val="Bullet1"/>
        <w:numPr>
          <w:ilvl w:val="0"/>
          <w:numId w:val="24"/>
        </w:numPr>
        <w:tabs>
          <w:tab w:val="clear" w:pos="454"/>
        </w:tabs>
        <w:spacing w:before="120" w:line="240" w:lineRule="auto"/>
      </w:pPr>
      <w:r w:rsidRPr="00B27E44">
        <w:t>Ensure health, safety, security and wellbeing policies and procedures are understood, followed and imple</w:t>
      </w:r>
      <w:r>
        <w:t>mented by all employees.</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13D77569" w14:textId="77777777" w:rsidR="0080061F" w:rsidRPr="00EF2412" w:rsidRDefault="0080061F" w:rsidP="00D64645">
      <w:pPr>
        <w:pStyle w:val="Bullet1"/>
        <w:numPr>
          <w:ilvl w:val="0"/>
          <w:numId w:val="24"/>
        </w:numPr>
        <w:tabs>
          <w:tab w:val="clear" w:pos="454"/>
        </w:tabs>
        <w:spacing w:before="120" w:line="240" w:lineRule="auto"/>
      </w:pPr>
      <w:r w:rsidRPr="00EF2412">
        <w:t>Take responsibility for emergency management and business continuity confirming management of the critical functions that satisfy legislative, regulatory and client obligations are in place during and after a disruptive event.</w:t>
      </w:r>
    </w:p>
    <w:p w14:paraId="4BC000BB" w14:textId="77777777" w:rsidR="0080061F" w:rsidRPr="00EF2412" w:rsidRDefault="0080061F" w:rsidP="00D64645">
      <w:pPr>
        <w:pStyle w:val="Bullet1"/>
        <w:numPr>
          <w:ilvl w:val="0"/>
          <w:numId w:val="24"/>
        </w:numPr>
        <w:tabs>
          <w:tab w:val="clear" w:pos="454"/>
        </w:tabs>
        <w:spacing w:before="120" w:line="240" w:lineRule="auto"/>
      </w:pPr>
      <w:r w:rsidRPr="00EF2412">
        <w:t>Ensure that policies and procedures encompassing emergency management, business continuity and crisis management arrangements are understood, followed and implemented by employees.</w:t>
      </w:r>
    </w:p>
    <w:p w14:paraId="1A1B18FC" w14:textId="77777777" w:rsidR="0080061F" w:rsidRDefault="0080061F" w:rsidP="0055724C">
      <w:pPr>
        <w:pStyle w:val="Heading2"/>
        <w:spacing w:before="360"/>
      </w:pPr>
      <w:r>
        <w:t>Know-how</w:t>
      </w:r>
    </w:p>
    <w:p w14:paraId="48465671" w14:textId="77777777" w:rsidR="009678B5" w:rsidRPr="00D64645" w:rsidRDefault="009678B5" w:rsidP="00D64645">
      <w:pPr>
        <w:pStyle w:val="Bullet1"/>
        <w:numPr>
          <w:ilvl w:val="0"/>
          <w:numId w:val="24"/>
        </w:numPr>
        <w:tabs>
          <w:tab w:val="clear" w:pos="454"/>
        </w:tabs>
        <w:spacing w:before="120" w:line="240" w:lineRule="auto"/>
        <w:ind w:left="357" w:hanging="357"/>
      </w:pPr>
      <w:r w:rsidRPr="00D64645">
        <w:t>Chartered Accountant (CA) and a member of the Chartered Accountants Australia and New Zealand (CAANZ).</w:t>
      </w:r>
    </w:p>
    <w:p w14:paraId="4D6EFFC5" w14:textId="5071B33B" w:rsidR="009678B5" w:rsidRPr="00D64645" w:rsidRDefault="009678B5" w:rsidP="00D64645">
      <w:pPr>
        <w:pStyle w:val="Bullet1"/>
        <w:numPr>
          <w:ilvl w:val="0"/>
          <w:numId w:val="24"/>
        </w:numPr>
        <w:tabs>
          <w:tab w:val="clear" w:pos="454"/>
        </w:tabs>
        <w:spacing w:before="120" w:line="240" w:lineRule="auto"/>
        <w:ind w:left="357" w:hanging="357"/>
      </w:pPr>
      <w:r w:rsidRPr="00D64645">
        <w:t>Extensive</w:t>
      </w:r>
      <w:r w:rsidR="7189E907" w:rsidRPr="00D64645">
        <w:t xml:space="preserve"> </w:t>
      </w:r>
      <w:r w:rsidR="7B98C8FF" w:rsidRPr="00D64645">
        <w:t>(5+ years)</w:t>
      </w:r>
      <w:r w:rsidRPr="00D64645">
        <w:t xml:space="preserve"> experience in leading a strategic finance function within a large organisation and providing planning and strategic advice to business leaders on a range of financial matters.</w:t>
      </w:r>
    </w:p>
    <w:p w14:paraId="365716C9" w14:textId="77777777" w:rsidR="009678B5" w:rsidRPr="00D64645" w:rsidRDefault="009678B5" w:rsidP="00D64645">
      <w:pPr>
        <w:pStyle w:val="Bullet1"/>
        <w:numPr>
          <w:ilvl w:val="0"/>
          <w:numId w:val="24"/>
        </w:numPr>
        <w:tabs>
          <w:tab w:val="clear" w:pos="454"/>
        </w:tabs>
        <w:spacing w:before="120" w:line="240" w:lineRule="auto"/>
        <w:ind w:left="357" w:hanging="357"/>
      </w:pPr>
      <w:r w:rsidRPr="00D64645">
        <w:t>Extensive experience in leading business transformation, risk identification and continuous improvement.</w:t>
      </w:r>
    </w:p>
    <w:p w14:paraId="4D3E1233" w14:textId="77777777" w:rsidR="009A4482" w:rsidRPr="00D64645" w:rsidRDefault="009A4482" w:rsidP="00D64645">
      <w:pPr>
        <w:pStyle w:val="Bullet1"/>
        <w:numPr>
          <w:ilvl w:val="0"/>
          <w:numId w:val="24"/>
        </w:numPr>
        <w:tabs>
          <w:tab w:val="clear" w:pos="454"/>
        </w:tabs>
        <w:spacing w:before="120" w:line="240" w:lineRule="auto"/>
        <w:ind w:left="357" w:hanging="357"/>
      </w:pPr>
      <w:r w:rsidRPr="00D64645">
        <w:t>Ability to analyse processes and develop solutions to meet organisational needs and financial targets that may exist.</w:t>
      </w:r>
    </w:p>
    <w:p w14:paraId="614CF9FA" w14:textId="77777777" w:rsidR="009A4482" w:rsidRPr="00D64645" w:rsidRDefault="009A4482" w:rsidP="00D64645">
      <w:pPr>
        <w:pStyle w:val="Bullet1"/>
        <w:numPr>
          <w:ilvl w:val="0"/>
          <w:numId w:val="24"/>
        </w:numPr>
        <w:tabs>
          <w:tab w:val="clear" w:pos="454"/>
        </w:tabs>
        <w:spacing w:before="120" w:line="240" w:lineRule="auto"/>
        <w:ind w:left="357" w:hanging="357"/>
        <w:rPr>
          <w:rFonts w:eastAsia="Verdana" w:cs="Verdana"/>
          <w:color w:val="000000" w:themeColor="text1"/>
        </w:rPr>
      </w:pPr>
      <w:r w:rsidRPr="00D64645">
        <w:rPr>
          <w:rFonts w:eastAsia="Verdana" w:cs="Verdana"/>
          <w:color w:val="000000" w:themeColor="text1"/>
        </w:rPr>
        <w:t>Extensive experience in navigating through uncertainty and achieving positive results.</w:t>
      </w:r>
    </w:p>
    <w:p w14:paraId="7D053E90" w14:textId="4B4F1A7F" w:rsidR="009A4482" w:rsidRPr="00D64645" w:rsidRDefault="009A4482" w:rsidP="00D64645">
      <w:pPr>
        <w:pStyle w:val="Bullet1"/>
        <w:numPr>
          <w:ilvl w:val="0"/>
          <w:numId w:val="24"/>
        </w:numPr>
        <w:tabs>
          <w:tab w:val="clear" w:pos="454"/>
        </w:tabs>
        <w:spacing w:before="120" w:line="240" w:lineRule="auto"/>
        <w:ind w:left="357" w:hanging="357"/>
        <w:rPr>
          <w:rFonts w:eastAsia="Verdana" w:cs="Verdana"/>
          <w:color w:val="000000" w:themeColor="text1"/>
        </w:rPr>
      </w:pPr>
      <w:r w:rsidRPr="00D64645">
        <w:rPr>
          <w:rFonts w:eastAsia="Verdana" w:cs="Verdana"/>
          <w:color w:val="000000" w:themeColor="text1"/>
        </w:rPr>
        <w:t>Experience in being able to quickly identify and make fiscal linkages for topics that cut across the organisation.</w:t>
      </w:r>
    </w:p>
    <w:p w14:paraId="16970737" w14:textId="25D8AD7D" w:rsidR="00A442BA" w:rsidRPr="00D64645" w:rsidRDefault="00A442BA" w:rsidP="00D64645">
      <w:pPr>
        <w:pStyle w:val="Bullet1"/>
        <w:numPr>
          <w:ilvl w:val="0"/>
          <w:numId w:val="24"/>
        </w:numPr>
        <w:tabs>
          <w:tab w:val="clear" w:pos="454"/>
        </w:tabs>
        <w:spacing w:before="120" w:line="240" w:lineRule="auto"/>
        <w:ind w:left="357" w:hanging="357"/>
      </w:pPr>
      <w:r w:rsidRPr="00D64645">
        <w:rPr>
          <w:rStyle w:val="ui-provider"/>
        </w:rPr>
        <w:t>Excellent knowledge and understanding of New Zealand's machinery of Government, Public Services Act 2020, and the Public Finance Act 1989 (including appropriation management).</w:t>
      </w:r>
    </w:p>
    <w:p w14:paraId="240D69FF" w14:textId="40D31624" w:rsidR="009678B5" w:rsidRPr="00D64645" w:rsidRDefault="009678B5" w:rsidP="00D64645">
      <w:pPr>
        <w:pStyle w:val="Bullet1"/>
        <w:numPr>
          <w:ilvl w:val="0"/>
          <w:numId w:val="24"/>
        </w:numPr>
        <w:tabs>
          <w:tab w:val="clear" w:pos="454"/>
        </w:tabs>
        <w:spacing w:before="120" w:line="240" w:lineRule="auto"/>
        <w:ind w:left="357" w:hanging="357"/>
      </w:pPr>
      <w:r w:rsidRPr="00D64645">
        <w:t>Strong experience in influencing people, leading work programmes, change management and coaching and mentoring staff.</w:t>
      </w:r>
    </w:p>
    <w:p w14:paraId="1DBA6418" w14:textId="43DE83F9" w:rsidR="009678B5" w:rsidRPr="00D64645" w:rsidRDefault="009678B5" w:rsidP="00D64645">
      <w:pPr>
        <w:pStyle w:val="Bullet1"/>
        <w:numPr>
          <w:ilvl w:val="0"/>
          <w:numId w:val="24"/>
        </w:numPr>
        <w:tabs>
          <w:tab w:val="clear" w:pos="454"/>
        </w:tabs>
        <w:spacing w:before="120" w:line="240" w:lineRule="auto"/>
        <w:ind w:left="357" w:hanging="357"/>
      </w:pPr>
      <w:r w:rsidRPr="00D64645">
        <w:lastRenderedPageBreak/>
        <w:t>Demonstrated experience in leading successful change initiatives and facilitating organisation wide planning.</w:t>
      </w:r>
    </w:p>
    <w:p w14:paraId="4DC05E7B" w14:textId="77777777" w:rsidR="009678B5" w:rsidRPr="00D64645" w:rsidRDefault="009678B5" w:rsidP="00D64645">
      <w:pPr>
        <w:pStyle w:val="Bullet1"/>
        <w:numPr>
          <w:ilvl w:val="0"/>
          <w:numId w:val="24"/>
        </w:numPr>
        <w:tabs>
          <w:tab w:val="clear" w:pos="454"/>
        </w:tabs>
        <w:spacing w:before="120" w:line="240" w:lineRule="auto"/>
        <w:ind w:left="357" w:hanging="357"/>
      </w:pPr>
      <w:r w:rsidRPr="00D64645">
        <w:t xml:space="preserve">Passion for people leadership and demonstrated ability to inspire teams and effect positive cultural change. </w:t>
      </w:r>
    </w:p>
    <w:p w14:paraId="134BA960" w14:textId="07D0CC5F" w:rsidR="0080061F" w:rsidRDefault="0080061F" w:rsidP="009678B5">
      <w:pPr>
        <w:pStyle w:val="Heading2"/>
        <w:spacing w:before="360"/>
      </w:pPr>
      <w:r w:rsidRPr="00D64645">
        <w:t>Attributes</w:t>
      </w:r>
    </w:p>
    <w:p w14:paraId="6228F09D" w14:textId="77777777" w:rsidR="009678B5" w:rsidRPr="00A85F80" w:rsidRDefault="009678B5" w:rsidP="00D64645">
      <w:pPr>
        <w:pStyle w:val="Bullet1"/>
        <w:numPr>
          <w:ilvl w:val="0"/>
          <w:numId w:val="24"/>
        </w:numPr>
        <w:tabs>
          <w:tab w:val="clear" w:pos="454"/>
        </w:tabs>
        <w:spacing w:before="120" w:line="240" w:lineRule="auto"/>
        <w:ind w:left="357" w:hanging="357"/>
      </w:pPr>
      <w:r w:rsidRPr="00A85F80">
        <w:t>Excellent leadership skills combined with a drive for high standards of professionalism and performance.</w:t>
      </w:r>
    </w:p>
    <w:p w14:paraId="57A3AA33" w14:textId="77777777" w:rsidR="009678B5" w:rsidRPr="00A85F80" w:rsidRDefault="009678B5" w:rsidP="00D64645">
      <w:pPr>
        <w:pStyle w:val="Bullet1"/>
        <w:numPr>
          <w:ilvl w:val="0"/>
          <w:numId w:val="24"/>
        </w:numPr>
        <w:tabs>
          <w:tab w:val="clear" w:pos="454"/>
        </w:tabs>
        <w:spacing w:before="120" w:line="240" w:lineRule="auto"/>
        <w:ind w:left="357" w:hanging="357"/>
      </w:pPr>
      <w:r w:rsidRPr="00A85F80">
        <w:t>Strong partnership building, negotiation and influencing skills.</w:t>
      </w:r>
    </w:p>
    <w:p w14:paraId="3CC54756" w14:textId="77777777" w:rsidR="009678B5" w:rsidRDefault="009678B5" w:rsidP="00D64645">
      <w:pPr>
        <w:pStyle w:val="Bullet1"/>
        <w:numPr>
          <w:ilvl w:val="0"/>
          <w:numId w:val="24"/>
        </w:numPr>
        <w:tabs>
          <w:tab w:val="clear" w:pos="454"/>
        </w:tabs>
        <w:spacing w:before="120" w:line="240" w:lineRule="auto"/>
        <w:ind w:left="357" w:hanging="357"/>
      </w:pPr>
      <w:r w:rsidRPr="009C29A0">
        <w:t>Ability to think innovatively, critically, strategically, and then implement plans necessary to convert strategy into desired results</w:t>
      </w:r>
      <w:r>
        <w:t>.</w:t>
      </w:r>
    </w:p>
    <w:p w14:paraId="774E7BCA" w14:textId="77777777" w:rsidR="009678B5" w:rsidRPr="00A85F80" w:rsidRDefault="009678B5" w:rsidP="00D64645">
      <w:pPr>
        <w:pStyle w:val="Bullet1"/>
        <w:numPr>
          <w:ilvl w:val="0"/>
          <w:numId w:val="24"/>
        </w:numPr>
        <w:tabs>
          <w:tab w:val="clear" w:pos="454"/>
        </w:tabs>
        <w:spacing w:before="120" w:line="240" w:lineRule="auto"/>
        <w:ind w:left="357" w:hanging="357"/>
      </w:pPr>
      <w:r>
        <w:t>Takes a broad perspective and considers wider implications of situations beyond organisational boundaries.</w:t>
      </w:r>
    </w:p>
    <w:p w14:paraId="18EFF483" w14:textId="77777777" w:rsidR="009678B5" w:rsidRPr="00A85F80" w:rsidRDefault="009678B5" w:rsidP="00D64645">
      <w:pPr>
        <w:pStyle w:val="Bullet1"/>
        <w:numPr>
          <w:ilvl w:val="0"/>
          <w:numId w:val="24"/>
        </w:numPr>
        <w:tabs>
          <w:tab w:val="clear" w:pos="454"/>
        </w:tabs>
        <w:spacing w:before="120" w:line="240" w:lineRule="auto"/>
        <w:ind w:left="357" w:hanging="357"/>
      </w:pPr>
      <w:r w:rsidRPr="00A85F80">
        <w:t>Proven credibility in delivering value add services.</w:t>
      </w:r>
    </w:p>
    <w:p w14:paraId="48841071" w14:textId="77777777" w:rsidR="009678B5" w:rsidRPr="00A85F80" w:rsidRDefault="009678B5" w:rsidP="00D64645">
      <w:pPr>
        <w:pStyle w:val="Bullet1"/>
        <w:numPr>
          <w:ilvl w:val="0"/>
          <w:numId w:val="24"/>
        </w:numPr>
        <w:tabs>
          <w:tab w:val="clear" w:pos="454"/>
        </w:tabs>
        <w:spacing w:before="120" w:line="240" w:lineRule="auto"/>
        <w:ind w:left="357" w:hanging="357"/>
      </w:pPr>
      <w:r w:rsidRPr="00A85F80">
        <w:t>Ability to inspire and align others to vision and purpose of the organisation and team initiatives.</w:t>
      </w:r>
    </w:p>
    <w:p w14:paraId="0D77AA80" w14:textId="77777777" w:rsidR="009678B5" w:rsidRPr="00A85F80" w:rsidRDefault="009678B5" w:rsidP="00D64645">
      <w:pPr>
        <w:pStyle w:val="Bullet1"/>
        <w:numPr>
          <w:ilvl w:val="0"/>
          <w:numId w:val="24"/>
        </w:numPr>
        <w:tabs>
          <w:tab w:val="clear" w:pos="454"/>
        </w:tabs>
        <w:spacing w:before="120" w:line="240" w:lineRule="auto"/>
        <w:ind w:left="357" w:hanging="357"/>
      </w:pPr>
      <w:r w:rsidRPr="009C29A0">
        <w:t>Excellent written, verbal communication and presentation skills; and ability to articulate complex messages, clearly, simply, and concisely</w:t>
      </w:r>
      <w:r>
        <w:t>.</w:t>
      </w:r>
    </w:p>
    <w:p w14:paraId="42D4B61C" w14:textId="77777777" w:rsidR="009678B5" w:rsidRPr="00A85F80" w:rsidRDefault="009678B5" w:rsidP="00D64645">
      <w:pPr>
        <w:pStyle w:val="Bullet1"/>
        <w:numPr>
          <w:ilvl w:val="0"/>
          <w:numId w:val="24"/>
        </w:numPr>
        <w:tabs>
          <w:tab w:val="clear" w:pos="454"/>
        </w:tabs>
        <w:spacing w:before="120" w:line="240" w:lineRule="auto"/>
        <w:ind w:left="357" w:hanging="357"/>
      </w:pPr>
      <w:r>
        <w:t>Organisational awareness coupled with political savvy and networking skills.</w:t>
      </w:r>
    </w:p>
    <w:p w14:paraId="755B2031" w14:textId="77777777" w:rsidR="009678B5" w:rsidRPr="009678B5" w:rsidRDefault="009678B5" w:rsidP="00D64645">
      <w:pPr>
        <w:pStyle w:val="Bullet1"/>
        <w:numPr>
          <w:ilvl w:val="0"/>
          <w:numId w:val="24"/>
        </w:numPr>
        <w:tabs>
          <w:tab w:val="clear" w:pos="454"/>
        </w:tabs>
        <w:spacing w:before="120" w:line="240" w:lineRule="auto"/>
        <w:ind w:left="357" w:hanging="357"/>
      </w:pPr>
      <w:r>
        <w:t>Ability to work through issues, weigh up alternatives and identify the most effective solutions, in collaboration with others.</w:t>
      </w:r>
    </w:p>
    <w:p w14:paraId="69CC6AC5" w14:textId="43EEF7B4" w:rsidR="009678B5" w:rsidRPr="009678B5" w:rsidRDefault="009678B5" w:rsidP="00D64645">
      <w:pPr>
        <w:pStyle w:val="Bullet1"/>
        <w:numPr>
          <w:ilvl w:val="0"/>
          <w:numId w:val="24"/>
        </w:numPr>
        <w:tabs>
          <w:tab w:val="clear" w:pos="454"/>
        </w:tabs>
        <w:spacing w:before="120" w:line="240" w:lineRule="auto"/>
        <w:ind w:left="357" w:hanging="357"/>
      </w:pPr>
      <w:r>
        <w:t>Managerial courage, resilience, and expertise.</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2AB1487D" w14:textId="1355C0A3" w:rsidR="009678B5" w:rsidRDefault="009678B5" w:rsidP="00D64645">
      <w:pPr>
        <w:pStyle w:val="Bullet1"/>
        <w:numPr>
          <w:ilvl w:val="0"/>
          <w:numId w:val="24"/>
        </w:numPr>
        <w:tabs>
          <w:tab w:val="clear" w:pos="454"/>
        </w:tabs>
        <w:spacing w:before="120" w:line="240" w:lineRule="auto"/>
        <w:ind w:left="357" w:hanging="357"/>
      </w:pPr>
      <w:r>
        <w:t xml:space="preserve">Senior Managers across </w:t>
      </w:r>
      <w:r w:rsidR="002B4B49">
        <w:t>MSD</w:t>
      </w:r>
    </w:p>
    <w:p w14:paraId="6E36B3BB" w14:textId="77777777" w:rsidR="009678B5" w:rsidRDefault="009678B5" w:rsidP="00D64645">
      <w:pPr>
        <w:pStyle w:val="Bullet1"/>
        <w:numPr>
          <w:ilvl w:val="0"/>
          <w:numId w:val="24"/>
        </w:numPr>
        <w:tabs>
          <w:tab w:val="clear" w:pos="454"/>
        </w:tabs>
        <w:spacing w:before="120" w:line="240" w:lineRule="auto"/>
        <w:ind w:left="357" w:hanging="357"/>
      </w:pPr>
      <w:r>
        <w:t>Finance Management Leadership Team (FMLT)</w:t>
      </w:r>
    </w:p>
    <w:p w14:paraId="439A0259" w14:textId="77777777" w:rsidR="009678B5" w:rsidRDefault="009678B5" w:rsidP="00D64645">
      <w:pPr>
        <w:pStyle w:val="Bullet1"/>
        <w:numPr>
          <w:ilvl w:val="0"/>
          <w:numId w:val="24"/>
        </w:numPr>
        <w:tabs>
          <w:tab w:val="clear" w:pos="454"/>
        </w:tabs>
        <w:spacing w:before="120" w:line="240" w:lineRule="auto"/>
        <w:ind w:left="357" w:hanging="357"/>
      </w:pPr>
      <w:r>
        <w:t>Deputy Chief Executives</w:t>
      </w:r>
    </w:p>
    <w:p w14:paraId="0658DC17" w14:textId="77777777" w:rsidR="009678B5" w:rsidRDefault="009678B5" w:rsidP="00D64645">
      <w:pPr>
        <w:pStyle w:val="Bullet1"/>
        <w:numPr>
          <w:ilvl w:val="0"/>
          <w:numId w:val="24"/>
        </w:numPr>
        <w:tabs>
          <w:tab w:val="clear" w:pos="454"/>
        </w:tabs>
        <w:spacing w:before="120" w:line="240" w:lineRule="auto"/>
        <w:ind w:left="357" w:hanging="357"/>
      </w:pPr>
      <w:r>
        <w:t>Leadership Team</w:t>
      </w:r>
    </w:p>
    <w:p w14:paraId="1A0003F9" w14:textId="77777777" w:rsidR="009678B5" w:rsidRPr="009C29A0" w:rsidRDefault="009678B5" w:rsidP="00D64645">
      <w:pPr>
        <w:pStyle w:val="Bullet1"/>
        <w:numPr>
          <w:ilvl w:val="0"/>
          <w:numId w:val="24"/>
        </w:numPr>
        <w:tabs>
          <w:tab w:val="clear" w:pos="454"/>
        </w:tabs>
        <w:spacing w:before="120" w:line="240" w:lineRule="auto"/>
        <w:ind w:left="357" w:hanging="357"/>
      </w:pPr>
      <w:r>
        <w:t>Strategy and Insights Group</w:t>
      </w:r>
    </w:p>
    <w:p w14:paraId="48DBAD43" w14:textId="0ECFB4AD" w:rsidR="0080061F" w:rsidRDefault="0080061F" w:rsidP="000469A5">
      <w:pPr>
        <w:pStyle w:val="Heading3"/>
      </w:pPr>
      <w:r w:rsidRPr="00E83550">
        <w:t xml:space="preserve">External </w:t>
      </w:r>
    </w:p>
    <w:p w14:paraId="153CD3C2" w14:textId="77777777" w:rsidR="009678B5" w:rsidRPr="009678B5" w:rsidRDefault="009678B5" w:rsidP="00D64645">
      <w:pPr>
        <w:pStyle w:val="Bullet1"/>
        <w:numPr>
          <w:ilvl w:val="0"/>
          <w:numId w:val="24"/>
        </w:numPr>
        <w:tabs>
          <w:tab w:val="clear" w:pos="454"/>
        </w:tabs>
        <w:spacing w:before="120" w:line="240" w:lineRule="auto"/>
        <w:ind w:left="357" w:hanging="357"/>
      </w:pPr>
      <w:r w:rsidRPr="009678B5">
        <w:t>The Treasury</w:t>
      </w:r>
    </w:p>
    <w:p w14:paraId="59946F0D" w14:textId="77777777" w:rsidR="009678B5" w:rsidRPr="009678B5" w:rsidRDefault="009678B5" w:rsidP="00D64645">
      <w:pPr>
        <w:pStyle w:val="Bullet1"/>
        <w:numPr>
          <w:ilvl w:val="0"/>
          <w:numId w:val="24"/>
        </w:numPr>
        <w:tabs>
          <w:tab w:val="clear" w:pos="454"/>
        </w:tabs>
        <w:spacing w:before="120" w:line="240" w:lineRule="auto"/>
        <w:ind w:left="357" w:hanging="357"/>
      </w:pPr>
      <w:r w:rsidRPr="009678B5">
        <w:t>Public Service Commission</w:t>
      </w:r>
    </w:p>
    <w:p w14:paraId="755B2539" w14:textId="77777777" w:rsidR="009678B5" w:rsidRPr="009678B5" w:rsidRDefault="009678B5" w:rsidP="00D64645">
      <w:pPr>
        <w:pStyle w:val="Bullet1"/>
        <w:numPr>
          <w:ilvl w:val="0"/>
          <w:numId w:val="24"/>
        </w:numPr>
        <w:tabs>
          <w:tab w:val="clear" w:pos="454"/>
        </w:tabs>
        <w:spacing w:before="120" w:line="240" w:lineRule="auto"/>
        <w:ind w:left="357" w:hanging="357"/>
      </w:pPr>
      <w:r w:rsidRPr="009678B5">
        <w:t>Audit New Zealand</w:t>
      </w:r>
    </w:p>
    <w:p w14:paraId="30C51ED6" w14:textId="4B50C9D1" w:rsidR="009678B5" w:rsidRPr="009678B5" w:rsidRDefault="009678B5" w:rsidP="00D64645">
      <w:pPr>
        <w:pStyle w:val="Bullet1"/>
        <w:numPr>
          <w:ilvl w:val="0"/>
          <w:numId w:val="24"/>
        </w:numPr>
        <w:tabs>
          <w:tab w:val="clear" w:pos="454"/>
        </w:tabs>
        <w:spacing w:before="120" w:line="240" w:lineRule="auto"/>
        <w:ind w:left="357" w:hanging="357"/>
      </w:pPr>
      <w:r w:rsidRPr="009678B5">
        <w:t>Other Government Departments and agencies</w:t>
      </w:r>
    </w:p>
    <w:p w14:paraId="6177B055" w14:textId="77777777" w:rsidR="00D64645" w:rsidRDefault="00D64645">
      <w:pPr>
        <w:spacing w:after="0" w:line="240" w:lineRule="auto"/>
        <w:rPr>
          <w:rFonts w:eastAsia="Times New Roman"/>
          <w:b/>
          <w:bCs/>
          <w:iCs/>
          <w:color w:val="000000" w:themeColor="text1"/>
          <w:sz w:val="28"/>
          <w:szCs w:val="28"/>
          <w:lang w:eastAsia="en-GB"/>
        </w:rPr>
      </w:pPr>
      <w:r>
        <w:br w:type="page"/>
      </w:r>
    </w:p>
    <w:p w14:paraId="32FB05B1" w14:textId="5EE06460" w:rsidR="0080061F" w:rsidRPr="0076538D" w:rsidRDefault="0080061F" w:rsidP="0055724C">
      <w:pPr>
        <w:pStyle w:val="Heading2"/>
        <w:spacing w:before="360"/>
      </w:pPr>
      <w:r>
        <w:lastRenderedPageBreak/>
        <w:t xml:space="preserve">Other </w:t>
      </w:r>
    </w:p>
    <w:p w14:paraId="63161B42" w14:textId="77777777" w:rsidR="0080061F" w:rsidRPr="0076538D" w:rsidRDefault="0080061F" w:rsidP="000469A5">
      <w:pPr>
        <w:pStyle w:val="Heading3"/>
      </w:pPr>
      <w:r w:rsidRPr="00B27E44">
        <w:t>Delegations</w:t>
      </w:r>
    </w:p>
    <w:p w14:paraId="6220A983" w14:textId="2DDF46B0" w:rsidR="0080061F" w:rsidRPr="00B27E44" w:rsidRDefault="0080061F" w:rsidP="4518AE47">
      <w:pPr>
        <w:pStyle w:val="Bullet1"/>
        <w:numPr>
          <w:ilvl w:val="0"/>
          <w:numId w:val="24"/>
        </w:numPr>
        <w:tabs>
          <w:tab w:val="clear" w:pos="454"/>
        </w:tabs>
        <w:spacing w:before="60" w:after="60"/>
      </w:pPr>
      <w:r w:rsidRPr="00B27E44">
        <w:t>Financial – Yes</w:t>
      </w:r>
      <w:r w:rsidR="006A78C6">
        <w:t xml:space="preserve"> </w:t>
      </w:r>
    </w:p>
    <w:p w14:paraId="1A13EE12" w14:textId="5A80B6BE" w:rsidR="0080061F" w:rsidRPr="007D27B7" w:rsidRDefault="0080061F" w:rsidP="4518AE47">
      <w:pPr>
        <w:pStyle w:val="Bullet1"/>
        <w:numPr>
          <w:ilvl w:val="0"/>
          <w:numId w:val="24"/>
        </w:numPr>
        <w:tabs>
          <w:tab w:val="clear" w:pos="454"/>
        </w:tabs>
        <w:spacing w:before="60" w:after="60"/>
      </w:pPr>
      <w:r w:rsidRPr="007D27B7">
        <w:t>Human Resources</w:t>
      </w:r>
      <w:r w:rsidR="009678B5" w:rsidRPr="007D27B7">
        <w:t xml:space="preserve"> – Y</w:t>
      </w:r>
      <w:r w:rsidRPr="007D27B7">
        <w:t>es</w:t>
      </w:r>
      <w:r w:rsidR="009678B5" w:rsidRPr="007D27B7">
        <w:t>,</w:t>
      </w:r>
      <w:r w:rsidRPr="007D27B7">
        <w:t xml:space="preserve"> level</w:t>
      </w:r>
      <w:r w:rsidR="009678B5" w:rsidRPr="007D27B7">
        <w:t xml:space="preserve"> </w:t>
      </w:r>
      <w:r w:rsidR="00433CD2">
        <w:t>4</w:t>
      </w:r>
    </w:p>
    <w:p w14:paraId="09A0D619" w14:textId="4BD2229A" w:rsidR="0080061F" w:rsidRDefault="0080061F" w:rsidP="000469A5">
      <w:pPr>
        <w:pStyle w:val="Heading3"/>
      </w:pPr>
      <w:r w:rsidRPr="00096E86">
        <w:t>Direct reports</w:t>
      </w:r>
      <w:r>
        <w:t xml:space="preserve"> </w:t>
      </w:r>
      <w:r w:rsidR="009678B5">
        <w:t xml:space="preserve">– </w:t>
      </w:r>
      <w:r>
        <w:t>Yes</w:t>
      </w:r>
    </w:p>
    <w:p w14:paraId="7A424157" w14:textId="5E8E7DC8" w:rsidR="0080061F" w:rsidRDefault="0080061F" w:rsidP="000469A5">
      <w:pPr>
        <w:pStyle w:val="Heading3"/>
      </w:pPr>
      <w:r>
        <w:t xml:space="preserve">Security clearance </w:t>
      </w:r>
      <w:r w:rsidR="009678B5">
        <w:t xml:space="preserve">– </w:t>
      </w:r>
      <w:r w:rsidR="002C269A">
        <w:t>No</w:t>
      </w:r>
    </w:p>
    <w:p w14:paraId="5AD192A7" w14:textId="21DEA01B" w:rsidR="0080061F" w:rsidRPr="0076538D" w:rsidRDefault="0080061F" w:rsidP="000469A5">
      <w:pPr>
        <w:pStyle w:val="Heading3"/>
      </w:pPr>
      <w:r>
        <w:t xml:space="preserve">Children’s worker </w:t>
      </w:r>
      <w:r w:rsidR="009678B5">
        <w:t xml:space="preserve">– </w:t>
      </w:r>
      <w:r w:rsidR="002C269A">
        <w:t>No</w:t>
      </w:r>
    </w:p>
    <w:p w14:paraId="34F3E7D0" w14:textId="77777777" w:rsidR="0080061F" w:rsidRDefault="0080061F" w:rsidP="0080061F">
      <w:pPr>
        <w:spacing w:after="0" w:line="240" w:lineRule="auto"/>
      </w:pPr>
      <w:r>
        <w:t>Limited adhoc travel may be required</w:t>
      </w:r>
    </w:p>
    <w:p w14:paraId="5F667520" w14:textId="77777777" w:rsidR="004230ED" w:rsidRDefault="004230ED" w:rsidP="0080061F"/>
    <w:p w14:paraId="01BC106E" w14:textId="5BC7DBA1" w:rsidR="004230ED" w:rsidRPr="0080061F" w:rsidRDefault="004230ED" w:rsidP="00815992">
      <w:pPr>
        <w:rPr>
          <w:b/>
          <w:bCs/>
          <w:lang w:eastAsia="en-GB"/>
        </w:rPr>
      </w:pPr>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6C1578" w:rsidRPr="006C1578">
        <w:rPr>
          <w:rFonts w:eastAsia="Times New Roman"/>
          <w:bCs/>
          <w:sz w:val="22"/>
          <w:szCs w:val="20"/>
          <w:lang w:val="en-NZ" w:eastAsia="en-GB"/>
        </w:rPr>
        <w:t>June</w:t>
      </w:r>
      <w:r w:rsidR="006C1578">
        <w:rPr>
          <w:rFonts w:eastAsia="Times New Roman"/>
          <w:bCs/>
          <w:sz w:val="22"/>
          <w:szCs w:val="20"/>
          <w:lang w:val="en-NZ" w:eastAsia="en-GB"/>
        </w:rPr>
        <w:t xml:space="preserve"> </w:t>
      </w:r>
      <w:r w:rsidR="00815992">
        <w:t>2024</w:t>
      </w:r>
    </w:p>
    <w:sectPr w:rsidR="004230ED" w:rsidRPr="0080061F" w:rsidSect="00803002">
      <w:headerReference w:type="even" r:id="rId16"/>
      <w:headerReference w:type="default" r:id="rId17"/>
      <w:footerReference w:type="default" r:id="rId18"/>
      <w:headerReference w:type="first" r:id="rId19"/>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DB7EA" w14:textId="77777777" w:rsidR="000C48C3" w:rsidRDefault="000C48C3" w:rsidP="0077711D">
      <w:pPr>
        <w:spacing w:after="0" w:line="240" w:lineRule="auto"/>
      </w:pPr>
      <w:r>
        <w:separator/>
      </w:r>
    </w:p>
  </w:endnote>
  <w:endnote w:type="continuationSeparator" w:id="0">
    <w:p w14:paraId="129C4AED" w14:textId="77777777" w:rsidR="000C48C3" w:rsidRDefault="000C48C3" w:rsidP="0077711D">
      <w:pPr>
        <w:spacing w:after="0" w:line="240" w:lineRule="auto"/>
      </w:pPr>
      <w:r>
        <w:continuationSeparator/>
      </w:r>
    </w:p>
  </w:endnote>
  <w:endnote w:type="continuationNotice" w:id="1">
    <w:p w14:paraId="5A95FDA6" w14:textId="77777777" w:rsidR="000C48C3" w:rsidRDefault="000C48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43DC28A8" w:rsidR="0080061F" w:rsidRPr="002E5827" w:rsidRDefault="009678B5" w:rsidP="0080061F">
    <w:pPr>
      <w:pStyle w:val="Footer"/>
      <w:pBdr>
        <w:top w:val="single" w:sz="4" w:space="1" w:color="auto"/>
      </w:pBdr>
      <w:tabs>
        <w:tab w:val="clear" w:pos="9026"/>
        <w:tab w:val="right" w:pos="10206"/>
      </w:tabs>
      <w:rPr>
        <w:szCs w:val="18"/>
      </w:rPr>
    </w:pPr>
    <w:r>
      <w:t xml:space="preserve">Director Strategic Finance </w:t>
    </w:r>
    <w:r>
      <w:tab/>
    </w:r>
    <w:r w:rsidR="0080061F">
      <w:rPr>
        <w:szCs w:val="18"/>
      </w:rPr>
      <w:tab/>
    </w:r>
    <w:sdt>
      <w:sdtPr>
        <w:id w:val="-1382166284"/>
        <w:docPartObj>
          <w:docPartGallery w:val="Page Numbers (Bottom of Page)"/>
          <w:docPartUnique/>
        </w:docPartObj>
      </w:sdtPr>
      <w:sdtEndPr>
        <w:rPr>
          <w:noProof/>
          <w:szCs w:val="18"/>
        </w:rPr>
      </w:sdtEndPr>
      <w:sdtContent>
        <w:r w:rsidR="0080061F" w:rsidRPr="008C00E2">
          <w:rPr>
            <w:szCs w:val="18"/>
          </w:rPr>
          <w:fldChar w:fldCharType="begin"/>
        </w:r>
        <w:r w:rsidR="0080061F" w:rsidRPr="008C00E2">
          <w:rPr>
            <w:szCs w:val="18"/>
          </w:rPr>
          <w:instrText xml:space="preserve"> PAGE   \* MERGEFORMAT </w:instrText>
        </w:r>
        <w:r w:rsidR="0080061F" w:rsidRPr="008C00E2">
          <w:rPr>
            <w:szCs w:val="18"/>
          </w:rPr>
          <w:fldChar w:fldCharType="separate"/>
        </w:r>
        <w:r w:rsidR="0080061F">
          <w:rPr>
            <w:szCs w:val="18"/>
          </w:rPr>
          <w:t>1</w:t>
        </w:r>
        <w:r w:rsidR="0080061F"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56073"/>
      <w:docPartObj>
        <w:docPartGallery w:val="Page Numbers (Bottom of Page)"/>
        <w:docPartUnique/>
      </w:docPartObj>
    </w:sdtPr>
    <w:sdtEndPr>
      <w:rPr>
        <w:noProof/>
      </w:rPr>
    </w:sdtEndPr>
    <w:sdtContent>
      <w:p w14:paraId="04E4044B" w14:textId="6F28E2D1" w:rsidR="00815992" w:rsidRPr="00871872" w:rsidRDefault="00871872" w:rsidP="00871872">
        <w:pPr>
          <w:pStyle w:val="Footer"/>
          <w:pBdr>
            <w:top w:val="single" w:sz="4" w:space="1" w:color="auto"/>
          </w:pBdr>
          <w:tabs>
            <w:tab w:val="clear" w:pos="9026"/>
            <w:tab w:val="right" w:pos="10206"/>
          </w:tabs>
          <w:rPr>
            <w:szCs w:val="18"/>
          </w:rPr>
        </w:pPr>
        <w:r>
          <w:t xml:space="preserve">Director Strategic Finance </w:t>
        </w:r>
        <w:r>
          <w:tab/>
        </w:r>
        <w:r>
          <w:rPr>
            <w:szCs w:val="18"/>
          </w:rPr>
          <w:tab/>
        </w:r>
        <w:sdt>
          <w:sdtPr>
            <w:id w:val="-188647634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2</w:t>
            </w:r>
            <w:r w:rsidRPr="008C00E2">
              <w:rPr>
                <w:noProof/>
                <w:szCs w:val="18"/>
              </w:rPr>
              <w:fldChar w:fldCharType="end"/>
            </w:r>
          </w:sdtContent>
        </w:sdt>
      </w:p>
    </w:sdtContent>
  </w:sdt>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23147" w14:textId="77777777" w:rsidR="000C48C3" w:rsidRDefault="000C48C3" w:rsidP="0077711D">
      <w:pPr>
        <w:spacing w:after="0" w:line="240" w:lineRule="auto"/>
      </w:pPr>
      <w:r>
        <w:separator/>
      </w:r>
    </w:p>
  </w:footnote>
  <w:footnote w:type="continuationSeparator" w:id="0">
    <w:p w14:paraId="6B2E8CA0" w14:textId="77777777" w:rsidR="000C48C3" w:rsidRDefault="000C48C3" w:rsidP="0077711D">
      <w:pPr>
        <w:spacing w:after="0" w:line="240" w:lineRule="auto"/>
      </w:pPr>
      <w:r>
        <w:continuationSeparator/>
      </w:r>
    </w:p>
  </w:footnote>
  <w:footnote w:type="continuationNotice" w:id="1">
    <w:p w14:paraId="6DB46473" w14:textId="77777777" w:rsidR="000C48C3" w:rsidRDefault="000C48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FDF7" w14:textId="596DD99F" w:rsidR="00815992" w:rsidRDefault="00815992">
    <w:pPr>
      <w:pStyle w:val="Header"/>
    </w:pPr>
    <w:r>
      <w:rPr>
        <w:noProof/>
      </w:rPr>
      <mc:AlternateContent>
        <mc:Choice Requires="wps">
          <w:drawing>
            <wp:anchor distT="0" distB="0" distL="0" distR="0" simplePos="0" relativeHeight="251658241" behindDoc="0" locked="0" layoutInCell="1" allowOverlap="1" wp14:anchorId="664289B8" wp14:editId="0BA77BA1">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C1DBDE" w14:textId="651CD07A" w:rsidR="00815992" w:rsidRPr="00815992" w:rsidRDefault="00815992" w:rsidP="00815992">
                          <w:pPr>
                            <w:spacing w:after="0"/>
                            <w:rPr>
                              <w:rFonts w:ascii="Calibri" w:hAnsi="Calibri" w:cs="Calibri"/>
                              <w:noProof/>
                              <w:color w:val="000000"/>
                              <w:szCs w:val="20"/>
                            </w:rPr>
                          </w:pPr>
                          <w:r w:rsidRPr="00815992">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4289B8"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1C1DBDE" w14:textId="651CD07A" w:rsidR="00815992" w:rsidRPr="00815992" w:rsidRDefault="00815992" w:rsidP="00815992">
                    <w:pPr>
                      <w:spacing w:after="0"/>
                      <w:rPr>
                        <w:rFonts w:ascii="Calibri" w:hAnsi="Calibri" w:cs="Calibri"/>
                        <w:noProof/>
                        <w:color w:val="000000"/>
                        <w:szCs w:val="20"/>
                      </w:rPr>
                    </w:pPr>
                    <w:r w:rsidRPr="00815992">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1958" w14:textId="43EC3F75" w:rsidR="00815992" w:rsidRDefault="00815992">
    <w:pPr>
      <w:pStyle w:val="Header"/>
    </w:pPr>
    <w:r>
      <w:rPr>
        <w:noProof/>
      </w:rPr>
      <mc:AlternateContent>
        <mc:Choice Requires="wps">
          <w:drawing>
            <wp:anchor distT="0" distB="0" distL="0" distR="0" simplePos="0" relativeHeight="251658244" behindDoc="0" locked="0" layoutInCell="1" allowOverlap="1" wp14:anchorId="594B4A96" wp14:editId="3B9F9A5C">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384484" w14:textId="36A9375F" w:rsidR="00815992" w:rsidRPr="00815992" w:rsidRDefault="00815992" w:rsidP="00815992">
                          <w:pPr>
                            <w:spacing w:after="0"/>
                            <w:rPr>
                              <w:rFonts w:ascii="Calibri" w:hAnsi="Calibri" w:cs="Calibri"/>
                              <w:noProof/>
                              <w:color w:val="000000"/>
                              <w:szCs w:val="20"/>
                            </w:rPr>
                          </w:pPr>
                          <w:r w:rsidRPr="00815992">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4B4A96" id="_x0000_t202" coordsize="21600,21600" o:spt="202" path="m,l,21600r21600,l21600,xe">
              <v:stroke joinstyle="miter"/>
              <v:path gradientshapeok="t" o:connecttype="rect"/>
            </v:shapetype>
            <v:shape id="Text Box 10" o:spid="_x0000_s1028" type="#_x0000_t202" alt="IN-CONFIDENCE"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11384484" w14:textId="36A9375F" w:rsidR="00815992" w:rsidRPr="00815992" w:rsidRDefault="00815992" w:rsidP="00815992">
                    <w:pPr>
                      <w:spacing w:after="0"/>
                      <w:rPr>
                        <w:rFonts w:ascii="Calibri" w:hAnsi="Calibri" w:cs="Calibri"/>
                        <w:noProof/>
                        <w:color w:val="000000"/>
                        <w:szCs w:val="20"/>
                      </w:rPr>
                    </w:pPr>
                    <w:r w:rsidRPr="00815992">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8F2C" w14:textId="66A2E38C" w:rsidR="00815992" w:rsidRDefault="00815992">
    <w:pPr>
      <w:pStyle w:val="Header"/>
    </w:pPr>
    <w:r>
      <w:rPr>
        <w:noProof/>
      </w:rPr>
      <mc:AlternateContent>
        <mc:Choice Requires="wps">
          <w:drawing>
            <wp:anchor distT="0" distB="0" distL="0" distR="0" simplePos="0" relativeHeight="251658245" behindDoc="0" locked="0" layoutInCell="1" allowOverlap="1" wp14:anchorId="12006DA5" wp14:editId="3A0829EE">
              <wp:simplePos x="720725" y="28892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E579F4" w14:textId="31EE7FBD" w:rsidR="00815992" w:rsidRPr="00C22AD1" w:rsidRDefault="00815992" w:rsidP="00815992">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006DA5" id="_x0000_t202" coordsize="21600,21600" o:spt="202" path="m,l,21600r21600,l21600,xe">
              <v:stroke joinstyle="miter"/>
              <v:path gradientshapeok="t" o:connecttype="rect"/>
            </v:shapetype>
            <v:shape id="Text Box 11" o:spid="_x0000_s1029" type="#_x0000_t202" alt="IN-CONFIDENCE"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9E579F4" w14:textId="31EE7FBD" w:rsidR="00815992" w:rsidRPr="00C22AD1" w:rsidRDefault="00815992" w:rsidP="00815992">
                    <w:pPr>
                      <w:spacing w:after="0"/>
                      <w:rPr>
                        <w:rFonts w:ascii="Calibri" w:hAnsi="Calibri" w:cs="Calibri"/>
                        <w:noProof/>
                        <w:color w:val="000000"/>
                        <w:szCs w:val="20"/>
                        <w:lang w:val="en-NZ"/>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0CC9" w14:textId="0FA8C4DC" w:rsidR="00815992" w:rsidRDefault="00815992">
    <w:pPr>
      <w:pStyle w:val="Header"/>
    </w:pPr>
    <w:r>
      <w:rPr>
        <w:noProof/>
      </w:rPr>
      <mc:AlternateContent>
        <mc:Choice Requires="wps">
          <w:drawing>
            <wp:anchor distT="0" distB="0" distL="0" distR="0" simplePos="0" relativeHeight="251658243" behindDoc="0" locked="0" layoutInCell="1" allowOverlap="1" wp14:anchorId="5894E52A" wp14:editId="5AC28325">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A36835" w14:textId="05E18263" w:rsidR="00815992" w:rsidRPr="00815992" w:rsidRDefault="00815992" w:rsidP="00815992">
                          <w:pPr>
                            <w:spacing w:after="0"/>
                            <w:rPr>
                              <w:rFonts w:ascii="Calibri" w:hAnsi="Calibri" w:cs="Calibri"/>
                              <w:noProof/>
                              <w:color w:val="000000"/>
                              <w:szCs w:val="20"/>
                            </w:rPr>
                          </w:pPr>
                          <w:r w:rsidRPr="00815992">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94E52A" id="_x0000_t202" coordsize="21600,21600" o:spt="202" path="m,l,21600r21600,l21600,xe">
              <v:stroke joinstyle="miter"/>
              <v:path gradientshapeok="t" o:connecttype="rect"/>
            </v:shapetype>
            <v:shape id="Text Box 8" o:spid="_x0000_s1030" type="#_x0000_t202" alt="IN-CONFIDENCE"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46A36835" w14:textId="05E18263" w:rsidR="00815992" w:rsidRPr="00815992" w:rsidRDefault="00815992" w:rsidP="00815992">
                    <w:pPr>
                      <w:spacing w:after="0"/>
                      <w:rPr>
                        <w:rFonts w:ascii="Calibri" w:hAnsi="Calibri" w:cs="Calibri"/>
                        <w:noProof/>
                        <w:color w:val="000000"/>
                        <w:szCs w:val="20"/>
                      </w:rPr>
                    </w:pPr>
                    <w:r w:rsidRPr="00815992">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BCF338"/>
    <w:multiLevelType w:val="hybridMultilevel"/>
    <w:tmpl w:val="F44488F8"/>
    <w:lvl w:ilvl="0" w:tplc="B872981C">
      <w:start w:val="1"/>
      <w:numFmt w:val="bullet"/>
      <w:lvlText w:val=""/>
      <w:lvlJc w:val="left"/>
      <w:pPr>
        <w:ind w:left="360" w:hanging="360"/>
      </w:pPr>
      <w:rPr>
        <w:rFonts w:ascii="Symbol" w:hAnsi="Symbol" w:hint="default"/>
      </w:rPr>
    </w:lvl>
    <w:lvl w:ilvl="1" w:tplc="FCF8444C">
      <w:start w:val="1"/>
      <w:numFmt w:val="bullet"/>
      <w:lvlText w:val="o"/>
      <w:lvlJc w:val="left"/>
      <w:pPr>
        <w:ind w:left="1080" w:hanging="360"/>
      </w:pPr>
      <w:rPr>
        <w:rFonts w:ascii="Courier New" w:hAnsi="Courier New" w:hint="default"/>
      </w:rPr>
    </w:lvl>
    <w:lvl w:ilvl="2" w:tplc="A97EF97E">
      <w:start w:val="1"/>
      <w:numFmt w:val="bullet"/>
      <w:lvlText w:val=""/>
      <w:lvlJc w:val="left"/>
      <w:pPr>
        <w:ind w:left="1800" w:hanging="360"/>
      </w:pPr>
      <w:rPr>
        <w:rFonts w:ascii="Wingdings" w:hAnsi="Wingdings" w:hint="default"/>
      </w:rPr>
    </w:lvl>
    <w:lvl w:ilvl="3" w:tplc="183AD8D6">
      <w:start w:val="1"/>
      <w:numFmt w:val="bullet"/>
      <w:lvlText w:val=""/>
      <w:lvlJc w:val="left"/>
      <w:pPr>
        <w:ind w:left="2520" w:hanging="360"/>
      </w:pPr>
      <w:rPr>
        <w:rFonts w:ascii="Symbol" w:hAnsi="Symbol" w:hint="default"/>
      </w:rPr>
    </w:lvl>
    <w:lvl w:ilvl="4" w:tplc="31F4CB50">
      <w:start w:val="1"/>
      <w:numFmt w:val="bullet"/>
      <w:lvlText w:val="o"/>
      <w:lvlJc w:val="left"/>
      <w:pPr>
        <w:ind w:left="3240" w:hanging="360"/>
      </w:pPr>
      <w:rPr>
        <w:rFonts w:ascii="Courier New" w:hAnsi="Courier New" w:hint="default"/>
      </w:rPr>
    </w:lvl>
    <w:lvl w:ilvl="5" w:tplc="59BC1976">
      <w:start w:val="1"/>
      <w:numFmt w:val="bullet"/>
      <w:lvlText w:val=""/>
      <w:lvlJc w:val="left"/>
      <w:pPr>
        <w:ind w:left="3960" w:hanging="360"/>
      </w:pPr>
      <w:rPr>
        <w:rFonts w:ascii="Wingdings" w:hAnsi="Wingdings" w:hint="default"/>
      </w:rPr>
    </w:lvl>
    <w:lvl w:ilvl="6" w:tplc="213EB9EE">
      <w:start w:val="1"/>
      <w:numFmt w:val="bullet"/>
      <w:lvlText w:val=""/>
      <w:lvlJc w:val="left"/>
      <w:pPr>
        <w:ind w:left="4680" w:hanging="360"/>
      </w:pPr>
      <w:rPr>
        <w:rFonts w:ascii="Symbol" w:hAnsi="Symbol" w:hint="default"/>
      </w:rPr>
    </w:lvl>
    <w:lvl w:ilvl="7" w:tplc="6652F48C">
      <w:start w:val="1"/>
      <w:numFmt w:val="bullet"/>
      <w:lvlText w:val="o"/>
      <w:lvlJc w:val="left"/>
      <w:pPr>
        <w:ind w:left="5400" w:hanging="360"/>
      </w:pPr>
      <w:rPr>
        <w:rFonts w:ascii="Courier New" w:hAnsi="Courier New" w:hint="default"/>
      </w:rPr>
    </w:lvl>
    <w:lvl w:ilvl="8" w:tplc="60309FF0">
      <w:start w:val="1"/>
      <w:numFmt w:val="bullet"/>
      <w:lvlText w:val=""/>
      <w:lvlJc w:val="left"/>
      <w:pPr>
        <w:ind w:left="6120" w:hanging="360"/>
      </w:pPr>
      <w:rPr>
        <w:rFonts w:ascii="Wingdings" w:hAnsi="Wingdings" w:hint="default"/>
      </w:rPr>
    </w:lvl>
  </w:abstractNum>
  <w:abstractNum w:abstractNumId="3" w15:restartNumberingAfterBreak="0">
    <w:nsid w:val="0C1E0029"/>
    <w:multiLevelType w:val="hybridMultilevel"/>
    <w:tmpl w:val="94888D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740A4B"/>
    <w:multiLevelType w:val="hybridMultilevel"/>
    <w:tmpl w:val="07EE84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9"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2" w15:restartNumberingAfterBreak="0">
    <w:nsid w:val="411331E7"/>
    <w:multiLevelType w:val="hybridMultilevel"/>
    <w:tmpl w:val="55D436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4" w15:restartNumberingAfterBreak="0">
    <w:nsid w:val="5C8D6115"/>
    <w:multiLevelType w:val="hybridMultilevel"/>
    <w:tmpl w:val="550AF992"/>
    <w:lvl w:ilvl="0" w:tplc="F168A6FA">
      <w:start w:val="1"/>
      <w:numFmt w:val="bullet"/>
      <w:lvlText w:val=""/>
      <w:lvlJc w:val="left"/>
      <w:pPr>
        <w:ind w:left="360" w:hanging="360"/>
      </w:pPr>
      <w:rPr>
        <w:rFonts w:ascii="Symbol" w:hAnsi="Symbol" w:hint="default"/>
      </w:rPr>
    </w:lvl>
    <w:lvl w:ilvl="1" w:tplc="64C4440E">
      <w:start w:val="1"/>
      <w:numFmt w:val="bullet"/>
      <w:lvlText w:val="o"/>
      <w:lvlJc w:val="left"/>
      <w:pPr>
        <w:ind w:left="1440" w:hanging="360"/>
      </w:pPr>
      <w:rPr>
        <w:rFonts w:ascii="Courier New" w:hAnsi="Courier New" w:hint="default"/>
      </w:rPr>
    </w:lvl>
    <w:lvl w:ilvl="2" w:tplc="1930CF7C">
      <w:start w:val="1"/>
      <w:numFmt w:val="bullet"/>
      <w:lvlText w:val=""/>
      <w:lvlJc w:val="left"/>
      <w:pPr>
        <w:ind w:left="2160" w:hanging="360"/>
      </w:pPr>
      <w:rPr>
        <w:rFonts w:ascii="Wingdings" w:hAnsi="Wingdings" w:hint="default"/>
      </w:rPr>
    </w:lvl>
    <w:lvl w:ilvl="3" w:tplc="7870D794">
      <w:start w:val="1"/>
      <w:numFmt w:val="bullet"/>
      <w:lvlText w:val=""/>
      <w:lvlJc w:val="left"/>
      <w:pPr>
        <w:ind w:left="2880" w:hanging="360"/>
      </w:pPr>
      <w:rPr>
        <w:rFonts w:ascii="Symbol" w:hAnsi="Symbol" w:hint="default"/>
      </w:rPr>
    </w:lvl>
    <w:lvl w:ilvl="4" w:tplc="D722E220">
      <w:start w:val="1"/>
      <w:numFmt w:val="bullet"/>
      <w:lvlText w:val="o"/>
      <w:lvlJc w:val="left"/>
      <w:pPr>
        <w:ind w:left="3600" w:hanging="360"/>
      </w:pPr>
      <w:rPr>
        <w:rFonts w:ascii="Courier New" w:hAnsi="Courier New" w:hint="default"/>
      </w:rPr>
    </w:lvl>
    <w:lvl w:ilvl="5" w:tplc="838E525A">
      <w:start w:val="1"/>
      <w:numFmt w:val="bullet"/>
      <w:lvlText w:val=""/>
      <w:lvlJc w:val="left"/>
      <w:pPr>
        <w:ind w:left="4320" w:hanging="360"/>
      </w:pPr>
      <w:rPr>
        <w:rFonts w:ascii="Wingdings" w:hAnsi="Wingdings" w:hint="default"/>
      </w:rPr>
    </w:lvl>
    <w:lvl w:ilvl="6" w:tplc="A3043DF2">
      <w:start w:val="1"/>
      <w:numFmt w:val="bullet"/>
      <w:lvlText w:val=""/>
      <w:lvlJc w:val="left"/>
      <w:pPr>
        <w:ind w:left="5040" w:hanging="360"/>
      </w:pPr>
      <w:rPr>
        <w:rFonts w:ascii="Symbol" w:hAnsi="Symbol" w:hint="default"/>
      </w:rPr>
    </w:lvl>
    <w:lvl w:ilvl="7" w:tplc="D69EF95A">
      <w:start w:val="1"/>
      <w:numFmt w:val="bullet"/>
      <w:lvlText w:val="o"/>
      <w:lvlJc w:val="left"/>
      <w:pPr>
        <w:ind w:left="5760" w:hanging="360"/>
      </w:pPr>
      <w:rPr>
        <w:rFonts w:ascii="Courier New" w:hAnsi="Courier New" w:hint="default"/>
      </w:rPr>
    </w:lvl>
    <w:lvl w:ilvl="8" w:tplc="794E1214">
      <w:start w:val="1"/>
      <w:numFmt w:val="bullet"/>
      <w:lvlText w:val=""/>
      <w:lvlJc w:val="left"/>
      <w:pPr>
        <w:ind w:left="6480" w:hanging="360"/>
      </w:pPr>
      <w:rPr>
        <w:rFonts w:ascii="Wingdings" w:hAnsi="Wingdings" w:hint="default"/>
      </w:rPr>
    </w:lvl>
  </w:abstractNum>
  <w:abstractNum w:abstractNumId="15"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90D66C1"/>
    <w:multiLevelType w:val="hybridMultilevel"/>
    <w:tmpl w:val="5F326A60"/>
    <w:lvl w:ilvl="0" w:tplc="54A0CF6E">
      <w:start w:val="1"/>
      <w:numFmt w:val="bullet"/>
      <w:lvlText w:val=""/>
      <w:lvlJc w:val="left"/>
      <w:pPr>
        <w:ind w:left="360" w:hanging="360"/>
      </w:pPr>
      <w:rPr>
        <w:rFonts w:ascii="Symbol" w:hAnsi="Symbol" w:hint="default"/>
      </w:rPr>
    </w:lvl>
    <w:lvl w:ilvl="1" w:tplc="3246EDA8">
      <w:start w:val="1"/>
      <w:numFmt w:val="bullet"/>
      <w:lvlText w:val="o"/>
      <w:lvlJc w:val="left"/>
      <w:pPr>
        <w:ind w:left="1440" w:hanging="360"/>
      </w:pPr>
      <w:rPr>
        <w:rFonts w:ascii="Courier New" w:hAnsi="Courier New" w:hint="default"/>
      </w:rPr>
    </w:lvl>
    <w:lvl w:ilvl="2" w:tplc="D18A3026">
      <w:start w:val="1"/>
      <w:numFmt w:val="bullet"/>
      <w:lvlText w:val=""/>
      <w:lvlJc w:val="left"/>
      <w:pPr>
        <w:ind w:left="2160" w:hanging="360"/>
      </w:pPr>
      <w:rPr>
        <w:rFonts w:ascii="Wingdings" w:hAnsi="Wingdings" w:hint="default"/>
      </w:rPr>
    </w:lvl>
    <w:lvl w:ilvl="3" w:tplc="7FFC7096">
      <w:start w:val="1"/>
      <w:numFmt w:val="bullet"/>
      <w:lvlText w:val=""/>
      <w:lvlJc w:val="left"/>
      <w:pPr>
        <w:ind w:left="2880" w:hanging="360"/>
      </w:pPr>
      <w:rPr>
        <w:rFonts w:ascii="Symbol" w:hAnsi="Symbol" w:hint="default"/>
      </w:rPr>
    </w:lvl>
    <w:lvl w:ilvl="4" w:tplc="8676D956">
      <w:start w:val="1"/>
      <w:numFmt w:val="bullet"/>
      <w:lvlText w:val="o"/>
      <w:lvlJc w:val="left"/>
      <w:pPr>
        <w:ind w:left="3600" w:hanging="360"/>
      </w:pPr>
      <w:rPr>
        <w:rFonts w:ascii="Courier New" w:hAnsi="Courier New" w:hint="default"/>
      </w:rPr>
    </w:lvl>
    <w:lvl w:ilvl="5" w:tplc="3B7C7A68">
      <w:start w:val="1"/>
      <w:numFmt w:val="bullet"/>
      <w:lvlText w:val=""/>
      <w:lvlJc w:val="left"/>
      <w:pPr>
        <w:ind w:left="4320" w:hanging="360"/>
      </w:pPr>
      <w:rPr>
        <w:rFonts w:ascii="Wingdings" w:hAnsi="Wingdings" w:hint="default"/>
      </w:rPr>
    </w:lvl>
    <w:lvl w:ilvl="6" w:tplc="82C644D4">
      <w:start w:val="1"/>
      <w:numFmt w:val="bullet"/>
      <w:lvlText w:val=""/>
      <w:lvlJc w:val="left"/>
      <w:pPr>
        <w:ind w:left="5040" w:hanging="360"/>
      </w:pPr>
      <w:rPr>
        <w:rFonts w:ascii="Symbol" w:hAnsi="Symbol" w:hint="default"/>
      </w:rPr>
    </w:lvl>
    <w:lvl w:ilvl="7" w:tplc="C76623D6">
      <w:start w:val="1"/>
      <w:numFmt w:val="bullet"/>
      <w:lvlText w:val="o"/>
      <w:lvlJc w:val="left"/>
      <w:pPr>
        <w:ind w:left="5760" w:hanging="360"/>
      </w:pPr>
      <w:rPr>
        <w:rFonts w:ascii="Courier New" w:hAnsi="Courier New" w:hint="default"/>
      </w:rPr>
    </w:lvl>
    <w:lvl w:ilvl="8" w:tplc="5176A2D4">
      <w:start w:val="1"/>
      <w:numFmt w:val="bullet"/>
      <w:lvlText w:val=""/>
      <w:lvlJc w:val="left"/>
      <w:pPr>
        <w:ind w:left="6480" w:hanging="360"/>
      </w:pPr>
      <w:rPr>
        <w:rFonts w:ascii="Wingdings" w:hAnsi="Wingdings" w:hint="default"/>
      </w:rPr>
    </w:lvl>
  </w:abstractNum>
  <w:num w:numId="1" w16cid:durableId="1816947415">
    <w:abstractNumId w:val="8"/>
  </w:num>
  <w:num w:numId="2" w16cid:durableId="659382168">
    <w:abstractNumId w:val="1"/>
  </w:num>
  <w:num w:numId="3" w16cid:durableId="343173926">
    <w:abstractNumId w:val="0"/>
  </w:num>
  <w:num w:numId="4" w16cid:durableId="1370296645">
    <w:abstractNumId w:val="6"/>
  </w:num>
  <w:num w:numId="5" w16cid:durableId="953558502">
    <w:abstractNumId w:val="7"/>
  </w:num>
  <w:num w:numId="6" w16cid:durableId="464931922">
    <w:abstractNumId w:val="13"/>
  </w:num>
  <w:num w:numId="7" w16cid:durableId="185413842">
    <w:abstractNumId w:val="10"/>
  </w:num>
  <w:num w:numId="8" w16cid:durableId="1406222799">
    <w:abstractNumId w:val="5"/>
  </w:num>
  <w:num w:numId="9" w16cid:durableId="779647903">
    <w:abstractNumId w:val="9"/>
  </w:num>
  <w:num w:numId="10" w16cid:durableId="1118568804">
    <w:abstractNumId w:val="15"/>
  </w:num>
  <w:num w:numId="11" w16cid:durableId="1405446315">
    <w:abstractNumId w:val="12"/>
  </w:num>
  <w:num w:numId="12" w16cid:durableId="1385103934">
    <w:abstractNumId w:val="13"/>
  </w:num>
  <w:num w:numId="13" w16cid:durableId="14703980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2112650">
    <w:abstractNumId w:val="13"/>
  </w:num>
  <w:num w:numId="15" w16cid:durableId="882644392">
    <w:abstractNumId w:val="13"/>
  </w:num>
  <w:num w:numId="16" w16cid:durableId="442382805">
    <w:abstractNumId w:val="13"/>
  </w:num>
  <w:num w:numId="17" w16cid:durableId="1537693518">
    <w:abstractNumId w:val="4"/>
  </w:num>
  <w:num w:numId="18" w16cid:durableId="753940961">
    <w:abstractNumId w:val="13"/>
  </w:num>
  <w:num w:numId="19" w16cid:durableId="1784298885">
    <w:abstractNumId w:val="3"/>
  </w:num>
  <w:num w:numId="20" w16cid:durableId="2029673318">
    <w:abstractNumId w:val="13"/>
  </w:num>
  <w:num w:numId="21" w16cid:durableId="1763185543">
    <w:abstractNumId w:val="13"/>
  </w:num>
  <w:num w:numId="22" w16cid:durableId="616568843">
    <w:abstractNumId w:val="16"/>
  </w:num>
  <w:num w:numId="23" w16cid:durableId="179897634">
    <w:abstractNumId w:val="14"/>
  </w:num>
  <w:num w:numId="24" w16cid:durableId="678655946">
    <w:abstractNumId w:val="2"/>
  </w:num>
  <w:num w:numId="25" w16cid:durableId="1368407784">
    <w:abstractNumId w:val="13"/>
  </w:num>
  <w:num w:numId="26" w16cid:durableId="1434320967">
    <w:abstractNumId w:val="13"/>
  </w:num>
  <w:num w:numId="27" w16cid:durableId="1581601198">
    <w:abstractNumId w:val="13"/>
  </w:num>
  <w:num w:numId="28" w16cid:durableId="1564675088">
    <w:abstractNumId w:val="13"/>
  </w:num>
  <w:num w:numId="29" w16cid:durableId="719982630">
    <w:abstractNumId w:val="13"/>
  </w:num>
  <w:num w:numId="30" w16cid:durableId="1467312247">
    <w:abstractNumId w:val="13"/>
  </w:num>
  <w:num w:numId="31" w16cid:durableId="63957349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510FA"/>
    <w:rsid w:val="000625BE"/>
    <w:rsid w:val="000710E0"/>
    <w:rsid w:val="00086206"/>
    <w:rsid w:val="000964FE"/>
    <w:rsid w:val="000969AE"/>
    <w:rsid w:val="000A576B"/>
    <w:rsid w:val="000C1F92"/>
    <w:rsid w:val="000C48C3"/>
    <w:rsid w:val="000E0ABE"/>
    <w:rsid w:val="000E3BB9"/>
    <w:rsid w:val="001026C0"/>
    <w:rsid w:val="00106AED"/>
    <w:rsid w:val="001B360A"/>
    <w:rsid w:val="001D0DF8"/>
    <w:rsid w:val="001D3744"/>
    <w:rsid w:val="001E21B2"/>
    <w:rsid w:val="00213DA6"/>
    <w:rsid w:val="00216302"/>
    <w:rsid w:val="00233BCC"/>
    <w:rsid w:val="00236D2D"/>
    <w:rsid w:val="00245A2B"/>
    <w:rsid w:val="00252382"/>
    <w:rsid w:val="002A53FF"/>
    <w:rsid w:val="002B1213"/>
    <w:rsid w:val="002B4B49"/>
    <w:rsid w:val="002C269A"/>
    <w:rsid w:val="002D1C62"/>
    <w:rsid w:val="002D3644"/>
    <w:rsid w:val="002D367B"/>
    <w:rsid w:val="00327384"/>
    <w:rsid w:val="00354EC2"/>
    <w:rsid w:val="00387FAC"/>
    <w:rsid w:val="00397220"/>
    <w:rsid w:val="003B0A38"/>
    <w:rsid w:val="003B6FE9"/>
    <w:rsid w:val="003E2869"/>
    <w:rsid w:val="003E3722"/>
    <w:rsid w:val="003E4F0A"/>
    <w:rsid w:val="003F320E"/>
    <w:rsid w:val="004227ED"/>
    <w:rsid w:val="004230ED"/>
    <w:rsid w:val="00433CD2"/>
    <w:rsid w:val="004340F7"/>
    <w:rsid w:val="004379C7"/>
    <w:rsid w:val="00445BCE"/>
    <w:rsid w:val="00447DD8"/>
    <w:rsid w:val="00454F25"/>
    <w:rsid w:val="004710B8"/>
    <w:rsid w:val="004957D3"/>
    <w:rsid w:val="00495E9D"/>
    <w:rsid w:val="004D1E30"/>
    <w:rsid w:val="00533E65"/>
    <w:rsid w:val="0055724C"/>
    <w:rsid w:val="0056681E"/>
    <w:rsid w:val="00572AA9"/>
    <w:rsid w:val="00595906"/>
    <w:rsid w:val="005A1414"/>
    <w:rsid w:val="005B11F9"/>
    <w:rsid w:val="005F725A"/>
    <w:rsid w:val="00613518"/>
    <w:rsid w:val="00631D73"/>
    <w:rsid w:val="006A12B5"/>
    <w:rsid w:val="006A78C6"/>
    <w:rsid w:val="006B19BD"/>
    <w:rsid w:val="006C1578"/>
    <w:rsid w:val="0077711D"/>
    <w:rsid w:val="0079658E"/>
    <w:rsid w:val="007A2AA1"/>
    <w:rsid w:val="007B201A"/>
    <w:rsid w:val="007C2143"/>
    <w:rsid w:val="007D27B7"/>
    <w:rsid w:val="007F3ACD"/>
    <w:rsid w:val="0080061F"/>
    <w:rsid w:val="0080133F"/>
    <w:rsid w:val="00803002"/>
    <w:rsid w:val="0080498F"/>
    <w:rsid w:val="00807396"/>
    <w:rsid w:val="00815992"/>
    <w:rsid w:val="00850D2D"/>
    <w:rsid w:val="00860654"/>
    <w:rsid w:val="00871872"/>
    <w:rsid w:val="00885E8F"/>
    <w:rsid w:val="008C20D5"/>
    <w:rsid w:val="00903467"/>
    <w:rsid w:val="00906EAA"/>
    <w:rsid w:val="009348C0"/>
    <w:rsid w:val="00965C35"/>
    <w:rsid w:val="009678B5"/>
    <w:rsid w:val="00970DD2"/>
    <w:rsid w:val="0099555E"/>
    <w:rsid w:val="009A077C"/>
    <w:rsid w:val="009A4482"/>
    <w:rsid w:val="009D15F1"/>
    <w:rsid w:val="009D2B10"/>
    <w:rsid w:val="00A2199C"/>
    <w:rsid w:val="00A43896"/>
    <w:rsid w:val="00A43F21"/>
    <w:rsid w:val="00A442BA"/>
    <w:rsid w:val="00A6244E"/>
    <w:rsid w:val="00A678E1"/>
    <w:rsid w:val="00A86F42"/>
    <w:rsid w:val="00A9699B"/>
    <w:rsid w:val="00AE28DA"/>
    <w:rsid w:val="00AF4138"/>
    <w:rsid w:val="00B379DC"/>
    <w:rsid w:val="00B41635"/>
    <w:rsid w:val="00B42F52"/>
    <w:rsid w:val="00B52748"/>
    <w:rsid w:val="00B5357A"/>
    <w:rsid w:val="00BB3C61"/>
    <w:rsid w:val="00C13A98"/>
    <w:rsid w:val="00C22AD1"/>
    <w:rsid w:val="00C503A7"/>
    <w:rsid w:val="00C5215F"/>
    <w:rsid w:val="00CB15E5"/>
    <w:rsid w:val="00CB4A28"/>
    <w:rsid w:val="00D03495"/>
    <w:rsid w:val="00D34EA0"/>
    <w:rsid w:val="00D637C3"/>
    <w:rsid w:val="00D64645"/>
    <w:rsid w:val="00DD3676"/>
    <w:rsid w:val="00DD62A5"/>
    <w:rsid w:val="00DD6907"/>
    <w:rsid w:val="00DD7526"/>
    <w:rsid w:val="00DE3537"/>
    <w:rsid w:val="00E047A4"/>
    <w:rsid w:val="00E22E32"/>
    <w:rsid w:val="00E25999"/>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23B7C"/>
    <w:rsid w:val="00F338D3"/>
    <w:rsid w:val="00F55311"/>
    <w:rsid w:val="00F829C0"/>
    <w:rsid w:val="00F829F6"/>
    <w:rsid w:val="00FA72F5"/>
    <w:rsid w:val="00FD13BE"/>
    <w:rsid w:val="014C6E6A"/>
    <w:rsid w:val="050F12F8"/>
    <w:rsid w:val="092E34FA"/>
    <w:rsid w:val="127D6BF7"/>
    <w:rsid w:val="1E94C102"/>
    <w:rsid w:val="203EAB8F"/>
    <w:rsid w:val="242868E1"/>
    <w:rsid w:val="242E1D94"/>
    <w:rsid w:val="2A264BE2"/>
    <w:rsid w:val="2E3FC283"/>
    <w:rsid w:val="4518AE47"/>
    <w:rsid w:val="5513E057"/>
    <w:rsid w:val="7189E907"/>
    <w:rsid w:val="7B98C8FF"/>
    <w:rsid w:val="7F0E7AD7"/>
    <w:rsid w:val="7F40407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F5859047-4923-43CF-B85F-FB6CBF15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ui-provider">
    <w:name w:val="ui-provider"/>
    <w:basedOn w:val="DefaultParagraphFont"/>
    <w:rsid w:val="00A44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5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5041121D0D94DAFA7C450B5A972FD" ma:contentTypeVersion="13" ma:contentTypeDescription="Create a new document." ma:contentTypeScope="" ma:versionID="11064f0253e43136f7818283d44da3dc">
  <xsd:schema xmlns:xsd="http://www.w3.org/2001/XMLSchema" xmlns:xs="http://www.w3.org/2001/XMLSchema" xmlns:p="http://schemas.microsoft.com/office/2006/metadata/properties" xmlns:ns2="b596ea4a-b042-439d-b41d-6c510a3c906d" xmlns:ns3="dd0f20b2-a537-4e20-b6bd-bae49443c296" targetNamespace="http://schemas.microsoft.com/office/2006/metadata/properties" ma:root="true" ma:fieldsID="58008cf4dc8779a093521b4ef19491e4" ns2:_="" ns3:_="">
    <xsd:import namespace="b596ea4a-b042-439d-b41d-6c510a3c906d"/>
    <xsd:import namespace="dd0f20b2-a537-4e20-b6bd-bae49443c2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6ea4a-b042-439d-b41d-6c510a3c9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f20b2-a537-4e20-b6bd-bae49443c2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96ea4a-b042-439d-b41d-6c510a3c906d">
      <Terms xmlns="http://schemas.microsoft.com/office/infopath/2007/PartnerControls"/>
    </lcf76f155ced4ddcb4097134ff3c332f>
    <Notes xmlns="b596ea4a-b042-439d-b41d-6c510a3c906d" xsi:nil="true"/>
  </documentManagement>
</p:properties>
</file>

<file path=customXml/itemProps1.xml><?xml version="1.0" encoding="utf-8"?>
<ds:datastoreItem xmlns:ds="http://schemas.openxmlformats.org/officeDocument/2006/customXml" ds:itemID="{BE36C789-D2DB-432C-A85A-20A0823A1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6ea4a-b042-439d-b41d-6c510a3c906d"/>
    <ds:schemaRef ds:uri="dd0f20b2-a537-4e20-b6bd-bae49443c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EA0C0-0EE5-4804-B854-3436E858F6B7}">
  <ds:schemaRefs>
    <ds:schemaRef ds:uri="http://schemas.microsoft.com/sharepoint/v3/contenttype/forms"/>
  </ds:schemaRefs>
</ds:datastoreItem>
</file>

<file path=customXml/itemProps3.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customXml/itemProps4.xml><?xml version="1.0" encoding="utf-8"?>
<ds:datastoreItem xmlns:ds="http://schemas.openxmlformats.org/officeDocument/2006/customXml" ds:itemID="{709D5115-79E7-464F-9576-167C51FA439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96ea4a-b042-439d-b41d-6c510a3c906d"/>
    <ds:schemaRef ds:uri="http://purl.org/dc/elements/1.1/"/>
    <ds:schemaRef ds:uri="http://schemas.microsoft.com/office/2006/metadata/properties"/>
    <ds:schemaRef ds:uri="dd0f20b2-a537-4e20-b6bd-bae49443c29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George Davis</cp:lastModifiedBy>
  <cp:revision>2</cp:revision>
  <dcterms:created xsi:type="dcterms:W3CDTF">2025-01-07T01:42:00Z</dcterms:created>
  <dcterms:modified xsi:type="dcterms:W3CDTF">2025-01-07T01:42:00Z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2024-05-26T22:40:56Z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1b91a840-e628-4384-a393-4238a69eecec</vt:lpwstr>
  </property>
  <property fmtid="{D5CDD505-2E9C-101B-9397-08002B2CF9AE}" pid="11" name="MSIP_Label_f43e46a9-9901-46e9-bfae-bb6189d4cb66_ContentBits">
    <vt:lpwstr>1</vt:lpwstr>
  </property>
  <property fmtid="{D5CDD505-2E9C-101B-9397-08002B2CF9AE}" pid="12" name="ContentTypeId">
    <vt:lpwstr>0x010100CE15041121D0D94DAFA7C450B5A972FD</vt:lpwstr>
  </property>
  <property fmtid="{D5CDD505-2E9C-101B-9397-08002B2CF9AE}" pid="13" name="MediaServiceImageTags">
    <vt:lpwstr/>
  </property>
</Properties>
</file>