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065F02F2" w:rsidR="00FD13BE" w:rsidRDefault="002C78CD" w:rsidP="00FD13BE">
      <w:pPr>
        <w:pStyle w:val="Heading1"/>
        <w:ind w:left="142"/>
        <w:rPr>
          <w:color w:val="FFFFFF" w:themeColor="background1"/>
          <w:lang w:val="en-NZ"/>
        </w:rPr>
      </w:pPr>
      <w:r>
        <w:rPr>
          <w:color w:val="FFFFFF" w:themeColor="background1"/>
          <w:lang w:val="en-NZ"/>
        </w:rPr>
        <w:t>Senior Advisor Regional HSS</w:t>
      </w:r>
    </w:p>
    <w:p w14:paraId="1E412244" w14:textId="67D02410" w:rsidR="000710E0" w:rsidRPr="00FD13BE" w:rsidRDefault="002C78CD" w:rsidP="00FD13BE">
      <w:pPr>
        <w:pStyle w:val="Heading1"/>
        <w:ind w:left="142"/>
        <w:rPr>
          <w:color w:val="FFFFFF" w:themeColor="background1"/>
          <w:lang w:val="en-NZ"/>
        </w:rPr>
      </w:pPr>
      <w:r>
        <w:rPr>
          <w:color w:val="FFFFFF" w:themeColor="background1"/>
          <w:lang w:val="en-NZ"/>
        </w:rPr>
        <w:t xml:space="preserve">Health Safety and Security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065C01B3"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12B9E5D4">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98CAD"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headerReference w:type="first" r:id="rId13"/>
          <w:foot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608DB886" w14:textId="7C4E496C" w:rsidR="002C78CD" w:rsidRDefault="002C78CD" w:rsidP="002C78CD">
      <w:pPr>
        <w:spacing w:after="0"/>
        <w:ind w:right="-31"/>
      </w:pPr>
      <w:r w:rsidRPr="00CF1424">
        <w:t>The purpose of the Senior Advisor Regional Health, Safety and Security position is to provide</w:t>
      </w:r>
      <w:r>
        <w:t xml:space="preserve"> </w:t>
      </w:r>
      <w:r w:rsidRPr="00013A32">
        <w:t>expert advice and</w:t>
      </w:r>
      <w:r>
        <w:t xml:space="preserve"> </w:t>
      </w:r>
      <w:r w:rsidRPr="00013A32">
        <w:t>professional support</w:t>
      </w:r>
      <w:r>
        <w:t xml:space="preserve"> </w:t>
      </w:r>
      <w:r w:rsidRPr="00CF1424">
        <w:t>to Ministry leaders and staff to ensure health, safety, security and wellbeing outcomes are developed and delivered. This includes providing specialist operational and strategic advice, training and guidance to people with key HSS accountabilities across the Ministry, including Senior National, Regional and Site Managers and Health and Safety Representatives.</w:t>
      </w:r>
    </w:p>
    <w:p w14:paraId="666B9604" w14:textId="77777777" w:rsidR="002C78CD" w:rsidRDefault="002C78CD" w:rsidP="002C78CD">
      <w:pPr>
        <w:spacing w:after="0"/>
        <w:ind w:right="-31"/>
      </w:pPr>
    </w:p>
    <w:p w14:paraId="02818164" w14:textId="77777777" w:rsidR="002C78CD" w:rsidRDefault="002C78CD" w:rsidP="002C78CD">
      <w:pPr>
        <w:spacing w:after="0"/>
        <w:ind w:right="-31"/>
      </w:pPr>
      <w:r w:rsidRPr="00CF1424">
        <w:t>The role operates in a dynamic busy environment, managing a varying mix of proactive prevention work and real time response to health, safety or security incidents across the country.</w:t>
      </w:r>
    </w:p>
    <w:p w14:paraId="654773AD" w14:textId="77777777" w:rsidR="002C78CD" w:rsidRDefault="002C78CD" w:rsidP="002C78CD">
      <w:pPr>
        <w:spacing w:after="0"/>
        <w:ind w:right="-31"/>
      </w:pPr>
    </w:p>
    <w:p w14:paraId="54A5A0E0" w14:textId="3D4D9B31" w:rsidR="002C78CD" w:rsidRPr="00013A32" w:rsidRDefault="002C78CD" w:rsidP="002C78CD">
      <w:pPr>
        <w:spacing w:after="0"/>
        <w:ind w:right="-31"/>
      </w:pPr>
      <w:r w:rsidRPr="00013A32">
        <w:t>The Senior Advisor Regional HSS works closely with senior managers and other key staff across the organisation to:</w:t>
      </w:r>
    </w:p>
    <w:p w14:paraId="711985E4" w14:textId="77777777" w:rsidR="002C78CD" w:rsidRPr="00CF1424" w:rsidRDefault="002C78CD" w:rsidP="002C78CD">
      <w:pPr>
        <w:pStyle w:val="Bullet1"/>
        <w:numPr>
          <w:ilvl w:val="0"/>
          <w:numId w:val="11"/>
        </w:numPr>
        <w:tabs>
          <w:tab w:val="clear" w:pos="454"/>
          <w:tab w:val="num" w:pos="360"/>
        </w:tabs>
        <w:spacing w:before="60" w:after="60"/>
        <w:ind w:left="360" w:right="-31" w:hanging="360"/>
      </w:pPr>
      <w:r w:rsidRPr="00CF1424">
        <w:t>respond immediately to critical or serious HSS incidents</w:t>
      </w:r>
    </w:p>
    <w:p w14:paraId="7B3277D5" w14:textId="77777777" w:rsidR="002C78CD" w:rsidRPr="00CF1424" w:rsidRDefault="002C78CD" w:rsidP="002C78CD">
      <w:pPr>
        <w:pStyle w:val="Bullet1"/>
        <w:numPr>
          <w:ilvl w:val="0"/>
          <w:numId w:val="11"/>
        </w:numPr>
        <w:tabs>
          <w:tab w:val="clear" w:pos="454"/>
          <w:tab w:val="num" w:pos="360"/>
        </w:tabs>
        <w:spacing w:before="60" w:after="60"/>
        <w:ind w:left="360" w:right="-31" w:hanging="360"/>
      </w:pPr>
      <w:r w:rsidRPr="00CF1424">
        <w:t>investigate causational links to incidents and report accordingly to Senior Regional and National Managers using this information to drive improvements</w:t>
      </w:r>
    </w:p>
    <w:p w14:paraId="5A2C17E5" w14:textId="77777777" w:rsidR="002C78CD" w:rsidRPr="00CF1424" w:rsidRDefault="002C78CD" w:rsidP="002C78CD">
      <w:pPr>
        <w:pStyle w:val="Bullet1"/>
        <w:numPr>
          <w:ilvl w:val="0"/>
          <w:numId w:val="11"/>
        </w:numPr>
        <w:tabs>
          <w:tab w:val="clear" w:pos="454"/>
          <w:tab w:val="num" w:pos="360"/>
        </w:tabs>
        <w:spacing w:before="60" w:after="60"/>
        <w:ind w:left="360" w:right="-31" w:hanging="360"/>
      </w:pPr>
      <w:r w:rsidRPr="00CF1424">
        <w:t>develop HSS expertise and capability at all levels across the organisation</w:t>
      </w:r>
    </w:p>
    <w:p w14:paraId="689D8D39" w14:textId="77777777" w:rsidR="002C78CD" w:rsidRPr="00CF1424" w:rsidRDefault="002C78CD" w:rsidP="002C78CD">
      <w:pPr>
        <w:pStyle w:val="Bullet1"/>
        <w:numPr>
          <w:ilvl w:val="0"/>
          <w:numId w:val="11"/>
        </w:numPr>
        <w:tabs>
          <w:tab w:val="clear" w:pos="454"/>
          <w:tab w:val="num" w:pos="360"/>
        </w:tabs>
        <w:spacing w:before="60" w:after="60"/>
        <w:ind w:left="360" w:right="-31" w:hanging="360"/>
      </w:pPr>
      <w:r w:rsidRPr="00CF1424">
        <w:t xml:space="preserve">ensure sound management of health, safety or security </w:t>
      </w:r>
      <w:proofErr w:type="gramStart"/>
      <w:r w:rsidRPr="00CF1424">
        <w:t>incidents</w:t>
      </w:r>
      <w:proofErr w:type="gramEnd"/>
    </w:p>
    <w:p w14:paraId="7F3FA629" w14:textId="77777777" w:rsidR="002C78CD" w:rsidRPr="00CF1424" w:rsidRDefault="002C78CD" w:rsidP="002C78CD">
      <w:pPr>
        <w:pStyle w:val="Bullet1"/>
        <w:numPr>
          <w:ilvl w:val="0"/>
          <w:numId w:val="11"/>
        </w:numPr>
        <w:tabs>
          <w:tab w:val="clear" w:pos="454"/>
          <w:tab w:val="num" w:pos="360"/>
        </w:tabs>
        <w:spacing w:before="60" w:after="60"/>
        <w:ind w:left="360" w:right="-31" w:hanging="360"/>
      </w:pPr>
      <w:r w:rsidRPr="00CF1424">
        <w:t>drive ownership of HSS accountabilities</w:t>
      </w:r>
    </w:p>
    <w:p w14:paraId="47D666A9" w14:textId="77777777" w:rsidR="002C78CD" w:rsidRPr="00CF1424" w:rsidRDefault="002C78CD" w:rsidP="002C78CD">
      <w:pPr>
        <w:pStyle w:val="Bullet1"/>
        <w:numPr>
          <w:ilvl w:val="0"/>
          <w:numId w:val="11"/>
        </w:numPr>
        <w:tabs>
          <w:tab w:val="clear" w:pos="454"/>
          <w:tab w:val="num" w:pos="360"/>
        </w:tabs>
        <w:spacing w:before="60" w:after="60"/>
        <w:ind w:left="360" w:right="-31" w:hanging="360"/>
      </w:pPr>
      <w:r w:rsidRPr="00CF1424">
        <w:t>ensure ACC accredited employer programme requirements are well managed</w:t>
      </w:r>
    </w:p>
    <w:p w14:paraId="072D2D4D" w14:textId="77777777" w:rsidR="002C78CD" w:rsidRPr="00CF1424" w:rsidRDefault="002C78CD" w:rsidP="002C78CD">
      <w:pPr>
        <w:pStyle w:val="Bullet1"/>
        <w:numPr>
          <w:ilvl w:val="0"/>
          <w:numId w:val="11"/>
        </w:numPr>
        <w:tabs>
          <w:tab w:val="clear" w:pos="454"/>
          <w:tab w:val="num" w:pos="360"/>
        </w:tabs>
        <w:spacing w:before="60" w:after="60"/>
        <w:ind w:left="360" w:right="-31" w:hanging="360"/>
      </w:pPr>
      <w:r w:rsidRPr="00CF1424">
        <w:t>support the wellbeing of staff and managers</w:t>
      </w:r>
    </w:p>
    <w:p w14:paraId="6B2F9685" w14:textId="77777777" w:rsidR="002C78CD" w:rsidRPr="00CF1424" w:rsidRDefault="002C78CD" w:rsidP="002C78CD">
      <w:pPr>
        <w:pStyle w:val="Bullet1"/>
        <w:numPr>
          <w:ilvl w:val="0"/>
          <w:numId w:val="11"/>
        </w:numPr>
        <w:tabs>
          <w:tab w:val="clear" w:pos="454"/>
          <w:tab w:val="num" w:pos="360"/>
        </w:tabs>
        <w:spacing w:before="60" w:after="60"/>
        <w:ind w:left="360" w:right="-31" w:hanging="360"/>
      </w:pPr>
      <w:r w:rsidRPr="00CF1424">
        <w:t>provide assurance of effective HSS management practices across the Ministry</w:t>
      </w:r>
    </w:p>
    <w:p w14:paraId="1BAE6B53" w14:textId="77777777" w:rsidR="002C78CD" w:rsidRDefault="002C78CD" w:rsidP="002C78CD">
      <w:pPr>
        <w:pStyle w:val="BodyText"/>
        <w:ind w:right="-31"/>
        <w:rPr>
          <w:sz w:val="24"/>
        </w:rPr>
      </w:pPr>
    </w:p>
    <w:p w14:paraId="681DA828" w14:textId="77777777" w:rsidR="002C78CD" w:rsidRDefault="002C78CD" w:rsidP="002C78CD">
      <w:pPr>
        <w:spacing w:after="0"/>
        <w:ind w:right="-31"/>
      </w:pPr>
      <w:r w:rsidRPr="00CF1424">
        <w:t>The Senior Advisor Regional HSS plays a critical role in the Ministry’s HSS continuous improvement cycle; undertaking investigations, debriefs and safety and security reviews to ensure risks are appropriately managed, recommending and supporting changes to local and national procedures, systems and policies as required.</w:t>
      </w:r>
    </w:p>
    <w:p w14:paraId="0D14A43B" w14:textId="77777777" w:rsidR="002C78CD" w:rsidRDefault="002C78CD" w:rsidP="002C78CD">
      <w:pPr>
        <w:spacing w:after="0"/>
        <w:ind w:right="-31"/>
      </w:pPr>
    </w:p>
    <w:p w14:paraId="4BC34494" w14:textId="3E4F8E58" w:rsidR="002C78CD" w:rsidRPr="00CF1424" w:rsidRDefault="002C78CD" w:rsidP="002C78CD">
      <w:pPr>
        <w:spacing w:after="0"/>
        <w:ind w:right="-31"/>
      </w:pPr>
      <w:r w:rsidRPr="00CF1424">
        <w:t>A key function of the role is to provide strategic and tactical advice to the wider HSS team on policy and process development with particular reference to practicability and communication of health safety and security direction. The role supports and delivers effective operationalisation and implementation of HSS programmes and initiatives including developing, prototyping and testing HSS solutions to ensure they are relevant and fit-for-purpose. Monitoring and taking a continual improvement approach also ensures products, procedures and resources are kept up to date.</w:t>
      </w:r>
    </w:p>
    <w:p w14:paraId="3C74FEAC" w14:textId="77777777" w:rsidR="002C78CD" w:rsidRDefault="002C78CD" w:rsidP="002C78CD">
      <w:pPr>
        <w:spacing w:after="0"/>
        <w:ind w:right="-31"/>
      </w:pPr>
    </w:p>
    <w:p w14:paraId="1D2AC100" w14:textId="55731EE4" w:rsidR="002C78CD" w:rsidRPr="00CF1424" w:rsidRDefault="002C78CD" w:rsidP="002C78CD">
      <w:pPr>
        <w:spacing w:after="0"/>
        <w:ind w:right="-31"/>
      </w:pPr>
      <w:r w:rsidRPr="00CF1424">
        <w:t xml:space="preserve">The Senior Advisor Regional HSS has responsibility for fostering and managing national and local external relationships across government departments and other agencies including third party administrator, ACC, </w:t>
      </w:r>
      <w:proofErr w:type="spellStart"/>
      <w:r w:rsidRPr="00CF1424">
        <w:t>Worksafe</w:t>
      </w:r>
      <w:proofErr w:type="spellEnd"/>
      <w:r w:rsidRPr="00CF1424">
        <w:t>, electronic security, guarding services providers and auditors.</w:t>
      </w:r>
    </w:p>
    <w:p w14:paraId="0C3AF1AC" w14:textId="77777777" w:rsidR="002C78CD" w:rsidRPr="00CF1424" w:rsidRDefault="002C78CD" w:rsidP="002C78CD">
      <w:pPr>
        <w:pStyle w:val="Heading3"/>
        <w:ind w:right="-31"/>
        <w:rPr>
          <w:bCs/>
        </w:rPr>
      </w:pPr>
      <w:r w:rsidRPr="00CF1424">
        <w:rPr>
          <w:bCs/>
        </w:rPr>
        <w:t>Location</w:t>
      </w:r>
    </w:p>
    <w:p w14:paraId="4C5610B3" w14:textId="77777777" w:rsidR="002C78CD" w:rsidRPr="00CF1424" w:rsidRDefault="002C78CD" w:rsidP="002C78CD">
      <w:pPr>
        <w:pStyle w:val="BodyText"/>
        <w:spacing w:before="120"/>
        <w:ind w:right="-31"/>
      </w:pPr>
      <w:r w:rsidRPr="00CF1424">
        <w:t>Various</w:t>
      </w:r>
    </w:p>
    <w:p w14:paraId="1CCB8C3B" w14:textId="77777777" w:rsidR="002C78CD" w:rsidRDefault="002C78CD" w:rsidP="002C78CD">
      <w:pPr>
        <w:pStyle w:val="Heading3"/>
        <w:ind w:right="-31"/>
      </w:pPr>
      <w:r w:rsidRPr="00CF1424">
        <w:rPr>
          <w:bCs/>
        </w:rPr>
        <w:t>Reports to</w:t>
      </w:r>
    </w:p>
    <w:p w14:paraId="47CF67CF" w14:textId="77777777" w:rsidR="002C78CD" w:rsidRDefault="002C78CD" w:rsidP="002C78CD">
      <w:pPr>
        <w:pStyle w:val="BodyText"/>
        <w:spacing w:before="116"/>
        <w:ind w:right="-31"/>
      </w:pPr>
      <w:r>
        <w:t>Manager</w:t>
      </w:r>
      <w:r>
        <w:rPr>
          <w:spacing w:val="-4"/>
        </w:rPr>
        <w:t xml:space="preserve"> </w:t>
      </w:r>
      <w:r>
        <w:t>HSS</w:t>
      </w:r>
      <w:r>
        <w:rPr>
          <w:spacing w:val="-2"/>
        </w:rPr>
        <w:t xml:space="preserve"> </w:t>
      </w:r>
      <w:r>
        <w:t>Operations</w:t>
      </w:r>
    </w:p>
    <w:p w14:paraId="364B1823" w14:textId="77777777" w:rsidR="0080061F" w:rsidRDefault="0080061F" w:rsidP="0055724C">
      <w:pPr>
        <w:pStyle w:val="Heading2"/>
        <w:spacing w:before="360"/>
      </w:pPr>
      <w:r w:rsidRPr="00776B90">
        <w:lastRenderedPageBreak/>
        <w:t>Key</w:t>
      </w:r>
      <w:r>
        <w:t xml:space="preserve"> </w:t>
      </w:r>
      <w:r w:rsidRPr="00B27E44">
        <w:t>responsibilities</w:t>
      </w:r>
    </w:p>
    <w:p w14:paraId="33EC152F" w14:textId="77777777" w:rsidR="002C78CD" w:rsidRPr="002C78CD" w:rsidRDefault="002C78CD" w:rsidP="002C78CD">
      <w:pPr>
        <w:pStyle w:val="Heading3"/>
      </w:pPr>
      <w:r w:rsidRPr="002C78CD">
        <w:t>Leadership</w:t>
      </w:r>
    </w:p>
    <w:p w14:paraId="02F56AB8" w14:textId="77777777" w:rsidR="002C78CD" w:rsidRPr="00CF1424" w:rsidRDefault="002C78CD" w:rsidP="002C78CD">
      <w:pPr>
        <w:pStyle w:val="Bullet1"/>
        <w:numPr>
          <w:ilvl w:val="0"/>
          <w:numId w:val="2"/>
        </w:numPr>
        <w:tabs>
          <w:tab w:val="clear" w:pos="454"/>
        </w:tabs>
        <w:spacing w:before="60" w:after="60"/>
      </w:pPr>
      <w:r w:rsidRPr="00CF1424">
        <w:t xml:space="preserve">Provides strategic and technical and operational leadership to ensure the Ministry can develop and deliver its health, safety, security and wellbeing outcomes, modelling expected behaviours to managers and staff to create a desired health, safety, security and wellbeing </w:t>
      </w:r>
      <w:proofErr w:type="gramStart"/>
      <w:r w:rsidRPr="00CF1424">
        <w:t>culture</w:t>
      </w:r>
      <w:proofErr w:type="gramEnd"/>
    </w:p>
    <w:p w14:paraId="1C0BC2A1" w14:textId="77777777" w:rsidR="002C78CD" w:rsidRPr="00CF1424" w:rsidRDefault="002C78CD" w:rsidP="002C78CD">
      <w:pPr>
        <w:pStyle w:val="Bullet1"/>
        <w:numPr>
          <w:ilvl w:val="0"/>
          <w:numId w:val="2"/>
        </w:numPr>
        <w:tabs>
          <w:tab w:val="clear" w:pos="454"/>
        </w:tabs>
        <w:spacing w:before="60" w:after="60"/>
      </w:pPr>
      <w:r w:rsidRPr="00CF1424">
        <w:t>Identifies enhancements to health and safety systems and business processes, and leads the implementation of improvements</w:t>
      </w:r>
    </w:p>
    <w:p w14:paraId="0A364D4C" w14:textId="77777777" w:rsidR="002C78CD" w:rsidRPr="00CF1424" w:rsidRDefault="002C78CD" w:rsidP="002C78CD">
      <w:pPr>
        <w:pStyle w:val="Bullet1"/>
        <w:numPr>
          <w:ilvl w:val="0"/>
          <w:numId w:val="2"/>
        </w:numPr>
        <w:tabs>
          <w:tab w:val="clear" w:pos="454"/>
        </w:tabs>
        <w:spacing w:before="60" w:after="60"/>
      </w:pPr>
      <w:r w:rsidRPr="00CF1424">
        <w:t>Promotes the value provided by the wider Health, Safety and Security team</w:t>
      </w:r>
    </w:p>
    <w:p w14:paraId="60400691" w14:textId="77777777" w:rsidR="002C78CD" w:rsidRPr="00CF1424" w:rsidRDefault="002C78CD" w:rsidP="002C78CD">
      <w:pPr>
        <w:pStyle w:val="Bullet1"/>
        <w:numPr>
          <w:ilvl w:val="0"/>
          <w:numId w:val="2"/>
        </w:numPr>
        <w:tabs>
          <w:tab w:val="clear" w:pos="454"/>
        </w:tabs>
        <w:spacing w:before="60" w:after="60"/>
      </w:pPr>
      <w:r w:rsidRPr="00CF1424">
        <w:t>Provides leadership and oversight for specified projects and work programme deliverables</w:t>
      </w:r>
    </w:p>
    <w:p w14:paraId="43F10FC9" w14:textId="7342B5D4" w:rsidR="002C78CD" w:rsidRDefault="002C78CD" w:rsidP="002C78CD">
      <w:pPr>
        <w:pStyle w:val="Bullet1"/>
        <w:numPr>
          <w:ilvl w:val="0"/>
          <w:numId w:val="2"/>
        </w:numPr>
        <w:tabs>
          <w:tab w:val="clear" w:pos="454"/>
        </w:tabs>
        <w:spacing w:before="60" w:after="60"/>
      </w:pPr>
      <w:r w:rsidRPr="00CF1424">
        <w:t xml:space="preserve">Embeds core HSS policies, </w:t>
      </w:r>
      <w:proofErr w:type="gramStart"/>
      <w:r w:rsidRPr="00CF1424">
        <w:t>frameworks</w:t>
      </w:r>
      <w:proofErr w:type="gramEnd"/>
      <w:r w:rsidRPr="00CF1424">
        <w:t xml:space="preserve"> and accountabilities.</w:t>
      </w:r>
    </w:p>
    <w:p w14:paraId="7D82C1AF" w14:textId="77777777" w:rsidR="002C78CD" w:rsidRPr="00CF1424" w:rsidRDefault="002C78CD" w:rsidP="002C78CD">
      <w:pPr>
        <w:pStyle w:val="Heading3"/>
        <w:spacing w:before="129"/>
        <w:ind w:right="-31"/>
        <w:rPr>
          <w:bCs/>
        </w:rPr>
      </w:pPr>
      <w:r w:rsidRPr="00CF1424">
        <w:rPr>
          <w:bCs/>
        </w:rPr>
        <w:t>Stakeholder and Relationship Management</w:t>
      </w:r>
    </w:p>
    <w:p w14:paraId="1C4D4A91"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 xml:space="preserve">Establishes effective, enduring and trusted working relationships with key internal and external stakeholders including senior managers across </w:t>
      </w:r>
      <w:proofErr w:type="gramStart"/>
      <w:r w:rsidRPr="00CF1424">
        <w:t>MSD</w:t>
      </w:r>
      <w:proofErr w:type="gramEnd"/>
    </w:p>
    <w:p w14:paraId="5C32570B"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Provides leadership, developing effective relationships at all levels of the organisation to transfer knowledge and ideas for the benefit of the wider organisation</w:t>
      </w:r>
    </w:p>
    <w:p w14:paraId="12422DF2"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Establishes positive relationships with other business groups to resolve sensitive issues, plan for and respond to emergency situations and ensure staff safety and wellbeing</w:t>
      </w:r>
    </w:p>
    <w:p w14:paraId="0FE95470"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Establishes strong and strategic partnership-based relationships with managers, HSRs and union representatives to support strong worker participation across the organisation</w:t>
      </w:r>
    </w:p>
    <w:p w14:paraId="05591705"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 xml:space="preserve">Manages effective professional relationships with external parties such as the Ministry’s third party administrator, </w:t>
      </w:r>
      <w:proofErr w:type="spellStart"/>
      <w:r w:rsidRPr="00CF1424">
        <w:t>tautiaki</w:t>
      </w:r>
      <w:proofErr w:type="spellEnd"/>
      <w:r w:rsidRPr="00CF1424">
        <w:t xml:space="preserve"> provider, ACC, Employee Assistance Programme and electronic security providers to:</w:t>
      </w:r>
    </w:p>
    <w:p w14:paraId="45D4D57C" w14:textId="77777777" w:rsidR="002C78CD" w:rsidRDefault="002C78CD" w:rsidP="002C78CD">
      <w:pPr>
        <w:pStyle w:val="ListParagraph"/>
        <w:widowControl w:val="0"/>
        <w:numPr>
          <w:ilvl w:val="1"/>
          <w:numId w:val="14"/>
        </w:numPr>
        <w:tabs>
          <w:tab w:val="left" w:pos="2268"/>
        </w:tabs>
        <w:autoSpaceDE w:val="0"/>
        <w:autoSpaceDN w:val="0"/>
        <w:spacing w:before="4" w:after="0"/>
        <w:ind w:right="-31"/>
        <w:contextualSpacing w:val="0"/>
      </w:pPr>
      <w:r>
        <w:t>ensure a high level of performance is attained and contractual requirements are</w:t>
      </w:r>
      <w:r>
        <w:rPr>
          <w:spacing w:val="-68"/>
        </w:rPr>
        <w:t xml:space="preserve"> </w:t>
      </w:r>
      <w:r>
        <w:t>met</w:t>
      </w:r>
    </w:p>
    <w:p w14:paraId="110ED881" w14:textId="77777777" w:rsidR="002C78CD" w:rsidRDefault="002C78CD" w:rsidP="002C78CD">
      <w:pPr>
        <w:pStyle w:val="ListParagraph"/>
        <w:widowControl w:val="0"/>
        <w:numPr>
          <w:ilvl w:val="1"/>
          <w:numId w:val="14"/>
        </w:numPr>
        <w:tabs>
          <w:tab w:val="left" w:pos="2268"/>
        </w:tabs>
        <w:autoSpaceDE w:val="0"/>
        <w:autoSpaceDN w:val="0"/>
        <w:spacing w:after="0" w:line="243" w:lineRule="exact"/>
        <w:ind w:right="-31"/>
        <w:contextualSpacing w:val="0"/>
      </w:pPr>
      <w:r>
        <w:t>manage</w:t>
      </w:r>
      <w:r w:rsidRPr="002C78CD">
        <w:t xml:space="preserve"> </w:t>
      </w:r>
      <w:r>
        <w:t>complaints</w:t>
      </w:r>
      <w:r w:rsidRPr="002C78CD">
        <w:t xml:space="preserve"> </w:t>
      </w:r>
      <w:r>
        <w:t>or</w:t>
      </w:r>
      <w:r w:rsidRPr="002C78CD">
        <w:t xml:space="preserve"> </w:t>
      </w:r>
      <w:r>
        <w:t>issues</w:t>
      </w:r>
      <w:r w:rsidRPr="002C78CD">
        <w:t xml:space="preserve"> </w:t>
      </w:r>
      <w:r>
        <w:t>to</w:t>
      </w:r>
      <w:r w:rsidRPr="002C78CD">
        <w:t xml:space="preserve"> </w:t>
      </w:r>
      <w:r>
        <w:t>a</w:t>
      </w:r>
      <w:r w:rsidRPr="002C78CD">
        <w:t xml:space="preserve"> </w:t>
      </w:r>
      <w:r>
        <w:t>satisfactory</w:t>
      </w:r>
      <w:r w:rsidRPr="002C78CD">
        <w:t xml:space="preserve"> </w:t>
      </w:r>
      <w:r>
        <w:t>resolution</w:t>
      </w:r>
    </w:p>
    <w:p w14:paraId="01949A45" w14:textId="3B982A5F" w:rsidR="002C78CD" w:rsidRDefault="002C78CD" w:rsidP="002C78CD">
      <w:pPr>
        <w:pStyle w:val="Bullet1"/>
        <w:numPr>
          <w:ilvl w:val="0"/>
          <w:numId w:val="11"/>
        </w:numPr>
        <w:tabs>
          <w:tab w:val="clear" w:pos="454"/>
          <w:tab w:val="num" w:pos="360"/>
        </w:tabs>
        <w:spacing w:before="60" w:after="60"/>
        <w:ind w:left="360" w:hanging="360"/>
      </w:pPr>
      <w:r w:rsidRPr="00CF1424">
        <w:t>Works closely and collaboratively across the wider HSS team to align, develop and coordinate work items, in particular ensuring that strategies, policies and procedures are effective</w:t>
      </w:r>
    </w:p>
    <w:p w14:paraId="716DFDD4" w14:textId="77777777" w:rsidR="002C78CD" w:rsidRPr="00CF1424" w:rsidRDefault="002C78CD" w:rsidP="002C78CD">
      <w:pPr>
        <w:pStyle w:val="Heading3"/>
        <w:spacing w:before="129"/>
        <w:ind w:right="-31"/>
        <w:rPr>
          <w:bCs/>
        </w:rPr>
      </w:pPr>
      <w:r w:rsidRPr="00CF1424">
        <w:rPr>
          <w:bCs/>
        </w:rPr>
        <w:t>Technical Expertise in Health, Safety and Security</w:t>
      </w:r>
    </w:p>
    <w:p w14:paraId="23AFAA53"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Provides operational leadership and expert advice on best practice across all elements of HSS to grow HSS capability in managers across the organisation</w:t>
      </w:r>
    </w:p>
    <w:p w14:paraId="2525F2D1"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Provides expert HSS technical advice and guidance to support the delivery of HSS activities, including real time advice on the management of serious HSS incidents and high risk clients and mental health first aid response for staff</w:t>
      </w:r>
    </w:p>
    <w:p w14:paraId="3BE10C66"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 xml:space="preserve">Prepares detailed investigation, evaluation and reporting to identify emerging trends in order to enhance the health, safety and wellbeing of </w:t>
      </w:r>
      <w:proofErr w:type="gramStart"/>
      <w:r w:rsidRPr="00CF1424">
        <w:t>staff</w:t>
      </w:r>
      <w:proofErr w:type="gramEnd"/>
    </w:p>
    <w:p w14:paraId="43A5820A"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 xml:space="preserve">Interprets legislation, regulations and policy to ensure effective HSS </w:t>
      </w:r>
      <w:proofErr w:type="gramStart"/>
      <w:r w:rsidRPr="00CF1424">
        <w:t>practices</w:t>
      </w:r>
      <w:proofErr w:type="gramEnd"/>
    </w:p>
    <w:p w14:paraId="3F7AA36F"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Acts as subject matter expert for all MSD HSS policies and procedures to ensure their effective implementation</w:t>
      </w:r>
    </w:p>
    <w:p w14:paraId="5EDC9F15"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Provides expert guidance and direction to managers about health and safety risk management, in order to ensure workplace risks are appropriately managed</w:t>
      </w:r>
    </w:p>
    <w:p w14:paraId="50CFC697"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Identifies security risks, providing expert advice and solutions to mitigate them</w:t>
      </w:r>
    </w:p>
    <w:p w14:paraId="4E026027"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lastRenderedPageBreak/>
        <w:t>Provides subject matter expertise for National Office HSS work programme items, working alongside the Technical Advisory and Strategy and Risk teams</w:t>
      </w:r>
    </w:p>
    <w:p w14:paraId="4C2F9514" w14:textId="77777777" w:rsidR="002C78CD" w:rsidRPr="00CF1424" w:rsidRDefault="002C78CD" w:rsidP="002C78CD">
      <w:pPr>
        <w:pStyle w:val="Bullet1"/>
        <w:numPr>
          <w:ilvl w:val="0"/>
          <w:numId w:val="11"/>
        </w:numPr>
        <w:tabs>
          <w:tab w:val="clear" w:pos="454"/>
          <w:tab w:val="num" w:pos="360"/>
        </w:tabs>
        <w:spacing w:before="60" w:after="60"/>
        <w:ind w:left="360" w:hanging="360"/>
      </w:pPr>
      <w:r w:rsidRPr="00CF1424">
        <w:t>Develops innovative solutions that comply with legislation for situations outside those foreseen by policies</w:t>
      </w:r>
    </w:p>
    <w:p w14:paraId="7B8C46AC" w14:textId="77777777" w:rsidR="002C78CD" w:rsidRPr="00CF1424" w:rsidRDefault="002C78CD" w:rsidP="002C78CD">
      <w:pPr>
        <w:pStyle w:val="Heading3"/>
        <w:spacing w:before="129"/>
        <w:ind w:right="-31"/>
        <w:rPr>
          <w:bCs/>
        </w:rPr>
      </w:pPr>
      <w:r w:rsidRPr="00CF1424">
        <w:rPr>
          <w:bCs/>
        </w:rPr>
        <w:t>Accountability and Assurance Management</w:t>
      </w:r>
    </w:p>
    <w:p w14:paraId="4F802806" w14:textId="77777777" w:rsidR="002C78CD" w:rsidRDefault="002C78CD" w:rsidP="002C78CD">
      <w:pPr>
        <w:pStyle w:val="Bullet1"/>
        <w:numPr>
          <w:ilvl w:val="0"/>
          <w:numId w:val="11"/>
        </w:numPr>
        <w:tabs>
          <w:tab w:val="clear" w:pos="454"/>
          <w:tab w:val="num" w:pos="360"/>
        </w:tabs>
        <w:spacing w:before="60" w:after="60"/>
        <w:ind w:left="360" w:hanging="360"/>
      </w:pPr>
      <w:r>
        <w:t>Provides expert</w:t>
      </w:r>
      <w:r w:rsidRPr="002C78CD">
        <w:t xml:space="preserve"> </w:t>
      </w:r>
      <w:r>
        <w:t>training, guidance and advice to roles with key HSS accountabilities, including</w:t>
      </w:r>
      <w:r w:rsidRPr="002C78CD">
        <w:t xml:space="preserve"> </w:t>
      </w:r>
      <w:r>
        <w:t>managers and Health</w:t>
      </w:r>
      <w:r w:rsidRPr="002C78CD">
        <w:t xml:space="preserve"> </w:t>
      </w:r>
      <w:r>
        <w:t>and Safety</w:t>
      </w:r>
      <w:r w:rsidRPr="002C78CD">
        <w:t xml:space="preserve"> </w:t>
      </w:r>
      <w:r>
        <w:t>Representatives</w:t>
      </w:r>
      <w:r w:rsidRPr="002C78CD">
        <w:t xml:space="preserve"> </w:t>
      </w:r>
      <w:r>
        <w:t>across</w:t>
      </w:r>
      <w:r w:rsidRPr="002C78CD">
        <w:t xml:space="preserve"> </w:t>
      </w:r>
      <w:r>
        <w:t>the Ministry</w:t>
      </w:r>
    </w:p>
    <w:p w14:paraId="028C4B9F" w14:textId="076D5291" w:rsidR="002C78CD" w:rsidRDefault="002C78CD" w:rsidP="002C78CD">
      <w:pPr>
        <w:pStyle w:val="Bullet1"/>
        <w:numPr>
          <w:ilvl w:val="0"/>
          <w:numId w:val="11"/>
        </w:numPr>
        <w:tabs>
          <w:tab w:val="clear" w:pos="454"/>
          <w:tab w:val="num" w:pos="360"/>
        </w:tabs>
        <w:spacing w:before="60" w:after="60"/>
        <w:ind w:left="360" w:hanging="360"/>
      </w:pPr>
      <w:r>
        <w:t>Manages the ACC Accredited Employer Programme, facilitates and supports the self-assessment</w:t>
      </w:r>
      <w:r w:rsidRPr="002C78CD">
        <w:t xml:space="preserve"> </w:t>
      </w:r>
      <w:r>
        <w:t>and</w:t>
      </w:r>
      <w:r w:rsidRPr="002C78CD">
        <w:t xml:space="preserve"> </w:t>
      </w:r>
      <w:r>
        <w:t>assurance</w:t>
      </w:r>
      <w:r w:rsidRPr="002C78CD">
        <w:t xml:space="preserve"> </w:t>
      </w:r>
      <w:r>
        <w:t>process ensuring</w:t>
      </w:r>
      <w:r w:rsidRPr="002C78CD">
        <w:t xml:space="preserve"> </w:t>
      </w:r>
      <w:r>
        <w:t>the</w:t>
      </w:r>
      <w:r w:rsidRPr="002C78CD">
        <w:t xml:space="preserve"> </w:t>
      </w:r>
      <w:r>
        <w:t>Ministry</w:t>
      </w:r>
      <w:r w:rsidRPr="002C78CD">
        <w:t xml:space="preserve"> </w:t>
      </w:r>
      <w:r>
        <w:t>is</w:t>
      </w:r>
      <w:r w:rsidRPr="002C78CD">
        <w:t xml:space="preserve"> </w:t>
      </w:r>
      <w:r>
        <w:t>able</w:t>
      </w:r>
      <w:r w:rsidRPr="002C78CD">
        <w:t xml:space="preserve"> </w:t>
      </w:r>
      <w:r>
        <w:t>to meet</w:t>
      </w:r>
      <w:r w:rsidRPr="002C78CD">
        <w:t xml:space="preserve"> </w:t>
      </w:r>
      <w:r>
        <w:t>audit standards.</w:t>
      </w:r>
    </w:p>
    <w:p w14:paraId="4A1D0F4A" w14:textId="77777777" w:rsidR="002C78CD" w:rsidRDefault="002C78CD" w:rsidP="002C78CD">
      <w:pPr>
        <w:pStyle w:val="Bullet1"/>
        <w:numPr>
          <w:ilvl w:val="0"/>
          <w:numId w:val="11"/>
        </w:numPr>
        <w:tabs>
          <w:tab w:val="clear" w:pos="454"/>
          <w:tab w:val="num" w:pos="360"/>
        </w:tabs>
        <w:spacing w:before="60" w:after="60"/>
        <w:ind w:left="360" w:hanging="360"/>
      </w:pPr>
      <w:r>
        <w:t>Undertakes regular site visits, pulse and assurance checks to ensure that the HSS activities</w:t>
      </w:r>
      <w:r w:rsidRPr="002C78CD">
        <w:t xml:space="preserve"> </w:t>
      </w:r>
      <w:r>
        <w:t>performed</w:t>
      </w:r>
      <w:r w:rsidRPr="002C78CD">
        <w:t xml:space="preserve"> </w:t>
      </w:r>
      <w:r>
        <w:t>within the</w:t>
      </w:r>
      <w:r w:rsidRPr="002C78CD">
        <w:t xml:space="preserve"> </w:t>
      </w:r>
      <w:r>
        <w:t>organisation</w:t>
      </w:r>
      <w:r w:rsidRPr="002C78CD">
        <w:t xml:space="preserve"> </w:t>
      </w:r>
      <w:r>
        <w:t>meet requirements</w:t>
      </w:r>
    </w:p>
    <w:p w14:paraId="57E069DD" w14:textId="77777777" w:rsidR="002C78CD" w:rsidRDefault="002C78CD" w:rsidP="002C78CD">
      <w:pPr>
        <w:pStyle w:val="Bullet1"/>
        <w:numPr>
          <w:ilvl w:val="0"/>
          <w:numId w:val="11"/>
        </w:numPr>
        <w:tabs>
          <w:tab w:val="clear" w:pos="454"/>
          <w:tab w:val="num" w:pos="360"/>
        </w:tabs>
        <w:spacing w:before="60" w:after="60"/>
        <w:ind w:left="360" w:hanging="360"/>
      </w:pPr>
      <w:r>
        <w:t>Drives the ownership of HSS accountabilities among regional managers and staff to raise the</w:t>
      </w:r>
      <w:r w:rsidRPr="002C78CD">
        <w:t xml:space="preserve"> </w:t>
      </w:r>
      <w:r>
        <w:t>overall compliance</w:t>
      </w:r>
      <w:r w:rsidRPr="002C78CD">
        <w:t xml:space="preserve"> </w:t>
      </w:r>
      <w:r>
        <w:t>levels</w:t>
      </w:r>
      <w:r w:rsidRPr="002C78CD">
        <w:t xml:space="preserve"> </w:t>
      </w:r>
      <w:r>
        <w:t>to</w:t>
      </w:r>
      <w:r w:rsidRPr="002C78CD">
        <w:t xml:space="preserve"> </w:t>
      </w:r>
      <w:r>
        <w:t>ACC</w:t>
      </w:r>
      <w:r w:rsidRPr="002C78CD">
        <w:t xml:space="preserve"> </w:t>
      </w:r>
      <w:r>
        <w:t>audit</w:t>
      </w:r>
      <w:r w:rsidRPr="002C78CD">
        <w:t xml:space="preserve"> </w:t>
      </w:r>
      <w:r>
        <w:t>requirements</w:t>
      </w:r>
    </w:p>
    <w:p w14:paraId="0805305D" w14:textId="437BB021" w:rsidR="002C78CD" w:rsidRDefault="002C78CD" w:rsidP="002C78CD">
      <w:pPr>
        <w:pStyle w:val="Bullet1"/>
        <w:numPr>
          <w:ilvl w:val="0"/>
          <w:numId w:val="11"/>
        </w:numPr>
        <w:tabs>
          <w:tab w:val="clear" w:pos="454"/>
          <w:tab w:val="num" w:pos="360"/>
        </w:tabs>
        <w:spacing w:before="60" w:after="60"/>
        <w:ind w:left="360" w:hanging="360"/>
      </w:pPr>
      <w:r>
        <w:t>Completes a structured regime of internal audits and investigations to determine root causes,</w:t>
      </w:r>
      <w:r w:rsidRPr="002C78CD">
        <w:t xml:space="preserve"> </w:t>
      </w:r>
      <w:r>
        <w:t>driving</w:t>
      </w:r>
      <w:r w:rsidRPr="002C78CD">
        <w:t xml:space="preserve"> </w:t>
      </w:r>
      <w:r>
        <w:t>changes to</w:t>
      </w:r>
      <w:r w:rsidRPr="002C78CD">
        <w:t xml:space="preserve"> </w:t>
      </w:r>
      <w:r>
        <w:t>processes and</w:t>
      </w:r>
      <w:r w:rsidRPr="002C78CD">
        <w:t xml:space="preserve"> </w:t>
      </w:r>
      <w:r>
        <w:t>practices</w:t>
      </w:r>
      <w:r w:rsidRPr="002C78CD">
        <w:t xml:space="preserve"> </w:t>
      </w:r>
      <w:r>
        <w:t>that</w:t>
      </w:r>
      <w:r w:rsidRPr="002C78CD">
        <w:t xml:space="preserve"> </w:t>
      </w:r>
      <w:r>
        <w:t>improve</w:t>
      </w:r>
      <w:r w:rsidRPr="002C78CD">
        <w:t xml:space="preserve"> </w:t>
      </w:r>
      <w:r>
        <w:t>HSS</w:t>
      </w:r>
      <w:r w:rsidRPr="002C78CD">
        <w:t xml:space="preserve"> </w:t>
      </w:r>
      <w:r>
        <w:t>outcomes for</w:t>
      </w:r>
      <w:r w:rsidRPr="002C78CD">
        <w:t xml:space="preserve"> </w:t>
      </w:r>
      <w:r>
        <w:t>staff.</w:t>
      </w:r>
    </w:p>
    <w:p w14:paraId="794FCEA2" w14:textId="77777777" w:rsidR="002C78CD" w:rsidRPr="00CF1424" w:rsidRDefault="002C78CD" w:rsidP="002C78CD">
      <w:pPr>
        <w:pStyle w:val="Heading3"/>
        <w:spacing w:before="129"/>
        <w:ind w:right="-31"/>
        <w:rPr>
          <w:bCs/>
        </w:rPr>
      </w:pPr>
      <w:r w:rsidRPr="00CF1424">
        <w:rPr>
          <w:bCs/>
        </w:rPr>
        <w:t>Injury Management</w:t>
      </w:r>
    </w:p>
    <w:p w14:paraId="05B7260D" w14:textId="77777777" w:rsidR="002C78CD" w:rsidRDefault="002C78CD" w:rsidP="002C78CD">
      <w:pPr>
        <w:pStyle w:val="ListParagraph"/>
        <w:widowControl w:val="0"/>
        <w:numPr>
          <w:ilvl w:val="0"/>
          <w:numId w:val="15"/>
        </w:numPr>
        <w:tabs>
          <w:tab w:val="left" w:pos="493"/>
          <w:tab w:val="left" w:pos="494"/>
        </w:tabs>
        <w:autoSpaceDE w:val="0"/>
        <w:autoSpaceDN w:val="0"/>
        <w:spacing w:before="61" w:after="0" w:line="285" w:lineRule="auto"/>
        <w:ind w:right="-31"/>
        <w:contextualSpacing w:val="0"/>
      </w:pPr>
      <w:r>
        <w:t>Provides expert oversight of the third party administrator Case Management of injured MSD</w:t>
      </w:r>
      <w:r>
        <w:rPr>
          <w:spacing w:val="1"/>
        </w:rPr>
        <w:t xml:space="preserve"> </w:t>
      </w:r>
      <w:r>
        <w:t>employees, approving recommendations and expenditure for weekly compensation, treatment</w:t>
      </w:r>
      <w:r>
        <w:rPr>
          <w:spacing w:val="-68"/>
        </w:rPr>
        <w:t xml:space="preserve"> </w:t>
      </w:r>
      <w:r>
        <w:t>and</w:t>
      </w:r>
      <w:r>
        <w:rPr>
          <w:spacing w:val="-2"/>
        </w:rPr>
        <w:t xml:space="preserve"> </w:t>
      </w:r>
      <w:r>
        <w:t>rehabilitation</w:t>
      </w:r>
      <w:r>
        <w:rPr>
          <w:spacing w:val="-1"/>
        </w:rPr>
        <w:t xml:space="preserve"> </w:t>
      </w:r>
      <w:r>
        <w:t>plans</w:t>
      </w:r>
      <w:r>
        <w:rPr>
          <w:spacing w:val="1"/>
        </w:rPr>
        <w:t xml:space="preserve"> </w:t>
      </w:r>
      <w:r>
        <w:t>and</w:t>
      </w:r>
      <w:r>
        <w:rPr>
          <w:spacing w:val="-1"/>
        </w:rPr>
        <w:t xml:space="preserve"> </w:t>
      </w:r>
      <w:r>
        <w:t>ensuring</w:t>
      </w:r>
      <w:r>
        <w:rPr>
          <w:spacing w:val="-2"/>
        </w:rPr>
        <w:t xml:space="preserve"> </w:t>
      </w:r>
      <w:r>
        <w:t>timely</w:t>
      </w:r>
      <w:r>
        <w:rPr>
          <w:spacing w:val="-2"/>
        </w:rPr>
        <w:t xml:space="preserve"> </w:t>
      </w:r>
      <w:r>
        <w:t>and effective</w:t>
      </w:r>
      <w:r>
        <w:rPr>
          <w:spacing w:val="-1"/>
        </w:rPr>
        <w:t xml:space="preserve"> </w:t>
      </w:r>
      <w:r>
        <w:t>service</w:t>
      </w:r>
      <w:r>
        <w:rPr>
          <w:spacing w:val="-1"/>
        </w:rPr>
        <w:t xml:space="preserve"> </w:t>
      </w:r>
      <w:r>
        <w:t>for</w:t>
      </w:r>
      <w:r>
        <w:rPr>
          <w:spacing w:val="-1"/>
        </w:rPr>
        <w:t xml:space="preserve"> </w:t>
      </w:r>
      <w:r>
        <w:t>staff</w:t>
      </w:r>
      <w:r>
        <w:rPr>
          <w:spacing w:val="-3"/>
        </w:rPr>
        <w:t xml:space="preserve"> </w:t>
      </w:r>
      <w:r>
        <w:t>and</w:t>
      </w:r>
      <w:r>
        <w:rPr>
          <w:spacing w:val="-2"/>
        </w:rPr>
        <w:t xml:space="preserve"> </w:t>
      </w:r>
      <w:r>
        <w:t>managers</w:t>
      </w:r>
    </w:p>
    <w:p w14:paraId="5E3B6450" w14:textId="77777777" w:rsidR="002C78CD" w:rsidRDefault="002C78CD" w:rsidP="002C78CD">
      <w:pPr>
        <w:pStyle w:val="ListParagraph"/>
        <w:widowControl w:val="0"/>
        <w:numPr>
          <w:ilvl w:val="0"/>
          <w:numId w:val="15"/>
        </w:numPr>
        <w:tabs>
          <w:tab w:val="left" w:pos="493"/>
          <w:tab w:val="left" w:pos="494"/>
        </w:tabs>
        <w:autoSpaceDE w:val="0"/>
        <w:autoSpaceDN w:val="0"/>
        <w:spacing w:before="6" w:after="0" w:line="285" w:lineRule="auto"/>
        <w:ind w:right="-31"/>
        <w:contextualSpacing w:val="0"/>
      </w:pPr>
      <w:r>
        <w:t>Evaluates and decides cover for ACC work injury claims on behalf of the Ministry, including</w:t>
      </w:r>
      <w:r>
        <w:rPr>
          <w:spacing w:val="-68"/>
        </w:rPr>
        <w:t xml:space="preserve"> </w:t>
      </w:r>
      <w:r>
        <w:t>payment</w:t>
      </w:r>
      <w:r>
        <w:rPr>
          <w:spacing w:val="-1"/>
        </w:rPr>
        <w:t xml:space="preserve"> </w:t>
      </w:r>
      <w:r>
        <w:t>of</w:t>
      </w:r>
      <w:r>
        <w:rPr>
          <w:spacing w:val="-2"/>
        </w:rPr>
        <w:t xml:space="preserve"> </w:t>
      </w:r>
      <w:r>
        <w:t>injury</w:t>
      </w:r>
      <w:r>
        <w:rPr>
          <w:spacing w:val="1"/>
        </w:rPr>
        <w:t xml:space="preserve"> </w:t>
      </w:r>
      <w:r>
        <w:t>related costs</w:t>
      </w:r>
    </w:p>
    <w:p w14:paraId="2784359E" w14:textId="77777777" w:rsidR="002C78CD" w:rsidRDefault="002C78CD" w:rsidP="002C78CD">
      <w:pPr>
        <w:pStyle w:val="ListParagraph"/>
        <w:widowControl w:val="0"/>
        <w:numPr>
          <w:ilvl w:val="0"/>
          <w:numId w:val="15"/>
        </w:numPr>
        <w:tabs>
          <w:tab w:val="left" w:pos="493"/>
          <w:tab w:val="left" w:pos="494"/>
        </w:tabs>
        <w:autoSpaceDE w:val="0"/>
        <w:autoSpaceDN w:val="0"/>
        <w:spacing w:before="3" w:after="0" w:line="285" w:lineRule="auto"/>
        <w:ind w:right="-31"/>
        <w:contextualSpacing w:val="0"/>
      </w:pPr>
      <w:r>
        <w:t>Provides advice and support to Managers to ensure injured staff are supported through</w:t>
      </w:r>
      <w:r>
        <w:rPr>
          <w:spacing w:val="-68"/>
        </w:rPr>
        <w:t xml:space="preserve"> </w:t>
      </w:r>
      <w:r>
        <w:t>rehabilitation</w:t>
      </w:r>
      <w:r>
        <w:rPr>
          <w:spacing w:val="-1"/>
        </w:rPr>
        <w:t xml:space="preserve"> </w:t>
      </w:r>
      <w:r>
        <w:t>plans</w:t>
      </w:r>
      <w:r>
        <w:rPr>
          <w:spacing w:val="-2"/>
        </w:rPr>
        <w:t xml:space="preserve"> </w:t>
      </w:r>
      <w:r>
        <w:t>for</w:t>
      </w:r>
      <w:r>
        <w:rPr>
          <w:spacing w:val="-2"/>
        </w:rPr>
        <w:t xml:space="preserve"> </w:t>
      </w:r>
      <w:r>
        <w:t>their return</w:t>
      </w:r>
      <w:r>
        <w:rPr>
          <w:spacing w:val="2"/>
        </w:rPr>
        <w:t xml:space="preserve"> </w:t>
      </w:r>
      <w:r>
        <w:t>to</w:t>
      </w:r>
      <w:r>
        <w:rPr>
          <w:spacing w:val="-1"/>
        </w:rPr>
        <w:t xml:space="preserve"> </w:t>
      </w:r>
      <w:r>
        <w:t>work</w:t>
      </w:r>
    </w:p>
    <w:p w14:paraId="1609BF19" w14:textId="77777777" w:rsidR="002C78CD" w:rsidRDefault="002C78CD" w:rsidP="002C78CD">
      <w:pPr>
        <w:pStyle w:val="ListParagraph"/>
        <w:widowControl w:val="0"/>
        <w:numPr>
          <w:ilvl w:val="0"/>
          <w:numId w:val="15"/>
        </w:numPr>
        <w:tabs>
          <w:tab w:val="left" w:pos="493"/>
          <w:tab w:val="left" w:pos="494"/>
        </w:tabs>
        <w:autoSpaceDE w:val="0"/>
        <w:autoSpaceDN w:val="0"/>
        <w:spacing w:before="2" w:after="0" w:line="285" w:lineRule="auto"/>
        <w:ind w:right="-31"/>
        <w:contextualSpacing w:val="0"/>
      </w:pPr>
      <w:r>
        <w:t>Advocates for affected staff members where required with the third party administrator or other</w:t>
      </w:r>
      <w:r>
        <w:rPr>
          <w:spacing w:val="-68"/>
        </w:rPr>
        <w:t xml:space="preserve"> </w:t>
      </w:r>
      <w:r>
        <w:t>providers</w:t>
      </w:r>
    </w:p>
    <w:p w14:paraId="0EF4ED9D" w14:textId="77777777" w:rsidR="002C78CD" w:rsidRPr="00CF1424" w:rsidRDefault="002C78CD" w:rsidP="002C78CD">
      <w:pPr>
        <w:pStyle w:val="Heading3"/>
        <w:spacing w:before="129"/>
        <w:ind w:right="-31"/>
        <w:rPr>
          <w:bCs/>
        </w:rPr>
      </w:pPr>
      <w:r w:rsidRPr="00CF1424">
        <w:rPr>
          <w:bCs/>
        </w:rPr>
        <w:t>Risk, Hazard and Threat Identification and Management</w:t>
      </w:r>
    </w:p>
    <w:p w14:paraId="654C571B" w14:textId="77777777" w:rsidR="002C78CD" w:rsidRDefault="002C78CD" w:rsidP="002C78CD">
      <w:pPr>
        <w:pStyle w:val="ListParagraph"/>
        <w:widowControl w:val="0"/>
        <w:numPr>
          <w:ilvl w:val="0"/>
          <w:numId w:val="15"/>
        </w:numPr>
        <w:tabs>
          <w:tab w:val="left" w:pos="493"/>
          <w:tab w:val="left" w:pos="494"/>
        </w:tabs>
        <w:autoSpaceDE w:val="0"/>
        <w:autoSpaceDN w:val="0"/>
        <w:spacing w:before="61" w:after="0"/>
        <w:ind w:right="-31"/>
        <w:contextualSpacing w:val="0"/>
      </w:pPr>
      <w:r>
        <w:t>Provides expert advice and guidance to managers during critical and serious incidents and in the</w:t>
      </w:r>
      <w:r>
        <w:rPr>
          <w:spacing w:val="-69"/>
        </w:rPr>
        <w:t xml:space="preserve"> </w:t>
      </w:r>
      <w:r>
        <w:t>ongoing</w:t>
      </w:r>
      <w:r>
        <w:rPr>
          <w:spacing w:val="-1"/>
        </w:rPr>
        <w:t xml:space="preserve"> </w:t>
      </w:r>
      <w:r>
        <w:t>management of</w:t>
      </w:r>
      <w:r>
        <w:rPr>
          <w:spacing w:val="-2"/>
        </w:rPr>
        <w:t xml:space="preserve"> </w:t>
      </w:r>
      <w:r>
        <w:t>high</w:t>
      </w:r>
      <w:r>
        <w:rPr>
          <w:spacing w:val="3"/>
        </w:rPr>
        <w:t xml:space="preserve"> </w:t>
      </w:r>
      <w:r>
        <w:t>risk clients</w:t>
      </w:r>
    </w:p>
    <w:p w14:paraId="3CB6940E" w14:textId="77777777" w:rsidR="002C78CD" w:rsidRDefault="002C78CD" w:rsidP="002C78CD">
      <w:pPr>
        <w:pStyle w:val="ListParagraph"/>
        <w:widowControl w:val="0"/>
        <w:numPr>
          <w:ilvl w:val="0"/>
          <w:numId w:val="15"/>
        </w:numPr>
        <w:tabs>
          <w:tab w:val="left" w:pos="493"/>
          <w:tab w:val="left" w:pos="494"/>
        </w:tabs>
        <w:autoSpaceDE w:val="0"/>
        <w:autoSpaceDN w:val="0"/>
        <w:spacing w:after="0"/>
        <w:ind w:right="-31"/>
        <w:contextualSpacing w:val="0"/>
      </w:pPr>
      <w:r>
        <w:t>Where broader organisational risks are identified, partner with internal stakeholders, such as HR,</w:t>
      </w:r>
      <w:r>
        <w:rPr>
          <w:spacing w:val="-68"/>
        </w:rPr>
        <w:t xml:space="preserve"> </w:t>
      </w:r>
      <w:r>
        <w:t>Service</w:t>
      </w:r>
      <w:r>
        <w:rPr>
          <w:spacing w:val="-1"/>
        </w:rPr>
        <w:t xml:space="preserve"> </w:t>
      </w:r>
      <w:r>
        <w:t>Delivery</w:t>
      </w:r>
      <w:r>
        <w:rPr>
          <w:spacing w:val="1"/>
        </w:rPr>
        <w:t xml:space="preserve"> </w:t>
      </w:r>
      <w:r>
        <w:t>and</w:t>
      </w:r>
      <w:r>
        <w:rPr>
          <w:spacing w:val="-1"/>
        </w:rPr>
        <w:t xml:space="preserve"> </w:t>
      </w:r>
      <w:r>
        <w:t>Risk</w:t>
      </w:r>
      <w:r>
        <w:rPr>
          <w:spacing w:val="-2"/>
        </w:rPr>
        <w:t xml:space="preserve"> </w:t>
      </w:r>
      <w:r>
        <w:t>&amp;</w:t>
      </w:r>
      <w:r>
        <w:rPr>
          <w:spacing w:val="-1"/>
        </w:rPr>
        <w:t xml:space="preserve"> </w:t>
      </w:r>
      <w:r>
        <w:t>Assurance</w:t>
      </w:r>
      <w:r>
        <w:rPr>
          <w:spacing w:val="-1"/>
        </w:rPr>
        <w:t xml:space="preserve"> </w:t>
      </w:r>
      <w:r>
        <w:t>to</w:t>
      </w:r>
      <w:r>
        <w:rPr>
          <w:spacing w:val="-1"/>
        </w:rPr>
        <w:t xml:space="preserve"> </w:t>
      </w:r>
      <w:r>
        <w:t>ensure</w:t>
      </w:r>
      <w:r>
        <w:rPr>
          <w:spacing w:val="-1"/>
        </w:rPr>
        <w:t xml:space="preserve"> </w:t>
      </w:r>
      <w:r>
        <w:t>they</w:t>
      </w:r>
      <w:r>
        <w:rPr>
          <w:spacing w:val="-1"/>
        </w:rPr>
        <w:t xml:space="preserve"> </w:t>
      </w:r>
      <w:r>
        <w:t>are</w:t>
      </w:r>
      <w:r>
        <w:rPr>
          <w:spacing w:val="-1"/>
        </w:rPr>
        <w:t xml:space="preserve"> </w:t>
      </w:r>
      <w:r>
        <w:t>managed</w:t>
      </w:r>
      <w:r>
        <w:rPr>
          <w:spacing w:val="5"/>
        </w:rPr>
        <w:t xml:space="preserve"> </w:t>
      </w:r>
      <w:r>
        <w:t>effectively</w:t>
      </w:r>
    </w:p>
    <w:p w14:paraId="435AB07B" w14:textId="77777777" w:rsidR="002C78CD" w:rsidRDefault="002C78CD" w:rsidP="002C78CD">
      <w:pPr>
        <w:pStyle w:val="ListParagraph"/>
        <w:widowControl w:val="0"/>
        <w:numPr>
          <w:ilvl w:val="0"/>
          <w:numId w:val="15"/>
        </w:numPr>
        <w:tabs>
          <w:tab w:val="left" w:pos="493"/>
          <w:tab w:val="left" w:pos="494"/>
        </w:tabs>
        <w:autoSpaceDE w:val="0"/>
        <w:autoSpaceDN w:val="0"/>
        <w:spacing w:after="0"/>
        <w:ind w:right="-31"/>
        <w:contextualSpacing w:val="0"/>
      </w:pPr>
      <w:r>
        <w:t>Actively</w:t>
      </w:r>
      <w:r>
        <w:rPr>
          <w:spacing w:val="-3"/>
        </w:rPr>
        <w:t xml:space="preserve"> </w:t>
      </w:r>
      <w:r>
        <w:t>identify</w:t>
      </w:r>
      <w:r>
        <w:rPr>
          <w:spacing w:val="-3"/>
        </w:rPr>
        <w:t xml:space="preserve"> </w:t>
      </w:r>
      <w:r>
        <w:t>risks,</w:t>
      </w:r>
      <w:r>
        <w:rPr>
          <w:spacing w:val="-3"/>
        </w:rPr>
        <w:t xml:space="preserve"> </w:t>
      </w:r>
      <w:r>
        <w:t>threats</w:t>
      </w:r>
      <w:r>
        <w:rPr>
          <w:spacing w:val="-2"/>
        </w:rPr>
        <w:t xml:space="preserve"> </w:t>
      </w:r>
      <w:r>
        <w:t>and</w:t>
      </w:r>
      <w:r>
        <w:rPr>
          <w:spacing w:val="-4"/>
        </w:rPr>
        <w:t xml:space="preserve"> </w:t>
      </w:r>
      <w:r>
        <w:t>hazards,</w:t>
      </w:r>
      <w:r>
        <w:rPr>
          <w:spacing w:val="-2"/>
        </w:rPr>
        <w:t xml:space="preserve"> </w:t>
      </w:r>
      <w:r>
        <w:t>recommends</w:t>
      </w:r>
      <w:r>
        <w:rPr>
          <w:spacing w:val="-3"/>
        </w:rPr>
        <w:t xml:space="preserve"> </w:t>
      </w:r>
      <w:r>
        <w:t>and</w:t>
      </w:r>
      <w:r>
        <w:rPr>
          <w:spacing w:val="-3"/>
        </w:rPr>
        <w:t xml:space="preserve"> </w:t>
      </w:r>
      <w:r>
        <w:t>supports</w:t>
      </w:r>
      <w:r>
        <w:rPr>
          <w:spacing w:val="-3"/>
        </w:rPr>
        <w:t xml:space="preserve"> </w:t>
      </w:r>
      <w:r>
        <w:t>implementation</w:t>
      </w:r>
      <w:r>
        <w:rPr>
          <w:spacing w:val="-1"/>
        </w:rPr>
        <w:t xml:space="preserve"> </w:t>
      </w:r>
      <w:r>
        <w:t>of</w:t>
      </w:r>
      <w:r>
        <w:rPr>
          <w:spacing w:val="-6"/>
        </w:rPr>
        <w:t xml:space="preserve"> </w:t>
      </w:r>
      <w:r>
        <w:t>agreed</w:t>
      </w:r>
      <w:r>
        <w:rPr>
          <w:spacing w:val="-67"/>
        </w:rPr>
        <w:t xml:space="preserve"> </w:t>
      </w:r>
      <w:r>
        <w:t>mitigation</w:t>
      </w:r>
      <w:r>
        <w:rPr>
          <w:spacing w:val="-1"/>
        </w:rPr>
        <w:t xml:space="preserve"> </w:t>
      </w:r>
      <w:r>
        <w:t>strategies</w:t>
      </w:r>
      <w:r>
        <w:rPr>
          <w:spacing w:val="1"/>
        </w:rPr>
        <w:t xml:space="preserve"> </w:t>
      </w:r>
      <w:r>
        <w:t>and controls</w:t>
      </w:r>
    </w:p>
    <w:p w14:paraId="09313EE5" w14:textId="77777777" w:rsidR="002C78CD" w:rsidRDefault="002C78CD" w:rsidP="002C78CD">
      <w:pPr>
        <w:pStyle w:val="ListParagraph"/>
        <w:widowControl w:val="0"/>
        <w:numPr>
          <w:ilvl w:val="0"/>
          <w:numId w:val="15"/>
        </w:numPr>
        <w:tabs>
          <w:tab w:val="left" w:pos="493"/>
          <w:tab w:val="left" w:pos="494"/>
        </w:tabs>
        <w:autoSpaceDE w:val="0"/>
        <w:autoSpaceDN w:val="0"/>
        <w:spacing w:after="0" w:line="285" w:lineRule="auto"/>
        <w:ind w:right="-31"/>
        <w:contextualSpacing w:val="0"/>
      </w:pPr>
      <w:r>
        <w:t>Assesses and analyses risk, threat and hazard identification information from all levels of the</w:t>
      </w:r>
      <w:r>
        <w:rPr>
          <w:spacing w:val="-68"/>
        </w:rPr>
        <w:t xml:space="preserve"> </w:t>
      </w:r>
      <w:r>
        <w:t xml:space="preserve">organisation using insights and analysis for reporting, </w:t>
      </w:r>
      <w:proofErr w:type="spellStart"/>
      <w:r>
        <w:t>developingNational</w:t>
      </w:r>
      <w:proofErr w:type="spellEnd"/>
      <w:r>
        <w:t xml:space="preserve"> HSS plans and</w:t>
      </w:r>
      <w:r>
        <w:rPr>
          <w:spacing w:val="1"/>
        </w:rPr>
        <w:t xml:space="preserve"> </w:t>
      </w:r>
      <w:r>
        <w:t>activities</w:t>
      </w:r>
    </w:p>
    <w:p w14:paraId="4146935C" w14:textId="77777777" w:rsidR="002C78CD" w:rsidRDefault="002C78CD" w:rsidP="002C78CD">
      <w:pPr>
        <w:pStyle w:val="ListParagraph"/>
        <w:widowControl w:val="0"/>
        <w:numPr>
          <w:ilvl w:val="0"/>
          <w:numId w:val="15"/>
        </w:numPr>
        <w:tabs>
          <w:tab w:val="left" w:pos="493"/>
          <w:tab w:val="left" w:pos="494"/>
        </w:tabs>
        <w:autoSpaceDE w:val="0"/>
        <w:autoSpaceDN w:val="0"/>
        <w:spacing w:after="0" w:line="285" w:lineRule="auto"/>
        <w:ind w:right="-31"/>
        <w:contextualSpacing w:val="0"/>
      </w:pPr>
      <w:r>
        <w:t>Provides expert advice to managers on project and initiative risks to ensure safe operating</w:t>
      </w:r>
      <w:r>
        <w:rPr>
          <w:spacing w:val="-68"/>
        </w:rPr>
        <w:t xml:space="preserve"> </w:t>
      </w:r>
      <w:r>
        <w:t>environment for</w:t>
      </w:r>
      <w:r>
        <w:rPr>
          <w:spacing w:val="1"/>
        </w:rPr>
        <w:t xml:space="preserve"> </w:t>
      </w:r>
      <w:r>
        <w:t>staff</w:t>
      </w:r>
    </w:p>
    <w:p w14:paraId="4B9004CA" w14:textId="77777777" w:rsidR="002C78CD" w:rsidRPr="00CF1424" w:rsidRDefault="002C78CD" w:rsidP="002C78CD">
      <w:pPr>
        <w:pStyle w:val="Heading3"/>
        <w:spacing w:before="129"/>
        <w:ind w:right="-31"/>
        <w:rPr>
          <w:bCs/>
        </w:rPr>
      </w:pPr>
      <w:r w:rsidRPr="00CF1424">
        <w:rPr>
          <w:bCs/>
        </w:rPr>
        <w:t>Change Leadership and Continuous Improvement</w:t>
      </w:r>
    </w:p>
    <w:p w14:paraId="6F14A773" w14:textId="77777777" w:rsidR="002C78CD" w:rsidRDefault="002C78CD" w:rsidP="002C78CD">
      <w:pPr>
        <w:pStyle w:val="ListParagraph"/>
        <w:widowControl w:val="0"/>
        <w:numPr>
          <w:ilvl w:val="0"/>
          <w:numId w:val="15"/>
        </w:numPr>
        <w:tabs>
          <w:tab w:val="left" w:pos="493"/>
          <w:tab w:val="left" w:pos="494"/>
        </w:tabs>
        <w:autoSpaceDE w:val="0"/>
        <w:autoSpaceDN w:val="0"/>
        <w:spacing w:before="62" w:after="0"/>
        <w:ind w:right="-31"/>
        <w:contextualSpacing w:val="0"/>
      </w:pPr>
      <w:r>
        <w:t>Drives the effective implementation of the Ministry’s health, safety, security and wellbeing</w:t>
      </w:r>
      <w:r>
        <w:rPr>
          <w:spacing w:val="-68"/>
        </w:rPr>
        <w:t xml:space="preserve"> </w:t>
      </w:r>
      <w:r>
        <w:t>strategies,</w:t>
      </w:r>
      <w:r>
        <w:rPr>
          <w:spacing w:val="-3"/>
        </w:rPr>
        <w:t xml:space="preserve"> </w:t>
      </w:r>
      <w:r>
        <w:t>policies,</w:t>
      </w:r>
      <w:r>
        <w:rPr>
          <w:spacing w:val="-2"/>
        </w:rPr>
        <w:t xml:space="preserve"> </w:t>
      </w:r>
      <w:r>
        <w:t>standards</w:t>
      </w:r>
      <w:r>
        <w:rPr>
          <w:spacing w:val="-2"/>
        </w:rPr>
        <w:t xml:space="preserve"> </w:t>
      </w:r>
      <w:r>
        <w:t>and measures</w:t>
      </w:r>
    </w:p>
    <w:p w14:paraId="0668E077" w14:textId="77777777" w:rsidR="002C78CD" w:rsidRDefault="002C78CD" w:rsidP="002C78CD">
      <w:pPr>
        <w:pStyle w:val="ListParagraph"/>
        <w:widowControl w:val="0"/>
        <w:numPr>
          <w:ilvl w:val="0"/>
          <w:numId w:val="15"/>
        </w:numPr>
        <w:tabs>
          <w:tab w:val="left" w:pos="493"/>
          <w:tab w:val="left" w:pos="494"/>
        </w:tabs>
        <w:autoSpaceDE w:val="0"/>
        <w:autoSpaceDN w:val="0"/>
        <w:spacing w:after="0"/>
        <w:ind w:right="-31"/>
        <w:contextualSpacing w:val="0"/>
      </w:pPr>
      <w:r>
        <w:t>Actively</w:t>
      </w:r>
      <w:r>
        <w:rPr>
          <w:spacing w:val="-1"/>
        </w:rPr>
        <w:t xml:space="preserve"> </w:t>
      </w:r>
      <w:r>
        <w:t>contributes</w:t>
      </w:r>
      <w:r>
        <w:rPr>
          <w:spacing w:val="-5"/>
        </w:rPr>
        <w:t xml:space="preserve"> </w:t>
      </w:r>
      <w:r>
        <w:t>to</w:t>
      </w:r>
      <w:r>
        <w:rPr>
          <w:spacing w:val="-4"/>
        </w:rPr>
        <w:t xml:space="preserve"> </w:t>
      </w:r>
      <w:r>
        <w:t>the</w:t>
      </w:r>
      <w:r>
        <w:rPr>
          <w:spacing w:val="-5"/>
        </w:rPr>
        <w:t xml:space="preserve"> </w:t>
      </w:r>
      <w:r>
        <w:t>development</w:t>
      </w:r>
      <w:r>
        <w:rPr>
          <w:spacing w:val="-1"/>
        </w:rPr>
        <w:t xml:space="preserve"> </w:t>
      </w:r>
      <w:r>
        <w:t>of</w:t>
      </w:r>
      <w:r>
        <w:rPr>
          <w:spacing w:val="-1"/>
        </w:rPr>
        <w:t xml:space="preserve"> </w:t>
      </w:r>
      <w:r>
        <w:t>HSS</w:t>
      </w:r>
      <w:r>
        <w:rPr>
          <w:spacing w:val="-1"/>
        </w:rPr>
        <w:t xml:space="preserve"> </w:t>
      </w:r>
      <w:r>
        <w:t>policies,</w:t>
      </w:r>
      <w:r>
        <w:rPr>
          <w:spacing w:val="-5"/>
        </w:rPr>
        <w:t xml:space="preserve"> </w:t>
      </w:r>
      <w:r>
        <w:t>procedures</w:t>
      </w:r>
      <w:r>
        <w:rPr>
          <w:spacing w:val="-4"/>
        </w:rPr>
        <w:t xml:space="preserve"> </w:t>
      </w:r>
      <w:r>
        <w:t>and</w:t>
      </w:r>
      <w:r>
        <w:rPr>
          <w:spacing w:val="-1"/>
        </w:rPr>
        <w:t xml:space="preserve"> </w:t>
      </w:r>
      <w:r>
        <w:t>initiatives,</w:t>
      </w:r>
      <w:r>
        <w:rPr>
          <w:spacing w:val="-5"/>
        </w:rPr>
        <w:t xml:space="preserve"> </w:t>
      </w:r>
      <w:r>
        <w:t>advising</w:t>
      </w:r>
      <w:r>
        <w:rPr>
          <w:spacing w:val="-2"/>
        </w:rPr>
        <w:t xml:space="preserve"> </w:t>
      </w:r>
      <w:r>
        <w:t>on</w:t>
      </w:r>
      <w:r>
        <w:rPr>
          <w:spacing w:val="-68"/>
        </w:rPr>
        <w:t xml:space="preserve"> </w:t>
      </w:r>
      <w:r>
        <w:t>practical</w:t>
      </w:r>
      <w:r>
        <w:rPr>
          <w:spacing w:val="-1"/>
        </w:rPr>
        <w:t xml:space="preserve"> </w:t>
      </w:r>
      <w:r>
        <w:t>application and emerging</w:t>
      </w:r>
      <w:r>
        <w:rPr>
          <w:spacing w:val="1"/>
        </w:rPr>
        <w:t xml:space="preserve"> </w:t>
      </w:r>
      <w:r>
        <w:t>risks</w:t>
      </w:r>
    </w:p>
    <w:p w14:paraId="0077E81C" w14:textId="77777777" w:rsidR="002C78CD" w:rsidRDefault="002C78CD" w:rsidP="002C78CD">
      <w:pPr>
        <w:pStyle w:val="ListParagraph"/>
        <w:widowControl w:val="0"/>
        <w:numPr>
          <w:ilvl w:val="0"/>
          <w:numId w:val="15"/>
        </w:numPr>
        <w:tabs>
          <w:tab w:val="left" w:pos="493"/>
          <w:tab w:val="left" w:pos="494"/>
        </w:tabs>
        <w:autoSpaceDE w:val="0"/>
        <w:autoSpaceDN w:val="0"/>
        <w:spacing w:after="0" w:line="285" w:lineRule="auto"/>
        <w:ind w:right="-31"/>
        <w:contextualSpacing w:val="0"/>
      </w:pPr>
      <w:r>
        <w:lastRenderedPageBreak/>
        <w:t>Conducts Incident Cause Analysis Method (ICAM) investigations into serious and critical incidents</w:t>
      </w:r>
      <w:r>
        <w:rPr>
          <w:spacing w:val="-68"/>
        </w:rPr>
        <w:t xml:space="preserve"> </w:t>
      </w:r>
      <w:r>
        <w:t>as required, including the review of organisational controls and identifying enhancements to</w:t>
      </w:r>
      <w:r>
        <w:rPr>
          <w:spacing w:val="1"/>
        </w:rPr>
        <w:t xml:space="preserve"> </w:t>
      </w:r>
      <w:r>
        <w:t>national and local</w:t>
      </w:r>
      <w:r>
        <w:rPr>
          <w:spacing w:val="1"/>
        </w:rPr>
        <w:t xml:space="preserve"> </w:t>
      </w:r>
      <w:r>
        <w:t>processes</w:t>
      </w:r>
      <w:r>
        <w:rPr>
          <w:spacing w:val="-3"/>
        </w:rPr>
        <w:t xml:space="preserve"> </w:t>
      </w:r>
      <w:r>
        <w:t>to</w:t>
      </w:r>
      <w:r>
        <w:rPr>
          <w:spacing w:val="-2"/>
        </w:rPr>
        <w:t xml:space="preserve"> </w:t>
      </w:r>
      <w:r>
        <w:t>improve safety and security</w:t>
      </w:r>
    </w:p>
    <w:p w14:paraId="13103A77" w14:textId="77777777" w:rsidR="002C78CD" w:rsidRDefault="002C78CD" w:rsidP="002C78CD">
      <w:pPr>
        <w:pStyle w:val="ListParagraph"/>
        <w:widowControl w:val="0"/>
        <w:numPr>
          <w:ilvl w:val="0"/>
          <w:numId w:val="15"/>
        </w:numPr>
        <w:tabs>
          <w:tab w:val="left" w:pos="493"/>
          <w:tab w:val="left" w:pos="494"/>
        </w:tabs>
        <w:autoSpaceDE w:val="0"/>
        <w:autoSpaceDN w:val="0"/>
        <w:spacing w:before="1" w:after="0" w:line="285" w:lineRule="auto"/>
        <w:ind w:right="-31"/>
        <w:contextualSpacing w:val="0"/>
      </w:pPr>
      <w:r>
        <w:t>Develops and delivers training programmes for managers and staff, including collaboration with</w:t>
      </w:r>
      <w:r>
        <w:rPr>
          <w:spacing w:val="-69"/>
        </w:rPr>
        <w:t xml:space="preserve"> </w:t>
      </w:r>
      <w:r>
        <w:t>the</w:t>
      </w:r>
      <w:r>
        <w:rPr>
          <w:spacing w:val="-4"/>
        </w:rPr>
        <w:t xml:space="preserve"> </w:t>
      </w:r>
      <w:r>
        <w:t>Senior</w:t>
      </w:r>
      <w:r>
        <w:rPr>
          <w:spacing w:val="-4"/>
        </w:rPr>
        <w:t xml:space="preserve"> </w:t>
      </w:r>
      <w:r>
        <w:t>Advisor</w:t>
      </w:r>
      <w:r>
        <w:rPr>
          <w:spacing w:val="-2"/>
        </w:rPr>
        <w:t xml:space="preserve"> </w:t>
      </w:r>
      <w:r>
        <w:t>HSS Training</w:t>
      </w:r>
      <w:r>
        <w:rPr>
          <w:spacing w:val="-2"/>
        </w:rPr>
        <w:t xml:space="preserve"> </w:t>
      </w:r>
      <w:r>
        <w:t>and</w:t>
      </w:r>
      <w:r>
        <w:rPr>
          <w:spacing w:val="-2"/>
        </w:rPr>
        <w:t xml:space="preserve"> </w:t>
      </w:r>
      <w:r>
        <w:t>Engagement</w:t>
      </w:r>
      <w:r>
        <w:rPr>
          <w:spacing w:val="-2"/>
        </w:rPr>
        <w:t xml:space="preserve"> </w:t>
      </w:r>
      <w:r>
        <w:t>where</w:t>
      </w:r>
      <w:r>
        <w:rPr>
          <w:spacing w:val="-4"/>
        </w:rPr>
        <w:t xml:space="preserve"> </w:t>
      </w:r>
      <w:r>
        <w:t>national</w:t>
      </w:r>
      <w:r>
        <w:rPr>
          <w:spacing w:val="-1"/>
        </w:rPr>
        <w:t xml:space="preserve"> </w:t>
      </w:r>
      <w:r>
        <w:t>training</w:t>
      </w:r>
      <w:r>
        <w:rPr>
          <w:spacing w:val="-2"/>
        </w:rPr>
        <w:t xml:space="preserve"> </w:t>
      </w:r>
      <w:r>
        <w:t>needs</w:t>
      </w:r>
      <w:r>
        <w:rPr>
          <w:spacing w:val="-1"/>
        </w:rPr>
        <w:t xml:space="preserve"> </w:t>
      </w:r>
      <w:r>
        <w:t>are</w:t>
      </w:r>
      <w:r>
        <w:rPr>
          <w:spacing w:val="-4"/>
        </w:rPr>
        <w:t xml:space="preserve"> </w:t>
      </w:r>
      <w:r>
        <w:t>identified</w:t>
      </w:r>
    </w:p>
    <w:p w14:paraId="709F94DC" w14:textId="77777777" w:rsidR="002C78CD" w:rsidRDefault="002C78CD" w:rsidP="002C78CD">
      <w:pPr>
        <w:pStyle w:val="ListParagraph"/>
        <w:widowControl w:val="0"/>
        <w:numPr>
          <w:ilvl w:val="0"/>
          <w:numId w:val="15"/>
        </w:numPr>
        <w:tabs>
          <w:tab w:val="left" w:pos="493"/>
          <w:tab w:val="left" w:pos="494"/>
        </w:tabs>
        <w:autoSpaceDE w:val="0"/>
        <w:autoSpaceDN w:val="0"/>
        <w:spacing w:before="2" w:after="0"/>
        <w:ind w:right="-31"/>
        <w:contextualSpacing w:val="0"/>
      </w:pPr>
      <w:r>
        <w:t>Supports</w:t>
      </w:r>
      <w:r>
        <w:rPr>
          <w:spacing w:val="-5"/>
        </w:rPr>
        <w:t xml:space="preserve"> </w:t>
      </w:r>
      <w:r>
        <w:t>managers</w:t>
      </w:r>
      <w:r>
        <w:rPr>
          <w:spacing w:val="-4"/>
        </w:rPr>
        <w:t xml:space="preserve"> </w:t>
      </w:r>
      <w:r>
        <w:t>to</w:t>
      </w:r>
      <w:r>
        <w:rPr>
          <w:spacing w:val="-1"/>
        </w:rPr>
        <w:t xml:space="preserve"> </w:t>
      </w:r>
      <w:r>
        <w:t>conduct</w:t>
      </w:r>
      <w:r>
        <w:rPr>
          <w:spacing w:val="-4"/>
        </w:rPr>
        <w:t xml:space="preserve"> </w:t>
      </w:r>
      <w:r>
        <w:t>debriefs</w:t>
      </w:r>
      <w:r>
        <w:rPr>
          <w:spacing w:val="-4"/>
        </w:rPr>
        <w:t xml:space="preserve"> </w:t>
      </w:r>
      <w:r>
        <w:t>after</w:t>
      </w:r>
      <w:r>
        <w:rPr>
          <w:spacing w:val="-4"/>
        </w:rPr>
        <w:t xml:space="preserve"> </w:t>
      </w:r>
      <w:r>
        <w:t>serious</w:t>
      </w:r>
      <w:r>
        <w:rPr>
          <w:spacing w:val="-2"/>
        </w:rPr>
        <w:t xml:space="preserve"> </w:t>
      </w:r>
      <w:r>
        <w:t>and</w:t>
      </w:r>
      <w:r>
        <w:rPr>
          <w:spacing w:val="-2"/>
        </w:rPr>
        <w:t xml:space="preserve"> </w:t>
      </w:r>
      <w:r>
        <w:t>critical</w:t>
      </w:r>
      <w:r>
        <w:rPr>
          <w:spacing w:val="-1"/>
        </w:rPr>
        <w:t xml:space="preserve"> </w:t>
      </w:r>
      <w:r>
        <w:t>incidents,</w:t>
      </w:r>
      <w:r>
        <w:rPr>
          <w:spacing w:val="-3"/>
        </w:rPr>
        <w:t xml:space="preserve"> </w:t>
      </w:r>
      <w:r>
        <w:t>ensuring</w:t>
      </w:r>
      <w:r>
        <w:rPr>
          <w:spacing w:val="-2"/>
        </w:rPr>
        <w:t xml:space="preserve"> </w:t>
      </w:r>
      <w:r>
        <w:t>process</w:t>
      </w:r>
      <w:r>
        <w:rPr>
          <w:spacing w:val="-1"/>
        </w:rPr>
        <w:t xml:space="preserve"> </w:t>
      </w:r>
      <w:r>
        <w:t>or</w:t>
      </w:r>
      <w:r>
        <w:rPr>
          <w:spacing w:val="-68"/>
        </w:rPr>
        <w:t xml:space="preserve"> </w:t>
      </w:r>
      <w:r>
        <w:t>practice</w:t>
      </w:r>
      <w:r>
        <w:rPr>
          <w:spacing w:val="-3"/>
        </w:rPr>
        <w:t xml:space="preserve"> </w:t>
      </w:r>
      <w:r>
        <w:t>improvements are</w:t>
      </w:r>
      <w:r>
        <w:rPr>
          <w:spacing w:val="3"/>
        </w:rPr>
        <w:t xml:space="preserve"> </w:t>
      </w:r>
      <w:r>
        <w:t>implemented</w:t>
      </w:r>
      <w:r>
        <w:rPr>
          <w:spacing w:val="-1"/>
        </w:rPr>
        <w:t xml:space="preserve"> </w:t>
      </w:r>
      <w:r>
        <w:t>across the</w:t>
      </w:r>
      <w:r>
        <w:rPr>
          <w:spacing w:val="-2"/>
        </w:rPr>
        <w:t xml:space="preserve"> </w:t>
      </w:r>
      <w:r>
        <w:t>Ministry</w:t>
      </w:r>
      <w:r>
        <w:rPr>
          <w:spacing w:val="-2"/>
        </w:rPr>
        <w:t xml:space="preserve"> </w:t>
      </w:r>
      <w:r>
        <w:t>as</w:t>
      </w:r>
      <w:r>
        <w:rPr>
          <w:spacing w:val="1"/>
        </w:rPr>
        <w:t xml:space="preserve"> </w:t>
      </w:r>
      <w:r>
        <w:t>appropriate.</w:t>
      </w:r>
    </w:p>
    <w:p w14:paraId="448B9A0A" w14:textId="77777777" w:rsidR="002C78CD" w:rsidRPr="00CF1424" w:rsidRDefault="002C78CD" w:rsidP="002C78CD">
      <w:pPr>
        <w:pStyle w:val="Heading3"/>
        <w:spacing w:before="129"/>
        <w:ind w:right="-31"/>
        <w:rPr>
          <w:bCs/>
        </w:rPr>
      </w:pPr>
      <w:r w:rsidRPr="00CF1424">
        <w:rPr>
          <w:bCs/>
        </w:rPr>
        <w:t>Workplace Mental Health and Wellbeing</w:t>
      </w:r>
    </w:p>
    <w:p w14:paraId="3AA13DB0" w14:textId="77777777" w:rsidR="002C78CD" w:rsidRDefault="002C78CD" w:rsidP="002C78CD">
      <w:pPr>
        <w:pStyle w:val="ListParagraph"/>
        <w:widowControl w:val="0"/>
        <w:numPr>
          <w:ilvl w:val="0"/>
          <w:numId w:val="15"/>
        </w:numPr>
        <w:tabs>
          <w:tab w:val="left" w:pos="493"/>
          <w:tab w:val="left" w:pos="494"/>
        </w:tabs>
        <w:autoSpaceDE w:val="0"/>
        <w:autoSpaceDN w:val="0"/>
        <w:spacing w:before="62" w:after="0" w:line="240" w:lineRule="auto"/>
        <w:ind w:right="-31" w:hanging="361"/>
        <w:contextualSpacing w:val="0"/>
      </w:pPr>
      <w:r>
        <w:t>Provides</w:t>
      </w:r>
      <w:r>
        <w:rPr>
          <w:spacing w:val="-5"/>
        </w:rPr>
        <w:t xml:space="preserve"> </w:t>
      </w:r>
      <w:r>
        <w:t>advice,</w:t>
      </w:r>
      <w:r>
        <w:rPr>
          <w:spacing w:val="-1"/>
        </w:rPr>
        <w:t xml:space="preserve"> </w:t>
      </w:r>
      <w:r>
        <w:t>support</w:t>
      </w:r>
      <w:r>
        <w:rPr>
          <w:spacing w:val="-3"/>
        </w:rPr>
        <w:t xml:space="preserve"> </w:t>
      </w:r>
      <w:r>
        <w:t>and</w:t>
      </w:r>
      <w:r>
        <w:rPr>
          <w:spacing w:val="-2"/>
        </w:rPr>
        <w:t xml:space="preserve"> </w:t>
      </w:r>
      <w:r>
        <w:t>coaching on</w:t>
      </w:r>
      <w:r>
        <w:rPr>
          <w:spacing w:val="-3"/>
        </w:rPr>
        <w:t xml:space="preserve"> </w:t>
      </w:r>
      <w:r>
        <w:t>wellbeing</w:t>
      </w:r>
      <w:r>
        <w:rPr>
          <w:spacing w:val="-2"/>
        </w:rPr>
        <w:t xml:space="preserve"> </w:t>
      </w:r>
      <w:r>
        <w:t>for</w:t>
      </w:r>
      <w:r>
        <w:rPr>
          <w:spacing w:val="-5"/>
        </w:rPr>
        <w:t xml:space="preserve"> </w:t>
      </w:r>
      <w:r>
        <w:t>both</w:t>
      </w:r>
      <w:r>
        <w:rPr>
          <w:spacing w:val="-2"/>
        </w:rPr>
        <w:t xml:space="preserve"> </w:t>
      </w:r>
      <w:r>
        <w:t>individuals</w:t>
      </w:r>
      <w:r>
        <w:rPr>
          <w:spacing w:val="-4"/>
        </w:rPr>
        <w:t xml:space="preserve"> </w:t>
      </w:r>
      <w:r>
        <w:t>and</w:t>
      </w:r>
      <w:r>
        <w:rPr>
          <w:spacing w:val="-3"/>
        </w:rPr>
        <w:t xml:space="preserve"> </w:t>
      </w:r>
      <w:r>
        <w:t>groups</w:t>
      </w:r>
    </w:p>
    <w:p w14:paraId="5CDC07FF" w14:textId="54B6FDEE" w:rsidR="002C78CD" w:rsidRDefault="002C78CD" w:rsidP="002C78CD">
      <w:pPr>
        <w:pStyle w:val="ListParagraph"/>
        <w:widowControl w:val="0"/>
        <w:numPr>
          <w:ilvl w:val="0"/>
          <w:numId w:val="15"/>
        </w:numPr>
        <w:tabs>
          <w:tab w:val="left" w:pos="493"/>
          <w:tab w:val="left" w:pos="494"/>
        </w:tabs>
        <w:autoSpaceDE w:val="0"/>
        <w:autoSpaceDN w:val="0"/>
        <w:spacing w:before="47" w:after="0" w:line="240" w:lineRule="auto"/>
        <w:ind w:right="-31" w:hanging="361"/>
        <w:contextualSpacing w:val="0"/>
      </w:pPr>
      <w:r>
        <w:t>Coordinates</w:t>
      </w:r>
      <w:r>
        <w:rPr>
          <w:spacing w:val="-2"/>
        </w:rPr>
        <w:t xml:space="preserve"> </w:t>
      </w:r>
      <w:r>
        <w:t>Critical</w:t>
      </w:r>
      <w:r>
        <w:rPr>
          <w:spacing w:val="-2"/>
        </w:rPr>
        <w:t xml:space="preserve"> </w:t>
      </w:r>
      <w:r>
        <w:t>Incident</w:t>
      </w:r>
      <w:r>
        <w:rPr>
          <w:spacing w:val="-3"/>
        </w:rPr>
        <w:t xml:space="preserve"> </w:t>
      </w:r>
      <w:r>
        <w:t>and</w:t>
      </w:r>
      <w:r>
        <w:rPr>
          <w:spacing w:val="-2"/>
        </w:rPr>
        <w:t xml:space="preserve"> </w:t>
      </w:r>
      <w:r>
        <w:t>Stress</w:t>
      </w:r>
      <w:r>
        <w:rPr>
          <w:spacing w:val="-3"/>
        </w:rPr>
        <w:t xml:space="preserve"> </w:t>
      </w:r>
      <w:r>
        <w:t>Management</w:t>
      </w:r>
      <w:r>
        <w:rPr>
          <w:spacing w:val="-3"/>
        </w:rPr>
        <w:t xml:space="preserve"> </w:t>
      </w:r>
      <w:r>
        <w:t>(CISM)</w:t>
      </w:r>
      <w:r>
        <w:rPr>
          <w:spacing w:val="-3"/>
        </w:rPr>
        <w:t xml:space="preserve"> </w:t>
      </w:r>
      <w:r>
        <w:t>debriefs</w:t>
      </w:r>
      <w:r>
        <w:rPr>
          <w:spacing w:val="-1"/>
        </w:rPr>
        <w:t xml:space="preserve"> </w:t>
      </w:r>
      <w:r>
        <w:t>and</w:t>
      </w:r>
      <w:r>
        <w:rPr>
          <w:spacing w:val="-3"/>
        </w:rPr>
        <w:t xml:space="preserve"> </w:t>
      </w:r>
      <w:r>
        <w:t>individual</w:t>
      </w:r>
      <w:r>
        <w:rPr>
          <w:spacing w:val="-2"/>
        </w:rPr>
        <w:t xml:space="preserve"> </w:t>
      </w:r>
      <w:r>
        <w:t>support</w:t>
      </w:r>
      <w:r>
        <w:rPr>
          <w:spacing w:val="-2"/>
        </w:rPr>
        <w:t xml:space="preserve"> </w:t>
      </w:r>
      <w:r>
        <w:t>for serious</w:t>
      </w:r>
      <w:r w:rsidRPr="002C78CD">
        <w:rPr>
          <w:spacing w:val="-2"/>
        </w:rPr>
        <w:t xml:space="preserve"> </w:t>
      </w:r>
      <w:r>
        <w:t>and</w:t>
      </w:r>
      <w:r w:rsidRPr="002C78CD">
        <w:rPr>
          <w:spacing w:val="-2"/>
        </w:rPr>
        <w:t xml:space="preserve"> </w:t>
      </w:r>
      <w:r>
        <w:t>critical</w:t>
      </w:r>
      <w:r w:rsidRPr="002C78CD">
        <w:rPr>
          <w:spacing w:val="-2"/>
        </w:rPr>
        <w:t xml:space="preserve"> </w:t>
      </w:r>
      <w:r>
        <w:t>incidents</w:t>
      </w:r>
      <w:r w:rsidRPr="002C78CD">
        <w:rPr>
          <w:spacing w:val="-4"/>
        </w:rPr>
        <w:t xml:space="preserve"> </w:t>
      </w:r>
      <w:r>
        <w:t>in</w:t>
      </w:r>
      <w:r w:rsidRPr="002C78CD">
        <w:rPr>
          <w:spacing w:val="-2"/>
        </w:rPr>
        <w:t xml:space="preserve"> </w:t>
      </w:r>
      <w:r>
        <w:t>conjunction</w:t>
      </w:r>
      <w:r w:rsidRPr="002C78CD">
        <w:rPr>
          <w:spacing w:val="-2"/>
        </w:rPr>
        <w:t xml:space="preserve"> </w:t>
      </w:r>
      <w:r>
        <w:t>with</w:t>
      </w:r>
      <w:r w:rsidRPr="002C78CD">
        <w:rPr>
          <w:spacing w:val="-3"/>
        </w:rPr>
        <w:t xml:space="preserve"> </w:t>
      </w:r>
      <w:r>
        <w:t>the</w:t>
      </w:r>
      <w:r w:rsidRPr="002C78CD">
        <w:rPr>
          <w:spacing w:val="-4"/>
        </w:rPr>
        <w:t xml:space="preserve"> </w:t>
      </w:r>
      <w:r>
        <w:t>Ministry’s</w:t>
      </w:r>
      <w:r w:rsidRPr="002C78CD">
        <w:rPr>
          <w:spacing w:val="-1"/>
        </w:rPr>
        <w:t xml:space="preserve"> </w:t>
      </w:r>
      <w:r>
        <w:t>EAP</w:t>
      </w:r>
      <w:r w:rsidRPr="002C78CD">
        <w:rPr>
          <w:spacing w:val="-3"/>
        </w:rPr>
        <w:t xml:space="preserve"> </w:t>
      </w:r>
      <w:r>
        <w:t>provider</w:t>
      </w:r>
    </w:p>
    <w:p w14:paraId="002B97A9" w14:textId="77777777" w:rsidR="002C78CD" w:rsidRDefault="002C78CD" w:rsidP="002C78CD">
      <w:pPr>
        <w:pStyle w:val="ListParagraph"/>
        <w:widowControl w:val="0"/>
        <w:numPr>
          <w:ilvl w:val="0"/>
          <w:numId w:val="15"/>
        </w:numPr>
        <w:tabs>
          <w:tab w:val="left" w:pos="493"/>
          <w:tab w:val="left" w:pos="494"/>
        </w:tabs>
        <w:autoSpaceDE w:val="0"/>
        <w:autoSpaceDN w:val="0"/>
        <w:spacing w:before="50" w:after="0" w:line="240" w:lineRule="auto"/>
        <w:ind w:right="-31" w:hanging="361"/>
        <w:contextualSpacing w:val="0"/>
      </w:pPr>
      <w:r>
        <w:t>Provides</w:t>
      </w:r>
      <w:r>
        <w:rPr>
          <w:spacing w:val="-4"/>
        </w:rPr>
        <w:t xml:space="preserve"> </w:t>
      </w:r>
      <w:r>
        <w:t>leadership</w:t>
      </w:r>
      <w:r>
        <w:rPr>
          <w:spacing w:val="-2"/>
        </w:rPr>
        <w:t xml:space="preserve"> </w:t>
      </w:r>
      <w:r>
        <w:t>and</w:t>
      </w:r>
      <w:r>
        <w:rPr>
          <w:spacing w:val="-1"/>
        </w:rPr>
        <w:t xml:space="preserve"> </w:t>
      </w:r>
      <w:r>
        <w:t>support to</w:t>
      </w:r>
      <w:r>
        <w:rPr>
          <w:spacing w:val="-3"/>
        </w:rPr>
        <w:t xml:space="preserve"> </w:t>
      </w:r>
      <w:r>
        <w:t>managers</w:t>
      </w:r>
      <w:r>
        <w:rPr>
          <w:spacing w:val="-4"/>
        </w:rPr>
        <w:t xml:space="preserve"> </w:t>
      </w:r>
      <w:r>
        <w:t>where</w:t>
      </w:r>
      <w:r>
        <w:rPr>
          <w:spacing w:val="-4"/>
        </w:rPr>
        <w:t xml:space="preserve"> </w:t>
      </w:r>
      <w:r>
        <w:t>staff</w:t>
      </w:r>
      <w:r>
        <w:rPr>
          <w:spacing w:val="-3"/>
        </w:rPr>
        <w:t xml:space="preserve"> </w:t>
      </w:r>
      <w:r>
        <w:t>need</w:t>
      </w:r>
      <w:r>
        <w:rPr>
          <w:spacing w:val="-2"/>
        </w:rPr>
        <w:t xml:space="preserve"> </w:t>
      </w:r>
      <w:r>
        <w:t>mental</w:t>
      </w:r>
      <w:r>
        <w:rPr>
          <w:spacing w:val="-1"/>
        </w:rPr>
        <w:t xml:space="preserve"> </w:t>
      </w:r>
      <w:r>
        <w:t>health</w:t>
      </w:r>
      <w:r>
        <w:rPr>
          <w:spacing w:val="3"/>
        </w:rPr>
        <w:t xml:space="preserve"> </w:t>
      </w:r>
      <w:r>
        <w:t>first</w:t>
      </w:r>
      <w:r>
        <w:rPr>
          <w:spacing w:val="-1"/>
        </w:rPr>
        <w:t xml:space="preserve"> </w:t>
      </w:r>
      <w:r>
        <w:t>aid</w:t>
      </w:r>
      <w:r>
        <w:rPr>
          <w:spacing w:val="-3"/>
        </w:rPr>
        <w:t xml:space="preserve"> </w:t>
      </w:r>
      <w:r>
        <w:t>support</w:t>
      </w:r>
    </w:p>
    <w:p w14:paraId="2365CF97" w14:textId="77777777" w:rsidR="002C78CD" w:rsidRDefault="002C78CD" w:rsidP="002C78CD">
      <w:pPr>
        <w:pStyle w:val="ListParagraph"/>
        <w:widowControl w:val="0"/>
        <w:numPr>
          <w:ilvl w:val="0"/>
          <w:numId w:val="15"/>
        </w:numPr>
        <w:tabs>
          <w:tab w:val="left" w:pos="493"/>
          <w:tab w:val="left" w:pos="494"/>
        </w:tabs>
        <w:autoSpaceDE w:val="0"/>
        <w:autoSpaceDN w:val="0"/>
        <w:spacing w:before="45" w:after="0" w:line="240" w:lineRule="auto"/>
        <w:ind w:right="-31" w:hanging="361"/>
        <w:contextualSpacing w:val="0"/>
      </w:pPr>
      <w:r>
        <w:t>Promotes</w:t>
      </w:r>
      <w:r>
        <w:rPr>
          <w:spacing w:val="-5"/>
        </w:rPr>
        <w:t xml:space="preserve"> </w:t>
      </w:r>
      <w:r>
        <w:t>and</w:t>
      </w:r>
      <w:r>
        <w:rPr>
          <w:spacing w:val="-1"/>
        </w:rPr>
        <w:t xml:space="preserve"> </w:t>
      </w:r>
      <w:r>
        <w:t>encourages</w:t>
      </w:r>
      <w:r>
        <w:rPr>
          <w:spacing w:val="-4"/>
        </w:rPr>
        <w:t xml:space="preserve"> </w:t>
      </w:r>
      <w:r>
        <w:t>the</w:t>
      </w:r>
      <w:r>
        <w:rPr>
          <w:spacing w:val="-5"/>
        </w:rPr>
        <w:t xml:space="preserve"> </w:t>
      </w:r>
      <w:r>
        <w:t>use</w:t>
      </w:r>
      <w:r>
        <w:rPr>
          <w:spacing w:val="-2"/>
        </w:rPr>
        <w:t xml:space="preserve"> </w:t>
      </w:r>
      <w:r>
        <w:t>of</w:t>
      </w:r>
      <w:r>
        <w:rPr>
          <w:spacing w:val="-4"/>
        </w:rPr>
        <w:t xml:space="preserve"> </w:t>
      </w:r>
      <w:r>
        <w:t>EAP</w:t>
      </w:r>
      <w:r>
        <w:rPr>
          <w:spacing w:val="-1"/>
        </w:rPr>
        <w:t xml:space="preserve"> </w:t>
      </w:r>
      <w:r>
        <w:t>services</w:t>
      </w:r>
      <w:r>
        <w:rPr>
          <w:spacing w:val="-4"/>
        </w:rPr>
        <w:t xml:space="preserve"> </w:t>
      </w:r>
      <w:r>
        <w:t>and</w:t>
      </w:r>
      <w:r>
        <w:rPr>
          <w:spacing w:val="5"/>
        </w:rPr>
        <w:t xml:space="preserve"> </w:t>
      </w:r>
      <w:r>
        <w:t>Wellbeing</w:t>
      </w:r>
      <w:r>
        <w:rPr>
          <w:spacing w:val="-3"/>
        </w:rPr>
        <w:t xml:space="preserve"> </w:t>
      </w:r>
      <w:r>
        <w:t>initiatives</w:t>
      </w:r>
    </w:p>
    <w:p w14:paraId="13D9993E" w14:textId="77777777" w:rsidR="002C78CD" w:rsidRDefault="002C78CD" w:rsidP="002C78CD">
      <w:pPr>
        <w:pStyle w:val="ListParagraph"/>
        <w:widowControl w:val="0"/>
        <w:numPr>
          <w:ilvl w:val="0"/>
          <w:numId w:val="15"/>
        </w:numPr>
        <w:tabs>
          <w:tab w:val="left" w:pos="493"/>
          <w:tab w:val="left" w:pos="494"/>
        </w:tabs>
        <w:autoSpaceDE w:val="0"/>
        <w:autoSpaceDN w:val="0"/>
        <w:spacing w:before="48" w:after="0"/>
        <w:ind w:right="-31"/>
        <w:contextualSpacing w:val="0"/>
      </w:pPr>
      <w:r>
        <w:t>The Senior Advisor Regional HSS is in frequent close communication with managers and will at</w:t>
      </w:r>
      <w:r>
        <w:rPr>
          <w:spacing w:val="-69"/>
        </w:rPr>
        <w:t xml:space="preserve"> </w:t>
      </w:r>
      <w:r>
        <w:t>times</w:t>
      </w:r>
      <w:r>
        <w:rPr>
          <w:spacing w:val="-4"/>
        </w:rPr>
        <w:t xml:space="preserve"> </w:t>
      </w:r>
      <w:r>
        <w:t>be</w:t>
      </w:r>
      <w:r>
        <w:rPr>
          <w:spacing w:val="-3"/>
        </w:rPr>
        <w:t xml:space="preserve"> </w:t>
      </w:r>
      <w:r>
        <w:t>called</w:t>
      </w:r>
      <w:r>
        <w:rPr>
          <w:spacing w:val="-1"/>
        </w:rPr>
        <w:t xml:space="preserve"> </w:t>
      </w:r>
      <w:r>
        <w:t>upon</w:t>
      </w:r>
      <w:r>
        <w:rPr>
          <w:spacing w:val="-1"/>
        </w:rPr>
        <w:t xml:space="preserve"> </w:t>
      </w:r>
      <w:r>
        <w:t>to</w:t>
      </w:r>
      <w:r>
        <w:rPr>
          <w:spacing w:val="-2"/>
        </w:rPr>
        <w:t xml:space="preserve"> </w:t>
      </w:r>
      <w:r>
        <w:t>mentor and</w:t>
      </w:r>
      <w:r>
        <w:rPr>
          <w:spacing w:val="-1"/>
        </w:rPr>
        <w:t xml:space="preserve"> </w:t>
      </w:r>
      <w:r>
        <w:t>support</w:t>
      </w:r>
      <w:r>
        <w:rPr>
          <w:spacing w:val="-1"/>
        </w:rPr>
        <w:t xml:space="preserve"> </w:t>
      </w:r>
      <w:r>
        <w:t>managers</w:t>
      </w:r>
      <w:r>
        <w:rPr>
          <w:spacing w:val="-1"/>
        </w:rPr>
        <w:t xml:space="preserve"> </w:t>
      </w:r>
      <w:r>
        <w:t>with</w:t>
      </w:r>
      <w:r>
        <w:rPr>
          <w:spacing w:val="-1"/>
        </w:rPr>
        <w:t xml:space="preserve"> </w:t>
      </w:r>
      <w:r>
        <w:t>other</w:t>
      </w:r>
      <w:r>
        <w:rPr>
          <w:spacing w:val="-3"/>
        </w:rPr>
        <w:t xml:space="preserve"> </w:t>
      </w:r>
      <w:r>
        <w:t>issues</w:t>
      </w:r>
      <w:r>
        <w:rPr>
          <w:spacing w:val="-3"/>
        </w:rPr>
        <w:t xml:space="preserve"> </w:t>
      </w:r>
      <w:r>
        <w:t>that</w:t>
      </w:r>
      <w:r>
        <w:rPr>
          <w:spacing w:val="-2"/>
        </w:rPr>
        <w:t xml:space="preserve"> </w:t>
      </w:r>
      <w:r>
        <w:t>confront</w:t>
      </w:r>
      <w:r>
        <w:rPr>
          <w:spacing w:val="-1"/>
        </w:rPr>
        <w:t xml:space="preserve"> </w:t>
      </w:r>
      <w:r>
        <w:t>them.</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44DB4346" w14:textId="77777777" w:rsidR="002C78CD" w:rsidRDefault="002C78CD" w:rsidP="002C78CD">
      <w:pPr>
        <w:numPr>
          <w:ilvl w:val="0"/>
          <w:numId w:val="7"/>
        </w:numPr>
        <w:spacing w:before="60" w:after="60"/>
        <w:ind w:left="425" w:hanging="425"/>
        <w:contextualSpacing/>
      </w:pPr>
      <w:r>
        <w:t>A</w:t>
      </w:r>
      <w:r w:rsidRPr="002C78CD">
        <w:t xml:space="preserve"> </w:t>
      </w:r>
      <w:r>
        <w:t>relevant</w:t>
      </w:r>
      <w:r w:rsidRPr="002C78CD">
        <w:t xml:space="preserve"> </w:t>
      </w:r>
      <w:r>
        <w:t>tertiary</w:t>
      </w:r>
      <w:r w:rsidRPr="002C78CD">
        <w:t xml:space="preserve"> </w:t>
      </w:r>
      <w:r>
        <w:t>qualification</w:t>
      </w:r>
      <w:r w:rsidRPr="002C78CD">
        <w:t xml:space="preserve"> </w:t>
      </w:r>
      <w:r>
        <w:t>and/or</w:t>
      </w:r>
      <w:r w:rsidRPr="002C78CD">
        <w:t xml:space="preserve"> </w:t>
      </w:r>
      <w:r>
        <w:t>equivalent</w:t>
      </w:r>
      <w:r w:rsidRPr="002C78CD">
        <w:t xml:space="preserve"> </w:t>
      </w:r>
      <w:r>
        <w:t>experience</w:t>
      </w:r>
    </w:p>
    <w:p w14:paraId="2AB0AC3F" w14:textId="77777777" w:rsidR="002C78CD" w:rsidRDefault="002C78CD" w:rsidP="002C78CD">
      <w:pPr>
        <w:numPr>
          <w:ilvl w:val="0"/>
          <w:numId w:val="7"/>
        </w:numPr>
        <w:spacing w:before="60" w:after="60"/>
        <w:ind w:left="425" w:hanging="425"/>
        <w:contextualSpacing/>
      </w:pPr>
      <w:r>
        <w:t>In-depth knowledge of and experience in health, safety and security (preferably in the public</w:t>
      </w:r>
      <w:r w:rsidRPr="002C78CD">
        <w:t xml:space="preserve"> </w:t>
      </w:r>
      <w:r>
        <w:t>sector or</w:t>
      </w:r>
      <w:r w:rsidRPr="002C78CD">
        <w:t xml:space="preserve"> </w:t>
      </w:r>
      <w:r>
        <w:t>a large</w:t>
      </w:r>
      <w:r w:rsidRPr="002C78CD">
        <w:t xml:space="preserve"> </w:t>
      </w:r>
      <w:r>
        <w:t>and complex</w:t>
      </w:r>
      <w:r w:rsidRPr="002C78CD">
        <w:t xml:space="preserve"> </w:t>
      </w:r>
      <w:r>
        <w:t>national</w:t>
      </w:r>
      <w:r w:rsidRPr="002C78CD">
        <w:t xml:space="preserve"> </w:t>
      </w:r>
      <w:r>
        <w:t>organisation)</w:t>
      </w:r>
      <w:r w:rsidRPr="002C78CD">
        <w:t xml:space="preserve"> </w:t>
      </w:r>
      <w:r>
        <w:t>including:</w:t>
      </w:r>
    </w:p>
    <w:p w14:paraId="56CCC23B" w14:textId="77777777" w:rsidR="002C78CD" w:rsidRDefault="002C78CD" w:rsidP="002C78CD">
      <w:pPr>
        <w:pStyle w:val="ListParagraph"/>
        <w:widowControl w:val="0"/>
        <w:numPr>
          <w:ilvl w:val="1"/>
          <w:numId w:val="14"/>
        </w:numPr>
        <w:tabs>
          <w:tab w:val="left" w:pos="2268"/>
        </w:tabs>
        <w:autoSpaceDE w:val="0"/>
        <w:autoSpaceDN w:val="0"/>
        <w:spacing w:before="4" w:after="0"/>
        <w:ind w:right="-31"/>
        <w:contextualSpacing w:val="0"/>
      </w:pPr>
      <w:r>
        <w:t>Experience</w:t>
      </w:r>
      <w:r w:rsidRPr="002C78CD">
        <w:t xml:space="preserve"> </w:t>
      </w:r>
      <w:r>
        <w:t>in</w:t>
      </w:r>
      <w:r w:rsidRPr="002C78CD">
        <w:t xml:space="preserve"> </w:t>
      </w:r>
      <w:r>
        <w:t>the</w:t>
      </w:r>
      <w:r w:rsidRPr="002C78CD">
        <w:t xml:space="preserve"> </w:t>
      </w:r>
      <w:r>
        <w:t>effective</w:t>
      </w:r>
      <w:r w:rsidRPr="002C78CD">
        <w:t xml:space="preserve"> </w:t>
      </w:r>
      <w:r>
        <w:t>management of</w:t>
      </w:r>
      <w:r w:rsidRPr="002C78CD">
        <w:t xml:space="preserve"> </w:t>
      </w:r>
      <w:r>
        <w:t>health,</w:t>
      </w:r>
      <w:r w:rsidRPr="002C78CD">
        <w:t xml:space="preserve"> </w:t>
      </w:r>
      <w:r>
        <w:t>safety</w:t>
      </w:r>
      <w:r w:rsidRPr="002C78CD">
        <w:t xml:space="preserve"> </w:t>
      </w:r>
      <w:r>
        <w:t>and</w:t>
      </w:r>
      <w:r w:rsidRPr="002C78CD">
        <w:t xml:space="preserve"> </w:t>
      </w:r>
      <w:r>
        <w:t>security</w:t>
      </w:r>
      <w:r w:rsidRPr="002C78CD">
        <w:t xml:space="preserve"> </w:t>
      </w:r>
      <w:r>
        <w:t>incidents,</w:t>
      </w:r>
      <w:r w:rsidRPr="002C78CD">
        <w:t xml:space="preserve"> </w:t>
      </w:r>
      <w:r>
        <w:t>including</w:t>
      </w:r>
      <w:r w:rsidRPr="002C78CD">
        <w:t xml:space="preserve"> </w:t>
      </w:r>
      <w:r>
        <w:t>escalation and</w:t>
      </w:r>
      <w:r w:rsidRPr="002C78CD">
        <w:t xml:space="preserve"> </w:t>
      </w:r>
      <w:r>
        <w:t>de-escalation</w:t>
      </w:r>
      <w:r w:rsidRPr="002C78CD">
        <w:t xml:space="preserve"> </w:t>
      </w:r>
      <w:r>
        <w:t>procedures</w:t>
      </w:r>
    </w:p>
    <w:p w14:paraId="08442701" w14:textId="77777777" w:rsidR="002C78CD" w:rsidRDefault="002C78CD" w:rsidP="002C78CD">
      <w:pPr>
        <w:pStyle w:val="ListParagraph"/>
        <w:widowControl w:val="0"/>
        <w:numPr>
          <w:ilvl w:val="1"/>
          <w:numId w:val="14"/>
        </w:numPr>
        <w:tabs>
          <w:tab w:val="left" w:pos="2268"/>
        </w:tabs>
        <w:autoSpaceDE w:val="0"/>
        <w:autoSpaceDN w:val="0"/>
        <w:spacing w:before="4" w:after="0"/>
        <w:ind w:right="-31"/>
        <w:contextualSpacing w:val="0"/>
      </w:pPr>
      <w:r>
        <w:t>Demonstrated</w:t>
      </w:r>
      <w:r w:rsidRPr="002C78CD">
        <w:t xml:space="preserve"> </w:t>
      </w:r>
      <w:r>
        <w:t>experience</w:t>
      </w:r>
      <w:r w:rsidRPr="002C78CD">
        <w:t xml:space="preserve"> </w:t>
      </w:r>
      <w:r>
        <w:t>in</w:t>
      </w:r>
      <w:r w:rsidRPr="002C78CD">
        <w:t xml:space="preserve"> </w:t>
      </w:r>
      <w:r>
        <w:t>auditing</w:t>
      </w:r>
      <w:r w:rsidRPr="002C78CD">
        <w:t xml:space="preserve"> </w:t>
      </w:r>
      <w:r>
        <w:t>and</w:t>
      </w:r>
      <w:r w:rsidRPr="002C78CD">
        <w:t xml:space="preserve"> </w:t>
      </w:r>
      <w:r>
        <w:t>reporting</w:t>
      </w:r>
      <w:r w:rsidRPr="002C78CD">
        <w:t xml:space="preserve"> </w:t>
      </w:r>
      <w:r>
        <w:t>activities</w:t>
      </w:r>
      <w:r w:rsidRPr="002C78CD">
        <w:t xml:space="preserve"> </w:t>
      </w:r>
      <w:r>
        <w:t>in</w:t>
      </w:r>
      <w:r w:rsidRPr="002C78CD">
        <w:t xml:space="preserve"> </w:t>
      </w:r>
      <w:r>
        <w:t>relation to</w:t>
      </w:r>
      <w:r w:rsidRPr="002C78CD">
        <w:t xml:space="preserve"> </w:t>
      </w:r>
      <w:r>
        <w:t>health,</w:t>
      </w:r>
      <w:r w:rsidRPr="002C78CD">
        <w:t xml:space="preserve"> </w:t>
      </w:r>
      <w:r>
        <w:t>safety</w:t>
      </w:r>
      <w:r w:rsidRPr="002C78CD">
        <w:t xml:space="preserve"> </w:t>
      </w:r>
      <w:r>
        <w:t>and</w:t>
      </w:r>
      <w:r w:rsidRPr="002C78CD">
        <w:t xml:space="preserve"> </w:t>
      </w:r>
      <w:r>
        <w:t>security</w:t>
      </w:r>
      <w:r w:rsidRPr="002C78CD">
        <w:t xml:space="preserve"> </w:t>
      </w:r>
      <w:r>
        <w:t>activities</w:t>
      </w:r>
      <w:r w:rsidRPr="002C78CD">
        <w:t xml:space="preserve"> </w:t>
      </w:r>
      <w:r>
        <w:t>performed</w:t>
      </w:r>
      <w:r w:rsidRPr="002C78CD">
        <w:t xml:space="preserve"> </w:t>
      </w:r>
      <w:r>
        <w:t>by</w:t>
      </w:r>
      <w:r w:rsidRPr="002C78CD">
        <w:t xml:space="preserve"> </w:t>
      </w:r>
      <w:r>
        <w:t>managers and staff</w:t>
      </w:r>
    </w:p>
    <w:p w14:paraId="39991579" w14:textId="77777777" w:rsidR="002C78CD" w:rsidRDefault="002C78CD" w:rsidP="002C78CD">
      <w:pPr>
        <w:pStyle w:val="ListParagraph"/>
        <w:widowControl w:val="0"/>
        <w:numPr>
          <w:ilvl w:val="1"/>
          <w:numId w:val="14"/>
        </w:numPr>
        <w:tabs>
          <w:tab w:val="left" w:pos="2268"/>
        </w:tabs>
        <w:autoSpaceDE w:val="0"/>
        <w:autoSpaceDN w:val="0"/>
        <w:spacing w:before="4" w:after="0"/>
        <w:ind w:right="-31"/>
        <w:contextualSpacing w:val="0"/>
      </w:pPr>
      <w:r>
        <w:t>Experience</w:t>
      </w:r>
      <w:r w:rsidRPr="002C78CD">
        <w:t xml:space="preserve"> </w:t>
      </w:r>
      <w:r>
        <w:t>in</w:t>
      </w:r>
      <w:r w:rsidRPr="002C78CD">
        <w:t xml:space="preserve"> </w:t>
      </w:r>
      <w:r>
        <w:t>the</w:t>
      </w:r>
      <w:r w:rsidRPr="002C78CD">
        <w:t xml:space="preserve"> </w:t>
      </w:r>
      <w:r>
        <w:t>identification</w:t>
      </w:r>
      <w:r w:rsidRPr="002C78CD">
        <w:t xml:space="preserve"> </w:t>
      </w:r>
      <w:r>
        <w:t>of</w:t>
      </w:r>
      <w:r w:rsidRPr="002C78CD">
        <w:t xml:space="preserve"> </w:t>
      </w:r>
      <w:r>
        <w:t>information</w:t>
      </w:r>
      <w:r w:rsidRPr="002C78CD">
        <w:t xml:space="preserve"> </w:t>
      </w:r>
      <w:r>
        <w:t>to</w:t>
      </w:r>
      <w:r w:rsidRPr="002C78CD">
        <w:t xml:space="preserve"> </w:t>
      </w:r>
      <w:r>
        <w:t>assess</w:t>
      </w:r>
      <w:r w:rsidRPr="002C78CD">
        <w:t xml:space="preserve"> </w:t>
      </w:r>
      <w:r>
        <w:t>and</w:t>
      </w:r>
      <w:r w:rsidRPr="002C78CD">
        <w:t xml:space="preserve"> </w:t>
      </w:r>
      <w:r>
        <w:t>manage:</w:t>
      </w:r>
    </w:p>
    <w:p w14:paraId="40D9A111" w14:textId="77777777" w:rsidR="002C78CD" w:rsidRDefault="002C78CD" w:rsidP="002C78CD">
      <w:pPr>
        <w:pStyle w:val="ListParagraph"/>
        <w:widowControl w:val="0"/>
        <w:numPr>
          <w:ilvl w:val="1"/>
          <w:numId w:val="14"/>
        </w:numPr>
        <w:tabs>
          <w:tab w:val="left" w:pos="2268"/>
        </w:tabs>
        <w:autoSpaceDE w:val="0"/>
        <w:autoSpaceDN w:val="0"/>
        <w:spacing w:before="4" w:after="0"/>
        <w:ind w:right="-31"/>
        <w:contextualSpacing w:val="0"/>
      </w:pPr>
      <w:r>
        <w:t>health</w:t>
      </w:r>
      <w:r w:rsidRPr="002C78CD">
        <w:t xml:space="preserve"> </w:t>
      </w:r>
      <w:r>
        <w:t>and</w:t>
      </w:r>
      <w:r w:rsidRPr="002C78CD">
        <w:t xml:space="preserve"> </w:t>
      </w:r>
      <w:r>
        <w:t>safety</w:t>
      </w:r>
      <w:r w:rsidRPr="002C78CD">
        <w:t xml:space="preserve"> </w:t>
      </w:r>
      <w:r>
        <w:t>hazards</w:t>
      </w:r>
      <w:r w:rsidRPr="002C78CD">
        <w:t xml:space="preserve"> </w:t>
      </w:r>
      <w:r>
        <w:t>and</w:t>
      </w:r>
      <w:r w:rsidRPr="002C78CD">
        <w:t xml:space="preserve"> </w:t>
      </w:r>
      <w:r>
        <w:t>risks</w:t>
      </w:r>
    </w:p>
    <w:p w14:paraId="7804E868" w14:textId="77777777" w:rsidR="002C78CD" w:rsidRDefault="002C78CD" w:rsidP="002C78CD">
      <w:pPr>
        <w:pStyle w:val="ListParagraph"/>
        <w:widowControl w:val="0"/>
        <w:numPr>
          <w:ilvl w:val="1"/>
          <w:numId w:val="14"/>
        </w:numPr>
        <w:tabs>
          <w:tab w:val="left" w:pos="2268"/>
        </w:tabs>
        <w:autoSpaceDE w:val="0"/>
        <w:autoSpaceDN w:val="0"/>
        <w:spacing w:before="4" w:after="0"/>
        <w:ind w:right="-31"/>
        <w:contextualSpacing w:val="0"/>
      </w:pPr>
      <w:r>
        <w:lastRenderedPageBreak/>
        <w:t>security</w:t>
      </w:r>
      <w:r w:rsidRPr="002C78CD">
        <w:t xml:space="preserve"> </w:t>
      </w:r>
      <w:r>
        <w:t>threats</w:t>
      </w:r>
    </w:p>
    <w:p w14:paraId="6F54D8D0" w14:textId="77777777" w:rsidR="002C78CD" w:rsidRDefault="002C78CD" w:rsidP="002C78CD">
      <w:pPr>
        <w:pStyle w:val="ListParagraph"/>
        <w:widowControl w:val="0"/>
        <w:numPr>
          <w:ilvl w:val="1"/>
          <w:numId w:val="14"/>
        </w:numPr>
        <w:tabs>
          <w:tab w:val="left" w:pos="2268"/>
        </w:tabs>
        <w:autoSpaceDE w:val="0"/>
        <w:autoSpaceDN w:val="0"/>
        <w:spacing w:before="4" w:after="0"/>
        <w:ind w:right="-31"/>
        <w:contextualSpacing w:val="0"/>
      </w:pPr>
      <w:r>
        <w:t>Demonstrated</w:t>
      </w:r>
      <w:r w:rsidRPr="002C78CD">
        <w:t xml:space="preserve"> </w:t>
      </w:r>
      <w:r>
        <w:t>experience</w:t>
      </w:r>
      <w:r w:rsidRPr="002C78CD">
        <w:t xml:space="preserve"> </w:t>
      </w:r>
      <w:r>
        <w:t>carrying</w:t>
      </w:r>
      <w:r w:rsidRPr="002C78CD">
        <w:t xml:space="preserve"> </w:t>
      </w:r>
      <w:r>
        <w:t>out</w:t>
      </w:r>
      <w:r w:rsidRPr="002C78CD">
        <w:t xml:space="preserve"> </w:t>
      </w:r>
      <w:r>
        <w:t>investigations</w:t>
      </w:r>
      <w:r w:rsidRPr="002C78CD">
        <w:t xml:space="preserve"> </w:t>
      </w:r>
      <w:r>
        <w:t>in</w:t>
      </w:r>
      <w:r w:rsidRPr="002C78CD">
        <w:t xml:space="preserve"> </w:t>
      </w:r>
      <w:r>
        <w:t>health,</w:t>
      </w:r>
      <w:r w:rsidRPr="002C78CD">
        <w:t xml:space="preserve"> </w:t>
      </w:r>
      <w:r>
        <w:t>safety</w:t>
      </w:r>
      <w:r w:rsidRPr="002C78CD">
        <w:t xml:space="preserve"> </w:t>
      </w:r>
      <w:r>
        <w:t>and</w:t>
      </w:r>
      <w:r w:rsidRPr="002C78CD">
        <w:t xml:space="preserve"> </w:t>
      </w:r>
      <w:r>
        <w:t>security.</w:t>
      </w:r>
    </w:p>
    <w:p w14:paraId="250E874B" w14:textId="77777777" w:rsidR="002C78CD" w:rsidRDefault="002C78CD" w:rsidP="002C78CD">
      <w:pPr>
        <w:pStyle w:val="ListParagraph"/>
        <w:widowControl w:val="0"/>
        <w:numPr>
          <w:ilvl w:val="0"/>
          <w:numId w:val="15"/>
        </w:numPr>
        <w:tabs>
          <w:tab w:val="left" w:pos="558"/>
          <w:tab w:val="left" w:pos="559"/>
        </w:tabs>
        <w:autoSpaceDE w:val="0"/>
        <w:autoSpaceDN w:val="0"/>
        <w:spacing w:before="30" w:after="0"/>
        <w:ind w:left="558" w:right="-31" w:hanging="426"/>
        <w:contextualSpacing w:val="0"/>
      </w:pPr>
      <w:r>
        <w:t>A good understanding of relevant legislation including the Health and Safety at Work Act 2015,</w:t>
      </w:r>
      <w:r>
        <w:rPr>
          <w:spacing w:val="-68"/>
        </w:rPr>
        <w:t xml:space="preserve"> </w:t>
      </w:r>
      <w:r>
        <w:t>Employment Relations legislation, Crimes Act, Privacy Act, Trespass Act and the Accident</w:t>
      </w:r>
      <w:r>
        <w:rPr>
          <w:spacing w:val="1"/>
        </w:rPr>
        <w:t xml:space="preserve"> </w:t>
      </w:r>
      <w:r>
        <w:t>Compensation</w:t>
      </w:r>
      <w:r>
        <w:rPr>
          <w:spacing w:val="-1"/>
        </w:rPr>
        <w:t xml:space="preserve"> </w:t>
      </w:r>
      <w:r>
        <w:t>Act</w:t>
      </w:r>
      <w:r>
        <w:rPr>
          <w:spacing w:val="-1"/>
        </w:rPr>
        <w:t xml:space="preserve"> </w:t>
      </w:r>
      <w:r>
        <w:t>2001,</w:t>
      </w:r>
      <w:r>
        <w:rPr>
          <w:spacing w:val="-1"/>
        </w:rPr>
        <w:t xml:space="preserve"> </w:t>
      </w:r>
      <w:r>
        <w:t>including relevant case law</w:t>
      </w:r>
    </w:p>
    <w:p w14:paraId="39691918"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Proven</w:t>
      </w:r>
      <w:r>
        <w:rPr>
          <w:spacing w:val="-2"/>
        </w:rPr>
        <w:t xml:space="preserve"> </w:t>
      </w:r>
      <w:r>
        <w:t>experience</w:t>
      </w:r>
      <w:r>
        <w:rPr>
          <w:spacing w:val="-5"/>
        </w:rPr>
        <w:t xml:space="preserve"> </w:t>
      </w:r>
      <w:r>
        <w:t>in</w:t>
      </w:r>
      <w:r>
        <w:rPr>
          <w:spacing w:val="-3"/>
        </w:rPr>
        <w:t xml:space="preserve"> </w:t>
      </w:r>
      <w:r>
        <w:t>injury</w:t>
      </w:r>
      <w:r>
        <w:rPr>
          <w:spacing w:val="-4"/>
        </w:rPr>
        <w:t xml:space="preserve"> </w:t>
      </w:r>
      <w:r>
        <w:t>management</w:t>
      </w:r>
      <w:r>
        <w:rPr>
          <w:spacing w:val="-4"/>
        </w:rPr>
        <w:t xml:space="preserve"> </w:t>
      </w:r>
      <w:r>
        <w:t>in</w:t>
      </w:r>
      <w:r>
        <w:rPr>
          <w:spacing w:val="-3"/>
        </w:rPr>
        <w:t xml:space="preserve"> </w:t>
      </w:r>
      <w:r>
        <w:t>a</w:t>
      </w:r>
      <w:r>
        <w:rPr>
          <w:spacing w:val="-4"/>
        </w:rPr>
        <w:t xml:space="preserve"> </w:t>
      </w:r>
      <w:r>
        <w:t>large</w:t>
      </w:r>
      <w:r>
        <w:rPr>
          <w:spacing w:val="-3"/>
        </w:rPr>
        <w:t xml:space="preserve"> </w:t>
      </w:r>
      <w:r>
        <w:t>organisation</w:t>
      </w:r>
      <w:r>
        <w:rPr>
          <w:spacing w:val="-3"/>
        </w:rPr>
        <w:t xml:space="preserve"> </w:t>
      </w:r>
      <w:r>
        <w:t>and</w:t>
      </w:r>
      <w:r>
        <w:rPr>
          <w:spacing w:val="-3"/>
        </w:rPr>
        <w:t xml:space="preserve"> </w:t>
      </w:r>
      <w:r>
        <w:t>excellent</w:t>
      </w:r>
      <w:r>
        <w:rPr>
          <w:spacing w:val="-3"/>
        </w:rPr>
        <w:t xml:space="preserve"> </w:t>
      </w:r>
      <w:r>
        <w:t>understanding</w:t>
      </w:r>
      <w:r>
        <w:rPr>
          <w:spacing w:val="-3"/>
        </w:rPr>
        <w:t xml:space="preserve"> </w:t>
      </w:r>
      <w:r>
        <w:t>of</w:t>
      </w:r>
      <w:r>
        <w:rPr>
          <w:spacing w:val="-67"/>
        </w:rPr>
        <w:t xml:space="preserve"> </w:t>
      </w:r>
      <w:r>
        <w:t>injury management processes, procedures and accountabilities, including the ACC Accredited</w:t>
      </w:r>
      <w:r>
        <w:rPr>
          <w:spacing w:val="1"/>
        </w:rPr>
        <w:t xml:space="preserve"> </w:t>
      </w:r>
      <w:r>
        <w:t>Employers Programme audit</w:t>
      </w:r>
      <w:r>
        <w:rPr>
          <w:spacing w:val="-1"/>
        </w:rPr>
        <w:t xml:space="preserve"> </w:t>
      </w:r>
      <w:r>
        <w:t>standards</w:t>
      </w:r>
      <w:r>
        <w:rPr>
          <w:spacing w:val="-2"/>
        </w:rPr>
        <w:t xml:space="preserve"> </w:t>
      </w:r>
      <w:r>
        <w:t>and</w:t>
      </w:r>
      <w:r>
        <w:rPr>
          <w:spacing w:val="1"/>
        </w:rPr>
        <w:t xml:space="preserve"> </w:t>
      </w:r>
      <w:r>
        <w:t>requirements</w:t>
      </w:r>
    </w:p>
    <w:p w14:paraId="0FF48730" w14:textId="77777777" w:rsidR="002C78CD" w:rsidRDefault="002C78CD" w:rsidP="002C78CD">
      <w:pPr>
        <w:pStyle w:val="ListParagraph"/>
        <w:widowControl w:val="0"/>
        <w:numPr>
          <w:ilvl w:val="0"/>
          <w:numId w:val="15"/>
        </w:numPr>
        <w:tabs>
          <w:tab w:val="left" w:pos="558"/>
          <w:tab w:val="left" w:pos="559"/>
        </w:tabs>
        <w:autoSpaceDE w:val="0"/>
        <w:autoSpaceDN w:val="0"/>
        <w:spacing w:before="4" w:after="0" w:line="285" w:lineRule="auto"/>
        <w:ind w:left="558" w:right="-31" w:hanging="426"/>
        <w:contextualSpacing w:val="0"/>
      </w:pPr>
      <w:r>
        <w:t>Experience and understanding of physical and personnel security systems, including surveys and</w:t>
      </w:r>
      <w:r>
        <w:rPr>
          <w:spacing w:val="-68"/>
        </w:rPr>
        <w:t xml:space="preserve"> </w:t>
      </w:r>
      <w:r>
        <w:t>inspections and investigation of security</w:t>
      </w:r>
      <w:r>
        <w:rPr>
          <w:spacing w:val="1"/>
        </w:rPr>
        <w:t xml:space="preserve"> </w:t>
      </w:r>
      <w:r>
        <w:t>breaches</w:t>
      </w:r>
    </w:p>
    <w:p w14:paraId="32F2EB45" w14:textId="77777777" w:rsidR="002C78CD" w:rsidRDefault="002C78CD" w:rsidP="002C78CD">
      <w:pPr>
        <w:pStyle w:val="ListParagraph"/>
        <w:widowControl w:val="0"/>
        <w:numPr>
          <w:ilvl w:val="0"/>
          <w:numId w:val="15"/>
        </w:numPr>
        <w:tabs>
          <w:tab w:val="left" w:pos="558"/>
          <w:tab w:val="left" w:pos="559"/>
        </w:tabs>
        <w:autoSpaceDE w:val="0"/>
        <w:autoSpaceDN w:val="0"/>
        <w:spacing w:before="3" w:after="0" w:line="285" w:lineRule="auto"/>
        <w:ind w:left="558" w:right="-31" w:hanging="426"/>
        <w:contextualSpacing w:val="0"/>
      </w:pPr>
      <w:r>
        <w:t>Knowledge of security equipment, monitoring, maintenance and guard services, including the</w:t>
      </w:r>
      <w:r>
        <w:rPr>
          <w:spacing w:val="-68"/>
        </w:rPr>
        <w:t xml:space="preserve"> </w:t>
      </w:r>
      <w:r>
        <w:t>installation</w:t>
      </w:r>
      <w:r>
        <w:rPr>
          <w:spacing w:val="-3"/>
        </w:rPr>
        <w:t xml:space="preserve"> </w:t>
      </w:r>
      <w:r>
        <w:t>and</w:t>
      </w:r>
      <w:r>
        <w:rPr>
          <w:spacing w:val="-2"/>
        </w:rPr>
        <w:t xml:space="preserve"> </w:t>
      </w:r>
      <w:r>
        <w:t>management</w:t>
      </w:r>
      <w:r>
        <w:rPr>
          <w:spacing w:val="-2"/>
        </w:rPr>
        <w:t xml:space="preserve"> </w:t>
      </w:r>
      <w:r>
        <w:t>of</w:t>
      </w:r>
      <w:r>
        <w:rPr>
          <w:spacing w:val="1"/>
        </w:rPr>
        <w:t xml:space="preserve"> </w:t>
      </w:r>
      <w:r>
        <w:t>access</w:t>
      </w:r>
      <w:r>
        <w:rPr>
          <w:spacing w:val="-2"/>
        </w:rPr>
        <w:t xml:space="preserve"> </w:t>
      </w:r>
      <w:r>
        <w:t>control, intruder</w:t>
      </w:r>
      <w:r>
        <w:rPr>
          <w:spacing w:val="-4"/>
        </w:rPr>
        <w:t xml:space="preserve"> </w:t>
      </w:r>
      <w:r>
        <w:t>alarms and</w:t>
      </w:r>
      <w:r>
        <w:rPr>
          <w:spacing w:val="-2"/>
        </w:rPr>
        <w:t xml:space="preserve"> </w:t>
      </w:r>
      <w:r>
        <w:t>closed</w:t>
      </w:r>
      <w:r>
        <w:rPr>
          <w:spacing w:val="-2"/>
        </w:rPr>
        <w:t xml:space="preserve"> </w:t>
      </w:r>
      <w:r>
        <w:t>circuit</w:t>
      </w:r>
      <w:r>
        <w:rPr>
          <w:spacing w:val="-3"/>
        </w:rPr>
        <w:t xml:space="preserve"> </w:t>
      </w:r>
      <w:r>
        <w:t>television</w:t>
      </w:r>
    </w:p>
    <w:p w14:paraId="134BA960" w14:textId="77777777" w:rsidR="0080061F" w:rsidRDefault="0080061F" w:rsidP="0055724C">
      <w:pPr>
        <w:pStyle w:val="Heading2"/>
        <w:spacing w:before="360"/>
      </w:pPr>
      <w:r w:rsidRPr="00B27E44">
        <w:t>Attributes</w:t>
      </w:r>
    </w:p>
    <w:p w14:paraId="7AC4DAAF"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Capable</w:t>
      </w:r>
      <w:r w:rsidRPr="002C78CD">
        <w:t xml:space="preserve"> </w:t>
      </w:r>
      <w:r>
        <w:t>of</w:t>
      </w:r>
      <w:r w:rsidRPr="002C78CD">
        <w:t xml:space="preserve"> </w:t>
      </w:r>
      <w:r>
        <w:t>thinking</w:t>
      </w:r>
      <w:r w:rsidRPr="002C78CD">
        <w:t xml:space="preserve"> </w:t>
      </w:r>
      <w:r>
        <w:t>from</w:t>
      </w:r>
      <w:r w:rsidRPr="002C78CD">
        <w:t xml:space="preserve"> </w:t>
      </w:r>
      <w:r>
        <w:t>different</w:t>
      </w:r>
      <w:r w:rsidRPr="002C78CD">
        <w:t xml:space="preserve"> </w:t>
      </w:r>
      <w:r>
        <w:t>perspectives,</w:t>
      </w:r>
      <w:r w:rsidRPr="002C78CD">
        <w:t xml:space="preserve"> </w:t>
      </w:r>
      <w:r>
        <w:t>able</w:t>
      </w:r>
      <w:r w:rsidRPr="002C78CD">
        <w:t xml:space="preserve"> </w:t>
      </w:r>
      <w:r>
        <w:t>to</w:t>
      </w:r>
      <w:r w:rsidRPr="002C78CD">
        <w:t xml:space="preserve"> </w:t>
      </w:r>
      <w:r>
        <w:t>recommend</w:t>
      </w:r>
      <w:r w:rsidRPr="002C78CD">
        <w:t xml:space="preserve"> </w:t>
      </w:r>
      <w:r>
        <w:t>new</w:t>
      </w:r>
      <w:r w:rsidRPr="002C78CD">
        <w:t xml:space="preserve"> </w:t>
      </w:r>
      <w:r>
        <w:t>and</w:t>
      </w:r>
      <w:r w:rsidRPr="002C78CD">
        <w:t xml:space="preserve"> </w:t>
      </w:r>
      <w:r>
        <w:t>innovative</w:t>
      </w:r>
      <w:r w:rsidRPr="002C78CD">
        <w:t xml:space="preserve"> </w:t>
      </w:r>
      <w:r>
        <w:t>processes or</w:t>
      </w:r>
      <w:r w:rsidRPr="002C78CD">
        <w:t xml:space="preserve"> </w:t>
      </w:r>
      <w:r>
        <w:t>developments and solve</w:t>
      </w:r>
      <w:r w:rsidRPr="002C78CD">
        <w:t xml:space="preserve"> </w:t>
      </w:r>
      <w:r>
        <w:t>complex</w:t>
      </w:r>
      <w:r w:rsidRPr="002C78CD">
        <w:t xml:space="preserve"> </w:t>
      </w:r>
      <w:r>
        <w:t>problems</w:t>
      </w:r>
    </w:p>
    <w:p w14:paraId="6D0659DE"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Sound</w:t>
      </w:r>
      <w:r w:rsidRPr="002C78CD">
        <w:t xml:space="preserve"> </w:t>
      </w:r>
      <w:r>
        <w:t>analytical</w:t>
      </w:r>
      <w:r w:rsidRPr="002C78CD">
        <w:t xml:space="preserve"> </w:t>
      </w:r>
      <w:r>
        <w:t>skills</w:t>
      </w:r>
      <w:r w:rsidRPr="002C78CD">
        <w:t xml:space="preserve"> </w:t>
      </w:r>
      <w:r>
        <w:t>–</w:t>
      </w:r>
      <w:r w:rsidRPr="002C78CD">
        <w:t xml:space="preserve"> </w:t>
      </w:r>
      <w:r>
        <w:t>clarity</w:t>
      </w:r>
      <w:r w:rsidRPr="002C78CD">
        <w:t xml:space="preserve"> </w:t>
      </w:r>
      <w:r>
        <w:t>of</w:t>
      </w:r>
      <w:r w:rsidRPr="002C78CD">
        <w:t xml:space="preserve"> </w:t>
      </w:r>
      <w:r>
        <w:t>thinking,</w:t>
      </w:r>
      <w:r w:rsidRPr="002C78CD">
        <w:t xml:space="preserve"> </w:t>
      </w:r>
      <w:r>
        <w:t>defines</w:t>
      </w:r>
      <w:r w:rsidRPr="002C78CD">
        <w:t xml:space="preserve"> </w:t>
      </w:r>
      <w:r>
        <w:t>problems,</w:t>
      </w:r>
      <w:r w:rsidRPr="002C78CD">
        <w:t xml:space="preserve"> </w:t>
      </w:r>
      <w:r>
        <w:t>gathers</w:t>
      </w:r>
      <w:r w:rsidRPr="002C78CD">
        <w:t xml:space="preserve"> </w:t>
      </w:r>
      <w:r>
        <w:t>all</w:t>
      </w:r>
      <w:r w:rsidRPr="002C78CD">
        <w:t xml:space="preserve"> </w:t>
      </w:r>
      <w:r>
        <w:t>necessary</w:t>
      </w:r>
      <w:r w:rsidRPr="002C78CD">
        <w:t xml:space="preserve"> </w:t>
      </w:r>
      <w:r>
        <w:t>information</w:t>
      </w:r>
      <w:r w:rsidRPr="002C78CD">
        <w:t xml:space="preserve"> </w:t>
      </w:r>
      <w:r>
        <w:t>and</w:t>
      </w:r>
      <w:r w:rsidRPr="002C78CD">
        <w:t xml:space="preserve"> </w:t>
      </w:r>
      <w:r>
        <w:t>produces</w:t>
      </w:r>
      <w:r w:rsidRPr="002C78CD">
        <w:t xml:space="preserve"> </w:t>
      </w:r>
      <w:r>
        <w:t>thorough,</w:t>
      </w:r>
      <w:r w:rsidRPr="002C78CD">
        <w:t xml:space="preserve"> </w:t>
      </w:r>
      <w:r>
        <w:t>objective and</w:t>
      </w:r>
      <w:r w:rsidRPr="002C78CD">
        <w:t xml:space="preserve"> </w:t>
      </w:r>
      <w:r>
        <w:t>sound advice.</w:t>
      </w:r>
    </w:p>
    <w:p w14:paraId="27B281E0"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Effective communication skills – able to communicate concisely and clearly in all medium, able</w:t>
      </w:r>
      <w:r w:rsidRPr="002C78CD">
        <w:t xml:space="preserve"> </w:t>
      </w:r>
      <w:r>
        <w:t>to</w:t>
      </w:r>
      <w:r w:rsidRPr="002C78CD">
        <w:t xml:space="preserve"> </w:t>
      </w:r>
      <w:r>
        <w:t>adapt style</w:t>
      </w:r>
      <w:r w:rsidRPr="002C78CD">
        <w:t xml:space="preserve"> </w:t>
      </w:r>
      <w:r>
        <w:t>to</w:t>
      </w:r>
      <w:r w:rsidRPr="002C78CD">
        <w:t xml:space="preserve"> </w:t>
      </w:r>
      <w:r>
        <w:t>meet the</w:t>
      </w:r>
      <w:r w:rsidRPr="002C78CD">
        <w:t xml:space="preserve"> </w:t>
      </w:r>
      <w:r>
        <w:t>needs</w:t>
      </w:r>
      <w:r w:rsidRPr="002C78CD">
        <w:t xml:space="preserve"> </w:t>
      </w:r>
      <w:r>
        <w:t>of</w:t>
      </w:r>
      <w:r w:rsidRPr="002C78CD">
        <w:t xml:space="preserve"> </w:t>
      </w:r>
      <w:r>
        <w:t>the</w:t>
      </w:r>
      <w:r w:rsidRPr="002C78CD">
        <w:t xml:space="preserve"> </w:t>
      </w:r>
      <w:r>
        <w:t>audience</w:t>
      </w:r>
    </w:p>
    <w:p w14:paraId="062D3B55"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Strong</w:t>
      </w:r>
      <w:r w:rsidRPr="002C78CD">
        <w:t xml:space="preserve"> </w:t>
      </w:r>
      <w:r>
        <w:t>partnership</w:t>
      </w:r>
      <w:r w:rsidRPr="002C78CD">
        <w:t xml:space="preserve"> </w:t>
      </w:r>
      <w:r>
        <w:t>builder,</w:t>
      </w:r>
      <w:r w:rsidRPr="002C78CD">
        <w:t xml:space="preserve"> </w:t>
      </w:r>
      <w:r>
        <w:t>able</w:t>
      </w:r>
      <w:r w:rsidRPr="002C78CD">
        <w:t xml:space="preserve"> </w:t>
      </w:r>
      <w:r>
        <w:t>to</w:t>
      </w:r>
      <w:r w:rsidRPr="002C78CD">
        <w:t xml:space="preserve"> </w:t>
      </w:r>
      <w:r>
        <w:t>establish, build</w:t>
      </w:r>
      <w:r w:rsidRPr="002C78CD">
        <w:t xml:space="preserve"> </w:t>
      </w:r>
      <w:r>
        <w:t>and</w:t>
      </w:r>
      <w:r w:rsidRPr="002C78CD">
        <w:t xml:space="preserve"> </w:t>
      </w:r>
      <w:r>
        <w:t>maintain</w:t>
      </w:r>
      <w:r w:rsidRPr="002C78CD">
        <w:t xml:space="preserve"> </w:t>
      </w:r>
      <w:r>
        <w:t>effective</w:t>
      </w:r>
      <w:r w:rsidRPr="002C78CD">
        <w:t xml:space="preserve"> </w:t>
      </w:r>
      <w:r>
        <w:t>working</w:t>
      </w:r>
      <w:r w:rsidRPr="002C78CD">
        <w:t xml:space="preserve"> </w:t>
      </w:r>
      <w:r>
        <w:t>relationships</w:t>
      </w:r>
      <w:r w:rsidRPr="002C78CD">
        <w:t xml:space="preserve"> </w:t>
      </w:r>
      <w:r>
        <w:t>at</w:t>
      </w:r>
      <w:r w:rsidRPr="002C78CD">
        <w:t xml:space="preserve"> </w:t>
      </w:r>
      <w:r>
        <w:t>all levels</w:t>
      </w:r>
      <w:r w:rsidRPr="002C78CD">
        <w:t xml:space="preserve"> </w:t>
      </w:r>
      <w:r>
        <w:t>of</w:t>
      </w:r>
      <w:r w:rsidRPr="002C78CD">
        <w:t xml:space="preserve"> </w:t>
      </w:r>
      <w:r>
        <w:t>an organisation</w:t>
      </w:r>
    </w:p>
    <w:p w14:paraId="1049CDE6"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Exercises</w:t>
      </w:r>
      <w:r w:rsidRPr="002C78CD">
        <w:t xml:space="preserve"> </w:t>
      </w:r>
      <w:r>
        <w:t>sound</w:t>
      </w:r>
      <w:r w:rsidRPr="002C78CD">
        <w:t xml:space="preserve"> </w:t>
      </w:r>
      <w:r>
        <w:t>judgement,</w:t>
      </w:r>
      <w:r w:rsidRPr="002C78CD">
        <w:t xml:space="preserve"> </w:t>
      </w:r>
      <w:r>
        <w:t>integrity</w:t>
      </w:r>
      <w:r w:rsidRPr="002C78CD">
        <w:t xml:space="preserve"> </w:t>
      </w:r>
      <w:r>
        <w:t>and</w:t>
      </w:r>
      <w:r w:rsidRPr="002C78CD">
        <w:t xml:space="preserve"> </w:t>
      </w:r>
      <w:r>
        <w:t>political</w:t>
      </w:r>
      <w:r w:rsidRPr="002C78CD">
        <w:t xml:space="preserve"> </w:t>
      </w:r>
      <w:r>
        <w:t>sensitivity</w:t>
      </w:r>
    </w:p>
    <w:p w14:paraId="3789B9CD"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Self-starter</w:t>
      </w:r>
      <w:r w:rsidRPr="002C78CD">
        <w:t xml:space="preserve"> </w:t>
      </w:r>
      <w:r>
        <w:t>with</w:t>
      </w:r>
      <w:r w:rsidRPr="002C78CD">
        <w:t xml:space="preserve"> </w:t>
      </w:r>
      <w:r>
        <w:t>initiative</w:t>
      </w:r>
      <w:r w:rsidRPr="002C78CD">
        <w:t xml:space="preserve"> </w:t>
      </w:r>
      <w:r>
        <w:t>–</w:t>
      </w:r>
      <w:r w:rsidRPr="002C78CD">
        <w:t xml:space="preserve"> </w:t>
      </w:r>
      <w:r>
        <w:t>is</w:t>
      </w:r>
      <w:r w:rsidRPr="002C78CD">
        <w:t xml:space="preserve"> </w:t>
      </w:r>
      <w:r>
        <w:t>energetic,</w:t>
      </w:r>
      <w:r w:rsidRPr="002C78CD">
        <w:t xml:space="preserve"> </w:t>
      </w:r>
      <w:r>
        <w:t>motivated</w:t>
      </w:r>
      <w:r w:rsidRPr="002C78CD">
        <w:t xml:space="preserve"> </w:t>
      </w:r>
      <w:r>
        <w:t>and</w:t>
      </w:r>
      <w:r w:rsidRPr="002C78CD">
        <w:t xml:space="preserve"> </w:t>
      </w:r>
      <w:r>
        <w:t>committed</w:t>
      </w:r>
      <w:r w:rsidRPr="002C78CD">
        <w:t xml:space="preserve"> </w:t>
      </w:r>
      <w:r>
        <w:t>to</w:t>
      </w:r>
      <w:r w:rsidRPr="002C78CD">
        <w:t xml:space="preserve"> </w:t>
      </w:r>
      <w:r>
        <w:t>excellence,</w:t>
      </w:r>
      <w:r w:rsidRPr="002C78CD">
        <w:t xml:space="preserve"> </w:t>
      </w:r>
      <w:r>
        <w:t>keeping</w:t>
      </w:r>
      <w:r w:rsidRPr="002C78CD">
        <w:t xml:space="preserve"> </w:t>
      </w:r>
      <w:r>
        <w:t>on</w:t>
      </w:r>
      <w:r w:rsidRPr="002C78CD">
        <w:t xml:space="preserve"> </w:t>
      </w:r>
      <w:r>
        <w:t>top</w:t>
      </w:r>
      <w:r w:rsidRPr="002C78CD">
        <w:t xml:space="preserve"> </w:t>
      </w:r>
      <w:r>
        <w:t>of</w:t>
      </w:r>
      <w:r w:rsidRPr="002C78CD">
        <w:t xml:space="preserve"> </w:t>
      </w:r>
      <w:r>
        <w:t>developments</w:t>
      </w:r>
      <w:r w:rsidRPr="002C78CD">
        <w:t xml:space="preserve"> </w:t>
      </w:r>
      <w:r>
        <w:t>within</w:t>
      </w:r>
      <w:r w:rsidRPr="002C78CD">
        <w:t xml:space="preserve"> </w:t>
      </w:r>
      <w:r>
        <w:t>the</w:t>
      </w:r>
      <w:r w:rsidRPr="002C78CD">
        <w:t xml:space="preserve"> </w:t>
      </w:r>
      <w:r>
        <w:t>field</w:t>
      </w:r>
      <w:r w:rsidRPr="002C78CD">
        <w:t xml:space="preserve"> </w:t>
      </w:r>
      <w:r>
        <w:t>and implementing</w:t>
      </w:r>
      <w:r w:rsidRPr="002C78CD">
        <w:t xml:space="preserve"> </w:t>
      </w:r>
      <w:r>
        <w:t>changes</w:t>
      </w:r>
    </w:p>
    <w:p w14:paraId="39A9B122"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Able</w:t>
      </w:r>
      <w:r w:rsidRPr="002C78CD">
        <w:t xml:space="preserve"> </w:t>
      </w:r>
      <w:r>
        <w:t>to</w:t>
      </w:r>
      <w:r w:rsidRPr="002C78CD">
        <w:t xml:space="preserve"> </w:t>
      </w:r>
      <w:r>
        <w:t>work</w:t>
      </w:r>
      <w:r w:rsidRPr="002C78CD">
        <w:t xml:space="preserve"> </w:t>
      </w:r>
      <w:r>
        <w:t>under</w:t>
      </w:r>
      <w:r w:rsidRPr="002C78CD">
        <w:t xml:space="preserve"> </w:t>
      </w:r>
      <w:r>
        <w:t>pressure -</w:t>
      </w:r>
      <w:r w:rsidRPr="002C78CD">
        <w:t xml:space="preserve"> </w:t>
      </w:r>
      <w:r>
        <w:t>organises</w:t>
      </w:r>
      <w:r w:rsidRPr="002C78CD">
        <w:t xml:space="preserve"> </w:t>
      </w:r>
      <w:r>
        <w:t>and</w:t>
      </w:r>
      <w:r w:rsidRPr="002C78CD">
        <w:t xml:space="preserve"> </w:t>
      </w:r>
      <w:r>
        <w:t>schedules</w:t>
      </w:r>
      <w:r w:rsidRPr="002C78CD">
        <w:t xml:space="preserve"> </w:t>
      </w:r>
      <w:r>
        <w:t>own</w:t>
      </w:r>
      <w:r w:rsidRPr="002C78CD">
        <w:t xml:space="preserve"> </w:t>
      </w:r>
      <w:r>
        <w:t>work</w:t>
      </w:r>
      <w:r w:rsidRPr="002C78CD">
        <w:t xml:space="preserve"> </w:t>
      </w:r>
      <w:r>
        <w:t>to</w:t>
      </w:r>
      <w:r w:rsidRPr="002C78CD">
        <w:t xml:space="preserve"> </w:t>
      </w:r>
      <w:r>
        <w:t>meet</w:t>
      </w:r>
      <w:r w:rsidRPr="002C78CD">
        <w:t xml:space="preserve"> </w:t>
      </w:r>
      <w:r>
        <w:t>competing</w:t>
      </w:r>
      <w:r w:rsidRPr="002C78CD">
        <w:t xml:space="preserve"> </w:t>
      </w:r>
      <w:r>
        <w:t>demands/deadlines</w:t>
      </w:r>
      <w:r w:rsidRPr="002C78CD">
        <w:t xml:space="preserve"> </w:t>
      </w:r>
      <w:r>
        <w:t>without compromising quality</w:t>
      </w:r>
    </w:p>
    <w:p w14:paraId="3DFD4004"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Proven</w:t>
      </w:r>
      <w:r w:rsidRPr="002C78CD">
        <w:t xml:space="preserve"> </w:t>
      </w:r>
      <w:r>
        <w:t>credibility,</w:t>
      </w:r>
      <w:r w:rsidRPr="002C78CD">
        <w:t xml:space="preserve"> </w:t>
      </w:r>
      <w:r>
        <w:t>integrity</w:t>
      </w:r>
      <w:r w:rsidRPr="002C78CD">
        <w:t xml:space="preserve"> </w:t>
      </w:r>
      <w:r>
        <w:t>and</w:t>
      </w:r>
      <w:r w:rsidRPr="002C78CD">
        <w:t xml:space="preserve"> </w:t>
      </w:r>
      <w:r>
        <w:t>professionalism</w:t>
      </w:r>
      <w:r w:rsidRPr="002C78CD">
        <w:t xml:space="preserve"> </w:t>
      </w:r>
      <w:r>
        <w:t>–</w:t>
      </w:r>
      <w:r w:rsidRPr="002C78CD">
        <w:t xml:space="preserve"> </w:t>
      </w:r>
      <w:r>
        <w:t>always</w:t>
      </w:r>
      <w:r w:rsidRPr="002C78CD">
        <w:t xml:space="preserve"> </w:t>
      </w:r>
      <w:r>
        <w:t>demonstrates</w:t>
      </w:r>
      <w:r w:rsidRPr="002C78CD">
        <w:t xml:space="preserve"> </w:t>
      </w:r>
      <w:r>
        <w:t>these</w:t>
      </w:r>
      <w:r w:rsidRPr="002C78CD">
        <w:t xml:space="preserve"> </w:t>
      </w:r>
      <w:r>
        <w:t>characteristics</w:t>
      </w:r>
    </w:p>
    <w:p w14:paraId="378DAB0D"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Demonstrates a collaborative, continual improvement focused and forward-thinking style, is</w:t>
      </w:r>
      <w:r w:rsidRPr="002C78CD">
        <w:t xml:space="preserve"> </w:t>
      </w:r>
      <w:r>
        <w:t>committed</w:t>
      </w:r>
      <w:r w:rsidRPr="002C78CD">
        <w:t xml:space="preserve"> </w:t>
      </w:r>
      <w:r>
        <w:t>to</w:t>
      </w:r>
      <w:r w:rsidRPr="002C78CD">
        <w:t xml:space="preserve"> </w:t>
      </w:r>
      <w:r>
        <w:t>learning</w:t>
      </w:r>
      <w:r w:rsidRPr="002C78CD">
        <w:t xml:space="preserve"> </w:t>
      </w:r>
      <w:r>
        <w:t>and</w:t>
      </w:r>
      <w:r w:rsidRPr="002C78CD">
        <w:t xml:space="preserve"> </w:t>
      </w:r>
      <w:r>
        <w:t>extending</w:t>
      </w:r>
      <w:r w:rsidRPr="002C78CD">
        <w:t xml:space="preserve"> </w:t>
      </w:r>
      <w:r>
        <w:t>self</w:t>
      </w:r>
      <w:r w:rsidRPr="002C78CD">
        <w:t xml:space="preserve"> </w:t>
      </w:r>
      <w:r>
        <w:t>and</w:t>
      </w:r>
      <w:r w:rsidRPr="002C78CD">
        <w:t xml:space="preserve"> </w:t>
      </w:r>
      <w:r>
        <w:t>continuously</w:t>
      </w:r>
      <w:r w:rsidRPr="002C78CD">
        <w:t xml:space="preserve"> </w:t>
      </w:r>
      <w:r>
        <w:t>seeks</w:t>
      </w:r>
      <w:r w:rsidRPr="002C78CD">
        <w:t xml:space="preserve"> </w:t>
      </w:r>
      <w:r>
        <w:t>opportunities</w:t>
      </w:r>
      <w:r w:rsidRPr="002C78CD">
        <w:t xml:space="preserve"> </w:t>
      </w:r>
      <w:r>
        <w:t>for</w:t>
      </w:r>
      <w:r w:rsidRPr="002C78CD">
        <w:t xml:space="preserve"> </w:t>
      </w:r>
      <w:r>
        <w:t>different</w:t>
      </w:r>
      <w:r w:rsidRPr="002C78CD">
        <w:t xml:space="preserve"> </w:t>
      </w:r>
      <w:r>
        <w:t>and</w:t>
      </w:r>
      <w:r w:rsidRPr="002C78CD">
        <w:t xml:space="preserve"> </w:t>
      </w:r>
      <w:r>
        <w:t>innovative</w:t>
      </w:r>
      <w:r w:rsidRPr="002C78CD">
        <w:t xml:space="preserve"> </w:t>
      </w:r>
      <w:r>
        <w:t>approaches</w:t>
      </w:r>
      <w:r w:rsidRPr="002C78CD">
        <w:t xml:space="preserve"> </w:t>
      </w:r>
      <w:r>
        <w:t>to</w:t>
      </w:r>
      <w:r w:rsidRPr="002C78CD">
        <w:t xml:space="preserve"> </w:t>
      </w:r>
      <w:r>
        <w:t>work</w:t>
      </w:r>
    </w:p>
    <w:p w14:paraId="50E7E425"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Excellent</w:t>
      </w:r>
      <w:r w:rsidRPr="002C78CD">
        <w:t xml:space="preserve"> </w:t>
      </w:r>
      <w:r>
        <w:t>facilitation</w:t>
      </w:r>
      <w:r w:rsidRPr="002C78CD">
        <w:t xml:space="preserve"> </w:t>
      </w:r>
      <w:r>
        <w:t>skills</w:t>
      </w:r>
      <w:r w:rsidRPr="002C78CD">
        <w:t xml:space="preserve"> </w:t>
      </w:r>
      <w:r>
        <w:t>with</w:t>
      </w:r>
      <w:r w:rsidRPr="002C78CD">
        <w:t xml:space="preserve"> </w:t>
      </w:r>
      <w:r>
        <w:t>the</w:t>
      </w:r>
      <w:r w:rsidRPr="002C78CD">
        <w:t xml:space="preserve"> </w:t>
      </w:r>
      <w:r>
        <w:t>ability</w:t>
      </w:r>
      <w:r w:rsidRPr="002C78CD">
        <w:t xml:space="preserve"> </w:t>
      </w:r>
      <w:r>
        <w:t>to</w:t>
      </w:r>
      <w:r w:rsidRPr="002C78CD">
        <w:t xml:space="preserve"> </w:t>
      </w:r>
      <w:r>
        <w:t>effectively</w:t>
      </w:r>
      <w:r w:rsidRPr="002C78CD">
        <w:t xml:space="preserve"> </w:t>
      </w:r>
      <w:r>
        <w:t>train</w:t>
      </w:r>
      <w:r w:rsidRPr="002C78CD">
        <w:t xml:space="preserve"> </w:t>
      </w:r>
      <w:r>
        <w:t>large</w:t>
      </w:r>
      <w:r w:rsidRPr="002C78CD">
        <w:t xml:space="preserve"> </w:t>
      </w:r>
      <w:r>
        <w:t>and</w:t>
      </w:r>
      <w:r w:rsidRPr="002C78CD">
        <w:t xml:space="preserve"> </w:t>
      </w:r>
      <w:r>
        <w:t>small</w:t>
      </w:r>
      <w:r w:rsidRPr="002C78CD">
        <w:t xml:space="preserve"> </w:t>
      </w:r>
      <w:r>
        <w:t>groups</w:t>
      </w:r>
      <w:r w:rsidRPr="002C78CD">
        <w:t xml:space="preserve"> </w:t>
      </w:r>
      <w:r>
        <w:t>from</w:t>
      </w:r>
      <w:r w:rsidRPr="002C78CD">
        <w:t xml:space="preserve"> </w:t>
      </w:r>
      <w:r>
        <w:t>different</w:t>
      </w:r>
      <w:r w:rsidRPr="002C78CD">
        <w:t xml:space="preserve"> </w:t>
      </w:r>
      <w:r>
        <w:t>backgrounds</w:t>
      </w:r>
      <w:r w:rsidRPr="002C78CD">
        <w:t xml:space="preserve"> </w:t>
      </w:r>
      <w:r>
        <w:t>and across</w:t>
      </w:r>
      <w:r w:rsidRPr="002C78CD">
        <w:t xml:space="preserve"> </w:t>
      </w:r>
      <w:r>
        <w:t>different levels</w:t>
      </w:r>
      <w:r w:rsidRPr="002C78CD">
        <w:t xml:space="preserve"> </w:t>
      </w:r>
      <w:r>
        <w:t>of</w:t>
      </w:r>
      <w:r w:rsidRPr="002C78CD">
        <w:t xml:space="preserve"> </w:t>
      </w:r>
      <w:r>
        <w:t>the</w:t>
      </w:r>
      <w:r w:rsidRPr="002C78CD">
        <w:t xml:space="preserve"> </w:t>
      </w:r>
      <w:r>
        <w:t>organisation.</w:t>
      </w:r>
    </w:p>
    <w:p w14:paraId="6B2831C9"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Welcomes and values diversity and contributes to an inclusive working environment where</w:t>
      </w:r>
      <w:r w:rsidRPr="002C78CD">
        <w:t xml:space="preserve"> </w:t>
      </w:r>
      <w:r>
        <w:t>differences are</w:t>
      </w:r>
      <w:r w:rsidRPr="002C78CD">
        <w:t xml:space="preserve"> </w:t>
      </w:r>
      <w:r>
        <w:t>acknowledged and respected.</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1B7114C0"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Manager</w:t>
      </w:r>
      <w:r w:rsidRPr="002C78CD">
        <w:t xml:space="preserve"> </w:t>
      </w:r>
      <w:r>
        <w:t>Health,</w:t>
      </w:r>
      <w:r w:rsidRPr="002C78CD">
        <w:t xml:space="preserve"> </w:t>
      </w:r>
      <w:r>
        <w:t>Safety</w:t>
      </w:r>
      <w:r w:rsidRPr="002C78CD">
        <w:t xml:space="preserve"> </w:t>
      </w:r>
      <w:r>
        <w:t>and</w:t>
      </w:r>
      <w:r w:rsidRPr="002C78CD">
        <w:t xml:space="preserve"> </w:t>
      </w:r>
      <w:r>
        <w:t>Security</w:t>
      </w:r>
      <w:r w:rsidRPr="002C78CD">
        <w:t xml:space="preserve"> </w:t>
      </w:r>
      <w:r>
        <w:t>Operations</w:t>
      </w:r>
    </w:p>
    <w:p w14:paraId="5C35B881"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Health,</w:t>
      </w:r>
      <w:r w:rsidRPr="002C78CD">
        <w:t xml:space="preserve"> </w:t>
      </w:r>
      <w:r>
        <w:t>Safety</w:t>
      </w:r>
      <w:r w:rsidRPr="002C78CD">
        <w:t xml:space="preserve"> </w:t>
      </w:r>
      <w:r>
        <w:t>and</w:t>
      </w:r>
      <w:r w:rsidRPr="002C78CD">
        <w:t xml:space="preserve"> </w:t>
      </w:r>
      <w:r>
        <w:t>Security</w:t>
      </w:r>
      <w:r w:rsidRPr="002C78CD">
        <w:t xml:space="preserve"> </w:t>
      </w:r>
      <w:r>
        <w:t>Managers</w:t>
      </w:r>
      <w:r w:rsidRPr="002C78CD">
        <w:t xml:space="preserve"> </w:t>
      </w:r>
      <w:r>
        <w:t>and team</w:t>
      </w:r>
      <w:r w:rsidRPr="002C78CD">
        <w:t xml:space="preserve"> </w:t>
      </w:r>
      <w:r>
        <w:t>members</w:t>
      </w:r>
    </w:p>
    <w:p w14:paraId="13F413E5"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Regional</w:t>
      </w:r>
      <w:r w:rsidRPr="002C78CD">
        <w:t xml:space="preserve"> </w:t>
      </w:r>
      <w:r>
        <w:t>Commissioners</w:t>
      </w:r>
      <w:r w:rsidRPr="002C78CD">
        <w:t xml:space="preserve"> </w:t>
      </w:r>
      <w:r>
        <w:t>and</w:t>
      </w:r>
      <w:r w:rsidRPr="002C78CD">
        <w:t xml:space="preserve"> </w:t>
      </w:r>
      <w:r>
        <w:t>Regional</w:t>
      </w:r>
      <w:r w:rsidRPr="002C78CD">
        <w:t xml:space="preserve"> </w:t>
      </w:r>
      <w:r>
        <w:t>Directors</w:t>
      </w:r>
    </w:p>
    <w:p w14:paraId="15ABE24E"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Service</w:t>
      </w:r>
      <w:r w:rsidRPr="002C78CD">
        <w:t xml:space="preserve"> </w:t>
      </w:r>
      <w:r>
        <w:t>Line</w:t>
      </w:r>
      <w:r w:rsidRPr="002C78CD">
        <w:t xml:space="preserve"> </w:t>
      </w:r>
      <w:r>
        <w:t>and</w:t>
      </w:r>
      <w:r w:rsidRPr="002C78CD">
        <w:t xml:space="preserve"> </w:t>
      </w:r>
      <w:r>
        <w:t>National</w:t>
      </w:r>
      <w:r w:rsidRPr="002C78CD">
        <w:t xml:space="preserve"> </w:t>
      </w:r>
      <w:r>
        <w:t>Office</w:t>
      </w:r>
      <w:r w:rsidRPr="002C78CD">
        <w:t xml:space="preserve"> </w:t>
      </w:r>
      <w:r>
        <w:t>Managers</w:t>
      </w:r>
      <w:r w:rsidRPr="002C78CD">
        <w:t xml:space="preserve"> </w:t>
      </w:r>
      <w:r>
        <w:t>and</w:t>
      </w:r>
      <w:r w:rsidRPr="002C78CD">
        <w:t xml:space="preserve"> </w:t>
      </w:r>
      <w:r>
        <w:t>staff</w:t>
      </w:r>
    </w:p>
    <w:p w14:paraId="7E1580F5"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Property</w:t>
      </w:r>
      <w:r w:rsidRPr="002C78CD">
        <w:t xml:space="preserve"> </w:t>
      </w:r>
      <w:r>
        <w:t>and</w:t>
      </w:r>
      <w:r w:rsidRPr="002C78CD">
        <w:t xml:space="preserve"> </w:t>
      </w:r>
      <w:r>
        <w:t>Facilities</w:t>
      </w:r>
      <w:r w:rsidRPr="002C78CD">
        <w:t xml:space="preserve"> </w:t>
      </w:r>
      <w:r>
        <w:t>Managers</w:t>
      </w:r>
      <w:r w:rsidRPr="002C78CD">
        <w:t xml:space="preserve"> </w:t>
      </w:r>
      <w:r>
        <w:t>and</w:t>
      </w:r>
      <w:r w:rsidRPr="002C78CD">
        <w:t xml:space="preserve"> </w:t>
      </w:r>
      <w:r>
        <w:t>staff</w:t>
      </w:r>
    </w:p>
    <w:p w14:paraId="1A0120CE"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HR</w:t>
      </w:r>
      <w:r w:rsidRPr="002C78CD">
        <w:t xml:space="preserve"> </w:t>
      </w:r>
      <w:r>
        <w:t>Managers</w:t>
      </w:r>
      <w:r w:rsidRPr="002C78CD">
        <w:t xml:space="preserve"> </w:t>
      </w:r>
      <w:r>
        <w:t>and</w:t>
      </w:r>
      <w:r w:rsidRPr="002C78CD">
        <w:t xml:space="preserve"> </w:t>
      </w:r>
      <w:r>
        <w:t>staff</w:t>
      </w:r>
    </w:p>
    <w:p w14:paraId="38544498"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All</w:t>
      </w:r>
      <w:r w:rsidRPr="002C78CD">
        <w:t xml:space="preserve"> </w:t>
      </w:r>
      <w:r>
        <w:t>Ministry</w:t>
      </w:r>
      <w:r w:rsidRPr="002C78CD">
        <w:t xml:space="preserve"> </w:t>
      </w:r>
      <w:r>
        <w:t>employees</w:t>
      </w:r>
      <w:r w:rsidRPr="002C78CD">
        <w:t xml:space="preserve"> </w:t>
      </w:r>
      <w:r>
        <w:t>across</w:t>
      </w:r>
      <w:r w:rsidRPr="002C78CD">
        <w:t xml:space="preserve"> </w:t>
      </w:r>
      <w:r>
        <w:t>all</w:t>
      </w:r>
      <w:r w:rsidRPr="002C78CD">
        <w:t xml:space="preserve"> </w:t>
      </w:r>
      <w:r>
        <w:t>service</w:t>
      </w:r>
      <w:r w:rsidRPr="002C78CD">
        <w:t xml:space="preserve"> </w:t>
      </w:r>
      <w:r>
        <w:t>lines.</w:t>
      </w:r>
    </w:p>
    <w:p w14:paraId="48DBAD43" w14:textId="77777777" w:rsidR="0080061F" w:rsidRDefault="0080061F" w:rsidP="000469A5">
      <w:pPr>
        <w:pStyle w:val="Heading3"/>
      </w:pPr>
      <w:r w:rsidRPr="00E83550">
        <w:lastRenderedPageBreak/>
        <w:t xml:space="preserve">External </w:t>
      </w:r>
    </w:p>
    <w:p w14:paraId="60FCB7D7"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ACC</w:t>
      </w:r>
    </w:p>
    <w:p w14:paraId="5A25A25F"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EAP</w:t>
      </w:r>
      <w:r w:rsidRPr="002C78CD">
        <w:t xml:space="preserve"> </w:t>
      </w:r>
      <w:r>
        <w:t>provider</w:t>
      </w:r>
    </w:p>
    <w:p w14:paraId="70D30C99"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PSA</w:t>
      </w:r>
      <w:r w:rsidRPr="002C78CD">
        <w:t xml:space="preserve"> </w:t>
      </w:r>
      <w:r>
        <w:t>and</w:t>
      </w:r>
      <w:r w:rsidRPr="002C78CD">
        <w:t xml:space="preserve"> </w:t>
      </w:r>
      <w:r>
        <w:t>other</w:t>
      </w:r>
      <w:r w:rsidRPr="002C78CD">
        <w:t xml:space="preserve"> </w:t>
      </w:r>
      <w:r>
        <w:t>unions</w:t>
      </w:r>
    </w:p>
    <w:p w14:paraId="6B972D9C"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Other</w:t>
      </w:r>
      <w:r w:rsidRPr="002C78CD">
        <w:t xml:space="preserve"> </w:t>
      </w:r>
      <w:r>
        <w:t>Government</w:t>
      </w:r>
      <w:r w:rsidRPr="002C78CD">
        <w:t xml:space="preserve"> </w:t>
      </w:r>
      <w:r>
        <w:t>Departments</w:t>
      </w:r>
    </w:p>
    <w:p w14:paraId="21BDA665"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Security</w:t>
      </w:r>
      <w:r w:rsidRPr="002C78CD">
        <w:t xml:space="preserve"> </w:t>
      </w:r>
      <w:r>
        <w:t>Service</w:t>
      </w:r>
      <w:r w:rsidRPr="002C78CD">
        <w:t xml:space="preserve"> </w:t>
      </w:r>
      <w:r>
        <w:t>providers</w:t>
      </w:r>
    </w:p>
    <w:p w14:paraId="03A539C0"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Third</w:t>
      </w:r>
      <w:r w:rsidRPr="002C78CD">
        <w:t xml:space="preserve"> </w:t>
      </w:r>
      <w:r>
        <w:t>Party</w:t>
      </w:r>
      <w:r w:rsidRPr="002C78CD">
        <w:t xml:space="preserve"> </w:t>
      </w:r>
      <w:r>
        <w:t>Administrators</w:t>
      </w:r>
    </w:p>
    <w:p w14:paraId="74A5320B"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External</w:t>
      </w:r>
      <w:r w:rsidRPr="002C78CD">
        <w:t xml:space="preserve"> </w:t>
      </w:r>
      <w:r>
        <w:t>and</w:t>
      </w:r>
      <w:r w:rsidRPr="002C78CD">
        <w:t xml:space="preserve"> </w:t>
      </w:r>
      <w:r>
        <w:t>Internal</w:t>
      </w:r>
      <w:r w:rsidRPr="002C78CD">
        <w:t xml:space="preserve"> </w:t>
      </w:r>
      <w:r>
        <w:t>training</w:t>
      </w:r>
      <w:r w:rsidRPr="002C78CD">
        <w:t xml:space="preserve"> </w:t>
      </w:r>
      <w:r>
        <w:t>providers,</w:t>
      </w:r>
      <w:r w:rsidRPr="002C78CD">
        <w:t xml:space="preserve"> </w:t>
      </w:r>
      <w:r>
        <w:t>contractors</w:t>
      </w:r>
      <w:r w:rsidRPr="002C78CD">
        <w:t xml:space="preserve"> </w:t>
      </w:r>
      <w:r>
        <w:t>or</w:t>
      </w:r>
      <w:r w:rsidRPr="002C78CD">
        <w:t xml:space="preserve"> </w:t>
      </w:r>
      <w:r>
        <w:t>suppliers</w:t>
      </w:r>
    </w:p>
    <w:p w14:paraId="007DD227" w14:textId="77777777" w:rsidR="002C78CD" w:rsidRDefault="002C78CD" w:rsidP="002C78CD">
      <w:pPr>
        <w:pStyle w:val="ListParagraph"/>
        <w:widowControl w:val="0"/>
        <w:numPr>
          <w:ilvl w:val="0"/>
          <w:numId w:val="15"/>
        </w:numPr>
        <w:tabs>
          <w:tab w:val="left" w:pos="558"/>
          <w:tab w:val="left" w:pos="559"/>
        </w:tabs>
        <w:autoSpaceDE w:val="0"/>
        <w:autoSpaceDN w:val="0"/>
        <w:spacing w:after="0" w:line="285" w:lineRule="auto"/>
        <w:ind w:left="558" w:right="-31" w:hanging="426"/>
        <w:contextualSpacing w:val="0"/>
      </w:pPr>
      <w:r>
        <w:t>NZ</w:t>
      </w:r>
      <w:r w:rsidRPr="002C78CD">
        <w:t xml:space="preserve"> </w:t>
      </w:r>
      <w:r>
        <w:t>Police.</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2BC941A9" w:rsidR="0080061F" w:rsidRPr="00B27E44" w:rsidRDefault="0080061F" w:rsidP="00086206">
      <w:pPr>
        <w:pStyle w:val="Bullet1"/>
        <w:numPr>
          <w:ilvl w:val="0"/>
          <w:numId w:val="2"/>
        </w:numPr>
        <w:tabs>
          <w:tab w:val="clear" w:pos="454"/>
        </w:tabs>
        <w:spacing w:before="60" w:after="60"/>
      </w:pPr>
      <w:r w:rsidRPr="00B27E44">
        <w:t>Financial – No</w:t>
      </w:r>
    </w:p>
    <w:p w14:paraId="1A13EE12" w14:textId="46F65B1F"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Pr="0074781A">
        <w:t>No</w:t>
      </w:r>
    </w:p>
    <w:p w14:paraId="09A0D619" w14:textId="546EBBD4" w:rsidR="0080061F" w:rsidRDefault="0080061F" w:rsidP="000469A5">
      <w:pPr>
        <w:pStyle w:val="Heading3"/>
      </w:pPr>
      <w:r w:rsidRPr="00096E86">
        <w:t>Direct reports</w:t>
      </w:r>
      <w:r w:rsidR="005A4594">
        <w:t xml:space="preserve"> </w:t>
      </w:r>
      <w:r w:rsidR="005A4594" w:rsidRPr="005A4594">
        <w:t xml:space="preserve">– </w:t>
      </w:r>
      <w:r w:rsidRPr="0074781A">
        <w:t>No</w:t>
      </w:r>
    </w:p>
    <w:p w14:paraId="7A424157" w14:textId="0D605642" w:rsidR="0080061F" w:rsidRDefault="0080061F" w:rsidP="000469A5">
      <w:pPr>
        <w:pStyle w:val="Heading3"/>
      </w:pPr>
      <w:r>
        <w:t xml:space="preserve">Security clearance </w:t>
      </w:r>
      <w:r w:rsidR="005A4594" w:rsidRPr="005A4594">
        <w:t xml:space="preserve">– </w:t>
      </w:r>
      <w:r w:rsidRPr="0074781A">
        <w:t>No</w:t>
      </w:r>
    </w:p>
    <w:p w14:paraId="5AD192A7" w14:textId="5728DB43" w:rsidR="0080061F" w:rsidRPr="0076538D" w:rsidRDefault="0080061F" w:rsidP="000469A5">
      <w:pPr>
        <w:pStyle w:val="Heading3"/>
      </w:pPr>
      <w:r>
        <w:t>Children’s worker</w:t>
      </w:r>
      <w:r w:rsidR="005A4594">
        <w:t xml:space="preserve"> </w:t>
      </w:r>
      <w:r w:rsidR="005A4594" w:rsidRPr="005A4594">
        <w:t xml:space="preserve">– </w:t>
      </w:r>
      <w:r w:rsidRPr="0074781A">
        <w:t>No</w:t>
      </w:r>
    </w:p>
    <w:p w14:paraId="211086BA" w14:textId="769B369A" w:rsidR="0080061F" w:rsidRDefault="002C78CD" w:rsidP="002C78CD">
      <w:pPr>
        <w:spacing w:after="0" w:line="240" w:lineRule="auto"/>
        <w:rPr>
          <w:b/>
          <w:color w:val="343433"/>
          <w:sz w:val="24"/>
        </w:rPr>
      </w:pPr>
      <w:r>
        <w:rPr>
          <w:b/>
          <w:color w:val="343433"/>
          <w:sz w:val="24"/>
        </w:rPr>
        <w:t>Travel</w:t>
      </w:r>
      <w:r>
        <w:rPr>
          <w:b/>
          <w:color w:val="343433"/>
          <w:spacing w:val="-3"/>
          <w:sz w:val="24"/>
        </w:rPr>
        <w:t xml:space="preserve"> </w:t>
      </w:r>
      <w:r>
        <w:rPr>
          <w:b/>
          <w:color w:val="343433"/>
          <w:sz w:val="24"/>
        </w:rPr>
        <w:t>required</w:t>
      </w:r>
      <w:r>
        <w:rPr>
          <w:b/>
          <w:color w:val="343433"/>
          <w:spacing w:val="79"/>
          <w:sz w:val="24"/>
        </w:rPr>
        <w:t xml:space="preserve"> </w:t>
      </w:r>
      <w:r>
        <w:rPr>
          <w:b/>
          <w:color w:val="343433"/>
          <w:sz w:val="24"/>
        </w:rPr>
        <w:t>–</w:t>
      </w:r>
      <w:r>
        <w:rPr>
          <w:b/>
          <w:color w:val="343433"/>
          <w:spacing w:val="3"/>
          <w:sz w:val="24"/>
        </w:rPr>
        <w:t xml:space="preserve"> </w:t>
      </w:r>
      <w:proofErr w:type="gramStart"/>
      <w:r>
        <w:rPr>
          <w:b/>
          <w:color w:val="343433"/>
          <w:sz w:val="24"/>
        </w:rPr>
        <w:t>Yes</w:t>
      </w:r>
      <w:proofErr w:type="gramEnd"/>
      <w:r>
        <w:rPr>
          <w:b/>
          <w:color w:val="343433"/>
          <w:sz w:val="24"/>
        </w:rPr>
        <w:t xml:space="preserve"> </w:t>
      </w:r>
    </w:p>
    <w:p w14:paraId="3B8AA2B7" w14:textId="50910831" w:rsidR="00734E12" w:rsidRDefault="00734E12" w:rsidP="002C78CD">
      <w:pPr>
        <w:spacing w:after="0" w:line="240" w:lineRule="auto"/>
        <w:rPr>
          <w:b/>
          <w:color w:val="343433"/>
          <w:sz w:val="24"/>
        </w:rPr>
      </w:pPr>
    </w:p>
    <w:p w14:paraId="66F4251A" w14:textId="3F404677" w:rsidR="00734E12" w:rsidRDefault="00734E12" w:rsidP="002C78CD">
      <w:pPr>
        <w:spacing w:after="0" w:line="240" w:lineRule="auto"/>
        <w:rPr>
          <w:b/>
          <w:color w:val="343433"/>
          <w:sz w:val="24"/>
        </w:rPr>
      </w:pPr>
    </w:p>
    <w:p w14:paraId="599FE68D" w14:textId="77777777" w:rsidR="00734E12" w:rsidRDefault="00734E12" w:rsidP="00734E12"/>
    <w:p w14:paraId="665C9BB8" w14:textId="1B474B01" w:rsidR="00734E12" w:rsidRPr="004230ED" w:rsidRDefault="00734E12" w:rsidP="00734E12">
      <w:r w:rsidRPr="004230ED">
        <w:rPr>
          <w:rFonts w:eastAsia="Times New Roman"/>
          <w:b/>
          <w:sz w:val="24"/>
          <w:szCs w:val="20"/>
          <w:lang w:eastAsia="en-GB"/>
        </w:rPr>
        <w:t>Position Description Updated:</w:t>
      </w:r>
      <w:r w:rsidRPr="004230ED">
        <w:rPr>
          <w:rFonts w:eastAsia="Times New Roman"/>
          <w:b/>
          <w:sz w:val="22"/>
          <w:szCs w:val="20"/>
          <w:lang w:val="en-NZ" w:eastAsia="en-GB"/>
        </w:rPr>
        <w:t xml:space="preserve"> </w:t>
      </w:r>
      <w:r>
        <w:t>August 2021</w:t>
      </w:r>
    </w:p>
    <w:p w14:paraId="1FDC0BEA" w14:textId="77777777" w:rsidR="00734E12" w:rsidRPr="0080061F" w:rsidRDefault="00734E12" w:rsidP="002C78CD">
      <w:pPr>
        <w:spacing w:after="0" w:line="240" w:lineRule="auto"/>
        <w:rPr>
          <w:b/>
          <w:bCs/>
          <w:lang w:eastAsia="en-GB"/>
        </w:rPr>
      </w:pPr>
    </w:p>
    <w:sectPr w:rsidR="00734E12"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85302"/>
      <w:docPartObj>
        <w:docPartGallery w:val="Page Numbers (Bottom of Page)"/>
        <w:docPartUnique/>
      </w:docPartObj>
    </w:sdtPr>
    <w:sdtEndPr>
      <w:rPr>
        <w:noProof/>
      </w:rPr>
    </w:sdtEndPr>
    <w:sdtContent>
      <w:p w14:paraId="066E1BC9" w14:textId="631C2B68" w:rsidR="0082165F" w:rsidRDefault="00735558">
        <w:pPr>
          <w:pStyle w:val="Footer"/>
          <w:jc w:val="center"/>
        </w:pPr>
        <w:r>
          <w:rPr>
            <w:b/>
            <w:bCs/>
            <w:noProof/>
            <w:color w:val="121F6B"/>
            <w:sz w:val="20"/>
            <w:szCs w:val="20"/>
          </w:rPr>
          <mc:AlternateContent>
            <mc:Choice Requires="wps">
              <w:drawing>
                <wp:anchor distT="0" distB="0" distL="114300" distR="114300" simplePos="0" relativeHeight="251665408" behindDoc="0" locked="0" layoutInCell="1" allowOverlap="1" wp14:anchorId="4ABA11EB" wp14:editId="780C7FE6">
                  <wp:simplePos x="0" y="0"/>
                  <wp:positionH relativeFrom="margin">
                    <wp:align>left</wp:align>
                  </wp:positionH>
                  <wp:positionV relativeFrom="paragraph">
                    <wp:posOffset>-47708</wp:posOffset>
                  </wp:positionV>
                  <wp:extent cx="5739973"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73997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A37E7" id="Straight Connector 22"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75pt" to="451.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" strokecolor="black [3040]">
                  <w10:wrap anchorx="margin"/>
                </v:line>
              </w:pict>
            </mc:Fallback>
          </mc:AlternateContent>
        </w:r>
        <w:r w:rsidR="00734E12" w:rsidRPr="00734E12">
          <w:t xml:space="preserve">Position Description – </w:t>
        </w:r>
        <w:r w:rsidR="00734E12">
          <w:t>Senior Advisor Regional Health Safety and Security</w:t>
        </w:r>
        <w:r w:rsidR="00734E12">
          <w:tab/>
        </w:r>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p>
    </w:sdtContent>
  </w:sdt>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164CCACF" w:rsidR="0082165F" w:rsidRDefault="0082165F">
    <w:pPr>
      <w:pStyle w:val="Foote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2F8351A8" w:rsidR="00803002" w:rsidRPr="002E5827" w:rsidRDefault="00734E12" w:rsidP="00734E12">
    <w:pPr>
      <w:pStyle w:val="Footer"/>
      <w:pBdr>
        <w:top w:val="single" w:sz="4" w:space="0" w:color="auto"/>
      </w:pBdr>
      <w:tabs>
        <w:tab w:val="clear" w:pos="9026"/>
        <w:tab w:val="right" w:pos="10206"/>
      </w:tabs>
      <w:rPr>
        <w:szCs w:val="18"/>
      </w:rPr>
    </w:pPr>
    <w:r w:rsidRPr="00734E12">
      <w:rPr>
        <w:szCs w:val="18"/>
      </w:rPr>
      <w:t>Position Description – Senior Advisor Regional Health Safety and Security</w:t>
    </w:r>
    <w:r w:rsidRPr="00734E1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8629" w14:textId="381F3EB7" w:rsidR="00AA1A15" w:rsidRDefault="00AA1A15">
    <w:pPr>
      <w:pStyle w:val="Header"/>
    </w:pPr>
    <w:r>
      <w:rPr>
        <w:noProof/>
      </w:rPr>
      <mc:AlternateContent>
        <mc:Choice Requires="wps">
          <w:drawing>
            <wp:anchor distT="0" distB="0" distL="0" distR="0" simplePos="0" relativeHeight="251659264" behindDoc="0" locked="0" layoutInCell="1" allowOverlap="1" wp14:anchorId="21B5CAC0" wp14:editId="306A9C62">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ADB4F3" w14:textId="230370E5" w:rsidR="00AA1A15" w:rsidRPr="00AA1A15" w:rsidRDefault="00AA1A15" w:rsidP="00AA1A15">
                          <w:pPr>
                            <w:spacing w:after="0"/>
                            <w:rPr>
                              <w:rFonts w:ascii="Calibri" w:hAnsi="Calibri" w:cs="Calibri"/>
                              <w:noProof/>
                              <w:color w:val="000000"/>
                              <w:szCs w:val="20"/>
                            </w:rPr>
                          </w:pPr>
                          <w:r w:rsidRPr="00AA1A1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B5CAC0"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0ADB4F3" w14:textId="230370E5" w:rsidR="00AA1A15" w:rsidRPr="00AA1A15" w:rsidRDefault="00AA1A15" w:rsidP="00AA1A15">
                    <w:pPr>
                      <w:spacing w:after="0"/>
                      <w:rPr>
                        <w:rFonts w:ascii="Calibri" w:hAnsi="Calibri" w:cs="Calibri"/>
                        <w:noProof/>
                        <w:color w:val="000000"/>
                        <w:szCs w:val="20"/>
                      </w:rPr>
                    </w:pPr>
                    <w:r w:rsidRPr="00AA1A15">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1F15" w14:textId="778496CA" w:rsidR="00AA1A15" w:rsidRDefault="00AA1A15">
    <w:pPr>
      <w:pStyle w:val="Header"/>
    </w:pPr>
    <w:r>
      <w:rPr>
        <w:noProof/>
      </w:rPr>
      <mc:AlternateContent>
        <mc:Choice Requires="wps">
          <w:drawing>
            <wp:anchor distT="0" distB="0" distL="0" distR="0" simplePos="0" relativeHeight="251658240" behindDoc="0" locked="0" layoutInCell="1" allowOverlap="1" wp14:anchorId="3499BA85" wp14:editId="7FDE6CA4">
              <wp:simplePos x="914400" y="291993"/>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828C8" w14:textId="66EBC864" w:rsidR="00AA1A15" w:rsidRPr="00AA1A15" w:rsidRDefault="00AA1A15" w:rsidP="00AA1A1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99BA85" id="_x0000_t202" coordsize="21600,21600" o:spt="202" path="m,l,21600r21600,l21600,xe">
              <v:stroke joinstyle="miter"/>
              <v:path gradientshapeok="t" o:connecttype="rect"/>
            </v:shapetype>
            <v:shape id="Text Box 4"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81828C8" w14:textId="66EBC864" w:rsidR="00AA1A15" w:rsidRPr="00AA1A15" w:rsidRDefault="00AA1A15" w:rsidP="00AA1A15">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E14C" w14:textId="385B8105" w:rsidR="00AA1A15" w:rsidRDefault="00AA1A15">
    <w:pPr>
      <w:pStyle w:val="Header"/>
    </w:pPr>
    <w:r>
      <w:rPr>
        <w:noProof/>
      </w:rPr>
      <mc:AlternateContent>
        <mc:Choice Requires="wps">
          <w:drawing>
            <wp:anchor distT="0" distB="0" distL="0" distR="0" simplePos="0" relativeHeight="251662336" behindDoc="0" locked="0" layoutInCell="1" allowOverlap="1" wp14:anchorId="2971619A" wp14:editId="1431BB05">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BC3E7" w14:textId="3F275F2B" w:rsidR="00AA1A15" w:rsidRPr="00AA1A15" w:rsidRDefault="00AA1A15" w:rsidP="00AA1A15">
                          <w:pPr>
                            <w:spacing w:after="0"/>
                            <w:rPr>
                              <w:rFonts w:ascii="Calibri" w:hAnsi="Calibri" w:cs="Calibri"/>
                              <w:noProof/>
                              <w:color w:val="000000"/>
                              <w:szCs w:val="20"/>
                            </w:rPr>
                          </w:pPr>
                          <w:r w:rsidRPr="00AA1A1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71619A"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7CBC3E7" w14:textId="3F275F2B" w:rsidR="00AA1A15" w:rsidRPr="00AA1A15" w:rsidRDefault="00AA1A15" w:rsidP="00AA1A15">
                    <w:pPr>
                      <w:spacing w:after="0"/>
                      <w:rPr>
                        <w:rFonts w:ascii="Calibri" w:hAnsi="Calibri" w:cs="Calibri"/>
                        <w:noProof/>
                        <w:color w:val="000000"/>
                        <w:szCs w:val="20"/>
                      </w:rPr>
                    </w:pPr>
                    <w:r w:rsidRPr="00AA1A15">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9229" w14:textId="0DA1E2C1" w:rsidR="00AA1A15" w:rsidRDefault="00AA1A15">
    <w:pPr>
      <w:pStyle w:val="Header"/>
    </w:pPr>
    <w:r>
      <w:rPr>
        <w:noProof/>
      </w:rPr>
      <mc:AlternateContent>
        <mc:Choice Requires="wps">
          <w:drawing>
            <wp:anchor distT="0" distB="0" distL="0" distR="0" simplePos="0" relativeHeight="251663360" behindDoc="0" locked="0" layoutInCell="1" allowOverlap="1" wp14:anchorId="1684CBE0" wp14:editId="5FE64131">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4451A" w14:textId="70E41A46" w:rsidR="00AA1A15" w:rsidRPr="00AA1A15" w:rsidRDefault="00AA1A15" w:rsidP="00AA1A15">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84CBE0" id="_x0000_t202" coordsize="21600,21600" o:spt="202" path="m,l,21600r21600,l21600,xe">
              <v:stroke joinstyle="miter"/>
              <v:path gradientshapeok="t" o:connecttype="rect"/>
            </v:shapetype>
            <v:shape id="Text Box 11"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7F4451A" w14:textId="70E41A46" w:rsidR="00AA1A15" w:rsidRPr="00AA1A15" w:rsidRDefault="00AA1A15" w:rsidP="00AA1A15">
                    <w:pPr>
                      <w:spacing w:after="0"/>
                      <w:rPr>
                        <w:rFonts w:ascii="Calibri" w:hAnsi="Calibri" w:cs="Calibri"/>
                        <w:noProof/>
                        <w:color w:val="00000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333CF" w14:textId="65DDFDFE" w:rsidR="00AA1A15" w:rsidRDefault="00AA1A15">
    <w:pPr>
      <w:pStyle w:val="Header"/>
    </w:pPr>
    <w:r>
      <w:rPr>
        <w:noProof/>
      </w:rPr>
      <mc:AlternateContent>
        <mc:Choice Requires="wps">
          <w:drawing>
            <wp:anchor distT="0" distB="0" distL="0" distR="0" simplePos="0" relativeHeight="251661312" behindDoc="0" locked="0" layoutInCell="1" allowOverlap="1" wp14:anchorId="1065EF83" wp14:editId="75E80389">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AC003" w14:textId="75A52D38" w:rsidR="00AA1A15" w:rsidRPr="00AA1A15" w:rsidRDefault="00AA1A15" w:rsidP="00AA1A15">
                          <w:pPr>
                            <w:spacing w:after="0"/>
                            <w:rPr>
                              <w:rFonts w:ascii="Calibri" w:hAnsi="Calibri" w:cs="Calibri"/>
                              <w:noProof/>
                              <w:color w:val="000000"/>
                              <w:szCs w:val="20"/>
                            </w:rPr>
                          </w:pPr>
                          <w:r w:rsidRPr="00AA1A15">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65EF83"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3FAC003" w14:textId="75A52D38" w:rsidR="00AA1A15" w:rsidRPr="00AA1A15" w:rsidRDefault="00AA1A15" w:rsidP="00AA1A15">
                    <w:pPr>
                      <w:spacing w:after="0"/>
                      <w:rPr>
                        <w:rFonts w:ascii="Calibri" w:hAnsi="Calibri" w:cs="Calibri"/>
                        <w:noProof/>
                        <w:color w:val="000000"/>
                        <w:szCs w:val="20"/>
                      </w:rPr>
                    </w:pPr>
                    <w:r w:rsidRPr="00AA1A15">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8437D7"/>
    <w:multiLevelType w:val="hybridMultilevel"/>
    <w:tmpl w:val="DFB812D6"/>
    <w:lvl w:ilvl="0" w:tplc="EF089434">
      <w:numFmt w:val="bullet"/>
      <w:lvlText w:val=""/>
      <w:lvlJc w:val="left"/>
      <w:pPr>
        <w:ind w:left="493" w:hanging="360"/>
      </w:pPr>
      <w:rPr>
        <w:rFonts w:ascii="Symbol" w:eastAsia="Symbol" w:hAnsi="Symbol" w:cs="Symbol" w:hint="default"/>
        <w:b w:val="0"/>
        <w:bCs w:val="0"/>
        <w:i w:val="0"/>
        <w:iCs w:val="0"/>
        <w:w w:val="99"/>
        <w:sz w:val="20"/>
        <w:szCs w:val="20"/>
        <w:lang w:val="en-NZ" w:eastAsia="en-US" w:bidi="ar-SA"/>
      </w:rPr>
    </w:lvl>
    <w:lvl w:ilvl="1" w:tplc="2984F39E">
      <w:numFmt w:val="bullet"/>
      <w:lvlText w:val=""/>
      <w:lvlJc w:val="left"/>
      <w:pPr>
        <w:ind w:left="1934" w:hanging="360"/>
      </w:pPr>
      <w:rPr>
        <w:rFonts w:ascii="Wingdings" w:eastAsia="Wingdings" w:hAnsi="Wingdings" w:cs="Wingdings" w:hint="default"/>
        <w:b w:val="0"/>
        <w:bCs w:val="0"/>
        <w:i w:val="0"/>
        <w:iCs w:val="0"/>
        <w:w w:val="99"/>
        <w:sz w:val="20"/>
        <w:szCs w:val="20"/>
        <w:lang w:val="en-NZ" w:eastAsia="en-US" w:bidi="ar-SA"/>
      </w:rPr>
    </w:lvl>
    <w:lvl w:ilvl="2" w:tplc="92B6E8AC">
      <w:numFmt w:val="bullet"/>
      <w:lvlText w:val="•"/>
      <w:lvlJc w:val="left"/>
      <w:pPr>
        <w:ind w:left="2889" w:hanging="360"/>
      </w:pPr>
      <w:rPr>
        <w:rFonts w:hint="default"/>
        <w:lang w:val="en-NZ" w:eastAsia="en-US" w:bidi="ar-SA"/>
      </w:rPr>
    </w:lvl>
    <w:lvl w:ilvl="3" w:tplc="BF141436">
      <w:numFmt w:val="bullet"/>
      <w:lvlText w:val="•"/>
      <w:lvlJc w:val="left"/>
      <w:pPr>
        <w:ind w:left="3839" w:hanging="360"/>
      </w:pPr>
      <w:rPr>
        <w:rFonts w:hint="default"/>
        <w:lang w:val="en-NZ" w:eastAsia="en-US" w:bidi="ar-SA"/>
      </w:rPr>
    </w:lvl>
    <w:lvl w:ilvl="4" w:tplc="AA5E6124">
      <w:numFmt w:val="bullet"/>
      <w:lvlText w:val="•"/>
      <w:lvlJc w:val="left"/>
      <w:pPr>
        <w:ind w:left="4788" w:hanging="360"/>
      </w:pPr>
      <w:rPr>
        <w:rFonts w:hint="default"/>
        <w:lang w:val="en-NZ" w:eastAsia="en-US" w:bidi="ar-SA"/>
      </w:rPr>
    </w:lvl>
    <w:lvl w:ilvl="5" w:tplc="405A2932">
      <w:numFmt w:val="bullet"/>
      <w:lvlText w:val="•"/>
      <w:lvlJc w:val="left"/>
      <w:pPr>
        <w:ind w:left="5738" w:hanging="360"/>
      </w:pPr>
      <w:rPr>
        <w:rFonts w:hint="default"/>
        <w:lang w:val="en-NZ" w:eastAsia="en-US" w:bidi="ar-SA"/>
      </w:rPr>
    </w:lvl>
    <w:lvl w:ilvl="6" w:tplc="D9E6D378">
      <w:numFmt w:val="bullet"/>
      <w:lvlText w:val="•"/>
      <w:lvlJc w:val="left"/>
      <w:pPr>
        <w:ind w:left="6688" w:hanging="360"/>
      </w:pPr>
      <w:rPr>
        <w:rFonts w:hint="default"/>
        <w:lang w:val="en-NZ" w:eastAsia="en-US" w:bidi="ar-SA"/>
      </w:rPr>
    </w:lvl>
    <w:lvl w:ilvl="7" w:tplc="3968A6A0">
      <w:numFmt w:val="bullet"/>
      <w:lvlText w:val="•"/>
      <w:lvlJc w:val="left"/>
      <w:pPr>
        <w:ind w:left="7637" w:hanging="360"/>
      </w:pPr>
      <w:rPr>
        <w:rFonts w:hint="default"/>
        <w:lang w:val="en-NZ" w:eastAsia="en-US" w:bidi="ar-SA"/>
      </w:rPr>
    </w:lvl>
    <w:lvl w:ilvl="8" w:tplc="C4A0E08E">
      <w:numFmt w:val="bullet"/>
      <w:lvlText w:val="•"/>
      <w:lvlJc w:val="left"/>
      <w:pPr>
        <w:ind w:left="8587" w:hanging="360"/>
      </w:pPr>
      <w:rPr>
        <w:rFonts w:hint="default"/>
        <w:lang w:val="en-NZ" w:eastAsia="en-US" w:bidi="ar-SA"/>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A879ED"/>
    <w:multiLevelType w:val="hybridMultilevel"/>
    <w:tmpl w:val="B044902E"/>
    <w:lvl w:ilvl="0" w:tplc="B594828E">
      <w:numFmt w:val="bullet"/>
      <w:lvlText w:val=""/>
      <w:lvlJc w:val="left"/>
      <w:pPr>
        <w:ind w:left="854" w:hanging="361"/>
      </w:pPr>
      <w:rPr>
        <w:rFonts w:ascii="Symbol" w:eastAsia="Symbol" w:hAnsi="Symbol" w:cs="Symbol" w:hint="default"/>
        <w:b w:val="0"/>
        <w:bCs w:val="0"/>
        <w:i w:val="0"/>
        <w:iCs w:val="0"/>
        <w:w w:val="99"/>
        <w:sz w:val="20"/>
        <w:szCs w:val="20"/>
        <w:lang w:val="en-NZ" w:eastAsia="en-US" w:bidi="ar-SA"/>
      </w:rPr>
    </w:lvl>
    <w:lvl w:ilvl="1" w:tplc="1FA450D8">
      <w:numFmt w:val="bullet"/>
      <w:lvlText w:val="•"/>
      <w:lvlJc w:val="left"/>
      <w:pPr>
        <w:ind w:left="1822" w:hanging="361"/>
      </w:pPr>
      <w:rPr>
        <w:rFonts w:hint="default"/>
        <w:lang w:val="en-NZ" w:eastAsia="en-US" w:bidi="ar-SA"/>
      </w:rPr>
    </w:lvl>
    <w:lvl w:ilvl="2" w:tplc="C03E9B3C">
      <w:numFmt w:val="bullet"/>
      <w:lvlText w:val="•"/>
      <w:lvlJc w:val="left"/>
      <w:pPr>
        <w:ind w:left="2785" w:hanging="361"/>
      </w:pPr>
      <w:rPr>
        <w:rFonts w:hint="default"/>
        <w:lang w:val="en-NZ" w:eastAsia="en-US" w:bidi="ar-SA"/>
      </w:rPr>
    </w:lvl>
    <w:lvl w:ilvl="3" w:tplc="E0CCA750">
      <w:numFmt w:val="bullet"/>
      <w:lvlText w:val="•"/>
      <w:lvlJc w:val="left"/>
      <w:pPr>
        <w:ind w:left="3747" w:hanging="361"/>
      </w:pPr>
      <w:rPr>
        <w:rFonts w:hint="default"/>
        <w:lang w:val="en-NZ" w:eastAsia="en-US" w:bidi="ar-SA"/>
      </w:rPr>
    </w:lvl>
    <w:lvl w:ilvl="4" w:tplc="22824D24">
      <w:numFmt w:val="bullet"/>
      <w:lvlText w:val="•"/>
      <w:lvlJc w:val="left"/>
      <w:pPr>
        <w:ind w:left="4710" w:hanging="361"/>
      </w:pPr>
      <w:rPr>
        <w:rFonts w:hint="default"/>
        <w:lang w:val="en-NZ" w:eastAsia="en-US" w:bidi="ar-SA"/>
      </w:rPr>
    </w:lvl>
    <w:lvl w:ilvl="5" w:tplc="C4265EF8">
      <w:numFmt w:val="bullet"/>
      <w:lvlText w:val="•"/>
      <w:lvlJc w:val="left"/>
      <w:pPr>
        <w:ind w:left="5673" w:hanging="361"/>
      </w:pPr>
      <w:rPr>
        <w:rFonts w:hint="default"/>
        <w:lang w:val="en-NZ" w:eastAsia="en-US" w:bidi="ar-SA"/>
      </w:rPr>
    </w:lvl>
    <w:lvl w:ilvl="6" w:tplc="BF302B5A">
      <w:numFmt w:val="bullet"/>
      <w:lvlText w:val="•"/>
      <w:lvlJc w:val="left"/>
      <w:pPr>
        <w:ind w:left="6635" w:hanging="361"/>
      </w:pPr>
      <w:rPr>
        <w:rFonts w:hint="default"/>
        <w:lang w:val="en-NZ" w:eastAsia="en-US" w:bidi="ar-SA"/>
      </w:rPr>
    </w:lvl>
    <w:lvl w:ilvl="7" w:tplc="68BED23C">
      <w:numFmt w:val="bullet"/>
      <w:lvlText w:val="•"/>
      <w:lvlJc w:val="left"/>
      <w:pPr>
        <w:ind w:left="7598" w:hanging="361"/>
      </w:pPr>
      <w:rPr>
        <w:rFonts w:hint="default"/>
        <w:lang w:val="en-NZ" w:eastAsia="en-US" w:bidi="ar-SA"/>
      </w:rPr>
    </w:lvl>
    <w:lvl w:ilvl="8" w:tplc="CF98AA7E">
      <w:numFmt w:val="bullet"/>
      <w:lvlText w:val="•"/>
      <w:lvlJc w:val="left"/>
      <w:pPr>
        <w:ind w:left="8561" w:hanging="361"/>
      </w:pPr>
      <w:rPr>
        <w:rFonts w:hint="default"/>
        <w:lang w:val="en-NZ" w:eastAsia="en-US" w:bidi="ar-SA"/>
      </w:rPr>
    </w:lvl>
  </w:abstractNum>
  <w:abstractNum w:abstractNumId="10" w15:restartNumberingAfterBreak="0">
    <w:nsid w:val="3B113A04"/>
    <w:multiLevelType w:val="hybridMultilevel"/>
    <w:tmpl w:val="B33A4900"/>
    <w:lvl w:ilvl="0" w:tplc="EF089434">
      <w:numFmt w:val="bullet"/>
      <w:lvlText w:val=""/>
      <w:lvlJc w:val="left"/>
      <w:pPr>
        <w:ind w:left="493" w:hanging="360"/>
      </w:pPr>
      <w:rPr>
        <w:rFonts w:ascii="Symbol" w:eastAsia="Symbol" w:hAnsi="Symbol" w:cs="Symbol" w:hint="default"/>
        <w:b w:val="0"/>
        <w:bCs w:val="0"/>
        <w:i w:val="0"/>
        <w:iCs w:val="0"/>
        <w:w w:val="99"/>
        <w:sz w:val="20"/>
        <w:szCs w:val="20"/>
        <w:lang w:val="en-NZ" w:eastAsia="en-US" w:bidi="ar-SA"/>
      </w:rPr>
    </w:lvl>
    <w:lvl w:ilvl="1" w:tplc="14090003">
      <w:start w:val="1"/>
      <w:numFmt w:val="bullet"/>
      <w:lvlText w:val="o"/>
      <w:lvlJc w:val="left"/>
      <w:pPr>
        <w:ind w:left="786" w:hanging="360"/>
      </w:pPr>
      <w:rPr>
        <w:rFonts w:ascii="Courier New" w:hAnsi="Courier New" w:cs="Courier New" w:hint="default"/>
        <w:b w:val="0"/>
        <w:bCs w:val="0"/>
        <w:i w:val="0"/>
        <w:iCs w:val="0"/>
        <w:w w:val="99"/>
        <w:sz w:val="20"/>
        <w:szCs w:val="20"/>
        <w:lang w:val="en-NZ" w:eastAsia="en-US" w:bidi="ar-SA"/>
      </w:rPr>
    </w:lvl>
    <w:lvl w:ilvl="2" w:tplc="92B6E8AC">
      <w:numFmt w:val="bullet"/>
      <w:lvlText w:val="•"/>
      <w:lvlJc w:val="left"/>
      <w:pPr>
        <w:ind w:left="2889" w:hanging="360"/>
      </w:pPr>
      <w:rPr>
        <w:rFonts w:hint="default"/>
        <w:lang w:val="en-NZ" w:eastAsia="en-US" w:bidi="ar-SA"/>
      </w:rPr>
    </w:lvl>
    <w:lvl w:ilvl="3" w:tplc="BF141436">
      <w:numFmt w:val="bullet"/>
      <w:lvlText w:val="•"/>
      <w:lvlJc w:val="left"/>
      <w:pPr>
        <w:ind w:left="3839" w:hanging="360"/>
      </w:pPr>
      <w:rPr>
        <w:rFonts w:hint="default"/>
        <w:lang w:val="en-NZ" w:eastAsia="en-US" w:bidi="ar-SA"/>
      </w:rPr>
    </w:lvl>
    <w:lvl w:ilvl="4" w:tplc="AA5E6124">
      <w:numFmt w:val="bullet"/>
      <w:lvlText w:val="•"/>
      <w:lvlJc w:val="left"/>
      <w:pPr>
        <w:ind w:left="4788" w:hanging="360"/>
      </w:pPr>
      <w:rPr>
        <w:rFonts w:hint="default"/>
        <w:lang w:val="en-NZ" w:eastAsia="en-US" w:bidi="ar-SA"/>
      </w:rPr>
    </w:lvl>
    <w:lvl w:ilvl="5" w:tplc="405A2932">
      <w:numFmt w:val="bullet"/>
      <w:lvlText w:val="•"/>
      <w:lvlJc w:val="left"/>
      <w:pPr>
        <w:ind w:left="5738" w:hanging="360"/>
      </w:pPr>
      <w:rPr>
        <w:rFonts w:hint="default"/>
        <w:lang w:val="en-NZ" w:eastAsia="en-US" w:bidi="ar-SA"/>
      </w:rPr>
    </w:lvl>
    <w:lvl w:ilvl="6" w:tplc="D9E6D378">
      <w:numFmt w:val="bullet"/>
      <w:lvlText w:val="•"/>
      <w:lvlJc w:val="left"/>
      <w:pPr>
        <w:ind w:left="6688" w:hanging="360"/>
      </w:pPr>
      <w:rPr>
        <w:rFonts w:hint="default"/>
        <w:lang w:val="en-NZ" w:eastAsia="en-US" w:bidi="ar-SA"/>
      </w:rPr>
    </w:lvl>
    <w:lvl w:ilvl="7" w:tplc="3968A6A0">
      <w:numFmt w:val="bullet"/>
      <w:lvlText w:val="•"/>
      <w:lvlJc w:val="left"/>
      <w:pPr>
        <w:ind w:left="7637" w:hanging="360"/>
      </w:pPr>
      <w:rPr>
        <w:rFonts w:hint="default"/>
        <w:lang w:val="en-NZ" w:eastAsia="en-US" w:bidi="ar-SA"/>
      </w:rPr>
    </w:lvl>
    <w:lvl w:ilvl="8" w:tplc="C4A0E08E">
      <w:numFmt w:val="bullet"/>
      <w:lvlText w:val="•"/>
      <w:lvlJc w:val="left"/>
      <w:pPr>
        <w:ind w:left="8587" w:hanging="360"/>
      </w:pPr>
      <w:rPr>
        <w:rFonts w:hint="default"/>
        <w:lang w:val="en-NZ" w:eastAsia="en-US" w:bidi="ar-SA"/>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DF601B7"/>
    <w:multiLevelType w:val="hybridMultilevel"/>
    <w:tmpl w:val="ECE493C0"/>
    <w:lvl w:ilvl="0" w:tplc="EF089434">
      <w:numFmt w:val="bullet"/>
      <w:lvlText w:val=""/>
      <w:lvlJc w:val="left"/>
      <w:pPr>
        <w:ind w:left="493" w:hanging="360"/>
      </w:pPr>
      <w:rPr>
        <w:rFonts w:ascii="Symbol" w:eastAsia="Symbol" w:hAnsi="Symbol" w:cs="Symbol" w:hint="default"/>
        <w:b w:val="0"/>
        <w:bCs w:val="0"/>
        <w:i w:val="0"/>
        <w:iCs w:val="0"/>
        <w:w w:val="99"/>
        <w:sz w:val="20"/>
        <w:szCs w:val="20"/>
        <w:lang w:val="en-NZ" w:eastAsia="en-US" w:bidi="ar-SA"/>
      </w:rPr>
    </w:lvl>
    <w:lvl w:ilvl="1" w:tplc="14090003">
      <w:start w:val="1"/>
      <w:numFmt w:val="bullet"/>
      <w:lvlText w:val="o"/>
      <w:lvlJc w:val="left"/>
      <w:pPr>
        <w:ind w:left="786" w:hanging="360"/>
      </w:pPr>
      <w:rPr>
        <w:rFonts w:ascii="Courier New" w:hAnsi="Courier New" w:cs="Courier New" w:hint="default"/>
        <w:b w:val="0"/>
        <w:bCs w:val="0"/>
        <w:i w:val="0"/>
        <w:iCs w:val="0"/>
        <w:w w:val="99"/>
        <w:sz w:val="20"/>
        <w:szCs w:val="20"/>
        <w:lang w:val="en-NZ" w:eastAsia="en-US" w:bidi="ar-SA"/>
      </w:rPr>
    </w:lvl>
    <w:lvl w:ilvl="2" w:tplc="92B6E8AC">
      <w:numFmt w:val="bullet"/>
      <w:lvlText w:val="•"/>
      <w:lvlJc w:val="left"/>
      <w:pPr>
        <w:ind w:left="2889" w:hanging="360"/>
      </w:pPr>
      <w:rPr>
        <w:rFonts w:hint="default"/>
        <w:lang w:val="en-NZ" w:eastAsia="en-US" w:bidi="ar-SA"/>
      </w:rPr>
    </w:lvl>
    <w:lvl w:ilvl="3" w:tplc="BF141436">
      <w:numFmt w:val="bullet"/>
      <w:lvlText w:val="•"/>
      <w:lvlJc w:val="left"/>
      <w:pPr>
        <w:ind w:left="3839" w:hanging="360"/>
      </w:pPr>
      <w:rPr>
        <w:rFonts w:hint="default"/>
        <w:lang w:val="en-NZ" w:eastAsia="en-US" w:bidi="ar-SA"/>
      </w:rPr>
    </w:lvl>
    <w:lvl w:ilvl="4" w:tplc="AA5E6124">
      <w:numFmt w:val="bullet"/>
      <w:lvlText w:val="•"/>
      <w:lvlJc w:val="left"/>
      <w:pPr>
        <w:ind w:left="4788" w:hanging="360"/>
      </w:pPr>
      <w:rPr>
        <w:rFonts w:hint="default"/>
        <w:lang w:val="en-NZ" w:eastAsia="en-US" w:bidi="ar-SA"/>
      </w:rPr>
    </w:lvl>
    <w:lvl w:ilvl="5" w:tplc="405A2932">
      <w:numFmt w:val="bullet"/>
      <w:lvlText w:val="•"/>
      <w:lvlJc w:val="left"/>
      <w:pPr>
        <w:ind w:left="5738" w:hanging="360"/>
      </w:pPr>
      <w:rPr>
        <w:rFonts w:hint="default"/>
        <w:lang w:val="en-NZ" w:eastAsia="en-US" w:bidi="ar-SA"/>
      </w:rPr>
    </w:lvl>
    <w:lvl w:ilvl="6" w:tplc="D9E6D378">
      <w:numFmt w:val="bullet"/>
      <w:lvlText w:val="•"/>
      <w:lvlJc w:val="left"/>
      <w:pPr>
        <w:ind w:left="6688" w:hanging="360"/>
      </w:pPr>
      <w:rPr>
        <w:rFonts w:hint="default"/>
        <w:lang w:val="en-NZ" w:eastAsia="en-US" w:bidi="ar-SA"/>
      </w:rPr>
    </w:lvl>
    <w:lvl w:ilvl="7" w:tplc="3968A6A0">
      <w:numFmt w:val="bullet"/>
      <w:lvlText w:val="•"/>
      <w:lvlJc w:val="left"/>
      <w:pPr>
        <w:ind w:left="7637" w:hanging="360"/>
      </w:pPr>
      <w:rPr>
        <w:rFonts w:hint="default"/>
        <w:lang w:val="en-NZ" w:eastAsia="en-US" w:bidi="ar-SA"/>
      </w:rPr>
    </w:lvl>
    <w:lvl w:ilvl="8" w:tplc="C4A0E08E">
      <w:numFmt w:val="bullet"/>
      <w:lvlText w:val="•"/>
      <w:lvlJc w:val="left"/>
      <w:pPr>
        <w:ind w:left="8587" w:hanging="360"/>
      </w:pPr>
      <w:rPr>
        <w:rFonts w:hint="default"/>
        <w:lang w:val="en-NZ" w:eastAsia="en-US" w:bidi="ar-SA"/>
      </w:rPr>
    </w:lvl>
  </w:abstractNum>
  <w:abstractNum w:abstractNumId="14" w15:restartNumberingAfterBreak="0">
    <w:nsid w:val="6A9119BC"/>
    <w:multiLevelType w:val="hybridMultilevel"/>
    <w:tmpl w:val="02385B5A"/>
    <w:lvl w:ilvl="0" w:tplc="FA9A802A">
      <w:numFmt w:val="bullet"/>
      <w:lvlText w:val="o"/>
      <w:lvlJc w:val="left"/>
      <w:pPr>
        <w:ind w:left="1574" w:hanging="360"/>
      </w:pPr>
      <w:rPr>
        <w:rFonts w:ascii="Courier New" w:eastAsia="Courier New" w:hAnsi="Courier New" w:cs="Courier New" w:hint="default"/>
        <w:b w:val="0"/>
        <w:bCs w:val="0"/>
        <w:i w:val="0"/>
        <w:iCs w:val="0"/>
        <w:w w:val="99"/>
        <w:sz w:val="20"/>
        <w:szCs w:val="20"/>
        <w:lang w:val="en-NZ" w:eastAsia="en-US" w:bidi="ar-SA"/>
      </w:rPr>
    </w:lvl>
    <w:lvl w:ilvl="1" w:tplc="5356895A">
      <w:numFmt w:val="bullet"/>
      <w:lvlText w:val=""/>
      <w:lvlJc w:val="left"/>
      <w:pPr>
        <w:ind w:left="2294" w:hanging="360"/>
      </w:pPr>
      <w:rPr>
        <w:rFonts w:ascii="Wingdings" w:eastAsia="Wingdings" w:hAnsi="Wingdings" w:cs="Wingdings" w:hint="default"/>
        <w:b w:val="0"/>
        <w:bCs w:val="0"/>
        <w:i w:val="0"/>
        <w:iCs w:val="0"/>
        <w:w w:val="99"/>
        <w:sz w:val="20"/>
        <w:szCs w:val="20"/>
        <w:lang w:val="en-NZ" w:eastAsia="en-US" w:bidi="ar-SA"/>
      </w:rPr>
    </w:lvl>
    <w:lvl w:ilvl="2" w:tplc="A5F2CCB4">
      <w:numFmt w:val="bullet"/>
      <w:lvlText w:val="•"/>
      <w:lvlJc w:val="left"/>
      <w:pPr>
        <w:ind w:left="3209" w:hanging="360"/>
      </w:pPr>
      <w:rPr>
        <w:rFonts w:hint="default"/>
        <w:lang w:val="en-NZ" w:eastAsia="en-US" w:bidi="ar-SA"/>
      </w:rPr>
    </w:lvl>
    <w:lvl w:ilvl="3" w:tplc="A86264D2">
      <w:numFmt w:val="bullet"/>
      <w:lvlText w:val="•"/>
      <w:lvlJc w:val="left"/>
      <w:pPr>
        <w:ind w:left="4119" w:hanging="360"/>
      </w:pPr>
      <w:rPr>
        <w:rFonts w:hint="default"/>
        <w:lang w:val="en-NZ" w:eastAsia="en-US" w:bidi="ar-SA"/>
      </w:rPr>
    </w:lvl>
    <w:lvl w:ilvl="4" w:tplc="43847D1E">
      <w:numFmt w:val="bullet"/>
      <w:lvlText w:val="•"/>
      <w:lvlJc w:val="left"/>
      <w:pPr>
        <w:ind w:left="5028" w:hanging="360"/>
      </w:pPr>
      <w:rPr>
        <w:rFonts w:hint="default"/>
        <w:lang w:val="en-NZ" w:eastAsia="en-US" w:bidi="ar-SA"/>
      </w:rPr>
    </w:lvl>
    <w:lvl w:ilvl="5" w:tplc="49500D48">
      <w:numFmt w:val="bullet"/>
      <w:lvlText w:val="•"/>
      <w:lvlJc w:val="left"/>
      <w:pPr>
        <w:ind w:left="5938" w:hanging="360"/>
      </w:pPr>
      <w:rPr>
        <w:rFonts w:hint="default"/>
        <w:lang w:val="en-NZ" w:eastAsia="en-US" w:bidi="ar-SA"/>
      </w:rPr>
    </w:lvl>
    <w:lvl w:ilvl="6" w:tplc="CEBCAE34">
      <w:numFmt w:val="bullet"/>
      <w:lvlText w:val="•"/>
      <w:lvlJc w:val="left"/>
      <w:pPr>
        <w:ind w:left="6848" w:hanging="360"/>
      </w:pPr>
      <w:rPr>
        <w:rFonts w:hint="default"/>
        <w:lang w:val="en-NZ" w:eastAsia="en-US" w:bidi="ar-SA"/>
      </w:rPr>
    </w:lvl>
    <w:lvl w:ilvl="7" w:tplc="A65A3672">
      <w:numFmt w:val="bullet"/>
      <w:lvlText w:val="•"/>
      <w:lvlJc w:val="left"/>
      <w:pPr>
        <w:ind w:left="7757" w:hanging="360"/>
      </w:pPr>
      <w:rPr>
        <w:rFonts w:hint="default"/>
        <w:lang w:val="en-NZ" w:eastAsia="en-US" w:bidi="ar-SA"/>
      </w:rPr>
    </w:lvl>
    <w:lvl w:ilvl="8" w:tplc="3B801F10">
      <w:numFmt w:val="bullet"/>
      <w:lvlText w:val="•"/>
      <w:lvlJc w:val="left"/>
      <w:pPr>
        <w:ind w:left="8667" w:hanging="360"/>
      </w:pPr>
      <w:rPr>
        <w:rFonts w:hint="default"/>
        <w:lang w:val="en-NZ" w:eastAsia="en-US" w:bidi="ar-SA"/>
      </w:rPr>
    </w:lvl>
  </w:abstractNum>
  <w:num w:numId="1" w16cid:durableId="2023584625">
    <w:abstractNumId w:val="6"/>
  </w:num>
  <w:num w:numId="2" w16cid:durableId="1309700096">
    <w:abstractNumId w:val="1"/>
  </w:num>
  <w:num w:numId="3" w16cid:durableId="1663855972">
    <w:abstractNumId w:val="0"/>
  </w:num>
  <w:num w:numId="4" w16cid:durableId="949355242">
    <w:abstractNumId w:val="3"/>
  </w:num>
  <w:num w:numId="5" w16cid:durableId="1641955161">
    <w:abstractNumId w:val="4"/>
  </w:num>
  <w:num w:numId="6" w16cid:durableId="1384520190">
    <w:abstractNumId w:val="11"/>
  </w:num>
  <w:num w:numId="7" w16cid:durableId="1106005770">
    <w:abstractNumId w:val="8"/>
  </w:num>
  <w:num w:numId="8" w16cid:durableId="1050764868">
    <w:abstractNumId w:val="2"/>
  </w:num>
  <w:num w:numId="9" w16cid:durableId="2052729052">
    <w:abstractNumId w:val="7"/>
  </w:num>
  <w:num w:numId="10" w16cid:durableId="567040118">
    <w:abstractNumId w:val="12"/>
  </w:num>
  <w:num w:numId="11" w16cid:durableId="2121676386">
    <w:abstractNumId w:val="9"/>
  </w:num>
  <w:num w:numId="12" w16cid:durableId="1993365083">
    <w:abstractNumId w:val="11"/>
  </w:num>
  <w:num w:numId="13" w16cid:durableId="323289666">
    <w:abstractNumId w:val="13"/>
  </w:num>
  <w:num w:numId="14" w16cid:durableId="184172724">
    <w:abstractNumId w:val="10"/>
  </w:num>
  <w:num w:numId="15" w16cid:durableId="1439719287">
    <w:abstractNumId w:val="5"/>
  </w:num>
  <w:num w:numId="16" w16cid:durableId="2132478362">
    <w:abstractNumId w:val="11"/>
  </w:num>
  <w:num w:numId="17" w16cid:durableId="683481895">
    <w:abstractNumId w:val="11"/>
  </w:num>
  <w:num w:numId="18" w16cid:durableId="1650983980">
    <w:abstractNumId w:val="11"/>
  </w:num>
  <w:num w:numId="19" w16cid:durableId="210425332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B360A"/>
    <w:rsid w:val="001D3744"/>
    <w:rsid w:val="00213DA6"/>
    <w:rsid w:val="00216302"/>
    <w:rsid w:val="00233BCC"/>
    <w:rsid w:val="00236D2D"/>
    <w:rsid w:val="00245A2B"/>
    <w:rsid w:val="00252382"/>
    <w:rsid w:val="002C78CD"/>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A4594"/>
    <w:rsid w:val="005B11F9"/>
    <w:rsid w:val="00631D73"/>
    <w:rsid w:val="0065246C"/>
    <w:rsid w:val="006B19BD"/>
    <w:rsid w:val="00734E12"/>
    <w:rsid w:val="00735558"/>
    <w:rsid w:val="0077711D"/>
    <w:rsid w:val="007B201A"/>
    <w:rsid w:val="007C2143"/>
    <w:rsid w:val="007F3ACD"/>
    <w:rsid w:val="0080061F"/>
    <w:rsid w:val="0080133F"/>
    <w:rsid w:val="00803002"/>
    <w:rsid w:val="0080498F"/>
    <w:rsid w:val="0082165F"/>
    <w:rsid w:val="00860654"/>
    <w:rsid w:val="008C20D5"/>
    <w:rsid w:val="00903467"/>
    <w:rsid w:val="00906EAA"/>
    <w:rsid w:val="00965C35"/>
    <w:rsid w:val="00970DD2"/>
    <w:rsid w:val="009A077C"/>
    <w:rsid w:val="009D15F1"/>
    <w:rsid w:val="009D2B10"/>
    <w:rsid w:val="00A2199C"/>
    <w:rsid w:val="00A43896"/>
    <w:rsid w:val="00A43F21"/>
    <w:rsid w:val="00A6244E"/>
    <w:rsid w:val="00A678E1"/>
    <w:rsid w:val="00AA1A15"/>
    <w:rsid w:val="00B41635"/>
    <w:rsid w:val="00B52748"/>
    <w:rsid w:val="00B5357A"/>
    <w:rsid w:val="00C503A7"/>
    <w:rsid w:val="00C5215F"/>
    <w:rsid w:val="00CB4A28"/>
    <w:rsid w:val="00D34EA0"/>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1"/>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1"/>
    <w:qFormat/>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5</cp:revision>
  <dcterms:created xsi:type="dcterms:W3CDTF">2024-02-15T01:17:00Z</dcterms:created>
  <dcterms:modified xsi:type="dcterms:W3CDTF">2024-02-19T02:33:00Z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2024-02-15T01:17:48Z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37a1a8a7-d52f-43c0-b2e5-390147ca41ee</vt:lpwstr>
  </property>
  <property fmtid="{D5CDD505-2E9C-101B-9397-08002B2CF9AE}" pid="11" name="MSIP_Label_f43e46a9-9901-46e9-bfae-bb6189d4cb66_ContentBits">
    <vt:lpwstr>1</vt:lpwstr>
  </property>
</Properties>
</file>